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spacing w:line="360" w:lineRule="auto"/>
        <w:ind w:firstLine="2530" w:firstLineChars="700"/>
        <w:jc w:val="both"/>
        <w:rPr>
          <w:rStyle w:val="6"/>
          <w:rFonts w:asciiTheme="minorEastAsia" w:hAnsiTheme="minorEastAsia" w:eastAsiaTheme="minorEastAsia" w:cstheme="minorEastAsia"/>
          <w:sz w:val="36"/>
          <w:szCs w:val="36"/>
          <w:highlight w:val="none"/>
        </w:rPr>
      </w:pPr>
      <w:bookmarkStart w:id="3" w:name="_GoBack"/>
      <w:bookmarkEnd w:id="3"/>
      <w:bookmarkStart w:id="0" w:name="_Toc29488"/>
      <w:bookmarkStart w:id="1" w:name="_Toc15363"/>
      <w:r>
        <w:rPr>
          <w:rStyle w:val="6"/>
          <w:rFonts w:hint="eastAsia" w:asciiTheme="minorEastAsia" w:hAnsiTheme="minorEastAsia" w:eastAsiaTheme="minorEastAsia" w:cstheme="minorEastAsia"/>
          <w:sz w:val="36"/>
          <w:szCs w:val="36"/>
          <w:highlight w:val="none"/>
        </w:rPr>
        <w:t>采购内容及要求</w:t>
      </w:r>
      <w:bookmarkEnd w:id="0"/>
      <w:bookmarkEnd w:id="1"/>
    </w:p>
    <w:p>
      <w:pPr>
        <w:pStyle w:val="7"/>
        <w:numPr>
          <w:ilvl w:val="0"/>
          <w:numId w:val="1"/>
        </w:numPr>
        <w:spacing w:line="360" w:lineRule="auto"/>
        <w:ind w:firstLineChars="0"/>
        <w:jc w:val="left"/>
        <w:outlineLvl w:val="0"/>
        <w:rPr>
          <w:rFonts w:ascii="宋体" w:hAnsi="宋体"/>
          <w:b/>
          <w:sz w:val="22"/>
          <w:szCs w:val="22"/>
        </w:rPr>
      </w:pPr>
      <w:bookmarkStart w:id="2" w:name="_Toc29655"/>
      <w:r>
        <w:rPr>
          <w:rFonts w:hint="eastAsia" w:ascii="宋体" w:hAnsi="宋体"/>
          <w:b/>
          <w:sz w:val="22"/>
          <w:szCs w:val="22"/>
        </w:rPr>
        <w:t>项目预算：</w:t>
      </w:r>
    </w:p>
    <w:p>
      <w:pPr>
        <w:spacing w:line="360" w:lineRule="auto"/>
        <w:ind w:firstLine="660" w:firstLineChars="300"/>
        <w:jc w:val="left"/>
        <w:rPr>
          <w:rFonts w:hint="default" w:ascii="宋体" w:hAnsi="宋体" w:eastAsia="Arial Unicode MS" w:cs="宋体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Arial Unicode MS" w:cs="宋体"/>
          <w:kern w:val="2"/>
          <w:sz w:val="22"/>
          <w:szCs w:val="22"/>
          <w:lang w:val="en-US" w:eastAsia="zh-CN" w:bidi="ar-SA"/>
        </w:rPr>
        <w:t>1.本项目预算金额为500000元。报价形式为综合单价合计报价，综合单价合计报价最高限价为0.40元/页。投标总报价精确到小数点后两位。</w:t>
      </w:r>
    </w:p>
    <w:p>
      <w:pPr>
        <w:spacing w:line="360" w:lineRule="auto"/>
        <w:ind w:firstLine="660" w:firstLineChars="300"/>
        <w:jc w:val="left"/>
        <w:rPr>
          <w:rFonts w:hint="eastAsia" w:ascii="宋体" w:hAnsi="宋体" w:eastAsia="Arial Unicode MS" w:cs="宋体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Arial Unicode MS" w:cs="宋体"/>
          <w:kern w:val="2"/>
          <w:sz w:val="22"/>
          <w:szCs w:val="22"/>
          <w:lang w:val="en-US" w:eastAsia="zh-CN" w:bidi="ar-SA"/>
        </w:rPr>
        <w:t>2.综合单价合计（元/页）=即时档案数字化加工（元/页）+档案数字化验收（元/页）+档案整理（元/页）</w:t>
      </w:r>
    </w:p>
    <w:p>
      <w:pPr>
        <w:spacing w:line="360" w:lineRule="auto"/>
        <w:ind w:firstLine="660" w:firstLineChars="300"/>
        <w:jc w:val="left"/>
        <w:rPr>
          <w:rFonts w:hint="eastAsia" w:ascii="宋体" w:hAnsi="宋体" w:eastAsia="Arial Unicode MS" w:cs="宋体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Arial Unicode MS" w:cs="宋体"/>
          <w:kern w:val="2"/>
          <w:sz w:val="22"/>
          <w:szCs w:val="22"/>
          <w:lang w:val="en-US" w:eastAsia="zh-CN" w:bidi="ar-SA"/>
        </w:rPr>
        <w:t>3.本项目以实际产生的工作量结算。</w:t>
      </w:r>
    </w:p>
    <w:p>
      <w:pPr>
        <w:pStyle w:val="7"/>
        <w:spacing w:line="360" w:lineRule="auto"/>
        <w:ind w:left="922" w:firstLine="0" w:firstLineChars="0"/>
        <w:jc w:val="left"/>
        <w:outlineLvl w:val="0"/>
        <w:rPr>
          <w:rFonts w:ascii="宋体" w:hAnsi="宋体"/>
          <w:b/>
          <w:sz w:val="22"/>
          <w:szCs w:val="22"/>
        </w:rPr>
      </w:pPr>
    </w:p>
    <w:p>
      <w:pPr>
        <w:pStyle w:val="7"/>
        <w:numPr>
          <w:ilvl w:val="0"/>
          <w:numId w:val="1"/>
        </w:numPr>
        <w:spacing w:line="360" w:lineRule="auto"/>
        <w:ind w:firstLineChars="0"/>
        <w:jc w:val="left"/>
        <w:outlineLvl w:val="0"/>
        <w:rPr>
          <w:rFonts w:ascii="宋体" w:hAnsi="宋体"/>
          <w:b/>
          <w:sz w:val="22"/>
          <w:szCs w:val="22"/>
        </w:rPr>
      </w:pPr>
      <w:r>
        <w:rPr>
          <w:rFonts w:hint="eastAsia" w:ascii="宋体" w:hAnsi="宋体"/>
          <w:b/>
          <w:sz w:val="22"/>
          <w:szCs w:val="22"/>
        </w:rPr>
        <w:t>内容及要求：</w:t>
      </w:r>
    </w:p>
    <w:p>
      <w:pPr>
        <w:pStyle w:val="7"/>
        <w:spacing w:line="360" w:lineRule="auto"/>
        <w:ind w:firstLine="442"/>
        <w:jc w:val="left"/>
        <w:outlineLvl w:val="0"/>
        <w:rPr>
          <w:rFonts w:ascii="宋体" w:hAnsi="宋体"/>
          <w:b/>
          <w:sz w:val="22"/>
          <w:szCs w:val="22"/>
        </w:rPr>
      </w:pPr>
      <w:r>
        <w:rPr>
          <w:rFonts w:hint="eastAsia" w:ascii="宋体" w:hAnsi="宋体"/>
          <w:b/>
          <w:sz w:val="22"/>
          <w:szCs w:val="22"/>
        </w:rPr>
        <w:t>（一）现状</w:t>
      </w:r>
    </w:p>
    <w:p>
      <w:pPr>
        <w:pStyle w:val="7"/>
        <w:spacing w:line="360" w:lineRule="auto"/>
        <w:ind w:firstLine="440"/>
        <w:jc w:val="lef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我院目前诉讼档案保存中遇到的问题：</w:t>
      </w:r>
    </w:p>
    <w:p>
      <w:pPr>
        <w:pStyle w:val="7"/>
        <w:spacing w:line="360" w:lineRule="auto"/>
        <w:ind w:firstLine="440"/>
        <w:jc w:val="lef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1、不易长时间高质量存储，面临如纸张老化，翻阅造成破损等问题；</w:t>
      </w:r>
    </w:p>
    <w:p>
      <w:pPr>
        <w:pStyle w:val="7"/>
        <w:spacing w:line="360" w:lineRule="auto"/>
        <w:ind w:firstLine="440"/>
        <w:jc w:val="lef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2、目前档案库房存储已满，面临新产生诉讼档案存储无法存储问题；</w:t>
      </w:r>
    </w:p>
    <w:p>
      <w:pPr>
        <w:pStyle w:val="7"/>
        <w:spacing w:line="360" w:lineRule="auto"/>
        <w:ind w:firstLine="440"/>
        <w:jc w:val="lef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3、存储安全压力大：纸质档案的唯一性决定了对安全的要求高得多，且纸质档案是易燃物，防火压力大；</w:t>
      </w:r>
    </w:p>
    <w:p>
      <w:pPr>
        <w:pStyle w:val="7"/>
        <w:spacing w:line="360" w:lineRule="auto"/>
        <w:ind w:firstLine="440"/>
        <w:jc w:val="lef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4、日常使用中工作量大，日常管理成本高，效率低；</w:t>
      </w:r>
    </w:p>
    <w:p>
      <w:pPr>
        <w:pStyle w:val="7"/>
        <w:spacing w:line="360" w:lineRule="auto"/>
        <w:ind w:firstLine="440"/>
        <w:jc w:val="left"/>
        <w:rPr>
          <w:rFonts w:ascii="宋体" w:hAnsi="宋体"/>
          <w:sz w:val="22"/>
          <w:szCs w:val="22"/>
          <w:highlight w:val="yellow"/>
        </w:rPr>
      </w:pPr>
      <w:r>
        <w:rPr>
          <w:rFonts w:hint="eastAsia" w:ascii="宋体" w:hAnsi="宋体"/>
          <w:sz w:val="22"/>
          <w:szCs w:val="22"/>
        </w:rPr>
        <w:t>5、不能多用户共享。</w:t>
      </w:r>
    </w:p>
    <w:p>
      <w:pPr>
        <w:pStyle w:val="7"/>
        <w:spacing w:line="360" w:lineRule="auto"/>
        <w:ind w:firstLine="442"/>
        <w:jc w:val="left"/>
        <w:outlineLvl w:val="0"/>
        <w:rPr>
          <w:rFonts w:ascii="宋体" w:hAnsi="宋体"/>
          <w:b/>
          <w:sz w:val="22"/>
          <w:szCs w:val="22"/>
        </w:rPr>
      </w:pPr>
      <w:r>
        <w:rPr>
          <w:rFonts w:hint="eastAsia" w:ascii="宋体" w:hAnsi="宋体"/>
          <w:b/>
          <w:sz w:val="22"/>
          <w:szCs w:val="22"/>
        </w:rPr>
        <w:t>（二）</w:t>
      </w:r>
      <w:r>
        <w:rPr>
          <w:rFonts w:hint="eastAsia" w:ascii="宋体" w:hAnsi="宋体"/>
          <w:b/>
          <w:sz w:val="22"/>
          <w:szCs w:val="22"/>
          <w:lang w:eastAsia="zh-CN"/>
        </w:rPr>
        <w:t>要</w:t>
      </w:r>
      <w:r>
        <w:rPr>
          <w:rFonts w:hint="eastAsia" w:ascii="宋体" w:hAnsi="宋体"/>
          <w:b/>
          <w:sz w:val="22"/>
          <w:szCs w:val="22"/>
        </w:rPr>
        <w:t>求</w:t>
      </w:r>
    </w:p>
    <w:p>
      <w:pPr>
        <w:snapToGrid w:val="0"/>
        <w:spacing w:line="360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1.档案数字化：此项目数字化加工内容涉及档案交接、档案拆卷、档案整理、档案扫描、图像处理、质量检查、还原装订、案件信息核对、机读目录著录、图像挂接、数据备份等服务。</w:t>
      </w:r>
    </w:p>
    <w:p>
      <w:pPr>
        <w:snapToGrid w:val="0"/>
        <w:spacing w:line="360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2.档案数字化验收：对档案的数字化成果进行验收。</w:t>
      </w:r>
    </w:p>
    <w:p>
      <w:pPr>
        <w:snapToGrid w:val="0"/>
        <w:spacing w:line="360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3.档案整理：对完成数字化的诉讼档案进行整理。按照人民法院关于诉讼档案整理的相关规定执行。</w:t>
      </w:r>
    </w:p>
    <w:p>
      <w:pPr>
        <w:spacing w:line="360" w:lineRule="auto"/>
        <w:ind w:firstLine="440" w:firstLineChars="200"/>
        <w:jc w:val="left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4、将最终工作成果批量上传至审判执行系统；在确保档案实体及信息的安全保密的前提下，实现电子诉讼档案的最大化利用，彻底解决调卷难问题。</w:t>
      </w:r>
    </w:p>
    <w:p>
      <w:pPr>
        <w:spacing w:line="360" w:lineRule="auto"/>
        <w:ind w:firstLine="440" w:firstLineChars="200"/>
        <w:jc w:val="left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5、扫描资料条目信息录入：在用户指定的软件系统中录入条目信息，协助用户建立索引信息；</w:t>
      </w:r>
    </w:p>
    <w:p>
      <w:pPr>
        <w:spacing w:line="360" w:lineRule="auto"/>
        <w:ind w:firstLine="440" w:firstLineChars="200"/>
        <w:jc w:val="left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扫描资料：对需要加工的档案资料进行数字化加工扫描；</w:t>
      </w:r>
    </w:p>
    <w:p>
      <w:pPr>
        <w:spacing w:line="360" w:lineRule="auto"/>
        <w:ind w:firstLine="440" w:firstLineChars="200"/>
        <w:jc w:val="left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图像优化：扫描图像纠偏、去污等优化处理；</w:t>
      </w:r>
    </w:p>
    <w:p>
      <w:pPr>
        <w:spacing w:line="360" w:lineRule="auto"/>
        <w:ind w:firstLine="440" w:firstLineChars="200"/>
        <w:jc w:val="left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条目补录：人工操作，对电子档案系统中，著录条目不全项目进行逐条补录；</w:t>
      </w:r>
    </w:p>
    <w:p>
      <w:pPr>
        <w:spacing w:line="360" w:lineRule="auto"/>
        <w:ind w:firstLine="440" w:firstLineChars="200"/>
        <w:jc w:val="left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数据挂接：扫描图像优化处理后与条目信息准确对应；</w:t>
      </w:r>
    </w:p>
    <w:p>
      <w:pPr>
        <w:pStyle w:val="7"/>
        <w:spacing w:line="360" w:lineRule="auto"/>
        <w:ind w:firstLine="440"/>
        <w:jc w:val="left"/>
        <w:rPr>
          <w:rFonts w:hint="eastAsia" w:ascii="宋体" w:hAnsi="宋体"/>
          <w:b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所有形成数据最终进入审判执行系统。</w:t>
      </w:r>
    </w:p>
    <w:p>
      <w:pPr>
        <w:pStyle w:val="7"/>
        <w:spacing w:line="360" w:lineRule="auto"/>
        <w:ind w:firstLine="221" w:firstLineChars="100"/>
        <w:jc w:val="left"/>
        <w:outlineLvl w:val="0"/>
        <w:rPr>
          <w:rFonts w:hint="eastAsia" w:ascii="宋体" w:hAnsi="宋体"/>
          <w:b/>
          <w:sz w:val="22"/>
          <w:szCs w:val="22"/>
        </w:rPr>
      </w:pPr>
      <w:r>
        <w:rPr>
          <w:rFonts w:hint="eastAsia" w:ascii="宋体" w:hAnsi="宋体"/>
          <w:b/>
          <w:sz w:val="22"/>
          <w:szCs w:val="22"/>
        </w:rPr>
        <w:t>三</w:t>
      </w:r>
      <w:r>
        <w:rPr>
          <w:rFonts w:hint="eastAsia" w:ascii="宋体" w:hAnsi="宋体"/>
          <w:b/>
          <w:sz w:val="22"/>
          <w:szCs w:val="22"/>
          <w:lang w:eastAsia="zh-CN"/>
        </w:rPr>
        <w:t>、</w:t>
      </w:r>
      <w:r>
        <w:rPr>
          <w:rFonts w:hint="eastAsia" w:ascii="宋体" w:hAnsi="宋体"/>
          <w:b/>
          <w:sz w:val="22"/>
          <w:szCs w:val="22"/>
        </w:rPr>
        <w:t>项目明细</w:t>
      </w:r>
    </w:p>
    <w:tbl>
      <w:tblPr>
        <w:tblStyle w:val="4"/>
        <w:tblW w:w="9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411"/>
        <w:gridCol w:w="2834"/>
        <w:gridCol w:w="3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48" w:leftChars="-118" w:right="-212" w:rightChars="-101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序号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采购项目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实施方法简要描述</w:t>
            </w:r>
          </w:p>
        </w:tc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即时档案数字化加工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使用扫描仪设备对实体档案进行数字化加工。</w:t>
            </w:r>
          </w:p>
        </w:tc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hAnsi="宋体" w:cs="宋体"/>
              </w:rPr>
              <w:t>具体工作包括：资料扫描、图像处理、图像质检、卷宗上传、卷宗材料装订等工作。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档案数字化验收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以全检+抽检方式进行，其中封面信息、案号、审判员、书记员、当事人、结案时间、归档时间等信息实施全检，卷内页扫描成果不低于90%的抽检。</w:t>
            </w:r>
          </w:p>
        </w:tc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对档案的数字化成果进行验收。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档案整理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档案整理装订环节主要包括：档案接收（包括档案检视、清点、签收）、档案整理（包括分类、排序、核对、去杂物、修补、裁剪、启订、打码）、归还、入库上架等工序。</w:t>
            </w:r>
          </w:p>
        </w:tc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根据雁塔法院档案管理部门统一安排，对纸质诉讼案卷进行整理归档</w:t>
            </w:r>
            <w:r>
              <w:rPr>
                <w:rFonts w:hint="eastAsia" w:ascii="宋体" w:hAnsi="宋体" w:cs="宋体"/>
                <w:sz w:val="22"/>
                <w:szCs w:val="22"/>
              </w:rPr>
              <w:t>。</w:t>
            </w:r>
          </w:p>
        </w:tc>
      </w:tr>
    </w:tbl>
    <w:p>
      <w:pPr>
        <w:tabs>
          <w:tab w:val="left" w:pos="1080"/>
          <w:tab w:val="left" w:pos="2098"/>
        </w:tabs>
        <w:spacing w:line="360" w:lineRule="auto"/>
        <w:jc w:val="left"/>
        <w:rPr>
          <w:rFonts w:hint="eastAsia" w:ascii="宋体" w:hAnsi="宋体" w:cs="宋体"/>
          <w:b/>
          <w:sz w:val="22"/>
          <w:szCs w:val="18"/>
        </w:rPr>
      </w:pPr>
    </w:p>
    <w:p>
      <w:pPr>
        <w:tabs>
          <w:tab w:val="left" w:pos="1080"/>
          <w:tab w:val="left" w:pos="2098"/>
        </w:tabs>
        <w:spacing w:line="360" w:lineRule="auto"/>
        <w:ind w:firstLine="442" w:firstLineChars="200"/>
        <w:jc w:val="left"/>
        <w:rPr>
          <w:rFonts w:ascii="宋体" w:hAnsi="宋体" w:cs="宋体"/>
          <w:b/>
          <w:sz w:val="22"/>
          <w:szCs w:val="18"/>
        </w:rPr>
      </w:pPr>
      <w:r>
        <w:rPr>
          <w:rFonts w:hint="eastAsia" w:ascii="宋体" w:hAnsi="宋体" w:cs="宋体"/>
          <w:b/>
          <w:sz w:val="22"/>
          <w:szCs w:val="18"/>
        </w:rPr>
        <w:t>四</w:t>
      </w:r>
      <w:r>
        <w:rPr>
          <w:rFonts w:hint="eastAsia" w:ascii="宋体" w:hAnsi="宋体" w:cs="宋体"/>
          <w:b/>
          <w:sz w:val="22"/>
          <w:szCs w:val="18"/>
          <w:lang w:eastAsia="zh-CN"/>
        </w:rPr>
        <w:t>、</w:t>
      </w:r>
      <w:r>
        <w:rPr>
          <w:rFonts w:hint="eastAsia" w:ascii="宋体" w:hAnsi="宋体" w:cs="宋体"/>
          <w:b/>
          <w:sz w:val="22"/>
          <w:szCs w:val="18"/>
        </w:rPr>
        <w:t>技术要求</w:t>
      </w:r>
    </w:p>
    <w:p>
      <w:pPr>
        <w:tabs>
          <w:tab w:val="left" w:pos="1080"/>
          <w:tab w:val="left" w:pos="2098"/>
        </w:tabs>
        <w:spacing w:line="360" w:lineRule="auto"/>
        <w:ind w:firstLine="110" w:firstLineChars="50"/>
        <w:jc w:val="left"/>
        <w:rPr>
          <w:rFonts w:ascii="宋体" w:hAnsi="宋体" w:cs="宋体"/>
          <w:b/>
          <w:sz w:val="22"/>
          <w:szCs w:val="18"/>
        </w:rPr>
      </w:pPr>
      <w:r>
        <w:rPr>
          <w:rFonts w:hint="eastAsia" w:ascii="宋体" w:hAnsi="宋体" w:cs="宋体"/>
          <w:b/>
          <w:sz w:val="22"/>
          <w:szCs w:val="18"/>
        </w:rPr>
        <w:t>1、技术参数及标准</w:t>
      </w:r>
    </w:p>
    <w:p>
      <w:pPr>
        <w:tabs>
          <w:tab w:val="left" w:pos="1080"/>
          <w:tab w:val="left" w:pos="2098"/>
        </w:tabs>
        <w:spacing w:line="360" w:lineRule="auto"/>
        <w:ind w:firstLine="442" w:firstLineChars="200"/>
        <w:jc w:val="left"/>
        <w:rPr>
          <w:rFonts w:ascii="宋体" w:hAnsi="宋体" w:cs="宋体"/>
          <w:sz w:val="22"/>
          <w:szCs w:val="18"/>
        </w:rPr>
      </w:pPr>
      <w:r>
        <w:rPr>
          <w:rFonts w:hint="eastAsia" w:ascii="宋体" w:hAnsi="宋体" w:cs="宋体"/>
          <w:b/>
          <w:sz w:val="22"/>
          <w:szCs w:val="18"/>
        </w:rPr>
        <w:t>扫描分辨率：</w:t>
      </w:r>
      <w:r>
        <w:rPr>
          <w:rFonts w:hint="eastAsia" w:ascii="宋体" w:hAnsi="宋体" w:cs="宋体"/>
          <w:sz w:val="22"/>
          <w:szCs w:val="18"/>
        </w:rPr>
        <w:t>不低于300dpi，对于字迹较小、较为不清楚的档案，须将分辨率提高到600dpi。</w:t>
      </w:r>
    </w:p>
    <w:p>
      <w:pPr>
        <w:tabs>
          <w:tab w:val="left" w:pos="1080"/>
          <w:tab w:val="left" w:pos="2098"/>
        </w:tabs>
        <w:spacing w:line="360" w:lineRule="auto"/>
        <w:ind w:firstLine="442" w:firstLineChars="200"/>
        <w:jc w:val="left"/>
        <w:rPr>
          <w:rFonts w:ascii="宋体" w:hAnsi="宋体" w:cs="宋体"/>
          <w:sz w:val="22"/>
          <w:szCs w:val="18"/>
        </w:rPr>
      </w:pPr>
      <w:r>
        <w:rPr>
          <w:rFonts w:hint="eastAsia" w:ascii="宋体" w:hAnsi="宋体" w:cs="宋体"/>
          <w:b/>
          <w:sz w:val="22"/>
          <w:szCs w:val="18"/>
        </w:rPr>
        <w:t>格式：</w:t>
      </w:r>
      <w:r>
        <w:rPr>
          <w:rFonts w:hint="eastAsia" w:ascii="宋体" w:hAnsi="宋体" w:cs="宋体"/>
          <w:sz w:val="22"/>
          <w:szCs w:val="18"/>
        </w:rPr>
        <w:t>图像采用JPEG或PDF格式储存。</w:t>
      </w:r>
    </w:p>
    <w:p>
      <w:pPr>
        <w:tabs>
          <w:tab w:val="left" w:pos="1080"/>
          <w:tab w:val="left" w:pos="2098"/>
        </w:tabs>
        <w:spacing w:line="360" w:lineRule="auto"/>
        <w:ind w:firstLine="442" w:firstLineChars="200"/>
        <w:jc w:val="left"/>
        <w:rPr>
          <w:rFonts w:ascii="宋体" w:hAnsi="宋体" w:cs="宋体"/>
          <w:color w:val="000000" w:themeColor="text1"/>
          <w:sz w:val="22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2"/>
          <w:szCs w:val="18"/>
          <w14:textFill>
            <w14:solidFill>
              <w14:schemeClr w14:val="tx1"/>
            </w14:solidFill>
          </w14:textFill>
        </w:rPr>
        <w:t>扫描模式：</w:t>
      </w:r>
      <w:r>
        <w:rPr>
          <w:rFonts w:hint="eastAsia" w:ascii="宋体" w:hAnsi="宋体" w:cs="宋体"/>
          <w:color w:val="000000" w:themeColor="text1"/>
          <w:sz w:val="22"/>
          <w:szCs w:val="18"/>
          <w14:textFill>
            <w14:solidFill>
              <w14:schemeClr w14:val="tx1"/>
            </w14:solidFill>
          </w14:textFill>
        </w:rPr>
        <w:t>扫描将依据国家档案局下发的《纸质档案数字化技术规范》的要求对页面为黑白两色，并且字迹清晰、不带插图的档案，采用300DPI分辨率黑白二值模式进行扫描；对页面为黑白两色但字迹清晰度差或带有插图的档案，以及页面为多色文字的档案，采用灰度或彩色模式扫描。</w:t>
      </w:r>
    </w:p>
    <w:p>
      <w:pPr>
        <w:tabs>
          <w:tab w:val="left" w:pos="1080"/>
          <w:tab w:val="left" w:pos="2098"/>
        </w:tabs>
        <w:spacing w:line="360" w:lineRule="auto"/>
        <w:jc w:val="left"/>
        <w:outlineLvl w:val="0"/>
        <w:rPr>
          <w:rFonts w:ascii="宋体" w:hAnsi="宋体" w:cs="宋体"/>
          <w:b/>
          <w:color w:val="000000" w:themeColor="text1"/>
          <w:sz w:val="22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2"/>
          <w:szCs w:val="18"/>
          <w14:textFill>
            <w14:solidFill>
              <w14:schemeClr w14:val="tx1"/>
            </w14:solidFill>
          </w14:textFill>
        </w:rPr>
        <w:t>2、诉讼档案数字化要求</w:t>
      </w:r>
    </w:p>
    <w:p>
      <w:pPr>
        <w:tabs>
          <w:tab w:val="left" w:pos="1080"/>
          <w:tab w:val="left" w:pos="2098"/>
        </w:tabs>
        <w:spacing w:line="360" w:lineRule="auto"/>
        <w:ind w:firstLine="440" w:firstLineChars="200"/>
        <w:jc w:val="left"/>
        <w:rPr>
          <w:rFonts w:ascii="宋体" w:hAnsi="宋体" w:cs="宋体"/>
          <w:sz w:val="22"/>
          <w:szCs w:val="18"/>
        </w:rPr>
      </w:pPr>
      <w:r>
        <w:rPr>
          <w:rFonts w:hint="eastAsia" w:ascii="宋体" w:hAnsi="宋体" w:cs="宋体"/>
          <w:sz w:val="22"/>
          <w:szCs w:val="18"/>
        </w:rPr>
        <w:t>（1）按照陕西省法院要求录入33个案件流程节点信息，带*的13个信息为必填项。案卷信息完整（案件当事人信息、合议庭人员信息，原审法院、原审案号、收结案时间、一、二、再审案件结果信息、保管期限、密级等）。</w:t>
      </w:r>
    </w:p>
    <w:p>
      <w:pPr>
        <w:tabs>
          <w:tab w:val="left" w:pos="1080"/>
          <w:tab w:val="left" w:pos="2098"/>
        </w:tabs>
        <w:spacing w:line="360" w:lineRule="auto"/>
        <w:ind w:firstLine="440" w:firstLineChars="200"/>
        <w:jc w:val="left"/>
        <w:rPr>
          <w:rFonts w:ascii="宋体" w:hAnsi="宋体" w:cs="宋体"/>
          <w:sz w:val="22"/>
          <w:szCs w:val="18"/>
        </w:rPr>
      </w:pPr>
      <w:r>
        <w:rPr>
          <w:rFonts w:hint="eastAsia" w:ascii="宋体" w:hAnsi="宋体" w:cs="宋体"/>
          <w:sz w:val="22"/>
          <w:szCs w:val="18"/>
        </w:rPr>
        <w:t>（2）目录能全面反映案件材料信息，且与纸质目录一致。</w:t>
      </w:r>
    </w:p>
    <w:p>
      <w:pPr>
        <w:tabs>
          <w:tab w:val="left" w:pos="1080"/>
          <w:tab w:val="left" w:pos="2098"/>
        </w:tabs>
        <w:spacing w:line="360" w:lineRule="auto"/>
        <w:ind w:firstLine="440" w:firstLineChars="200"/>
        <w:jc w:val="left"/>
        <w:rPr>
          <w:rFonts w:ascii="宋体" w:hAnsi="宋体" w:cs="宋体"/>
          <w:sz w:val="22"/>
          <w:szCs w:val="18"/>
        </w:rPr>
      </w:pPr>
      <w:r>
        <w:rPr>
          <w:rFonts w:hint="eastAsia" w:ascii="宋体" w:hAnsi="宋体" w:cs="宋体"/>
          <w:sz w:val="22"/>
          <w:szCs w:val="18"/>
        </w:rPr>
        <w:t>（3）文字影像清晰，内容真实无误。没有倾斜、缺失、污点、黑边等。</w:t>
      </w:r>
    </w:p>
    <w:p>
      <w:pPr>
        <w:tabs>
          <w:tab w:val="left" w:pos="1080"/>
          <w:tab w:val="left" w:pos="2098"/>
        </w:tabs>
        <w:spacing w:line="360" w:lineRule="auto"/>
        <w:ind w:firstLine="440" w:firstLineChars="200"/>
        <w:jc w:val="left"/>
        <w:rPr>
          <w:rFonts w:ascii="宋体" w:hAnsi="宋体" w:cs="宋体"/>
          <w:sz w:val="22"/>
          <w:szCs w:val="18"/>
        </w:rPr>
      </w:pPr>
      <w:r>
        <w:rPr>
          <w:rFonts w:hint="eastAsia" w:ascii="宋体" w:hAnsi="宋体" w:cs="宋体"/>
          <w:sz w:val="22"/>
          <w:szCs w:val="18"/>
        </w:rPr>
        <w:t>（4）电子的卷宗与纸质完全一致。</w:t>
      </w:r>
    </w:p>
    <w:p>
      <w:pPr>
        <w:tabs>
          <w:tab w:val="left" w:pos="1080"/>
          <w:tab w:val="left" w:pos="2098"/>
        </w:tabs>
        <w:spacing w:line="360" w:lineRule="auto"/>
        <w:ind w:firstLine="440" w:firstLineChars="200"/>
        <w:jc w:val="left"/>
        <w:rPr>
          <w:rFonts w:ascii="宋体" w:hAnsi="宋体" w:cs="宋体"/>
          <w:sz w:val="22"/>
          <w:szCs w:val="18"/>
        </w:rPr>
      </w:pPr>
      <w:r>
        <w:rPr>
          <w:rFonts w:hint="eastAsia" w:ascii="宋体" w:hAnsi="宋体" w:cs="宋体"/>
          <w:sz w:val="22"/>
          <w:szCs w:val="18"/>
        </w:rPr>
        <w:t>（5）档案数字化加工成果分期验收后进行备份，数据一式叁份，存储介质为档案级专用移动硬盘。</w:t>
      </w:r>
    </w:p>
    <w:p>
      <w:pPr>
        <w:tabs>
          <w:tab w:val="left" w:pos="1080"/>
          <w:tab w:val="left" w:pos="2098"/>
        </w:tabs>
        <w:spacing w:line="360" w:lineRule="auto"/>
        <w:jc w:val="left"/>
        <w:rPr>
          <w:rFonts w:ascii="宋体" w:hAnsi="宋体" w:cs="宋体"/>
          <w:b/>
          <w:sz w:val="22"/>
          <w:szCs w:val="18"/>
        </w:rPr>
      </w:pPr>
      <w:r>
        <w:rPr>
          <w:rFonts w:hint="eastAsia" w:ascii="宋体" w:hAnsi="宋体" w:cs="宋体"/>
          <w:b/>
          <w:sz w:val="22"/>
          <w:szCs w:val="18"/>
        </w:rPr>
        <w:t>3、</w:t>
      </w:r>
      <w:r>
        <w:rPr>
          <w:rFonts w:hint="eastAsia" w:ascii="宋体" w:hAnsi="宋体" w:cs="宋体"/>
          <w:b/>
          <w:sz w:val="24"/>
          <w:szCs w:val="24"/>
        </w:rPr>
        <w:t>档案数字化验收要求</w:t>
      </w:r>
    </w:p>
    <w:p>
      <w:pPr>
        <w:pStyle w:val="8"/>
        <w:snapToGrid w:val="0"/>
        <w:spacing w:line="360" w:lineRule="auto"/>
        <w:ind w:left="420" w:leftChars="200" w:firstLine="440"/>
        <w:rPr>
          <w:rFonts w:ascii="宋体" w:hAnsi="宋体" w:cs="宋体"/>
          <w:sz w:val="22"/>
          <w:szCs w:val="18"/>
        </w:rPr>
      </w:pPr>
      <w:r>
        <w:rPr>
          <w:rFonts w:hint="eastAsia" w:ascii="宋体" w:hAnsi="宋体" w:cs="宋体"/>
          <w:sz w:val="22"/>
          <w:szCs w:val="18"/>
        </w:rPr>
        <w:t>对数字化加工成果进行验收，质检通过的档案需分批提交到采购人验收。验收以全检+抽检方式进行，其中封面信息、案号、审判员、书记员、当事人、结案时间、归档时间等信息实施全检，卷内页扫描成果不低于95%的抽检。合格率达到100%的，予以验收通过；否则，提交验收的当批档案全部发回中标人整改，整改质检合格后再次提交验收。</w:t>
      </w:r>
    </w:p>
    <w:p>
      <w:pPr>
        <w:snapToGrid w:val="0"/>
        <w:spacing w:line="360" w:lineRule="auto"/>
        <w:rPr>
          <w:rFonts w:ascii="宋体" w:hAnsi="宋体" w:cs="宋体"/>
          <w:b/>
          <w:sz w:val="24"/>
          <w:szCs w:val="18"/>
        </w:rPr>
      </w:pPr>
      <w:r>
        <w:rPr>
          <w:rFonts w:hint="eastAsia" w:ascii="宋体" w:hAnsi="宋体" w:cs="宋体"/>
          <w:b/>
          <w:sz w:val="24"/>
          <w:szCs w:val="18"/>
        </w:rPr>
        <w:t>4、档案整理要求</w:t>
      </w:r>
    </w:p>
    <w:p>
      <w:pPr>
        <w:pStyle w:val="8"/>
        <w:snapToGrid w:val="0"/>
        <w:spacing w:line="360" w:lineRule="auto"/>
        <w:ind w:left="420" w:leftChars="200" w:firstLine="440"/>
        <w:rPr>
          <w:rFonts w:ascii="宋体" w:hAnsi="宋体" w:cs="宋体"/>
          <w:sz w:val="32"/>
          <w:szCs w:val="18"/>
        </w:rPr>
      </w:pPr>
      <w:r>
        <w:rPr>
          <w:rFonts w:hint="eastAsia" w:ascii="宋体" w:hAnsi="宋体" w:cs="宋体"/>
          <w:sz w:val="22"/>
        </w:rPr>
        <w:t>档案整理装订环节主要包括：档案接收（包括档案检视、清点、签收）、档案整理（包括分类、排序、核对、去杂物、修补、裁剪、启订、打码）、纸质验收、归还、入库上架等工序。</w:t>
      </w:r>
    </w:p>
    <w:p>
      <w:pPr>
        <w:tabs>
          <w:tab w:val="left" w:pos="1080"/>
          <w:tab w:val="left" w:pos="2098"/>
        </w:tabs>
        <w:spacing w:line="360" w:lineRule="auto"/>
        <w:jc w:val="left"/>
        <w:outlineLvl w:val="0"/>
        <w:rPr>
          <w:rFonts w:ascii="宋体" w:hAnsi="宋体" w:cs="宋体"/>
          <w:b/>
          <w:sz w:val="22"/>
          <w:szCs w:val="18"/>
        </w:rPr>
      </w:pPr>
      <w:r>
        <w:rPr>
          <w:rFonts w:hint="eastAsia" w:ascii="宋体" w:hAnsi="宋体" w:cs="宋体"/>
          <w:b/>
          <w:sz w:val="22"/>
          <w:szCs w:val="18"/>
        </w:rPr>
        <w:t>5、配套安全保护设备要求</w:t>
      </w:r>
    </w:p>
    <w:p>
      <w:pPr>
        <w:tabs>
          <w:tab w:val="left" w:pos="1080"/>
          <w:tab w:val="left" w:pos="2098"/>
        </w:tabs>
        <w:spacing w:line="360" w:lineRule="auto"/>
        <w:ind w:firstLine="440" w:firstLineChars="200"/>
        <w:jc w:val="left"/>
        <w:rPr>
          <w:rFonts w:ascii="宋体" w:hAnsi="宋体" w:cs="宋体"/>
          <w:sz w:val="22"/>
          <w:szCs w:val="18"/>
        </w:rPr>
      </w:pPr>
      <w:r>
        <w:rPr>
          <w:rFonts w:hint="eastAsia" w:ascii="宋体" w:hAnsi="宋体" w:cs="宋体"/>
          <w:sz w:val="22"/>
          <w:szCs w:val="18"/>
        </w:rPr>
        <w:t>（1）动态视频监控管理</w:t>
      </w:r>
    </w:p>
    <w:p>
      <w:pPr>
        <w:tabs>
          <w:tab w:val="left" w:pos="1080"/>
          <w:tab w:val="left" w:pos="2098"/>
        </w:tabs>
        <w:spacing w:line="360" w:lineRule="auto"/>
        <w:ind w:firstLine="440" w:firstLineChars="200"/>
        <w:jc w:val="left"/>
        <w:rPr>
          <w:rFonts w:ascii="宋体" w:hAnsi="宋体" w:cs="宋体"/>
          <w:sz w:val="22"/>
          <w:szCs w:val="18"/>
        </w:rPr>
      </w:pPr>
      <w:r>
        <w:rPr>
          <w:rFonts w:hint="eastAsia" w:ascii="宋体" w:hAnsi="宋体" w:cs="宋体"/>
          <w:sz w:val="22"/>
          <w:szCs w:val="18"/>
        </w:rPr>
        <w:t>在数字化加工场地内安装网络高清红外监控设备并实时存储录像，保证加工过程无死角监控，并由专人进行管理，保障安全。</w:t>
      </w:r>
    </w:p>
    <w:p>
      <w:pPr>
        <w:tabs>
          <w:tab w:val="left" w:pos="1080"/>
          <w:tab w:val="left" w:pos="2098"/>
        </w:tabs>
        <w:spacing w:line="360" w:lineRule="auto"/>
        <w:ind w:firstLine="440" w:firstLineChars="200"/>
        <w:jc w:val="left"/>
        <w:rPr>
          <w:rFonts w:ascii="宋体" w:hAnsi="宋体" w:cs="宋体"/>
          <w:sz w:val="22"/>
          <w:szCs w:val="18"/>
        </w:rPr>
      </w:pPr>
      <w:r>
        <w:rPr>
          <w:rFonts w:hint="eastAsia" w:ascii="宋体" w:hAnsi="宋体" w:cs="宋体"/>
          <w:sz w:val="22"/>
          <w:szCs w:val="18"/>
        </w:rPr>
        <w:t>（2）安装的配套安全设备符合档案室安全保护要求及《纸质档案数字化加工外包安全管理规范》要求，并符合实际使用。</w:t>
      </w:r>
    </w:p>
    <w:p>
      <w:pPr>
        <w:tabs>
          <w:tab w:val="left" w:pos="1080"/>
          <w:tab w:val="left" w:pos="2098"/>
        </w:tabs>
        <w:spacing w:line="360" w:lineRule="auto"/>
        <w:jc w:val="left"/>
        <w:outlineLvl w:val="0"/>
        <w:rPr>
          <w:rFonts w:ascii="宋体" w:hAnsi="宋体" w:cs="宋体"/>
          <w:b/>
          <w:sz w:val="22"/>
          <w:szCs w:val="18"/>
        </w:rPr>
      </w:pPr>
      <w:r>
        <w:rPr>
          <w:rFonts w:hint="eastAsia" w:ascii="宋体" w:hAnsi="宋体" w:cs="宋体"/>
          <w:b/>
          <w:sz w:val="22"/>
          <w:szCs w:val="18"/>
        </w:rPr>
        <w:t>6、对项目投标方总体技术要求</w:t>
      </w:r>
    </w:p>
    <w:p>
      <w:pPr>
        <w:tabs>
          <w:tab w:val="left" w:pos="1080"/>
          <w:tab w:val="left" w:pos="2098"/>
        </w:tabs>
        <w:spacing w:line="360" w:lineRule="auto"/>
        <w:ind w:firstLine="440" w:firstLineChars="200"/>
        <w:jc w:val="left"/>
        <w:rPr>
          <w:rFonts w:ascii="宋体" w:hAnsi="宋体" w:cs="宋体"/>
          <w:sz w:val="22"/>
          <w:szCs w:val="18"/>
        </w:rPr>
      </w:pPr>
      <w:r>
        <w:rPr>
          <w:rFonts w:hint="eastAsia" w:ascii="宋体" w:hAnsi="宋体" w:cs="宋体"/>
          <w:sz w:val="22"/>
          <w:szCs w:val="18"/>
        </w:rPr>
        <w:t>（1）档案数字化加工应实行全过程管理。制定各类管理、检查、培训制度；建立各类设备、载体、系统台账；建立各种项目过程交接、复制数据等表单；建立人员、设备报备、离场流程；建立数字化加工档案；明确岗位职责，落实各环节安全保密措施，确保管理过程可控、可查。</w:t>
      </w:r>
    </w:p>
    <w:p>
      <w:pPr>
        <w:tabs>
          <w:tab w:val="left" w:pos="1080"/>
          <w:tab w:val="left" w:pos="2098"/>
        </w:tabs>
        <w:spacing w:line="360" w:lineRule="auto"/>
        <w:ind w:firstLine="440" w:firstLineChars="200"/>
        <w:jc w:val="left"/>
        <w:rPr>
          <w:rFonts w:ascii="宋体" w:hAnsi="宋体" w:cs="宋体"/>
          <w:sz w:val="22"/>
          <w:szCs w:val="18"/>
        </w:rPr>
      </w:pPr>
      <w:r>
        <w:rPr>
          <w:rFonts w:hint="eastAsia" w:ascii="宋体" w:hAnsi="宋体" w:cs="宋体"/>
          <w:sz w:val="22"/>
          <w:szCs w:val="18"/>
        </w:rPr>
        <w:t>（2）参与档案数字化的载体、信息系统、信息设备必须符合国家相关标准。</w:t>
      </w:r>
    </w:p>
    <w:p>
      <w:pPr>
        <w:tabs>
          <w:tab w:val="left" w:pos="1080"/>
          <w:tab w:val="left" w:pos="2098"/>
        </w:tabs>
        <w:spacing w:line="360" w:lineRule="auto"/>
        <w:ind w:firstLine="440" w:firstLineChars="200"/>
        <w:jc w:val="left"/>
        <w:rPr>
          <w:rFonts w:ascii="宋体" w:hAnsi="宋体" w:cs="宋体"/>
          <w:sz w:val="22"/>
          <w:szCs w:val="18"/>
        </w:rPr>
      </w:pPr>
      <w:r>
        <w:rPr>
          <w:rFonts w:hint="eastAsia" w:ascii="宋体" w:hAnsi="宋体" w:cs="宋体"/>
          <w:sz w:val="22"/>
          <w:szCs w:val="18"/>
        </w:rPr>
        <w:t>（3）加工企业必须建立完整、可行的质量保证体系，确保项目的技术标准和质量标准符合相关规范。</w:t>
      </w:r>
    </w:p>
    <w:p>
      <w:pPr>
        <w:tabs>
          <w:tab w:val="left" w:pos="1080"/>
          <w:tab w:val="left" w:pos="2098"/>
        </w:tabs>
        <w:spacing w:line="360" w:lineRule="auto"/>
        <w:ind w:firstLine="440" w:firstLineChars="200"/>
        <w:jc w:val="left"/>
        <w:rPr>
          <w:rFonts w:ascii="宋体" w:hAnsi="宋体" w:cs="宋体"/>
          <w:sz w:val="22"/>
          <w:szCs w:val="18"/>
        </w:rPr>
      </w:pPr>
      <w:r>
        <w:rPr>
          <w:rFonts w:hint="eastAsia" w:ascii="宋体" w:hAnsi="宋体" w:cs="宋体"/>
          <w:sz w:val="22"/>
          <w:szCs w:val="18"/>
        </w:rPr>
        <w:t>（4）加工企业应保证加工成品挂接至采购人指定的电子档案管理系统中。</w:t>
      </w:r>
    </w:p>
    <w:p>
      <w:pPr>
        <w:tabs>
          <w:tab w:val="left" w:pos="1080"/>
          <w:tab w:val="left" w:pos="2098"/>
        </w:tabs>
        <w:spacing w:line="360" w:lineRule="auto"/>
        <w:ind w:firstLine="440" w:firstLineChars="200"/>
        <w:jc w:val="left"/>
        <w:rPr>
          <w:rFonts w:ascii="宋体" w:hAnsi="宋体" w:cs="宋体"/>
          <w:sz w:val="22"/>
          <w:szCs w:val="18"/>
        </w:rPr>
      </w:pPr>
      <w:r>
        <w:rPr>
          <w:rFonts w:hint="eastAsia" w:ascii="宋体" w:hAnsi="宋体" w:cs="宋体"/>
          <w:sz w:val="22"/>
          <w:szCs w:val="18"/>
        </w:rPr>
        <w:t>（5）加工完成的数字化产品、备份数据必须符合项目和国家相关技术规范。</w:t>
      </w:r>
    </w:p>
    <w:p>
      <w:pPr>
        <w:tabs>
          <w:tab w:val="left" w:pos="1080"/>
          <w:tab w:val="left" w:pos="2098"/>
        </w:tabs>
        <w:spacing w:line="360" w:lineRule="auto"/>
        <w:ind w:firstLine="440" w:firstLineChars="200"/>
        <w:jc w:val="left"/>
        <w:rPr>
          <w:rFonts w:ascii="宋体" w:hAnsi="宋体" w:cs="宋体"/>
          <w:sz w:val="22"/>
          <w:szCs w:val="18"/>
        </w:rPr>
      </w:pPr>
      <w:r>
        <w:rPr>
          <w:rFonts w:hint="eastAsia" w:ascii="宋体" w:hAnsi="宋体" w:cs="宋体"/>
          <w:sz w:val="22"/>
          <w:szCs w:val="18"/>
        </w:rPr>
        <w:t>（6）移交所有数字化过程产生的各种数据。数据包括档案数字化产品数据、档案数字化管理过程数据、项目管理档案及资料。数据移交一定要保持完整性和彻底性。完整性是指移交的数据完整、准确不遗漏任何信息，彻底性是指移交完成后不私自保存任何用户的数字化产品、敏感资料等数据。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项目的总体差错率不超过5%。</w:t>
      </w:r>
    </w:p>
    <w:p>
      <w:pPr>
        <w:spacing w:line="360" w:lineRule="auto"/>
        <w:ind w:firstLine="480"/>
        <w:outlineLvl w:val="0"/>
        <w:rPr>
          <w:rFonts w:hint="eastAsia" w:ascii="宋体" w:hAnsi="宋体" w:eastAsia="宋体" w:cs="宋体"/>
          <w:b/>
          <w:bCs/>
          <w:sz w:val="24"/>
          <w:lang w:eastAsia="zh-CN"/>
        </w:rPr>
      </w:pPr>
    </w:p>
    <w:p>
      <w:pPr>
        <w:spacing w:line="360" w:lineRule="auto"/>
        <w:ind w:firstLine="480"/>
        <w:outlineLvl w:val="0"/>
        <w:rPr>
          <w:rFonts w:hint="eastAsia" w:ascii="宋体" w:hAnsi="宋体" w:eastAsia="宋体" w:cs="宋体"/>
          <w:b/>
          <w:bCs/>
          <w:sz w:val="24"/>
          <w:lang w:eastAsia="zh-CN"/>
        </w:rPr>
      </w:pPr>
    </w:p>
    <w:p>
      <w:pPr>
        <w:spacing w:line="360" w:lineRule="auto"/>
        <w:ind w:firstLine="480"/>
        <w:outlineLvl w:val="0"/>
        <w:rPr>
          <w:rFonts w:hint="eastAsia" w:ascii="宋体" w:hAnsi="宋体" w:eastAsia="宋体" w:cs="宋体"/>
          <w:b/>
          <w:bCs/>
          <w:sz w:val="24"/>
          <w:lang w:eastAsia="zh-CN"/>
        </w:rPr>
      </w:pPr>
    </w:p>
    <w:p>
      <w:pPr>
        <w:tabs>
          <w:tab w:val="left" w:pos="1080"/>
          <w:tab w:val="left" w:pos="2098"/>
        </w:tabs>
        <w:spacing w:line="360" w:lineRule="auto"/>
        <w:ind w:firstLine="442" w:firstLineChars="200"/>
        <w:jc w:val="left"/>
        <w:rPr>
          <w:rFonts w:hint="eastAsia" w:ascii="宋体" w:hAnsi="宋体" w:cs="宋体"/>
          <w:b/>
          <w:sz w:val="22"/>
          <w:szCs w:val="18"/>
          <w:lang w:eastAsia="zh-CN"/>
        </w:rPr>
      </w:pPr>
      <w:r>
        <w:rPr>
          <w:rFonts w:hint="eastAsia" w:ascii="宋体" w:hAnsi="宋体" w:cs="宋体"/>
          <w:b/>
          <w:sz w:val="22"/>
          <w:szCs w:val="18"/>
          <w:lang w:eastAsia="zh-CN"/>
        </w:rPr>
        <w:t>五、</w:t>
      </w:r>
      <w:bookmarkEnd w:id="2"/>
      <w:r>
        <w:rPr>
          <w:rFonts w:hint="eastAsia" w:ascii="宋体" w:hAnsi="宋体" w:cs="宋体"/>
          <w:b/>
          <w:sz w:val="22"/>
          <w:szCs w:val="18"/>
          <w:lang w:eastAsia="zh-CN"/>
        </w:rPr>
        <w:t>商务要求</w:t>
      </w:r>
    </w:p>
    <w:p>
      <w:pPr>
        <w:tabs>
          <w:tab w:val="left" w:pos="1080"/>
          <w:tab w:val="left" w:pos="2098"/>
        </w:tabs>
        <w:spacing w:line="360" w:lineRule="auto"/>
        <w:ind w:firstLine="440" w:firstLineChars="200"/>
        <w:jc w:val="left"/>
        <w:rPr>
          <w:rFonts w:hint="eastAsia" w:ascii="宋体" w:hAnsi="宋体" w:cs="宋体"/>
          <w:sz w:val="22"/>
          <w:szCs w:val="18"/>
          <w:lang w:eastAsia="zh-CN"/>
        </w:rPr>
      </w:pPr>
      <w:r>
        <w:rPr>
          <w:rFonts w:hint="eastAsia" w:ascii="宋体" w:hAnsi="宋体" w:cs="宋体"/>
          <w:sz w:val="22"/>
          <w:szCs w:val="18"/>
          <w:lang w:eastAsia="zh-CN"/>
        </w:rPr>
        <w:t>1.合同履行期限：自合同签订之日起一年。</w:t>
      </w:r>
    </w:p>
    <w:p>
      <w:pPr>
        <w:tabs>
          <w:tab w:val="left" w:pos="1080"/>
          <w:tab w:val="left" w:pos="2098"/>
        </w:tabs>
        <w:spacing w:line="360" w:lineRule="auto"/>
        <w:ind w:firstLine="440" w:firstLineChars="200"/>
        <w:jc w:val="left"/>
        <w:rPr>
          <w:rFonts w:hint="eastAsia" w:ascii="宋体" w:hAnsi="宋体" w:cs="宋体"/>
          <w:sz w:val="22"/>
          <w:szCs w:val="18"/>
          <w:lang w:eastAsia="zh-CN"/>
        </w:rPr>
      </w:pPr>
      <w:r>
        <w:rPr>
          <w:rFonts w:hint="eastAsia" w:ascii="宋体" w:hAnsi="宋体" w:cs="宋体"/>
          <w:sz w:val="22"/>
          <w:szCs w:val="18"/>
          <w:lang w:val="en-US" w:eastAsia="zh-CN"/>
        </w:rPr>
        <w:t>2.</w:t>
      </w:r>
      <w:r>
        <w:rPr>
          <w:rFonts w:hint="eastAsia" w:ascii="宋体" w:hAnsi="宋体" w:cs="宋体"/>
          <w:sz w:val="22"/>
          <w:szCs w:val="18"/>
          <w:lang w:eastAsia="zh-CN"/>
        </w:rPr>
        <w:t>质保期：自验收合格之日起12个月。</w:t>
      </w:r>
    </w:p>
    <w:p>
      <w:pPr>
        <w:tabs>
          <w:tab w:val="left" w:pos="1080"/>
          <w:tab w:val="left" w:pos="2098"/>
        </w:tabs>
        <w:spacing w:line="360" w:lineRule="auto"/>
        <w:ind w:firstLine="440" w:firstLineChars="200"/>
        <w:jc w:val="left"/>
        <w:rPr>
          <w:rFonts w:hint="eastAsia" w:ascii="宋体" w:hAnsi="宋体" w:cs="宋体"/>
          <w:sz w:val="22"/>
          <w:szCs w:val="18"/>
          <w:lang w:eastAsia="zh-CN"/>
        </w:rPr>
      </w:pPr>
      <w:r>
        <w:rPr>
          <w:rFonts w:hint="eastAsia" w:ascii="宋体" w:hAnsi="宋体" w:cs="宋体"/>
          <w:sz w:val="22"/>
          <w:szCs w:val="18"/>
          <w:lang w:val="en-US" w:eastAsia="zh-CN"/>
        </w:rPr>
        <w:t>3</w:t>
      </w:r>
      <w:r>
        <w:rPr>
          <w:rFonts w:hint="eastAsia" w:ascii="宋体" w:hAnsi="宋体" w:cs="宋体"/>
          <w:sz w:val="22"/>
          <w:szCs w:val="18"/>
          <w:lang w:eastAsia="zh-CN"/>
        </w:rPr>
        <w:t>.款项结算：根据实际产生数量乘以单价计算实际费用，合同签订后，甲方向乙方付合同款</w:t>
      </w:r>
      <w:r>
        <w:rPr>
          <w:rFonts w:hint="eastAsia" w:ascii="宋体" w:hAnsi="宋体" w:cs="宋体"/>
          <w:sz w:val="22"/>
          <w:szCs w:val="18"/>
          <w:lang w:val="en-US" w:eastAsia="zh-CN"/>
        </w:rPr>
        <w:t>40</w:t>
      </w:r>
      <w:r>
        <w:rPr>
          <w:rFonts w:hint="eastAsia" w:ascii="宋体" w:hAnsi="宋体" w:cs="宋体"/>
          <w:sz w:val="22"/>
          <w:szCs w:val="18"/>
          <w:lang w:eastAsia="zh-CN"/>
        </w:rPr>
        <w:t>%作为预付款，项目实施过程中，根据实施进度分批次据实结算。</w:t>
      </w:r>
    </w:p>
    <w:p>
      <w:pPr>
        <w:tabs>
          <w:tab w:val="left" w:pos="1080"/>
          <w:tab w:val="left" w:pos="2098"/>
        </w:tabs>
        <w:spacing w:line="360" w:lineRule="auto"/>
        <w:ind w:firstLine="440" w:firstLineChars="200"/>
        <w:jc w:val="left"/>
        <w:rPr>
          <w:rFonts w:hint="eastAsia" w:ascii="宋体" w:hAnsi="宋体" w:cs="宋体"/>
          <w:sz w:val="22"/>
          <w:szCs w:val="18"/>
          <w:lang w:eastAsia="zh-CN"/>
        </w:rPr>
      </w:pPr>
      <w:r>
        <w:rPr>
          <w:rFonts w:hint="eastAsia" w:ascii="宋体" w:hAnsi="宋体" w:cs="宋体"/>
          <w:sz w:val="22"/>
          <w:szCs w:val="18"/>
          <w:lang w:val="en-US" w:eastAsia="zh-CN"/>
        </w:rPr>
        <w:t>4.</w:t>
      </w:r>
      <w:r>
        <w:rPr>
          <w:rFonts w:hint="eastAsia" w:ascii="宋体" w:hAnsi="宋体" w:cs="宋体"/>
          <w:sz w:val="22"/>
          <w:szCs w:val="18"/>
          <w:lang w:eastAsia="zh-CN"/>
        </w:rPr>
        <w:t>结算方式：银行转账、</w:t>
      </w:r>
    </w:p>
    <w:p>
      <w:pPr>
        <w:tabs>
          <w:tab w:val="left" w:pos="1080"/>
          <w:tab w:val="left" w:pos="2098"/>
        </w:tabs>
        <w:spacing w:line="360" w:lineRule="auto"/>
        <w:ind w:firstLine="440" w:firstLineChars="200"/>
        <w:jc w:val="left"/>
        <w:rPr>
          <w:rFonts w:hint="eastAsia" w:ascii="宋体" w:hAnsi="宋体" w:cs="宋体"/>
          <w:sz w:val="22"/>
          <w:szCs w:val="18"/>
          <w:lang w:eastAsia="zh-CN"/>
        </w:rPr>
      </w:pPr>
      <w:r>
        <w:rPr>
          <w:rFonts w:hint="eastAsia" w:ascii="宋体" w:hAnsi="宋体" w:cs="宋体"/>
          <w:sz w:val="22"/>
          <w:szCs w:val="18"/>
          <w:lang w:val="en-US" w:eastAsia="zh-CN"/>
        </w:rPr>
        <w:t>5.</w:t>
      </w:r>
      <w:r>
        <w:rPr>
          <w:rFonts w:hint="eastAsia" w:ascii="宋体" w:hAnsi="宋体" w:cs="宋体"/>
          <w:sz w:val="22"/>
          <w:szCs w:val="18"/>
          <w:lang w:eastAsia="zh-CN"/>
        </w:rPr>
        <w:t>加工场地由西安市雁塔区人民法院提供，所需设备由供应商自行准备。</w:t>
      </w:r>
    </w:p>
    <w:p>
      <w:pPr>
        <w:tabs>
          <w:tab w:val="left" w:pos="1080"/>
          <w:tab w:val="left" w:pos="2098"/>
        </w:tabs>
        <w:spacing w:line="360" w:lineRule="auto"/>
        <w:ind w:firstLine="440" w:firstLineChars="200"/>
        <w:jc w:val="left"/>
        <w:rPr>
          <w:rFonts w:hint="eastAsia" w:ascii="宋体" w:hAnsi="宋体" w:cs="宋体"/>
          <w:sz w:val="22"/>
          <w:szCs w:val="18"/>
          <w:lang w:eastAsia="zh-CN"/>
        </w:rPr>
      </w:pPr>
      <w:r>
        <w:rPr>
          <w:rFonts w:hint="eastAsia" w:ascii="宋体" w:hAnsi="宋体" w:cs="宋体"/>
          <w:sz w:val="22"/>
          <w:szCs w:val="18"/>
          <w:lang w:val="en-US" w:eastAsia="zh-CN"/>
        </w:rPr>
        <w:t>6.</w:t>
      </w:r>
      <w:r>
        <w:rPr>
          <w:rFonts w:hint="eastAsia" w:ascii="宋体" w:hAnsi="宋体" w:cs="宋体"/>
          <w:sz w:val="22"/>
          <w:szCs w:val="18"/>
          <w:lang w:eastAsia="zh-CN"/>
        </w:rPr>
        <w:t>工作时间与西安市雁塔区人民法院同步。</w:t>
      </w:r>
    </w:p>
    <w:p>
      <w:pPr>
        <w:tabs>
          <w:tab w:val="left" w:pos="1080"/>
          <w:tab w:val="left" w:pos="2098"/>
        </w:tabs>
        <w:spacing w:line="360" w:lineRule="auto"/>
        <w:ind w:firstLine="440" w:firstLineChars="200"/>
        <w:jc w:val="left"/>
        <w:rPr>
          <w:rFonts w:hint="eastAsia" w:ascii="宋体" w:hAnsi="宋体" w:cs="宋体"/>
          <w:sz w:val="22"/>
          <w:szCs w:val="18"/>
          <w:lang w:eastAsia="zh-CN"/>
        </w:rPr>
      </w:pPr>
      <w:r>
        <w:rPr>
          <w:rFonts w:hint="eastAsia" w:ascii="宋体" w:hAnsi="宋体" w:cs="宋体"/>
          <w:sz w:val="22"/>
          <w:szCs w:val="18"/>
          <w:lang w:val="en-US" w:eastAsia="zh-CN"/>
        </w:rPr>
        <w:t>7.</w:t>
      </w:r>
      <w:r>
        <w:rPr>
          <w:rFonts w:hint="eastAsia" w:ascii="宋体" w:hAnsi="宋体" w:cs="宋体"/>
          <w:sz w:val="22"/>
          <w:szCs w:val="18"/>
          <w:lang w:eastAsia="zh-CN"/>
        </w:rPr>
        <w:t>供应商提供的数据格式须符合西安市雁塔区人民法院相关标准要求。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311"/>
    <w:multiLevelType w:val="multilevel"/>
    <w:tmpl w:val="00126311"/>
    <w:lvl w:ilvl="0" w:tentative="0">
      <w:start w:val="1"/>
      <w:numFmt w:val="japaneseCounting"/>
      <w:lvlText w:val="%1、"/>
      <w:lvlJc w:val="left"/>
      <w:pPr>
        <w:ind w:left="922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82" w:hanging="420"/>
      </w:pPr>
    </w:lvl>
    <w:lvl w:ilvl="2" w:tentative="0">
      <w:start w:val="1"/>
      <w:numFmt w:val="lowerRoman"/>
      <w:lvlText w:val="%3."/>
      <w:lvlJc w:val="right"/>
      <w:pPr>
        <w:ind w:left="1702" w:hanging="420"/>
      </w:pPr>
    </w:lvl>
    <w:lvl w:ilvl="3" w:tentative="0">
      <w:start w:val="1"/>
      <w:numFmt w:val="decimal"/>
      <w:lvlText w:val="%4."/>
      <w:lvlJc w:val="left"/>
      <w:pPr>
        <w:ind w:left="2122" w:hanging="420"/>
      </w:pPr>
    </w:lvl>
    <w:lvl w:ilvl="4" w:tentative="0">
      <w:start w:val="1"/>
      <w:numFmt w:val="lowerLetter"/>
      <w:lvlText w:val="%5)"/>
      <w:lvlJc w:val="left"/>
      <w:pPr>
        <w:ind w:left="2542" w:hanging="420"/>
      </w:pPr>
    </w:lvl>
    <w:lvl w:ilvl="5" w:tentative="0">
      <w:start w:val="1"/>
      <w:numFmt w:val="lowerRoman"/>
      <w:lvlText w:val="%6."/>
      <w:lvlJc w:val="right"/>
      <w:pPr>
        <w:ind w:left="2962" w:hanging="420"/>
      </w:pPr>
    </w:lvl>
    <w:lvl w:ilvl="6" w:tentative="0">
      <w:start w:val="1"/>
      <w:numFmt w:val="decimal"/>
      <w:lvlText w:val="%7."/>
      <w:lvlJc w:val="left"/>
      <w:pPr>
        <w:ind w:left="3382" w:hanging="420"/>
      </w:pPr>
    </w:lvl>
    <w:lvl w:ilvl="7" w:tentative="0">
      <w:start w:val="1"/>
      <w:numFmt w:val="lowerLetter"/>
      <w:lvlText w:val="%8)"/>
      <w:lvlJc w:val="left"/>
      <w:pPr>
        <w:ind w:left="3802" w:hanging="420"/>
      </w:pPr>
    </w:lvl>
    <w:lvl w:ilvl="8" w:tentative="0">
      <w:start w:val="1"/>
      <w:numFmt w:val="lowerRoman"/>
      <w:lvlText w:val="%9."/>
      <w:lvlJc w:val="right"/>
      <w:pPr>
        <w:ind w:left="4222" w:hanging="420"/>
      </w:pPr>
    </w:lvl>
  </w:abstractNum>
  <w:abstractNum w:abstractNumId="1">
    <w:nsid w:val="53510E1B"/>
    <w:multiLevelType w:val="multilevel"/>
    <w:tmpl w:val="53510E1B"/>
    <w:lvl w:ilvl="0" w:tentative="0">
      <w:start w:val="7"/>
      <w:numFmt w:val="decimal"/>
      <w:lvlText w:val="（%1）"/>
      <w:lvlJc w:val="left"/>
      <w:pPr>
        <w:ind w:left="11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B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before="260" w:after="260" w:line="416" w:lineRule="atLeast"/>
      <w:outlineLvl w:val="1"/>
    </w:pPr>
    <w:rPr>
      <w:rFonts w:ascii="Cambria" w:hAnsi="Cambria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 w:line="440" w:lineRule="exact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6">
    <w:name w:val="标题 1 Char1"/>
    <w:qFormat/>
    <w:uiPriority w:val="99"/>
    <w:rPr>
      <w:rFonts w:ascii="黑体" w:eastAsia="黑体"/>
      <w:sz w:val="52"/>
      <w:lang w:bidi="ar-SA"/>
    </w:rPr>
  </w:style>
  <w:style w:type="paragraph" w:customStyle="1" w:styleId="7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2024-09-18T09:43:38Z</dcterms:created>
  <dc:creator>Administrator</dc:creator>
  <cp:lastModifiedBy>Administrator</cp:lastModifiedBy>
  <dcterms:modified xsi:type="dcterms:W3CDTF">2024-09-18T09:44:26Z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