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2024年西安市排水信息化系统运行维护项目</w:t>
      </w:r>
    </w:p>
    <w:p>
      <w:pPr>
        <w:pStyle w:val="null3"/>
        <w:jc w:val="center"/>
        <w:outlineLvl w:val="2"/>
      </w:pPr>
      <w:r>
        <w:rPr>
          <w:sz w:val="28"/>
          <w:b/>
        </w:rPr>
        <w:t>采购项目编号：</w:t>
      </w:r>
      <w:r>
        <w:rPr>
          <w:sz w:val="28"/>
          <w:b/>
        </w:rPr>
        <w:t>SXHC2024-215</w:t>
      </w:r>
      <w:r>
        <w:br/>
      </w:r>
      <w:r>
        <w:br/>
      </w:r>
      <w:r>
        <w:br/>
      </w:r>
    </w:p>
    <w:p>
      <w:pPr>
        <w:pStyle w:val="null3"/>
        <w:jc w:val="center"/>
        <w:outlineLvl w:val="2"/>
      </w:pPr>
      <w:r>
        <w:rPr>
          <w:sz w:val="28"/>
          <w:b/>
        </w:rPr>
        <w:t>西安市排水管理中心</w:t>
      </w:r>
    </w:p>
    <w:p>
      <w:pPr>
        <w:pStyle w:val="null3"/>
        <w:jc w:val="center"/>
        <w:outlineLvl w:val="2"/>
      </w:pPr>
      <w:r>
        <w:rPr>
          <w:sz w:val="28"/>
          <w:b/>
        </w:rPr>
        <w:t>陕西华采招标有限公司</w:t>
      </w:r>
      <w:r>
        <w:rPr>
          <w:sz w:val="28"/>
          <w:b/>
        </w:rPr>
        <w:t>共同编制</w:t>
      </w:r>
    </w:p>
    <w:p>
      <w:pPr>
        <w:pStyle w:val="null3"/>
        <w:jc w:val="center"/>
        <w:outlineLvl w:val="2"/>
      </w:pPr>
      <w:r>
        <w:rPr>
          <w:sz w:val="28"/>
          <w:b/>
        </w:rPr>
        <w:t>2024年09月11日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陕西华采招标有限公司</w:t>
      </w:r>
      <w:r>
        <w:rPr/>
        <w:t>（以下简称“代理机构”）受</w:t>
      </w:r>
      <w:r>
        <w:rPr/>
        <w:t>西安市排水管理中心</w:t>
      </w:r>
      <w:r>
        <w:rPr/>
        <w:t>委托，拟对</w:t>
      </w:r>
      <w:r>
        <w:rPr/>
        <w:t>2024年西安市排水信息化系统运行维护项目</w:t>
      </w:r>
      <w:r>
        <w:rPr/>
        <w:t>采用竞争性磋商采购方式进行采购，兹邀请供应商参加本项目的竞争性磋商。</w:t>
      </w:r>
    </w:p>
    <w:p>
      <w:pPr>
        <w:pStyle w:val="null3"/>
        <w:outlineLvl w:val="2"/>
      </w:pPr>
      <w:r>
        <w:rPr>
          <w:sz w:val="28"/>
          <w:b/>
        </w:rPr>
        <w:t>一、项目编号：</w:t>
      </w:r>
      <w:r>
        <w:rPr>
          <w:sz w:val="28"/>
          <w:b/>
        </w:rPr>
        <w:t>SXHC2024-215</w:t>
      </w:r>
    </w:p>
    <w:p>
      <w:pPr>
        <w:pStyle w:val="null3"/>
        <w:outlineLvl w:val="2"/>
      </w:pPr>
      <w:r>
        <w:rPr>
          <w:sz w:val="28"/>
          <w:b/>
        </w:rPr>
        <w:t>二、项目名称：</w:t>
      </w:r>
      <w:r>
        <w:rPr>
          <w:sz w:val="28"/>
          <w:b/>
        </w:rPr>
        <w:t>2024年西安市排水信息化系统运行维护项目</w:t>
      </w:r>
    </w:p>
    <w:p>
      <w:pPr>
        <w:pStyle w:val="null3"/>
        <w:outlineLvl w:val="2"/>
      </w:pPr>
      <w:r>
        <w:rPr>
          <w:sz w:val="28"/>
          <w:b/>
        </w:rPr>
        <w:t>三、磋商项目简介</w:t>
      </w:r>
    </w:p>
    <w:p>
      <w:pPr>
        <w:pStyle w:val="null3"/>
        <w:ind w:firstLine="480"/>
      </w:pPr>
      <w:r>
        <w:rPr/>
        <w:t>2024年西安市排水信息化系统运行维护</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采购包1（2024年西安市排水信息化系统运行维护项目）：属于专门面向中小企业采购。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 ：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t>2、依法缴纳税收和社会保障资金：提供开标截止时间前6个月内任意时段已缴纳的纳税证明或完税证明和已缴存的社会保障资金缴费证明或参保证明。</w:t>
      </w:r>
    </w:p>
    <w:p>
      <w:pPr>
        <w:pStyle w:val="null3"/>
      </w:pPr>
      <w:r>
        <w:rPr/>
        <w:t>3、履行本合同所必需的设备和专业技术能力的书面声明：提供具有履行本合同所必需的设备和专业技术能力的书面声明。</w:t>
      </w:r>
    </w:p>
    <w:p>
      <w:pPr>
        <w:pStyle w:val="null3"/>
      </w:pPr>
      <w:r>
        <w:rPr/>
        <w:t>4、无重大违法记录书面声明：提供参加政府采购活动前3年内在经营活动中没有重大违法记录的书面声明。</w:t>
      </w:r>
    </w:p>
    <w:p>
      <w:pPr>
        <w:pStyle w:val="null3"/>
      </w:pPr>
      <w:r>
        <w:rPr/>
        <w:t>5、信誉要求：应商未被列入“信用中国” 网站记录的“失信被执行人”或“重大税收违法案件当事人”名单；不处于“ 中国 政府采购网”记录的“政府采购严重违法失信行为记录名单” 中的禁止参加政府采购活动期间。（以采购人或采购代理机构开标当天查询结果为准）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西安市排水管理中心</w:t>
      </w:r>
    </w:p>
    <w:p>
      <w:pPr>
        <w:pStyle w:val="null3"/>
      </w:pPr>
      <w:r>
        <w:rPr/>
        <w:t xml:space="preserve"> 地址： </w:t>
      </w:r>
      <w:r>
        <w:rPr/>
        <w:t>西安市经开区凤锦路58号</w:t>
      </w:r>
    </w:p>
    <w:p>
      <w:pPr>
        <w:pStyle w:val="null3"/>
      </w:pPr>
      <w:r>
        <w:rPr/>
        <w:t xml:space="preserve"> 邮编： </w:t>
      </w:r>
      <w:r>
        <w:rPr/>
        <w:t>710017</w:t>
      </w:r>
    </w:p>
    <w:p>
      <w:pPr>
        <w:pStyle w:val="null3"/>
      </w:pPr>
      <w:r>
        <w:rPr/>
        <w:t xml:space="preserve"> 联系人： </w:t>
      </w:r>
      <w:r>
        <w:rPr/>
        <w:t>王工</w:t>
      </w:r>
    </w:p>
    <w:p>
      <w:pPr>
        <w:pStyle w:val="null3"/>
      </w:pPr>
      <w:r>
        <w:rPr/>
        <w:t xml:space="preserve"> 联系电话： </w:t>
      </w:r>
      <w:r>
        <w:rPr/>
        <w:t>029-61253847</w:t>
      </w:r>
    </w:p>
    <w:p>
      <w:pPr>
        <w:pStyle w:val="null3"/>
        <w:outlineLvl w:val="3"/>
      </w:pPr>
      <w:r>
        <w:rPr>
          <w:sz w:val="24"/>
          <w:b/>
        </w:rPr>
        <w:t>代理机构：</w:t>
      </w:r>
      <w:r>
        <w:rPr>
          <w:sz w:val="24"/>
          <w:b/>
        </w:rPr>
        <w:t>陕西华采招标有限公司</w:t>
      </w:r>
    </w:p>
    <w:p>
      <w:pPr>
        <w:pStyle w:val="null3"/>
      </w:pPr>
      <w:r>
        <w:rPr/>
        <w:t xml:space="preserve"> 地址： </w:t>
      </w:r>
      <w:r>
        <w:rPr/>
        <w:t>陕西省西安市高新区锦业路1号绿地领海B座10楼1006室</w:t>
      </w:r>
    </w:p>
    <w:p>
      <w:pPr>
        <w:pStyle w:val="null3"/>
      </w:pPr>
      <w:r>
        <w:rPr/>
        <w:t xml:space="preserve"> 邮编： </w:t>
      </w:r>
      <w:r>
        <w:rPr/>
        <w:t>710000</w:t>
      </w:r>
    </w:p>
    <w:p>
      <w:pPr>
        <w:pStyle w:val="null3"/>
      </w:pPr>
      <w:r>
        <w:rPr/>
        <w:t xml:space="preserve"> 联系人： </w:t>
      </w:r>
      <w:r>
        <w:rPr/>
        <w:t>孙立博、张聪聪</w:t>
      </w:r>
    </w:p>
    <w:p>
      <w:pPr>
        <w:pStyle w:val="null3"/>
      </w:pPr>
      <w:r>
        <w:rPr/>
        <w:t xml:space="preserve"> 联系电话： </w:t>
      </w:r>
      <w:r>
        <w:rPr/>
        <w:t>029-68255920-807</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采购包1：1,101,714.00元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代理服务费收费标准：1、招标代理服务费的计算方法：以成交金额为基数，参考《国家计委关 于印发&lt;招 标代理服务收费管理暂行办法&gt;的通知》（计价格【2002】1980号）及《国家发 改委关于降低 部分建设项目收费标准规范收费行为等有关问题的通知》（发改价格[2011]534 号） 规定按标准收取，若按照标准收取不足6000元，按6000元计取。 2、招标代理服务费可 以采取现金、支票、银行汇票、电汇、网银等方式缴纳。 3、招标代理服务费缴纳信息： 银行 户名：陕西华采招标有限公司 开户银行：招商银行股份有限公司陕西自贸试验区西安高新科技 支行 账 号：1299 0594 2210 666 联 系人：韩工 联系电话：029-68255920转802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西安市排水管理中心</w:t>
      </w:r>
      <w:r>
        <w:rPr/>
        <w:t>和</w:t>
      </w:r>
      <w:r>
        <w:rPr/>
        <w:t>陕西华采招标有限公司</w:t>
      </w:r>
      <w:r>
        <w:rPr/>
        <w:t>享有。对磋商文件中供应商参加本次政府采购活动应当具备的条件，磋商项目技术、服务、商务及其他要求，评审细则及标准由</w:t>
      </w:r>
      <w:r>
        <w:rPr/>
        <w:t>西安市排水管理中心</w:t>
      </w:r>
      <w:r>
        <w:rPr/>
        <w:t>负责解释。除上述磋商文件内容，其他内容由</w:t>
      </w:r>
      <w:r>
        <w:rPr/>
        <w:t>陕西华采招标有限公司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西安市排水管理中心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陕西华采招标有限公司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按照磋商文件要求及合同约定执行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陕西华采招标有限公司</w:t>
      </w:r>
      <w:r>
        <w:rPr/>
        <w:t xml:space="preserve"> 负责答复；供应商对除采购需求外的采购文件的询问、质疑由</w:t>
      </w:r>
      <w:r>
        <w:rPr/>
        <w:t>陕西华采招标有限公司</w:t>
      </w:r>
      <w:r>
        <w:rPr/>
        <w:t xml:space="preserve"> 负责答复；供应商对采购过程、采购结果的询问、质疑由 </w:t>
      </w:r>
      <w:r>
        <w:rPr/>
        <w:t>陕西华采招标有限公司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联系人：李妍</w:t>
      </w:r>
    </w:p>
    <w:p>
      <w:pPr>
        <w:pStyle w:val="null3"/>
      </w:pPr>
      <w:r>
        <w:rPr/>
        <w:t>联系电话：029-68255920-807</w:t>
      </w:r>
    </w:p>
    <w:p>
      <w:pPr>
        <w:pStyle w:val="null3"/>
      </w:pPr>
      <w:r>
        <w:rPr/>
        <w:t>地址：陕西省西安市高新区锦业路1号绿地领海B座10楼1006室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2024年西安市排水信息化系统运行维护</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1,101,714.00</w:t>
      </w:r>
    </w:p>
    <w:p>
      <w:pPr>
        <w:pStyle w:val="null3"/>
      </w:pPr>
      <w:r>
        <w:rPr/>
        <w:t>采购包最高限价（元）: 1,101,714.00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2024年西安市排水信息化系统运行维护项目</w:t>
            </w:r>
          </w:p>
        </w:tc>
        <w:tc>
          <w:tcPr>
            <w:tcW w:type="dxa" w:w="831"/>
          </w:tcPr>
          <w:p>
            <w:pPr>
              <w:pStyle w:val="null3"/>
              <w:jc w:val="right"/>
            </w:pPr>
            <w:r>
              <w:rPr/>
              <w:t>1.00</w:t>
            </w:r>
          </w:p>
        </w:tc>
        <w:tc>
          <w:tcPr>
            <w:tcW w:type="dxa" w:w="831"/>
          </w:tcPr>
          <w:p>
            <w:pPr>
              <w:pStyle w:val="null3"/>
              <w:jc w:val="right"/>
            </w:pPr>
            <w:r>
              <w:rPr/>
              <w:t>1,101,714.00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标的名称：2024年西安市排水信息化系统运行维护项目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561"/>
              <w:jc w:val="both"/>
            </w:pPr>
            <w:r>
              <w:rPr>
                <w:rFonts w:ascii="仿宋_gb2312" w:hAnsi="仿宋_gb2312" w:cs="仿宋_gb2312" w:eastAsia="仿宋_gb2312"/>
                <w:sz w:val="32"/>
                <w:color w:val="000000"/>
              </w:rPr>
              <w:t>一、项目概况</w:t>
            </w:r>
          </w:p>
          <w:p>
            <w:pPr>
              <w:pStyle w:val="null3"/>
              <w:ind w:firstLine="561"/>
              <w:jc w:val="both"/>
            </w:pPr>
            <w:r>
              <w:rPr>
                <w:rFonts w:ascii="仿宋_gb2312" w:hAnsi="仿宋_gb2312" w:cs="仿宋_gb2312" w:eastAsia="仿宋_gb2312"/>
                <w:sz w:val="32"/>
                <w:color w:val="000000"/>
              </w:rPr>
              <w:t>2024年西安市排水信息化系统运行维护项目包含：</w:t>
            </w:r>
            <w:r>
              <w:rPr>
                <w:rFonts w:ascii="仿宋_gb2312" w:hAnsi="仿宋_gb2312" w:cs="仿宋_gb2312" w:eastAsia="仿宋_gb2312"/>
                <w:sz w:val="32"/>
                <w:color w:val="000000"/>
              </w:rPr>
              <w:t>西安排水管网信息管理系统、城市防汛积水监测</w:t>
            </w:r>
            <w:r>
              <w:rPr>
                <w:rFonts w:ascii="仿宋_gb2312" w:hAnsi="仿宋_gb2312" w:cs="仿宋_gb2312" w:eastAsia="仿宋_gb2312"/>
                <w:sz w:val="32"/>
                <w:color w:val="000000"/>
              </w:rPr>
              <w:t>AI分析系统、水位预警监测系统、市政应急抢险指挥系统一期、排水检测系统、智能井盖系统、防汛视频会议系统、水位预警监测系统汛期点位雨后巡检等</w:t>
            </w:r>
            <w:r>
              <w:rPr>
                <w:rFonts w:ascii="仿宋_gb2312" w:hAnsi="仿宋_gb2312" w:cs="仿宋_gb2312" w:eastAsia="仿宋_gb2312"/>
                <w:sz w:val="32"/>
                <w:color w:val="000000"/>
              </w:rPr>
              <w:t>8部分整体运维服务工作。</w:t>
            </w:r>
          </w:p>
          <w:p>
            <w:pPr>
              <w:pStyle w:val="null3"/>
              <w:ind w:firstLine="561"/>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西安排水管网信息管理系统</w:t>
            </w:r>
            <w:r>
              <w:rPr>
                <w:rFonts w:ascii="仿宋_gb2312" w:hAnsi="仿宋_gb2312" w:cs="仿宋_gb2312" w:eastAsia="仿宋_gb2312"/>
                <w:sz w:val="32"/>
                <w:color w:val="000000"/>
              </w:rPr>
              <w:t>：系统建设于</w:t>
            </w:r>
            <w:r>
              <w:rPr>
                <w:rFonts w:ascii="仿宋_gb2312" w:hAnsi="仿宋_gb2312" w:cs="仿宋_gb2312" w:eastAsia="仿宋_gb2312"/>
                <w:sz w:val="32"/>
                <w:color w:val="000000"/>
              </w:rPr>
              <w:t>2021年,以优化升级西安市排水管网管理为导向，以排水设施的信息管理需求为出发点，通过整合现有排水管网普查数据、管网竣工图、运行监测数据管网养护数据等多元数据，结合物联传感、大数据分析、三维展示等技术，建设的智慧化排水管网信息化管理平台。系统平台从管网数据动态管理、管网养护跟踪、管网运行监测、数据共享交互等多个角度出发，协助用户实现对排水管网的信息化、账册化管理，从而为各级部门提供辅助决策的作用。</w:t>
            </w:r>
            <w:r>
              <w:rPr>
                <w:rFonts w:ascii="仿宋_gb2312" w:hAnsi="仿宋_gb2312" w:cs="仿宋_gb2312" w:eastAsia="仿宋_gb2312"/>
                <w:sz w:val="32"/>
                <w:color w:val="000000"/>
              </w:rPr>
              <w:t>目前该系统</w:t>
            </w:r>
            <w:r>
              <w:rPr>
                <w:rFonts w:ascii="仿宋_gb2312" w:hAnsi="仿宋_gb2312" w:cs="仿宋_gb2312" w:eastAsia="仿宋_gb2312"/>
                <w:sz w:val="32"/>
                <w:color w:val="000000"/>
              </w:rPr>
              <w:t>部署</w:t>
            </w:r>
            <w:r>
              <w:rPr>
                <w:rFonts w:ascii="仿宋_gb2312" w:hAnsi="仿宋_gb2312" w:cs="仿宋_gb2312" w:eastAsia="仿宋_gb2312"/>
                <w:sz w:val="32"/>
                <w:color w:val="000000"/>
              </w:rPr>
              <w:t>在西安市数据局管理的政务云上，虚拟服务器操作系统</w:t>
            </w:r>
            <w:r>
              <w:rPr>
                <w:rFonts w:ascii="仿宋_gb2312" w:hAnsi="仿宋_gb2312" w:cs="仿宋_gb2312" w:eastAsia="仿宋_gb2312"/>
                <w:sz w:val="32"/>
                <w:color w:val="000000"/>
              </w:rPr>
              <w:t xml:space="preserve">Windows Server 2012R </w:t>
            </w:r>
            <w:r>
              <w:rPr>
                <w:rFonts w:ascii="仿宋_gb2312" w:hAnsi="仿宋_gb2312" w:cs="仿宋_gb2312" w:eastAsia="仿宋_gb2312"/>
                <w:sz w:val="32"/>
                <w:color w:val="000000"/>
              </w:rPr>
              <w:t>，</w:t>
            </w:r>
            <w:r>
              <w:rPr>
                <w:rFonts w:ascii="仿宋_gb2312" w:hAnsi="仿宋_gb2312" w:cs="仿宋_gb2312" w:eastAsia="仿宋_gb2312"/>
                <w:sz w:val="32"/>
                <w:color w:val="000000"/>
              </w:rPr>
              <w:t>数据库</w:t>
            </w:r>
            <w:r>
              <w:rPr>
                <w:rFonts w:ascii="仿宋_gb2312" w:hAnsi="仿宋_gb2312" w:cs="仿宋_gb2312" w:eastAsia="仿宋_gb2312"/>
                <w:sz w:val="32"/>
                <w:color w:val="000000"/>
              </w:rPr>
              <w:t>Oracle</w:t>
            </w:r>
            <w:r>
              <w:rPr>
                <w:rFonts w:ascii="仿宋_gb2312" w:hAnsi="仿宋_gb2312" w:cs="仿宋_gb2312" w:eastAsia="仿宋_gb2312"/>
                <w:sz w:val="32"/>
                <w:color w:val="000000"/>
              </w:rPr>
              <w:t>，前端感知设备</w:t>
            </w:r>
            <w:r>
              <w:rPr>
                <w:rFonts w:ascii="仿宋_gb2312" w:hAnsi="仿宋_gb2312" w:cs="仿宋_gb2312" w:eastAsia="仿宋_gb2312"/>
                <w:sz w:val="32"/>
                <w:color w:val="000000"/>
              </w:rPr>
              <w:t>涉及</w:t>
            </w:r>
            <w:r>
              <w:rPr>
                <w:rFonts w:ascii="仿宋_gb2312" w:hAnsi="仿宋_gb2312" w:cs="仿宋_gb2312" w:eastAsia="仿宋_gb2312"/>
                <w:sz w:val="32"/>
                <w:color w:val="000000"/>
              </w:rPr>
              <w:t>配套建设的皂</w:t>
            </w:r>
            <w:r>
              <w:rPr>
                <w:rFonts w:ascii="仿宋_gb2312" w:hAnsi="仿宋_gb2312" w:cs="仿宋_gb2312" w:eastAsia="仿宋_gb2312"/>
                <w:sz w:val="32"/>
                <w:color w:val="000000"/>
              </w:rPr>
              <w:t>33系统内的液位计7个、水质监测仪1个、流量计2个、视频监控1个，均采用物联网传输。</w:t>
            </w:r>
          </w:p>
          <w:p>
            <w:pPr>
              <w:pStyle w:val="null3"/>
              <w:ind w:firstLine="561"/>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城市防汛积水监测</w:t>
            </w:r>
            <w:r>
              <w:rPr>
                <w:rFonts w:ascii="仿宋_gb2312" w:hAnsi="仿宋_gb2312" w:cs="仿宋_gb2312" w:eastAsia="仿宋_gb2312"/>
                <w:sz w:val="32"/>
                <w:color w:val="000000"/>
              </w:rPr>
              <w:t>AI分析系统：系统建设于2023年，利用现有视频监控系统、水位预警监测系统，结合AI技术，对积水点实现人工智能水域面积分析。</w:t>
            </w:r>
          </w:p>
          <w:p>
            <w:pPr>
              <w:pStyle w:val="null3"/>
              <w:ind w:firstLine="561"/>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水位预警监测系统：系统建设于</w:t>
            </w:r>
            <w:r>
              <w:rPr>
                <w:rFonts w:ascii="仿宋_gb2312" w:hAnsi="仿宋_gb2312" w:cs="仿宋_gb2312" w:eastAsia="仿宋_gb2312"/>
                <w:sz w:val="32"/>
                <w:color w:val="000000"/>
              </w:rPr>
              <w:t>2017年，对易积水点安装液位计及LED显示屏，实现汛期对下穿通道水位积水的实时监测，并在水位数据达到预警值25cm后，通过LED屏给防汛人员及市民进行信息提醒。</w:t>
            </w:r>
            <w:r>
              <w:rPr>
                <w:rFonts w:ascii="仿宋_gb2312" w:hAnsi="仿宋_gb2312" w:cs="仿宋_gb2312" w:eastAsia="仿宋_gb2312"/>
                <w:sz w:val="32"/>
                <w:color w:val="000000"/>
              </w:rPr>
              <w:t>前端感知设备</w:t>
            </w:r>
            <w:r>
              <w:rPr>
                <w:rFonts w:ascii="仿宋_gb2312" w:hAnsi="仿宋_gb2312" w:cs="仿宋_gb2312" w:eastAsia="仿宋_gb2312"/>
                <w:sz w:val="32"/>
                <w:color w:val="000000"/>
              </w:rPr>
              <w:t>涉及</w:t>
            </w:r>
            <w:r>
              <w:rPr>
                <w:rFonts w:ascii="仿宋_gb2312" w:hAnsi="仿宋_gb2312" w:cs="仿宋_gb2312" w:eastAsia="仿宋_gb2312"/>
                <w:sz w:val="32"/>
                <w:color w:val="000000"/>
              </w:rPr>
              <w:t>配套建设的</w:t>
            </w:r>
            <w:r>
              <w:rPr>
                <w:rFonts w:ascii="仿宋_gb2312" w:hAnsi="仿宋_gb2312" w:cs="仿宋_gb2312" w:eastAsia="仿宋_gb2312"/>
                <w:sz w:val="32"/>
                <w:color w:val="000000"/>
              </w:rPr>
              <w:t>92处积水点液位计、</w:t>
            </w:r>
            <w:r>
              <w:rPr>
                <w:rFonts w:ascii="仿宋_gb2312" w:hAnsi="仿宋_gb2312" w:cs="仿宋_gb2312" w:eastAsia="仿宋_gb2312"/>
                <w:sz w:val="32"/>
                <w:color w:val="000000"/>
              </w:rPr>
              <w:t>26处</w:t>
            </w:r>
            <w:r>
              <w:rPr>
                <w:rFonts w:ascii="仿宋_gb2312" w:hAnsi="仿宋_gb2312" w:cs="仿宋_gb2312" w:eastAsia="仿宋_gb2312"/>
                <w:sz w:val="32"/>
                <w:color w:val="000000"/>
              </w:rPr>
              <w:t>LED显示屏，均采用物联网传输。</w:t>
            </w:r>
          </w:p>
          <w:p>
            <w:pPr>
              <w:pStyle w:val="null3"/>
              <w:ind w:firstLine="561"/>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市政应急抢险指挥系统（一期）：建设于</w:t>
            </w:r>
            <w:r>
              <w:rPr>
                <w:rFonts w:ascii="仿宋_gb2312" w:hAnsi="仿宋_gb2312" w:cs="仿宋_gb2312" w:eastAsia="仿宋_gb2312"/>
                <w:sz w:val="32"/>
                <w:color w:val="000000"/>
              </w:rPr>
              <w:t>2020年，利用已有的前端监测设备，集成与应急抢险有关的数据信息，实现“一张图”上的监测预警、指挥调度、综合管理，最终解决市政应急工作事前、事中、事后全过程监管与处置。</w:t>
            </w:r>
          </w:p>
          <w:p>
            <w:pPr>
              <w:pStyle w:val="null3"/>
              <w:ind w:firstLine="561"/>
              <w:jc w:val="both"/>
            </w:pPr>
            <w:r>
              <w:rPr>
                <w:rFonts w:ascii="仿宋_gb2312" w:hAnsi="仿宋_gb2312" w:cs="仿宋_gb2312" w:eastAsia="仿宋_gb2312"/>
                <w:sz w:val="32"/>
                <w:color w:val="000000"/>
              </w:rPr>
              <w:t>5、</w:t>
            </w:r>
            <w:r>
              <w:rPr>
                <w:rFonts w:ascii="仿宋_gb2312" w:hAnsi="仿宋_gb2312" w:cs="仿宋_gb2312" w:eastAsia="仿宋_gb2312"/>
                <w:sz w:val="32"/>
                <w:color w:val="000000"/>
              </w:rPr>
              <w:t>排水检测</w:t>
            </w:r>
            <w:r>
              <w:rPr>
                <w:rFonts w:ascii="仿宋_gb2312" w:hAnsi="仿宋_gb2312" w:cs="仿宋_gb2312" w:eastAsia="仿宋_gb2312"/>
                <w:sz w:val="32"/>
                <w:color w:val="000000"/>
              </w:rPr>
              <w:t>系统</w:t>
            </w:r>
            <w:r>
              <w:rPr>
                <w:rFonts w:ascii="仿宋_gb2312" w:hAnsi="仿宋_gb2312" w:cs="仿宋_gb2312" w:eastAsia="仿宋_gb2312"/>
                <w:sz w:val="32"/>
                <w:color w:val="000000"/>
              </w:rPr>
              <w:t>:建设于2012年，该系统主要用于对雨污水管网、出水口液位及污水井可燃气体监管。</w:t>
            </w:r>
            <w:r>
              <w:rPr>
                <w:rFonts w:ascii="仿宋_gb2312" w:hAnsi="仿宋_gb2312" w:cs="仿宋_gb2312" w:eastAsia="仿宋_gb2312"/>
                <w:sz w:val="32"/>
                <w:color w:val="000000"/>
              </w:rPr>
              <w:t>前端感知设备</w:t>
            </w:r>
            <w:r>
              <w:rPr>
                <w:rFonts w:ascii="仿宋_gb2312" w:hAnsi="仿宋_gb2312" w:cs="仿宋_gb2312" w:eastAsia="仿宋_gb2312"/>
                <w:sz w:val="32"/>
                <w:color w:val="000000"/>
              </w:rPr>
              <w:t>涉及</w:t>
            </w:r>
            <w:r>
              <w:rPr>
                <w:rFonts w:ascii="仿宋_gb2312" w:hAnsi="仿宋_gb2312" w:cs="仿宋_gb2312" w:eastAsia="仿宋_gb2312"/>
                <w:sz w:val="32"/>
                <w:color w:val="000000"/>
              </w:rPr>
              <w:t>配套建设的</w:t>
            </w:r>
            <w:r>
              <w:rPr>
                <w:rFonts w:ascii="仿宋_gb2312" w:hAnsi="仿宋_gb2312" w:cs="仿宋_gb2312" w:eastAsia="仿宋_gb2312"/>
                <w:sz w:val="32"/>
                <w:color w:val="000000"/>
              </w:rPr>
              <w:t>16处雨污水井、20处出水口的液位监测，16处污水井可燃气体监测</w:t>
            </w:r>
            <w:r>
              <w:rPr>
                <w:rFonts w:ascii="仿宋_gb2312" w:hAnsi="仿宋_gb2312" w:cs="仿宋_gb2312" w:eastAsia="仿宋_gb2312"/>
                <w:sz w:val="32"/>
                <w:color w:val="000000"/>
              </w:rPr>
              <w:t>，均采用物联网传输。</w:t>
            </w:r>
          </w:p>
          <w:p>
            <w:pPr>
              <w:pStyle w:val="null3"/>
              <w:ind w:firstLine="561"/>
              <w:jc w:val="both"/>
            </w:pPr>
            <w:r>
              <w:rPr>
                <w:rFonts w:ascii="仿宋_gb2312" w:hAnsi="仿宋_gb2312" w:cs="仿宋_gb2312" w:eastAsia="仿宋_gb2312"/>
                <w:sz w:val="32"/>
                <w:color w:val="000000"/>
              </w:rPr>
              <w:t>6、</w:t>
            </w:r>
            <w:r>
              <w:rPr>
                <w:rFonts w:ascii="仿宋_gb2312" w:hAnsi="仿宋_gb2312" w:cs="仿宋_gb2312" w:eastAsia="仿宋_gb2312"/>
                <w:sz w:val="32"/>
                <w:color w:val="000000"/>
              </w:rPr>
              <w:t>智能井盖</w:t>
            </w:r>
            <w:r>
              <w:rPr>
                <w:rFonts w:ascii="仿宋_gb2312" w:hAnsi="仿宋_gb2312" w:cs="仿宋_gb2312" w:eastAsia="仿宋_gb2312"/>
                <w:sz w:val="32"/>
                <w:color w:val="000000"/>
              </w:rPr>
              <w:t>系统：建设于</w:t>
            </w:r>
            <w:r>
              <w:rPr>
                <w:rFonts w:ascii="仿宋_gb2312" w:hAnsi="仿宋_gb2312" w:cs="仿宋_gb2312" w:eastAsia="仿宋_gb2312"/>
                <w:sz w:val="32"/>
                <w:color w:val="000000"/>
              </w:rPr>
              <w:t>2015年，通过安装静态井盖标识和150个井盖移位报警设备，对雨污水井盖进行身份标识，同时实现雨污水井盖移位的及时报警，提升井盖管理的安全性、处置的及时性。</w:t>
            </w:r>
            <w:r>
              <w:rPr>
                <w:rFonts w:ascii="仿宋_gb2312" w:hAnsi="仿宋_gb2312" w:cs="仿宋_gb2312" w:eastAsia="仿宋_gb2312"/>
                <w:sz w:val="32"/>
                <w:color w:val="000000"/>
              </w:rPr>
              <w:t>前端感知设备</w:t>
            </w:r>
            <w:r>
              <w:rPr>
                <w:rFonts w:ascii="仿宋_gb2312" w:hAnsi="仿宋_gb2312" w:cs="仿宋_gb2312" w:eastAsia="仿宋_gb2312"/>
                <w:sz w:val="32"/>
                <w:color w:val="000000"/>
              </w:rPr>
              <w:t>涉及</w:t>
            </w:r>
            <w:r>
              <w:rPr>
                <w:rFonts w:ascii="仿宋_gb2312" w:hAnsi="仿宋_gb2312" w:cs="仿宋_gb2312" w:eastAsia="仿宋_gb2312"/>
                <w:sz w:val="32"/>
                <w:color w:val="000000"/>
              </w:rPr>
              <w:t>配套建设的</w:t>
            </w:r>
            <w:r>
              <w:rPr>
                <w:rFonts w:ascii="仿宋_gb2312" w:hAnsi="仿宋_gb2312" w:cs="仿宋_gb2312" w:eastAsia="仿宋_gb2312"/>
                <w:sz w:val="32"/>
                <w:color w:val="000000"/>
              </w:rPr>
              <w:t>150处井盖移位报警感知设备</w:t>
            </w:r>
            <w:r>
              <w:rPr>
                <w:rFonts w:ascii="仿宋_gb2312" w:hAnsi="仿宋_gb2312" w:cs="仿宋_gb2312" w:eastAsia="仿宋_gb2312"/>
                <w:sz w:val="32"/>
                <w:color w:val="000000"/>
              </w:rPr>
              <w:t>，采用物联网传输。</w:t>
            </w:r>
          </w:p>
          <w:p>
            <w:pPr>
              <w:pStyle w:val="null3"/>
              <w:ind w:left="45" w:right="75" w:firstLine="544"/>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防汛视频会议系统：建设于</w:t>
            </w:r>
            <w:r>
              <w:rPr>
                <w:rFonts w:ascii="仿宋_gb2312" w:hAnsi="仿宋_gb2312" w:cs="仿宋_gb2312" w:eastAsia="仿宋_gb2312"/>
                <w:sz w:val="32"/>
                <w:color w:val="000000"/>
              </w:rPr>
              <w:t>2020年，由视频视频会议终端、摄像头组成，用于防汛期间保持与市防汛指挥部视频会议畅通。</w:t>
            </w:r>
          </w:p>
          <w:p>
            <w:pPr>
              <w:pStyle w:val="null3"/>
              <w:ind w:left="45" w:right="75" w:firstLine="544"/>
              <w:jc w:val="both"/>
            </w:pPr>
            <w:r>
              <w:rPr>
                <w:rFonts w:ascii="仿宋_gb2312" w:hAnsi="仿宋_gb2312" w:cs="仿宋_gb2312" w:eastAsia="仿宋_gb2312"/>
                <w:sz w:val="32"/>
                <w:color w:val="000000"/>
              </w:rPr>
              <w:t>8、</w:t>
            </w:r>
            <w:r>
              <w:rPr>
                <w:rFonts w:ascii="仿宋_gb2312" w:hAnsi="仿宋_gb2312" w:cs="仿宋_gb2312" w:eastAsia="仿宋_gb2312"/>
                <w:sz w:val="32"/>
                <w:color w:val="000000"/>
              </w:rPr>
              <w:t>水位预警监测系统汛期点位雨后巡检：汛期降雨过后，对积水点液位监测设备传感器进行清洗以及校准从而保证系统监测数据准确及系统正常运行。</w:t>
            </w:r>
          </w:p>
          <w:p>
            <w:pPr>
              <w:pStyle w:val="null3"/>
              <w:ind w:firstLine="561"/>
              <w:jc w:val="both"/>
            </w:pPr>
            <w:r>
              <w:rPr>
                <w:rFonts w:ascii="仿宋_gb2312" w:hAnsi="仿宋_gb2312" w:cs="仿宋_gb2312" w:eastAsia="仿宋_gb2312"/>
                <w:sz w:val="32"/>
                <w:color w:val="000000"/>
              </w:rPr>
              <w:t>二、服务内容及要求</w:t>
            </w:r>
          </w:p>
          <w:p>
            <w:pPr>
              <w:pStyle w:val="null3"/>
              <w:ind w:left="45" w:right="75" w:firstLine="544"/>
              <w:jc w:val="both"/>
            </w:pPr>
            <w:r>
              <w:rPr>
                <w:rFonts w:ascii="仿宋_gb2312" w:hAnsi="仿宋_gb2312" w:cs="仿宋_gb2312" w:eastAsia="仿宋_gb2312"/>
                <w:sz w:val="32"/>
                <w:color w:val="000000"/>
              </w:rPr>
              <w:t>项目所包含的所有系统的软硬件运维服务，包括但不限于应用系统维护服务、数据更新运维服务、软件接口完善运维服务、前端感知设备巡检维护服务、软硬件故障排查处理服务、系统培训服务等方面，同时对系统项目在故障维修中产生的备品备件费用包含其中；配合第三方单位完成以上信息系统数据交换对接工作。在原有需求模块下调整具体功能；开发的应用软件的知识产权和著作权归招标方所有。</w:t>
            </w:r>
          </w:p>
          <w:p>
            <w:pPr>
              <w:pStyle w:val="null3"/>
              <w:numPr>
                <w:ilvl w:val="0"/>
                <w:numId w:val="1"/>
              </w:numPr>
              <w:ind w:left="105"/>
              <w:jc w:val="both"/>
            </w:pPr>
            <w:r>
              <w:rPr>
                <w:rFonts w:ascii="仿宋_gb2312" w:hAnsi="仿宋_gb2312" w:cs="仿宋_gb2312" w:eastAsia="仿宋_gb2312"/>
                <w:sz w:val="32"/>
                <w:color w:val="000000"/>
              </w:rPr>
              <w:t>系统软件服务内容</w:t>
            </w:r>
          </w:p>
          <w:p>
            <w:pPr>
              <w:pStyle w:val="null3"/>
              <w:ind w:firstLine="624"/>
              <w:jc w:val="both"/>
            </w:pPr>
            <w:r>
              <w:rPr>
                <w:rFonts w:ascii="仿宋_gb2312" w:hAnsi="仿宋_gb2312" w:cs="仿宋_gb2312" w:eastAsia="仿宋_gb2312"/>
                <w:sz w:val="32"/>
                <w:color w:val="000000"/>
              </w:rPr>
              <w:t>1、数据更新运维服务</w:t>
            </w:r>
          </w:p>
          <w:p>
            <w:pPr>
              <w:pStyle w:val="null3"/>
              <w:ind w:right="165" w:firstLine="624"/>
              <w:jc w:val="both"/>
            </w:pPr>
            <w:r>
              <w:rPr>
                <w:rFonts w:ascii="仿宋_gb2312" w:hAnsi="仿宋_gb2312" w:cs="仿宋_gb2312" w:eastAsia="仿宋_gb2312"/>
                <w:sz w:val="32"/>
                <w:color w:val="000000"/>
              </w:rPr>
              <w:t>对各区汇交的测量数据根据现有系统标准提供监理查错和数据成果导入服务，并且以系统现有空间数据为基础，发布数据服务采用西安</w:t>
            </w:r>
            <w:r>
              <w:rPr>
                <w:rFonts w:ascii="仿宋_gb2312" w:hAnsi="仿宋_gb2312" w:cs="仿宋_gb2312" w:eastAsia="仿宋_gb2312"/>
                <w:sz w:val="32"/>
                <w:color w:val="000000"/>
              </w:rPr>
              <w:t>2000坐标系。数据更新类型包括排水管网、排水井、排水户、排放口、排水流域、混接点、缺陷数据、CCTV检测数据等。保持现有排水各类专题数据结构的原则下，以排水管线及地形图数据库为基础，根据不同类型排水数据类型，按照数据更新周期进行数据的更新运维。为保证地图能够及时反映现状、维持系统的生命性，避免错误的地图而引起错误的决策，需对系统使用的基础地形图和管线空间数据进行经常性的更新维护，建立一套完善的数据维护机制。在获取最新数据后，负责对管线空间数据进行处理和更新，以确保地图满足实际使用要求。确保各系统可实现与西安市排水管网市级平台各接口无缝对接。</w:t>
            </w:r>
          </w:p>
          <w:p>
            <w:pPr>
              <w:pStyle w:val="null3"/>
              <w:ind w:left="225" w:right="150" w:firstLine="479"/>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2、应用系统维护服务</w:t>
            </w:r>
          </w:p>
          <w:p>
            <w:pPr>
              <w:pStyle w:val="null3"/>
              <w:ind w:left="225" w:right="150" w:firstLine="479"/>
              <w:jc w:val="both"/>
            </w:pPr>
            <w:r>
              <w:rPr>
                <w:rFonts w:ascii="仿宋_gb2312" w:hAnsi="仿宋_gb2312" w:cs="仿宋_gb2312" w:eastAsia="仿宋_gb2312"/>
                <w:sz w:val="32"/>
                <w:color w:val="000000"/>
              </w:rPr>
              <w:t>系统平台部署在市政务云网络运行，需对应用系统的稳定性、安全性、扩展性提供持改进和完善的维护服务，通过故障处理响应、功能升级响应、完善运维软件接口，更新对接数据、维护前端感知设备、出具维护季报等方式保障系统正常稳定运行，主要包括以下内容：</w:t>
            </w:r>
          </w:p>
          <w:p>
            <w:pPr>
              <w:pStyle w:val="null3"/>
              <w:ind w:left="225" w:right="150" w:firstLine="479"/>
              <w:jc w:val="both"/>
            </w:pPr>
            <w:r>
              <w:rPr>
                <w:rFonts w:ascii="仿宋_gb2312" w:hAnsi="仿宋_gb2312" w:cs="仿宋_gb2312" w:eastAsia="仿宋_gb2312"/>
                <w:sz w:val="32"/>
                <w:color w:val="000000"/>
              </w:rPr>
              <w:t xml:space="preserve">(1)改正性维护：改正在上线使用阶段产生而在测试时又未发现的错误；  </w:t>
            </w:r>
          </w:p>
          <w:p>
            <w:pPr>
              <w:pStyle w:val="null3"/>
              <w:ind w:left="225" w:right="150" w:firstLine="479"/>
              <w:jc w:val="both"/>
            </w:pPr>
            <w:r>
              <w:rPr>
                <w:rFonts w:ascii="仿宋_gb2312" w:hAnsi="仿宋_gb2312" w:cs="仿宋_gb2312" w:eastAsia="仿宋_gb2312"/>
                <w:sz w:val="32"/>
                <w:color w:val="000000"/>
              </w:rPr>
              <w:t xml:space="preserve">(2)适应性维护：为适应外界环境变化(硬件更新软件升级)而作的修改；  </w:t>
            </w:r>
          </w:p>
          <w:p>
            <w:pPr>
              <w:pStyle w:val="null3"/>
              <w:ind w:left="225" w:right="150" w:firstLine="479"/>
              <w:jc w:val="both"/>
            </w:pPr>
            <w:r>
              <w:rPr>
                <w:rFonts w:ascii="仿宋_gb2312" w:hAnsi="仿宋_gb2312" w:cs="仿宋_gb2312" w:eastAsia="仿宋_gb2312"/>
                <w:sz w:val="32"/>
                <w:color w:val="000000"/>
              </w:rPr>
              <w:t xml:space="preserve">(3)完善性维护：为满足系统功能扩充和性能改善而作的修改；  </w:t>
            </w:r>
          </w:p>
          <w:p>
            <w:pPr>
              <w:pStyle w:val="null3"/>
              <w:ind w:left="225" w:right="150" w:firstLine="479"/>
              <w:jc w:val="both"/>
            </w:pPr>
            <w:r>
              <w:rPr>
                <w:rFonts w:ascii="仿宋_gb2312" w:hAnsi="仿宋_gb2312" w:cs="仿宋_gb2312" w:eastAsia="仿宋_gb2312"/>
                <w:sz w:val="32"/>
                <w:color w:val="000000"/>
              </w:rPr>
              <w:t>(4)预防性维护：为了改进软件可维护性或可靠性，或为了给未来的改进奠定更好的基础而作的修改。</w:t>
            </w:r>
          </w:p>
          <w:p>
            <w:pPr>
              <w:pStyle w:val="null3"/>
              <w:ind w:left="225" w:right="150" w:firstLine="479"/>
              <w:jc w:val="both"/>
            </w:pPr>
            <w:r>
              <w:rPr>
                <w:rFonts w:ascii="仿宋_gb2312" w:hAnsi="仿宋_gb2312" w:cs="仿宋_gb2312" w:eastAsia="仿宋_gb2312"/>
                <w:sz w:val="32"/>
                <w:color w:val="000000"/>
              </w:rPr>
              <w:t xml:space="preserve">3、软件运维服务主要内容包括以下：  </w:t>
            </w:r>
          </w:p>
          <w:p>
            <w:pPr>
              <w:pStyle w:val="null3"/>
              <w:ind w:left="225" w:right="150" w:firstLine="479"/>
              <w:jc w:val="both"/>
            </w:pPr>
            <w:r>
              <w:rPr>
                <w:rFonts w:ascii="仿宋_gb2312" w:hAnsi="仿宋_gb2312" w:cs="仿宋_gb2312" w:eastAsia="仿宋_gb2312"/>
                <w:sz w:val="32"/>
                <w:color w:val="000000"/>
              </w:rPr>
              <w:t xml:space="preserve">(1)改正在开发阶段产生而在测试时又未发现的错误；  </w:t>
            </w:r>
          </w:p>
          <w:p>
            <w:pPr>
              <w:pStyle w:val="null3"/>
              <w:ind w:left="225" w:right="150" w:firstLine="479"/>
              <w:jc w:val="both"/>
            </w:pPr>
            <w:r>
              <w:rPr>
                <w:rFonts w:ascii="仿宋_gb2312" w:hAnsi="仿宋_gb2312" w:cs="仿宋_gb2312" w:eastAsia="仿宋_gb2312"/>
                <w:sz w:val="32"/>
                <w:color w:val="000000"/>
              </w:rPr>
              <w:t xml:space="preserve">(2)为改进系统未来的可维护性或可靠性，或为了给未来的改进奠定更好的基础而作的修改；  </w:t>
            </w:r>
          </w:p>
          <w:p>
            <w:pPr>
              <w:pStyle w:val="null3"/>
              <w:ind w:left="225" w:right="150" w:firstLine="479"/>
              <w:jc w:val="both"/>
            </w:pPr>
            <w:r>
              <w:rPr>
                <w:rFonts w:ascii="仿宋_gb2312" w:hAnsi="仿宋_gb2312" w:cs="仿宋_gb2312" w:eastAsia="仿宋_gb2312"/>
                <w:sz w:val="32"/>
                <w:color w:val="000000"/>
              </w:rPr>
              <w:t>(3)为适应外界环境变化(例如硬件更新、软件平台升级等)而对系统进行的升级 ；</w:t>
            </w:r>
          </w:p>
          <w:p>
            <w:pPr>
              <w:pStyle w:val="null3"/>
              <w:ind w:left="225" w:right="150" w:firstLine="479"/>
              <w:jc w:val="both"/>
            </w:pPr>
            <w:r>
              <w:rPr>
                <w:rFonts w:ascii="仿宋_gb2312" w:hAnsi="仿宋_gb2312" w:cs="仿宋_gb2312" w:eastAsia="仿宋_gb2312"/>
                <w:sz w:val="32"/>
                <w:color w:val="000000"/>
              </w:rPr>
              <w:t xml:space="preserve">(4)为满足系统功能扩充和性能改善而进行的升级；  </w:t>
            </w:r>
          </w:p>
          <w:p>
            <w:pPr>
              <w:pStyle w:val="null3"/>
              <w:ind w:left="225" w:right="150" w:firstLine="479"/>
              <w:jc w:val="both"/>
            </w:pPr>
            <w:r>
              <w:rPr>
                <w:rFonts w:ascii="仿宋_gb2312" w:hAnsi="仿宋_gb2312" w:cs="仿宋_gb2312" w:eastAsia="仿宋_gb2312"/>
                <w:sz w:val="32"/>
                <w:color w:val="000000"/>
              </w:rPr>
              <w:t xml:space="preserve">(5)符合要求的业务流程的优化与改进。  </w:t>
            </w:r>
          </w:p>
          <w:p>
            <w:pPr>
              <w:pStyle w:val="null3"/>
              <w:ind w:left="225" w:right="150" w:firstLine="479"/>
              <w:jc w:val="both"/>
            </w:pPr>
            <w:r>
              <w:rPr>
                <w:rFonts w:ascii="仿宋_gb2312" w:hAnsi="仿宋_gb2312" w:cs="仿宋_gb2312" w:eastAsia="仿宋_gb2312"/>
                <w:sz w:val="32"/>
                <w:color w:val="000000"/>
              </w:rPr>
              <w:t>对新升级的软件模块功能进行必要测试，然后再运行到实际环境中，替代原有的软件系统，以保证系统在实际应用环境中的正常使用。</w:t>
            </w:r>
            <w:r>
              <w:rPr>
                <w:rFonts w:ascii="仿宋_gb2312" w:hAnsi="仿宋_gb2312" w:cs="仿宋_gb2312" w:eastAsia="仿宋_gb2312"/>
                <w:sz w:val="32"/>
                <w:color w:val="000000"/>
              </w:rPr>
              <w:t xml:space="preserve">  </w:t>
            </w:r>
          </w:p>
          <w:p>
            <w:pPr>
              <w:pStyle w:val="null3"/>
              <w:ind w:left="225" w:right="150" w:firstLine="479"/>
              <w:jc w:val="both"/>
            </w:pPr>
            <w:r>
              <w:rPr>
                <w:rFonts w:ascii="仿宋_gb2312" w:hAnsi="仿宋_gb2312" w:cs="仿宋_gb2312" w:eastAsia="仿宋_gb2312"/>
                <w:sz w:val="32"/>
                <w:color w:val="000000"/>
              </w:rPr>
              <w:t>4、现场维护服务</w:t>
            </w:r>
          </w:p>
          <w:p>
            <w:pPr>
              <w:pStyle w:val="null3"/>
              <w:ind w:left="225" w:right="150" w:firstLine="479"/>
              <w:jc w:val="both"/>
            </w:pPr>
            <w:r>
              <w:rPr>
                <w:rFonts w:ascii="仿宋_gb2312" w:hAnsi="仿宋_gb2312" w:cs="仿宋_gb2312" w:eastAsia="仿宋_gb2312"/>
                <w:sz w:val="32"/>
                <w:color w:val="000000"/>
              </w:rPr>
              <w:t>自收到现场软硬件维护的需求后，及时做出响应。调动现场技术支持工程师及时沟通解决使用人现场服务。遇到重大技术问题，及时组织有关技术专家进行会诊，并采取相应措施以确保系统的正常运行。</w:t>
            </w:r>
          </w:p>
          <w:p>
            <w:pPr>
              <w:pStyle w:val="null3"/>
              <w:ind w:left="225" w:right="150" w:firstLine="479"/>
              <w:jc w:val="both"/>
            </w:pPr>
            <w:r>
              <w:rPr>
                <w:rFonts w:ascii="仿宋_gb2312" w:hAnsi="仿宋_gb2312" w:cs="仿宋_gb2312" w:eastAsia="仿宋_gb2312"/>
                <w:sz w:val="32"/>
                <w:color w:val="000000"/>
              </w:rPr>
              <w:t>(1)系统状况检测</w:t>
            </w:r>
          </w:p>
          <w:p>
            <w:pPr>
              <w:pStyle w:val="null3"/>
              <w:ind w:left="225" w:right="150" w:firstLine="479"/>
              <w:jc w:val="both"/>
            </w:pPr>
            <w:r>
              <w:rPr>
                <w:rFonts w:ascii="仿宋_gb2312" w:hAnsi="仿宋_gb2312" w:cs="仿宋_gb2312" w:eastAsia="仿宋_gb2312"/>
                <w:sz w:val="32"/>
                <w:color w:val="000000"/>
              </w:rPr>
              <w:t>根据甲方的运行记录和系统的运行日志，对系统运行的状况进行检查，及时发现并解决潜在的问题。</w:t>
            </w:r>
          </w:p>
          <w:p>
            <w:pPr>
              <w:pStyle w:val="null3"/>
              <w:ind w:left="225" w:right="150" w:firstLine="479"/>
              <w:jc w:val="both"/>
            </w:pPr>
            <w:r>
              <w:rPr>
                <w:rFonts w:ascii="仿宋_gb2312" w:hAnsi="仿宋_gb2312" w:cs="仿宋_gb2312" w:eastAsia="仿宋_gb2312"/>
                <w:sz w:val="32"/>
                <w:color w:val="000000"/>
              </w:rPr>
              <w:t>(2)系统升级或修补</w:t>
            </w:r>
          </w:p>
          <w:p>
            <w:pPr>
              <w:pStyle w:val="null3"/>
              <w:ind w:left="225" w:right="150" w:firstLine="479"/>
              <w:jc w:val="both"/>
            </w:pPr>
            <w:r>
              <w:rPr>
                <w:rFonts w:ascii="仿宋_gb2312" w:hAnsi="仿宋_gb2312" w:cs="仿宋_gb2312" w:eastAsia="仿宋_gb2312"/>
                <w:sz w:val="32"/>
                <w:color w:val="000000"/>
              </w:rPr>
              <w:t>根据行业发展和其他软件产品厂商提供的支持，定期对系统性能测试及调整，解答与系统维护有关的问题，了解服务的满意程度和新的需求。</w:t>
            </w:r>
          </w:p>
          <w:p>
            <w:pPr>
              <w:pStyle w:val="null3"/>
              <w:ind w:left="225" w:right="150" w:firstLine="479"/>
              <w:jc w:val="both"/>
            </w:pPr>
            <w:r>
              <w:rPr>
                <w:rFonts w:ascii="仿宋_gb2312" w:hAnsi="仿宋_gb2312" w:cs="仿宋_gb2312" w:eastAsia="仿宋_gb2312"/>
                <w:sz w:val="32"/>
                <w:color w:val="000000"/>
              </w:rPr>
              <w:t>(3)设备巡检记录</w:t>
            </w:r>
          </w:p>
          <w:p>
            <w:pPr>
              <w:pStyle w:val="null3"/>
              <w:ind w:left="225" w:right="150" w:firstLine="479"/>
              <w:jc w:val="both"/>
            </w:pPr>
            <w:r>
              <w:rPr>
                <w:rFonts w:ascii="仿宋_gb2312" w:hAnsi="仿宋_gb2312" w:cs="仿宋_gb2312" w:eastAsia="仿宋_gb2312"/>
                <w:sz w:val="32"/>
                <w:color w:val="000000"/>
              </w:rPr>
              <w:t>在日常巡检过程中出现设备故障问题时，安排工程师现场对监测设备进行故障排查和设备零配件更换，并做好文字和现在照片记录工作。</w:t>
            </w:r>
          </w:p>
          <w:p>
            <w:pPr>
              <w:pStyle w:val="null3"/>
              <w:ind w:left="225" w:right="150" w:firstLine="479"/>
              <w:jc w:val="both"/>
            </w:pPr>
            <w:r>
              <w:rPr>
                <w:rFonts w:ascii="仿宋_gb2312" w:hAnsi="仿宋_gb2312" w:cs="仿宋_gb2312" w:eastAsia="仿宋_gb2312"/>
                <w:sz w:val="32"/>
                <w:color w:val="000000"/>
              </w:rPr>
              <w:t>5、维护服务要求</w:t>
            </w:r>
          </w:p>
          <w:p>
            <w:pPr>
              <w:pStyle w:val="null3"/>
              <w:ind w:right="150" w:firstLine="588"/>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常规巡检：建立日常巡检制度，定期对</w:t>
            </w:r>
            <w:r>
              <w:rPr>
                <w:rFonts w:ascii="仿宋_gb2312" w:hAnsi="仿宋_gb2312" w:cs="仿宋_gb2312" w:eastAsia="仿宋_gb2312"/>
                <w:sz w:val="32"/>
                <w:color w:val="000000"/>
              </w:rPr>
              <w:t>系统运行及部署环境</w:t>
            </w:r>
            <w:r>
              <w:rPr>
                <w:rFonts w:ascii="仿宋_gb2312" w:hAnsi="仿宋_gb2312" w:cs="仿宋_gb2312" w:eastAsia="仿宋_gb2312"/>
                <w:sz w:val="32"/>
                <w:color w:val="000000"/>
              </w:rPr>
              <w:t>进行巡检工作，及时排除设备潜在隐患和风险，减少故障，确保系统稳定运行。时间要求</w:t>
            </w:r>
            <w:r>
              <w:rPr>
                <w:rFonts w:ascii="仿宋_gb2312" w:hAnsi="仿宋_gb2312" w:cs="仿宋_gb2312" w:eastAsia="仿宋_gb2312"/>
                <w:sz w:val="32"/>
                <w:color w:val="000000"/>
              </w:rPr>
              <w:t>：</w:t>
            </w:r>
            <w:r>
              <w:rPr>
                <w:rFonts w:ascii="仿宋_gb2312" w:hAnsi="仿宋_gb2312" w:cs="仿宋_gb2312" w:eastAsia="仿宋_gb2312"/>
                <w:sz w:val="32"/>
                <w:color w:val="000000"/>
              </w:rPr>
              <w:t>每月对系统运行状态、功能、安全性及数据完整性进行巡检，保证系统正常运行，巡检完成后提供月度巡检报表。该月报作为考核维护工作的依据。同时，负责对系统业务数据的备份和恢复工作。</w:t>
            </w:r>
          </w:p>
          <w:p>
            <w:pPr>
              <w:pStyle w:val="null3"/>
              <w:ind w:right="150" w:firstLine="624"/>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2）软件系统中所有的数据归招标方所有，招标方具有系统数据的所有权和使用权。维护单位应保障招标方数据安全，未经招标方同意，维护单位不得公开、共享或使用系统数据。</w:t>
            </w:r>
          </w:p>
          <w:p>
            <w:pPr>
              <w:pStyle w:val="null3"/>
              <w:ind w:firstLine="636"/>
              <w:jc w:val="both"/>
            </w:pPr>
            <w:r>
              <w:rPr>
                <w:rFonts w:ascii="仿宋_gb2312" w:hAnsi="仿宋_gb2312" w:cs="仿宋_gb2312" w:eastAsia="仿宋_gb2312"/>
                <w:sz w:val="32"/>
                <w:color w:val="000000"/>
              </w:rPr>
              <w:t>（二）前端感知设备服务内容</w:t>
            </w:r>
          </w:p>
          <w:p>
            <w:pPr>
              <w:pStyle w:val="null3"/>
              <w:ind w:firstLine="50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上线率：各系统前端</w:t>
            </w:r>
            <w:r>
              <w:rPr>
                <w:rFonts w:ascii="仿宋_gb2312" w:hAnsi="仿宋_gb2312" w:cs="仿宋_gb2312" w:eastAsia="仿宋_gb2312"/>
                <w:sz w:val="32"/>
                <w:color w:val="000000"/>
              </w:rPr>
              <w:t>感知</w:t>
            </w:r>
            <w:r>
              <w:rPr>
                <w:rFonts w:ascii="仿宋_gb2312" w:hAnsi="仿宋_gb2312" w:cs="仿宋_gb2312" w:eastAsia="仿宋_gb2312"/>
                <w:sz w:val="32"/>
                <w:color w:val="000000"/>
              </w:rPr>
              <w:t>监测设备在线率不低于</w:t>
            </w:r>
            <w:r>
              <w:rPr>
                <w:rFonts w:ascii="仿宋_gb2312" w:hAnsi="仿宋_gb2312" w:cs="仿宋_gb2312" w:eastAsia="仿宋_gb2312"/>
                <w:sz w:val="32"/>
                <w:color w:val="000000"/>
              </w:rPr>
              <w:t>9</w:t>
            </w:r>
            <w:r>
              <w:rPr>
                <w:rFonts w:ascii="仿宋_gb2312" w:hAnsi="仿宋_gb2312" w:cs="仿宋_gb2312" w:eastAsia="仿宋_gb2312"/>
                <w:sz w:val="32"/>
                <w:color w:val="000000"/>
              </w:rPr>
              <w:t>5</w:t>
            </w:r>
            <w:r>
              <w:rPr>
                <w:rFonts w:ascii="仿宋_gb2312" w:hAnsi="仿宋_gb2312" w:cs="仿宋_gb2312" w:eastAsia="仿宋_gb2312"/>
                <w:sz w:val="32"/>
                <w:color w:val="000000"/>
              </w:rPr>
              <w:t>%。</w:t>
            </w:r>
          </w:p>
          <w:p>
            <w:pPr>
              <w:pStyle w:val="null3"/>
              <w:ind w:firstLine="50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常规巡检：建立日常巡检制度，定期对设备进行巡检、保养、擦洗工作，及时排除设备潜在隐患和风险，减少故障，确保系统稳定运行。时间要求：</w:t>
            </w:r>
            <w:r>
              <w:rPr>
                <w:rFonts w:ascii="仿宋_gb2312" w:hAnsi="仿宋_gb2312" w:cs="仿宋_gb2312" w:eastAsia="仿宋_gb2312"/>
                <w:sz w:val="32"/>
                <w:color w:val="000000"/>
              </w:rPr>
              <w:t>常规</w:t>
            </w:r>
            <w:r>
              <w:rPr>
                <w:rFonts w:ascii="仿宋_gb2312" w:hAnsi="仿宋_gb2312" w:cs="仿宋_gb2312" w:eastAsia="仿宋_gb2312"/>
                <w:sz w:val="32"/>
                <w:color w:val="000000"/>
              </w:rPr>
              <w:t>巡检每个月一次全面巡检，巡检完成后提供月度巡检报表，包括故障点、维护工作内容、维护时间、维护人员、备品备件更换情况、应急保障情况时</w:t>
            </w:r>
            <w:r>
              <w:rPr>
                <w:rFonts w:ascii="仿宋_gb2312" w:hAnsi="仿宋_gb2312" w:cs="仿宋_gb2312" w:eastAsia="仿宋_gb2312"/>
                <w:sz w:val="32"/>
                <w:color w:val="000000"/>
              </w:rPr>
              <w:t>，</w:t>
            </w:r>
            <w:r>
              <w:rPr>
                <w:rFonts w:ascii="仿宋_gb2312" w:hAnsi="仿宋_gb2312" w:cs="仿宋_gb2312" w:eastAsia="仿宋_gb2312"/>
                <w:sz w:val="32"/>
                <w:color w:val="000000"/>
              </w:rPr>
              <w:t>该月报作为考核维护工作的依据。</w:t>
            </w:r>
            <w:r>
              <w:rPr>
                <w:rFonts w:ascii="仿宋_gb2312" w:hAnsi="仿宋_gb2312" w:cs="仿宋_gb2312" w:eastAsia="仿宋_gb2312"/>
                <w:sz w:val="32"/>
                <w:color w:val="000000"/>
              </w:rPr>
              <w:t>重大活动期间，根据需要提供驻场服务。</w:t>
            </w:r>
            <w:r>
              <w:rPr>
                <w:rFonts w:ascii="仿宋_gb2312" w:hAnsi="仿宋_gb2312" w:cs="仿宋_gb2312" w:eastAsia="仿宋_gb2312"/>
                <w:sz w:val="32"/>
                <w:color w:val="000000"/>
              </w:rPr>
              <w:t>水位预警监测系统作为重要防汛</w:t>
            </w:r>
            <w:r>
              <w:rPr>
                <w:rFonts w:ascii="仿宋_gb2312" w:hAnsi="仿宋_gb2312" w:cs="仿宋_gb2312" w:eastAsia="仿宋_gb2312"/>
                <w:sz w:val="32"/>
                <w:color w:val="000000"/>
              </w:rPr>
              <w:t>工具，要求汛期</w:t>
            </w:r>
            <w:r>
              <w:rPr>
                <w:rFonts w:ascii="仿宋_gb2312" w:hAnsi="仿宋_gb2312" w:cs="仿宋_gb2312" w:eastAsia="仿宋_gb2312"/>
                <w:sz w:val="32"/>
                <w:color w:val="000000"/>
              </w:rPr>
              <w:t>(5月1日-10月30日)，</w:t>
            </w:r>
            <w:r>
              <w:rPr>
                <w:rFonts w:ascii="仿宋_gb2312" w:hAnsi="仿宋_gb2312" w:cs="仿宋_gb2312" w:eastAsia="仿宋_gb2312"/>
                <w:sz w:val="32"/>
                <w:color w:val="000000"/>
              </w:rPr>
              <w:t>对现有</w:t>
            </w:r>
            <w:r>
              <w:rPr>
                <w:rFonts w:ascii="仿宋_gb2312" w:hAnsi="仿宋_gb2312" w:cs="仿宋_gb2312" w:eastAsia="仿宋_gb2312"/>
                <w:sz w:val="32"/>
                <w:color w:val="000000"/>
              </w:rPr>
              <w:t>积水点</w:t>
            </w:r>
            <w:r>
              <w:rPr>
                <w:rFonts w:ascii="仿宋_gb2312" w:hAnsi="仿宋_gb2312" w:cs="仿宋_gb2312" w:eastAsia="仿宋_gb2312"/>
                <w:sz w:val="32"/>
                <w:color w:val="000000"/>
              </w:rPr>
              <w:t>液位计进行不少于</w:t>
            </w:r>
            <w:r>
              <w:rPr>
                <w:rFonts w:ascii="仿宋_gb2312" w:hAnsi="仿宋_gb2312" w:cs="仿宋_gb2312" w:eastAsia="仿宋_gb2312"/>
                <w:sz w:val="32"/>
                <w:color w:val="000000"/>
              </w:rPr>
              <w:t>1</w:t>
            </w:r>
            <w:r>
              <w:rPr>
                <w:rFonts w:ascii="仿宋_gb2312" w:hAnsi="仿宋_gb2312" w:cs="仿宋_gb2312" w:eastAsia="仿宋_gb2312"/>
                <w:sz w:val="32"/>
                <w:color w:val="000000"/>
              </w:rPr>
              <w:t>2</w:t>
            </w:r>
            <w:r>
              <w:rPr>
                <w:rFonts w:ascii="仿宋_gb2312" w:hAnsi="仿宋_gb2312" w:cs="仿宋_gb2312" w:eastAsia="仿宋_gb2312"/>
                <w:sz w:val="32"/>
                <w:color w:val="000000"/>
              </w:rPr>
              <w:t>次的巡检。巡检内容包括前端设备清洗、固定以及故障报修，保证前端设备能够高效稳定</w:t>
            </w:r>
            <w:r>
              <w:rPr>
                <w:rFonts w:ascii="仿宋_gb2312" w:hAnsi="仿宋_gb2312" w:cs="仿宋_gb2312" w:eastAsia="仿宋_gb2312"/>
                <w:sz w:val="32"/>
                <w:color w:val="000000"/>
              </w:rPr>
              <w:t>运行</w:t>
            </w:r>
            <w:r>
              <w:rPr>
                <w:rFonts w:ascii="仿宋_gb2312" w:hAnsi="仿宋_gb2312" w:cs="仿宋_gb2312" w:eastAsia="仿宋_gb2312"/>
                <w:sz w:val="32"/>
                <w:color w:val="000000"/>
              </w:rPr>
              <w:t>。</w:t>
            </w:r>
          </w:p>
          <w:p>
            <w:pPr>
              <w:pStyle w:val="null3"/>
              <w:ind w:firstLine="520"/>
              <w:jc w:val="both"/>
            </w:pPr>
            <w:r>
              <w:rPr>
                <w:rFonts w:ascii="仿宋_gb2312" w:hAnsi="仿宋_gb2312" w:cs="仿宋_gb2312" w:eastAsia="仿宋_gb2312"/>
                <w:sz w:val="32"/>
                <w:color w:val="000000"/>
              </w:rPr>
              <w:t>3、故障维修：对液位、水质、流量、视频设备以及</w:t>
            </w:r>
            <w:r>
              <w:rPr>
                <w:rFonts w:ascii="仿宋_gb2312" w:hAnsi="仿宋_gb2312" w:cs="仿宋_gb2312" w:eastAsia="仿宋_gb2312"/>
                <w:sz w:val="32"/>
                <w:color w:val="000000"/>
              </w:rPr>
              <w:t>各类</w:t>
            </w:r>
            <w:r>
              <w:rPr>
                <w:rFonts w:ascii="仿宋_gb2312" w:hAnsi="仿宋_gb2312" w:cs="仿宋_gb2312" w:eastAsia="仿宋_gb2312"/>
                <w:sz w:val="32"/>
                <w:color w:val="000000"/>
              </w:rPr>
              <w:t>专线、网络传输出现故障时，针对问题进行诊断、分析，制定解决方案。</w:t>
            </w:r>
            <w:r>
              <w:rPr>
                <w:rFonts w:ascii="仿宋_gb2312" w:hAnsi="仿宋_gb2312" w:cs="仿宋_gb2312" w:eastAsia="仿宋_gb2312"/>
                <w:sz w:val="32"/>
                <w:color w:val="000000"/>
              </w:rPr>
              <w:t>自接到</w:t>
            </w:r>
            <w:r>
              <w:rPr>
                <w:rFonts w:ascii="仿宋_gb2312" w:hAnsi="仿宋_gb2312" w:cs="仿宋_gb2312" w:eastAsia="仿宋_gb2312"/>
                <w:sz w:val="32"/>
                <w:color w:val="000000"/>
              </w:rPr>
              <w:t>故障</w:t>
            </w:r>
            <w:r>
              <w:rPr>
                <w:rFonts w:ascii="仿宋_gb2312" w:hAnsi="仿宋_gb2312" w:cs="仿宋_gb2312" w:eastAsia="仿宋_gb2312"/>
                <w:sz w:val="32"/>
                <w:color w:val="000000"/>
              </w:rPr>
              <w:t>通知</w:t>
            </w:r>
            <w:r>
              <w:rPr>
                <w:rFonts w:ascii="仿宋_gb2312" w:hAnsi="仿宋_gb2312" w:cs="仿宋_gb2312" w:eastAsia="仿宋_gb2312"/>
                <w:sz w:val="32"/>
                <w:color w:val="000000"/>
              </w:rPr>
              <w:t>2</w:t>
            </w:r>
            <w:r>
              <w:rPr>
                <w:rFonts w:ascii="仿宋_gb2312" w:hAnsi="仿宋_gb2312" w:cs="仿宋_gb2312" w:eastAsia="仿宋_gb2312"/>
                <w:sz w:val="32"/>
                <w:color w:val="000000"/>
              </w:rPr>
              <w:t>小时内</w:t>
            </w:r>
            <w:r>
              <w:rPr>
                <w:rFonts w:ascii="仿宋_gb2312" w:hAnsi="仿宋_gb2312" w:cs="仿宋_gb2312" w:eastAsia="仿宋_gb2312"/>
                <w:sz w:val="32"/>
                <w:color w:val="000000"/>
              </w:rPr>
              <w:t>维护方</w:t>
            </w:r>
            <w:r>
              <w:rPr>
                <w:rFonts w:ascii="仿宋_gb2312" w:hAnsi="仿宋_gb2312" w:cs="仿宋_gb2312" w:eastAsia="仿宋_gb2312"/>
                <w:sz w:val="32"/>
                <w:color w:val="000000"/>
              </w:rPr>
              <w:t>工作人员到达现场，</w:t>
            </w:r>
            <w:r>
              <w:rPr>
                <w:rFonts w:ascii="arial" w:hAnsi="arial" w:cs="arial" w:eastAsia="arial"/>
                <w:sz w:val="21"/>
                <w:color w:val="000000"/>
              </w:rPr>
              <w:t xml:space="preserve"> </w:t>
            </w:r>
            <w:r>
              <w:rPr>
                <w:rFonts w:ascii="仿宋_gb2312" w:hAnsi="仿宋_gb2312" w:cs="仿宋_gb2312" w:eastAsia="仿宋_gb2312"/>
                <w:sz w:val="32"/>
                <w:color w:val="000000"/>
              </w:rPr>
              <w:t>并向甲方反馈故障类型。电源故障必须在</w:t>
            </w:r>
            <w:r>
              <w:rPr>
                <w:rFonts w:ascii="仿宋_gb2312" w:hAnsi="仿宋_gb2312" w:cs="仿宋_gb2312" w:eastAsia="仿宋_gb2312"/>
                <w:sz w:val="32"/>
                <w:color w:val="000000"/>
              </w:rPr>
              <w:t>2个工作日内完成；关键</w:t>
            </w:r>
            <w:r>
              <w:rPr>
                <w:rFonts w:ascii="仿宋_gb2312" w:hAnsi="仿宋_gb2312" w:cs="仿宋_gb2312" w:eastAsia="仿宋_gb2312"/>
                <w:sz w:val="32"/>
                <w:color w:val="000000"/>
              </w:rPr>
              <w:t>设备的</w:t>
            </w:r>
            <w:r>
              <w:rPr>
                <w:rFonts w:ascii="仿宋_gb2312" w:hAnsi="仿宋_gb2312" w:cs="仿宋_gb2312" w:eastAsia="仿宋_gb2312"/>
                <w:sz w:val="32"/>
                <w:color w:val="000000"/>
              </w:rPr>
              <w:t>损坏必须在</w:t>
            </w:r>
            <w:r>
              <w:rPr>
                <w:rFonts w:ascii="仿宋_gb2312" w:hAnsi="仿宋_gb2312" w:cs="仿宋_gb2312" w:eastAsia="仿宋_gb2312"/>
                <w:sz w:val="32"/>
                <w:color w:val="000000"/>
              </w:rPr>
              <w:t>5个工作日内完成；LED损坏需自发现的当天晚上维护或者拆除。</w:t>
            </w:r>
          </w:p>
          <w:p>
            <w:pPr>
              <w:pStyle w:val="null3"/>
              <w:ind w:firstLine="584"/>
              <w:jc w:val="both"/>
            </w:pPr>
            <w:r>
              <w:rPr>
                <w:rFonts w:ascii="仿宋_gb2312" w:hAnsi="仿宋_gb2312" w:cs="仿宋_gb2312" w:eastAsia="仿宋_gb2312"/>
                <w:sz w:val="32"/>
                <w:color w:val="000000"/>
              </w:rPr>
              <w:t>4、前端设备维护的相关备品备件及线材全部由</w:t>
            </w:r>
            <w:r>
              <w:rPr>
                <w:rFonts w:ascii="仿宋_gb2312" w:hAnsi="仿宋_gb2312" w:cs="仿宋_gb2312" w:eastAsia="仿宋_gb2312"/>
                <w:sz w:val="32"/>
                <w:color w:val="000000"/>
              </w:rPr>
              <w:t>维护方</w:t>
            </w:r>
            <w:r>
              <w:rPr>
                <w:rFonts w:ascii="仿宋_gb2312" w:hAnsi="仿宋_gb2312" w:cs="仿宋_gb2312" w:eastAsia="仿宋_gb2312"/>
                <w:sz w:val="32"/>
                <w:color w:val="000000"/>
              </w:rPr>
              <w:t>提供，不再另计费</w:t>
            </w:r>
            <w:r>
              <w:rPr>
                <w:rFonts w:ascii="仿宋_gb2312" w:hAnsi="仿宋_gb2312" w:cs="仿宋_gb2312" w:eastAsia="仿宋_gb2312"/>
                <w:sz w:val="32"/>
                <w:color w:val="000000"/>
              </w:rPr>
              <w:t>用。不具备维修条件的，更换新的设备，新设备的更换要体现在维护季报中，同时保管好更换下的废旧前端设备。</w:t>
            </w:r>
            <w:r>
              <w:rPr>
                <w:rFonts w:ascii="仿宋_gb2312" w:hAnsi="仿宋_gb2312" w:cs="仿宋_gb2312" w:eastAsia="仿宋_gb2312"/>
                <w:sz w:val="32"/>
                <w:color w:val="000000"/>
              </w:rPr>
              <w:t>维护方</w:t>
            </w:r>
            <w:r>
              <w:rPr>
                <w:rFonts w:ascii="仿宋_gb2312" w:hAnsi="仿宋_gb2312" w:cs="仿宋_gb2312" w:eastAsia="仿宋_gb2312"/>
                <w:sz w:val="32"/>
                <w:color w:val="000000"/>
              </w:rPr>
              <w:t>所</w:t>
            </w:r>
            <w:r>
              <w:rPr>
                <w:rFonts w:ascii="仿宋_gb2312" w:hAnsi="仿宋_gb2312" w:cs="仿宋_gb2312" w:eastAsia="仿宋_gb2312"/>
                <w:sz w:val="32"/>
                <w:color w:val="000000"/>
              </w:rPr>
              <w:t>采购的设备需要满足与现</w:t>
            </w:r>
            <w:r>
              <w:rPr>
                <w:rFonts w:ascii="仿宋_gb2312" w:hAnsi="仿宋_gb2312" w:cs="仿宋_gb2312" w:eastAsia="仿宋_gb2312"/>
                <w:sz w:val="32"/>
                <w:color w:val="000000"/>
              </w:rPr>
              <w:t>有系统的无缝衔接且不低于现有设备配置，同时</w:t>
            </w:r>
            <w:r>
              <w:rPr>
                <w:rFonts w:ascii="仿宋_gb2312" w:hAnsi="仿宋_gb2312" w:cs="仿宋_gb2312" w:eastAsia="仿宋_gb2312"/>
                <w:sz w:val="32"/>
                <w:color w:val="000000"/>
              </w:rPr>
              <w:t>对设备数值进行校准，核实准确后方可安装</w:t>
            </w:r>
            <w:r>
              <w:rPr>
                <w:rFonts w:ascii="仿宋_gb2312" w:hAnsi="仿宋_gb2312" w:cs="仿宋_gb2312" w:eastAsia="仿宋_gb2312"/>
                <w:sz w:val="32"/>
                <w:color w:val="000000"/>
              </w:rPr>
              <w:t>上线。</w:t>
            </w:r>
          </w:p>
          <w:p>
            <w:pPr>
              <w:pStyle w:val="null3"/>
              <w:ind w:firstLine="520"/>
              <w:jc w:val="both"/>
            </w:pPr>
            <w:r>
              <w:rPr>
                <w:rFonts w:ascii="仿宋_gb2312" w:hAnsi="仿宋_gb2312" w:cs="仿宋_gb2312" w:eastAsia="仿宋_gb2312"/>
                <w:sz w:val="32"/>
                <w:color w:val="000000"/>
              </w:rPr>
              <w:t>5、客观因素：由于道路施工、改建或者其他不可控的客观因素，</w:t>
            </w:r>
            <w:r>
              <w:rPr>
                <w:rFonts w:ascii="仿宋_gb2312" w:hAnsi="仿宋_gb2312" w:cs="仿宋_gb2312" w:eastAsia="仿宋_gb2312"/>
                <w:sz w:val="32"/>
                <w:color w:val="000000"/>
              </w:rPr>
              <w:t>需承诺无条件的配合进行点位的迁移工作。</w:t>
            </w:r>
          </w:p>
          <w:tbl>
            <w:tblPr>
              <w:tblInd w:type="dxa" w:w="90"/>
              <w:tblBorders>
                <w:top w:val="none" w:color="000000" w:sz="4"/>
                <w:left w:val="none" w:color="000000" w:sz="4"/>
                <w:bottom w:val="none" w:color="000000" w:sz="4"/>
                <w:right w:val="none" w:color="000000" w:sz="4"/>
                <w:insideH w:val="none"/>
                <w:insideV w:val="none"/>
              </w:tblBorders>
            </w:tblPr>
            <w:tblGrid>
              <w:gridCol w:w="150"/>
              <w:gridCol w:w="262"/>
              <w:gridCol w:w="404"/>
              <w:gridCol w:w="615"/>
              <w:gridCol w:w="341"/>
              <w:gridCol w:w="317"/>
              <w:gridCol w:w="238"/>
              <w:gridCol w:w="210"/>
            </w:tblGrid>
            <w:tr>
              <w:tc>
                <w:tcPr>
                  <w:tcW w:type="dxa" w:w="2537"/>
                  <w:gridSpan w:val="8"/>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排水信息化运行维护项目前端感知设备清单</w:t>
                  </w:r>
                </w:p>
              </w:tc>
            </w:tr>
            <w:tr/>
            <w:tr>
              <w:tc>
                <w:tcPr>
                  <w:tcW w:type="dxa" w:w="15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序号</w:t>
                  </w:r>
                </w:p>
              </w:tc>
              <w:tc>
                <w:tcPr>
                  <w:tcW w:type="dxa" w:w="26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设备类型</w:t>
                  </w:r>
                </w:p>
              </w:tc>
              <w:tc>
                <w:tcPr>
                  <w:tcW w:type="dxa" w:w="404"/>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333333"/>
                    </w:rPr>
                    <w:t>点位</w:t>
                  </w:r>
                  <w:r>
                    <w:br/>
                  </w:r>
                  <w:r>
                    <w:rPr>
                      <w:rFonts w:ascii="仿宋_gb2312" w:hAnsi="仿宋_gb2312" w:cs="仿宋_gb2312" w:eastAsia="仿宋_gb2312"/>
                      <w:sz w:val="32"/>
                      <w:b/>
                      <w:color w:val="333333"/>
                    </w:rPr>
                    <w:t>名称</w:t>
                  </w:r>
                </w:p>
              </w:tc>
              <w:tc>
                <w:tcPr>
                  <w:tcW w:type="dxa" w:w="61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333333"/>
                    </w:rPr>
                    <w:t>安装</w:t>
                  </w:r>
                  <w:r>
                    <w:br/>
                  </w:r>
                  <w:r>
                    <w:rPr>
                      <w:rFonts w:ascii="仿宋_gb2312" w:hAnsi="仿宋_gb2312" w:cs="仿宋_gb2312" w:eastAsia="仿宋_gb2312"/>
                      <w:sz w:val="32"/>
                      <w:b/>
                      <w:color w:val="333333"/>
                    </w:rPr>
                    <w:t>位置</w:t>
                  </w:r>
                </w:p>
              </w:tc>
              <w:tc>
                <w:tcPr>
                  <w:tcW w:type="dxa" w:w="341"/>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b/>
                      <w:color w:val="333333"/>
                    </w:rPr>
                    <w:t>经度</w:t>
                  </w:r>
                </w:p>
              </w:tc>
              <w:tc>
                <w:tcPr>
                  <w:tcW w:type="dxa" w:w="31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b/>
                      <w:color w:val="333333"/>
                    </w:rPr>
                    <w:t>纬度</w:t>
                  </w:r>
                </w:p>
              </w:tc>
              <w:tc>
                <w:tcPr>
                  <w:tcW w:type="dxa" w:w="238"/>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333333"/>
                    </w:rPr>
                    <w:t>点位</w:t>
                  </w:r>
                  <w:r>
                    <w:br/>
                  </w:r>
                  <w:r>
                    <w:rPr>
                      <w:rFonts w:ascii="仿宋_gb2312" w:hAnsi="仿宋_gb2312" w:cs="仿宋_gb2312" w:eastAsia="仿宋_gb2312"/>
                      <w:sz w:val="32"/>
                      <w:b/>
                      <w:color w:val="333333"/>
                    </w:rPr>
                    <w:t>类型</w:t>
                  </w:r>
                </w:p>
              </w:tc>
              <w:tc>
                <w:tcPr>
                  <w:tcW w:type="dxa" w:w="210"/>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333333"/>
                    </w:rPr>
                    <w:t>关联</w:t>
                  </w:r>
                  <w:r>
                    <w:br/>
                  </w:r>
                  <w:r>
                    <w:rPr>
                      <w:rFonts w:ascii="仿宋_gb2312" w:hAnsi="仿宋_gb2312" w:cs="仿宋_gb2312" w:eastAsia="仿宋_gb2312"/>
                      <w:sz w:val="32"/>
                      <w:b/>
                      <w:color w:val="333333"/>
                    </w:rPr>
                    <w:t>LED</w:t>
                  </w:r>
                </w:p>
              </w:tc>
            </w:tr>
            <w:tr>
              <w:tc>
                <w:tcPr>
                  <w:tcW w:type="dxa" w:w="150"/>
                  <w:tcBorders>
                    <w:top w:val="singl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26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液位计</w:t>
                  </w:r>
                </w:p>
              </w:tc>
              <w:tc>
                <w:tcPr>
                  <w:tcW w:type="dxa" w:w="4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安邸立交</w:t>
                  </w:r>
                </w:p>
              </w:tc>
              <w:tc>
                <w:tcPr>
                  <w:tcW w:type="dxa" w:w="6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东三环安邸立交桥下</w:t>
                  </w:r>
                </w:p>
              </w:tc>
              <w:tc>
                <w:tcPr>
                  <w:tcW w:type="dxa" w:w="3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109.0417073</w:t>
                  </w:r>
                </w:p>
              </w:tc>
              <w:tc>
                <w:tcPr>
                  <w:tcW w:type="dxa" w:w="3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34.31279645</w:t>
                  </w:r>
                </w:p>
              </w:tc>
              <w:tc>
                <w:tcPr>
                  <w:tcW w:type="dxa" w:w="2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半坡博物馆</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半引路博物馆门前</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109.045689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34.274414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堡子村</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纺西街堡子村十字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109.052203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34.276177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北二环红旗桥积水点东向西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北二环红旗桥积水点东向西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108.975138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34.31166449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北二环红旗桥积水点西向东</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北二环红旗桥积水点西向东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108.9745693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34.31137544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北门下穿北向南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北门下穿北向南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108.9422178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34.27881478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北三环太华路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北三环太华路</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108.976478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34.363653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北三环西段</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北三环西段</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108.887895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34.355615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1</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浐河西路东月路</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109.049851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34.24375774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12</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浐河东路长乐桥北雨水口</w:t>
                  </w:r>
                  <w:r>
                    <w:rPr>
                      <w:rFonts w:ascii="仿宋_gb2312" w:hAnsi="仿宋_gb2312" w:cs="仿宋_gb2312" w:eastAsia="仿宋_gb2312"/>
                      <w:sz w:val="32"/>
                      <w:color w:val="000000"/>
                    </w:rPr>
                    <w:t>C48</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109.0376968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34.27632456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14</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浐河东路长乐桥北</w:t>
                  </w:r>
                  <w:r>
                    <w:rPr>
                      <w:rFonts w:ascii="仿宋_gb2312" w:hAnsi="仿宋_gb2312" w:cs="仿宋_gb2312" w:eastAsia="仿宋_gb2312"/>
                      <w:sz w:val="32"/>
                      <w:color w:val="000000"/>
                    </w:rPr>
                    <w:t>C49</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109.0377218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34.27615819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3</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浐河西路长乐桥北</w:t>
                  </w:r>
                  <w:r>
                    <w:rPr>
                      <w:rFonts w:ascii="仿宋_gb2312" w:hAnsi="仿宋_gb2312" w:cs="仿宋_gb2312" w:eastAsia="仿宋_gb2312"/>
                      <w:sz w:val="32"/>
                      <w:color w:val="000000"/>
                    </w:rPr>
                    <w:t>40米c22雨水口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109.0361525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34.27593893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7</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雁鸣湖</w:t>
                  </w:r>
                  <w:r>
                    <w:rPr>
                      <w:rFonts w:ascii="仿宋_gb2312" w:hAnsi="仿宋_gb2312" w:cs="仿宋_gb2312" w:eastAsia="仿宋_gb2312"/>
                      <w:sz w:val="32"/>
                      <w:color w:val="000000"/>
                    </w:rPr>
                    <w:t>1号退水口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109.044769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34.235801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8</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浐河东路高科麓湾出水口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109.044635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34.225199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9</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浐河东路新兴南路出水口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109.045508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34.235395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长安路立交桥东</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长安路立交</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108.9438806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34.23164495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长安路立交桥西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长安路立交</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108.9411341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34.23162137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长安路南稍门十字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华夏银行门口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108.9422523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34.24231063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长安路小寨十字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地铁口西南口的南边门口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108.9417927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34.22394227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长庆花园</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阳光大道长庆花园门前</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108.975714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34.410502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朝阳门北向南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朝阳门北向南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108.9674465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34.27176521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朝阳门加油站</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朝阳门加油站</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108.96769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34.268384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朝阳门南向北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朝阳门南向北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108.9679316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34.27132975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大庆路潘家村</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大庆路潘家村积水点</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108.911714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34.270862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大兴西路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大兴西路西铁小区对面</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108.880701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34.287869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大雁塔灯具城</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灯具城门口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108.961534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34.224663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东二环工程大学</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东二环工程大学慢道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108.992038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34.2594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东二环金花隧道北向南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东二环金花隧道北向南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108.9909013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34.28884571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东二环金花隧道南向北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东二环金花隧道南向北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108.9908405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34.28699696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东二环信号厂</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东二环信号厂桥</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108.992451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34.247372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东门北向南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东门北向南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108.9678209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34.2611115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东门南向北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东门南向北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108.9678852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34.26048923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东三环穆将王立交</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东三环穆将王立交东三环快道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109.049688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34.243993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纺南路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纺南路纺西街西口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109.049758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34.252301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凤城八路下穿隧道东向西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凤八东向西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108.9758128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34.34151219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凤城八路下穿隧道西向东</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凤八西向东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108.9756356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34.3413771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凤城路五路永城路积水点东向西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凤城路五路永城路积水点东向西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108.9762139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34.33097959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凤城路五路永城路积水点西向东</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凤城路五路永城路积水点西向东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108.9760036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34.33106064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官厅立交桥</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官厅立交桥下</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109.044471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34.296852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汉城路陇海线地下通道北向南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汉城路</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108.86681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34.28825373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汉城路陇海线地下通道南向北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汉城路</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108.8671844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34.28728986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恒大绿洲</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咸宁东路恒大绿洲门前</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109.0389351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34.2526691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红光路下穿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红光路下穿绿化带</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108.835536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34.261512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红庙坡北向南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红庙坡北向南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108.9174156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34.28820759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红庙坡南向北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红庙坡南向北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108.9177285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34.28772879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红旗东路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红旗东路新月花园</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108.9744609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34.35557021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华清东路十里铺铁路桥东向西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华清东路十里铺铁路桥东向西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109.0276407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34.29067056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华清东路十里铺铁路桥西向东</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华清东路十里铺铁路桥西向东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109.0250657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34.29077343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华清路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华清路三环桥东侧</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109.05123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34.297516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火车站下穿东向西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火车站下穿东向西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108.9608229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34.2783883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火车站下穿西向东</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火车站下穿西向东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108.9556751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34.27814654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景家十字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阳光大道景家十字以南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108.978271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34.390984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罗高路北向南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罗高路北向南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108.8868726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34.35540382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罗高路南向北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罗高路南向北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108.8873985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34.35456197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米秦路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东二环米秦路丁字路口东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108.997094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34.29544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明光路纬二十八街十字北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108.9267531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34.30414422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明珠巷</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明珠巷积水点</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108.921787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34.282251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南二环太乙立交</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南二环太乙立交</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108.9685674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34.23444549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仁厚庄南路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仁厚庄南路</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108.983597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34.257833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三桥立交</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三桥立交桥下</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108.8408783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34.29150243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水司东向西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水司东向西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108.9193283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34.25243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水司西向东</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水司西向东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108.9183871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34.25232143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丝绸群雕</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丝绸群雕路灯杆</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108.876191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34.271081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太华北路灯具城</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太华北路灯具城</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109.044635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34.31114534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太乙东向西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太乙东向西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108.9681735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34.25265923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太乙西向东</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太乙西向东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108.9673387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34.25238914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未央路立交</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未央路立交下</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108.9424563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34.31153268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文景路隧道北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文景路隧道北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108.9333395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34.3118617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文景路隧道南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文景路隧道南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108.933324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34.31114534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文景路邮局门口</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文景路邮局门口积水点</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108.9332445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34.30933041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西二环陇海线通道北南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108.8861602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34.28086832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西二环陇海线通道南北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108.8866553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34.28024758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西临快速干道纺渭路桥下北向南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西临快速干道纺渭路桥下东向西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109.0698403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34.30131045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西临快速干道纺渭路桥下南向北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西临快速干道纺渭路桥下西向东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109.0694822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34.30122555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西门北向南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西门南向北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108.9185541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34.26072526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西门南向北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西门北向南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108.9185541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34.26116514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西影路阳光小区</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西影路阳光小区</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109.0067069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34.23976543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咸宁西路交大</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咸宁西路交大北门</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108.978756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34.252414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小北门下穿东向西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小北门下穿东向西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108.9361682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34.27830497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小北门下穿西向东</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小北门下穿西向东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108.9283551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34.27811527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新城广场</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新城广场转盘</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108.949908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34.264419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星火路北向南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星火路北向南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108.9177387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34.27862096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星火路南向北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星火路南向北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108.9177816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34.27647519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雁塔立交东向西</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雁塔立交东向西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108.9602268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34.2316626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雁塔立交西向东</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雁塔立交西向东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108.9582758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34.23157534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友谊东路交大南门</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友谊东路交大南门路灯杆</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108.9787677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34.24287902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友谊西路边西街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友谊西路边西街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108.9217988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34.24297408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玉祥门北向南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玉祥门北向南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108.9178067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34.27171283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玉祥门南向北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玉祥门南向北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108.917926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34.27045797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下穿通道</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有</w:t>
                  </w:r>
                  <w:r>
                    <w:rPr>
                      <w:rFonts w:ascii="仿宋_gb2312" w:hAnsi="仿宋_gb2312" w:cs="仿宋_gb2312" w:eastAsia="仿宋_gb2312"/>
                      <w:sz w:val="32"/>
                      <w:color w:val="000000"/>
                    </w:rPr>
                    <w:t>LED</w:t>
                  </w: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育才路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育才路</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108.959076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34.227848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朱宏路凤七路口</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朱宏路凤七路口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108.9159396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34.33889946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朱雀路南段</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西八里村公交站牌路东绿化带</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108.934511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34.21664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道路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大兴西路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国亨门前东侧</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108.880701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34.287869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大兴西路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国亨门前西侧</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109.880701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35.287869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大兴西路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大兴西路西铁小区</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110.880701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36.287869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大庆路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大庆路与桃园北路交叉口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111.880701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37.287869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桃园路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桃园路与丰镐东路交叉口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112.880701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38.287869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西稍门</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西稍门十字西侧</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113.880701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39.287869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桃园路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桃园东路与西路交叉口北侧</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114.880701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40.287869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灞</w:t>
                  </w:r>
                  <w:r>
                    <w:rPr>
                      <w:rFonts w:ascii="仿宋_gb2312" w:hAnsi="仿宋_gb2312" w:cs="仿宋_gb2312" w:eastAsia="仿宋_gb2312"/>
                      <w:sz w:val="32"/>
                      <w:color w:val="000000"/>
                    </w:rPr>
                    <w:t>11</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灞浦六路灞河西路东北大坝北</w:t>
                  </w:r>
                  <w:r>
                    <w:rPr>
                      <w:rFonts w:ascii="仿宋_gb2312" w:hAnsi="仿宋_gb2312" w:cs="仿宋_gb2312" w:eastAsia="仿宋_gb2312"/>
                      <w:sz w:val="32"/>
                      <w:color w:val="000000"/>
                    </w:rPr>
                    <w:t>50米</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109.004785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34.389252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灞</w:t>
                  </w:r>
                  <w:r>
                    <w:rPr>
                      <w:rFonts w:ascii="仿宋_gb2312" w:hAnsi="仿宋_gb2312" w:cs="仿宋_gb2312" w:eastAsia="仿宋_gb2312"/>
                      <w:sz w:val="32"/>
                      <w:color w:val="000000"/>
                    </w:rPr>
                    <w:t>2</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战备桥灞河东路西北</w:t>
                  </w:r>
                  <w:r>
                    <w:rPr>
                      <w:rFonts w:ascii="仿宋_gb2312" w:hAnsi="仿宋_gb2312" w:cs="仿宋_gb2312" w:eastAsia="仿宋_gb2312"/>
                      <w:sz w:val="32"/>
                      <w:color w:val="000000"/>
                    </w:rPr>
                    <w:t>50米</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109.094978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34.287317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灞</w:t>
                  </w:r>
                  <w:r>
                    <w:rPr>
                      <w:rFonts w:ascii="仿宋_gb2312" w:hAnsi="仿宋_gb2312" w:cs="仿宋_gb2312" w:eastAsia="仿宋_gb2312"/>
                      <w:sz w:val="32"/>
                      <w:color w:val="000000"/>
                    </w:rPr>
                    <w:t>4</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东城大道灞河桥下东南角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109.071652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34.309104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灞</w:t>
                  </w:r>
                  <w:r>
                    <w:rPr>
                      <w:rFonts w:ascii="仿宋_gb2312" w:hAnsi="仿宋_gb2312" w:cs="仿宋_gb2312" w:eastAsia="仿宋_gb2312"/>
                      <w:sz w:val="32"/>
                      <w:color w:val="000000"/>
                    </w:rPr>
                    <w:t>9</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兴运大桥下灞河西支流交汇处</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109.005935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34.355639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漕</w:t>
                  </w:r>
                  <w:r>
                    <w:rPr>
                      <w:rFonts w:ascii="仿宋_gb2312" w:hAnsi="仿宋_gb2312" w:cs="仿宋_gb2312" w:eastAsia="仿宋_gb2312"/>
                      <w:sz w:val="32"/>
                      <w:color w:val="000000"/>
                    </w:rPr>
                    <w:t>7</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北三环皂河桥东向西东北</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108.910268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34.362492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15</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十里铺桥西北角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109.030659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34.294205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16</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浐河西路浐灞大道十字西南角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109.022585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34.315489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2</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东城大道与华清路交叉桥北口西侧</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109.0300161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34.29442705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4</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安泰路与浐河西路丁字南口</w:t>
                  </w:r>
                  <w:r>
                    <w:rPr>
                      <w:rFonts w:ascii="仿宋_gb2312" w:hAnsi="仿宋_gb2312" w:cs="仿宋_gb2312" w:eastAsia="仿宋_gb2312"/>
                      <w:sz w:val="32"/>
                      <w:color w:val="000000"/>
                    </w:rPr>
                    <w:t>30米路东河道(宝利驰旗舰店对面)</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109.039497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34.257987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5</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月登阁桥与浐河西北角或雁鸣湖退水口</w:t>
                  </w:r>
                  <w:r>
                    <w:rPr>
                      <w:rFonts w:ascii="仿宋_gb2312" w:hAnsi="仿宋_gb2312" w:cs="仿宋_gb2312" w:eastAsia="仿宋_gb2312"/>
                      <w:sz w:val="32"/>
                      <w:color w:val="000000"/>
                    </w:rPr>
                    <w:t>2号C8</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109.0442128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34.2195827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w:t>
                  </w:r>
                  <w:r>
                    <w:rPr>
                      <w:rFonts w:ascii="仿宋_gb2312" w:hAnsi="仿宋_gb2312" w:cs="仿宋_gb2312" w:eastAsia="仿宋_gb2312"/>
                      <w:sz w:val="32"/>
                      <w:color w:val="000000"/>
                    </w:rPr>
                    <w:t>6</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红旗浐河特大桥与浐河西北角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109.043269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34.211857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幸</w:t>
                  </w:r>
                  <w:r>
                    <w:rPr>
                      <w:rFonts w:ascii="仿宋_gb2312" w:hAnsi="仿宋_gb2312" w:cs="仿宋_gb2312" w:eastAsia="仿宋_gb2312"/>
                      <w:sz w:val="32"/>
                      <w:color w:val="000000"/>
                    </w:rPr>
                    <w:t>1</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环湖西路幸福渠交叉口西口南护墙幸</w:t>
                  </w:r>
                  <w:r>
                    <w:rPr>
                      <w:rFonts w:ascii="仿宋_gb2312" w:hAnsi="仿宋_gb2312" w:cs="仿宋_gb2312" w:eastAsia="仿宋_gb2312"/>
                      <w:sz w:val="32"/>
                      <w:color w:val="000000"/>
                    </w:rPr>
                    <w:t>1排水口信息牌下</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109.975091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34.4125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11</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西沣一路皂河桥西北角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108.896901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34.186608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12</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西沣一路皂河桥东北角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108.8971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34.186272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13</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沈家桥一路南三环丁字路口东北角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108.893022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34.189001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19</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大寨路皂河桥西北角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108.844329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34.248494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21</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昆明路皂河桥东北角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108.843825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34.254319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26</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阿房一路皂河桥东北角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108.835776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34.27108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31</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枣园西路皂河桥东北角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108.83961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34.289559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9</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西沣三路皂河桥西北角</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108.898413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34.180773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出水口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浐河东路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长乐东路与东三环交汇处，御锦城南门口公交站牌正对面。</w:t>
                  </w:r>
                  <w:r>
                    <w:rPr>
                      <w:rFonts w:ascii="仿宋_gb2312" w:hAnsi="仿宋_gb2312" w:cs="仿宋_gb2312" w:eastAsia="仿宋_gb2312"/>
                      <w:sz w:val="32"/>
                      <w:color w:val="000000"/>
                    </w:rPr>
                    <w:t>长乐东路与河滨东路十字东北公交站前快车道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109.038359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34.276052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长乐路黄河小学操场旁东向西</w:t>
                  </w:r>
                  <w:r>
                    <w:rPr>
                      <w:rFonts w:ascii="仿宋_gb2312" w:hAnsi="仿宋_gb2312" w:cs="仿宋_gb2312" w:eastAsia="仿宋_gb2312"/>
                      <w:sz w:val="32"/>
                      <w:color w:val="000000"/>
                    </w:rPr>
                    <w:t>4车道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109.015036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34.271552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长乐西路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长乐西路世纪广场小区西向东</w:t>
                  </w:r>
                  <w:r>
                    <w:rPr>
                      <w:rFonts w:ascii="仿宋_gb2312" w:hAnsi="仿宋_gb2312" w:cs="仿宋_gb2312" w:eastAsia="仿宋_gb2312"/>
                      <w:sz w:val="32"/>
                      <w:color w:val="000000"/>
                    </w:rPr>
                    <w:t>2车道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108.8652344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34.28878117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长乐西路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长乐西路与</w:t>
                  </w:r>
                  <w:r>
                    <w:rPr>
                      <w:rFonts w:ascii="仿宋_gb2312" w:hAnsi="仿宋_gb2312" w:cs="仿宋_gb2312" w:eastAsia="仿宋_gb2312"/>
                      <w:sz w:val="32"/>
                      <w:color w:val="000000"/>
                    </w:rPr>
                    <w:t>2环叉口东200米世纪小区门口前</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108.8652344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34.28878117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长乐中路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长乐中路黄河小学天桥西</w:t>
                  </w:r>
                  <w:r>
                    <w:rPr>
                      <w:rFonts w:ascii="仿宋_gb2312" w:hAnsi="仿宋_gb2312" w:cs="仿宋_gb2312" w:eastAsia="仿宋_gb2312"/>
                      <w:sz w:val="32"/>
                      <w:color w:val="000000"/>
                    </w:rPr>
                    <w:t>300米1车道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109.02118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34.27295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朝阳门</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长乐路朝阳门外华润万家西向东</w:t>
                  </w:r>
                  <w:r>
                    <w:rPr>
                      <w:rFonts w:ascii="仿宋_gb2312" w:hAnsi="仿宋_gb2312" w:cs="仿宋_gb2312" w:eastAsia="仿宋_gb2312"/>
                      <w:sz w:val="32"/>
                      <w:color w:val="000000"/>
                    </w:rPr>
                    <w:t>3车道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108.96966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34.271425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126</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汉城北路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汉城北路汉城故里北掉头标志南向北</w:t>
                  </w:r>
                  <w:r>
                    <w:rPr>
                      <w:rFonts w:ascii="仿宋_gb2312" w:hAnsi="仿宋_gb2312" w:cs="仿宋_gb2312" w:eastAsia="仿宋_gb2312"/>
                      <w:sz w:val="32"/>
                      <w:color w:val="000000"/>
                    </w:rPr>
                    <w:t>1车道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108.867325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34.281493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127</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和平门</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环城路和平门东南口国旅门口辅道西向东</w:t>
                  </w:r>
                  <w:r>
                    <w:rPr>
                      <w:rFonts w:ascii="仿宋_gb2312" w:hAnsi="仿宋_gb2312" w:cs="仿宋_gb2312" w:eastAsia="仿宋_gb2312"/>
                      <w:sz w:val="32"/>
                      <w:color w:val="000000"/>
                    </w:rPr>
                    <w:t>2车道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108.912799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34.237139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128</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华清路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华清立交下华清路北侧距二环</w:t>
                  </w:r>
                  <w:r>
                    <w:rPr>
                      <w:rFonts w:ascii="仿宋_gb2312" w:hAnsi="仿宋_gb2312" w:cs="仿宋_gb2312" w:eastAsia="仿宋_gb2312"/>
                      <w:sz w:val="32"/>
                      <w:color w:val="000000"/>
                    </w:rPr>
                    <w:t>50米东向西4车道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108.991076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34.286829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129</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科技六路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丈八北路科技</w:t>
                  </w:r>
                  <w:r>
                    <w:rPr>
                      <w:rFonts w:ascii="仿宋_gb2312" w:hAnsi="仿宋_gb2312" w:cs="仿宋_gb2312" w:eastAsia="仿宋_gb2312"/>
                      <w:sz w:val="32"/>
                      <w:color w:val="000000"/>
                    </w:rPr>
                    <w:t>6路丁字口东车道西道十字中心偏东南向北1车道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108.869489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34.213253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130</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乐游路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乐游路南口警务大厅门前北向南</w:t>
                  </w:r>
                  <w:r>
                    <w:rPr>
                      <w:rFonts w:ascii="仿宋_gb2312" w:hAnsi="仿宋_gb2312" w:cs="仿宋_gb2312" w:eastAsia="仿宋_gb2312"/>
                      <w:sz w:val="32"/>
                      <w:color w:val="000000"/>
                    </w:rPr>
                    <w:t>1车道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108.962975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34.225878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131</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尚勤门</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尚勤门内</w:t>
                  </w:r>
                  <w:r>
                    <w:rPr>
                      <w:rFonts w:ascii="仿宋_gb2312" w:hAnsi="仿宋_gb2312" w:cs="仿宋_gb2312" w:eastAsia="仿宋_gb2312"/>
                      <w:sz w:val="32"/>
                      <w:color w:val="000000"/>
                    </w:rPr>
                    <w:t>15米北向南1车道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108.962189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34.277354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132</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文景路立交</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文景路立交南向北东南侧绿化带</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108.933536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34.311139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133</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咸宁东路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咸宁东路省电缆桥架厂站前积水点标志旁东西向</w:t>
                  </w:r>
                  <w:r>
                    <w:rPr>
                      <w:rFonts w:ascii="仿宋_gb2312" w:hAnsi="仿宋_gb2312" w:cs="仿宋_gb2312" w:eastAsia="仿宋_gb2312"/>
                      <w:sz w:val="32"/>
                      <w:color w:val="000000"/>
                    </w:rPr>
                    <w:t>2车道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109.039098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34.252593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134</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枣园路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枣园路与崇智路西</w:t>
                  </w:r>
                  <w:r>
                    <w:rPr>
                      <w:rFonts w:ascii="仿宋_gb2312" w:hAnsi="仿宋_gb2312" w:cs="仿宋_gb2312" w:eastAsia="仿宋_gb2312"/>
                      <w:sz w:val="32"/>
                      <w:color w:val="000000"/>
                    </w:rPr>
                    <w:t>10米东西向2车道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108.851201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34.284192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135</w:t>
                  </w:r>
                </w:p>
              </w:tc>
              <w:tc>
                <w:tcPr>
                  <w:tcW w:type="dxa" w:w="262"/>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振兴路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环城南路与振兴路丁字口北向南第一个水泥井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108.938307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34.251902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136</w:t>
                  </w:r>
                </w:p>
              </w:tc>
              <w:tc>
                <w:tcPr>
                  <w:tcW w:type="dxa" w:w="2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可燃气体</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通塬路采样点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通塬路金茂七路丁字路口东侧中央绿化带里面水泥井盖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34.299372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109.038748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137</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大寨路采样点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大寨路东向西与阿房路十字东</w:t>
                  </w:r>
                  <w:r>
                    <w:rPr>
                      <w:rFonts w:ascii="仿宋_gb2312" w:hAnsi="仿宋_gb2312" w:cs="仿宋_gb2312" w:eastAsia="仿宋_gb2312"/>
                      <w:sz w:val="32"/>
                      <w:color w:val="000000"/>
                    </w:rPr>
                    <w:t>30米一二车道之间</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34.246811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108.850525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138</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十污进厂管道采样点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北辰大道北向南辅道金茂府东门北</w:t>
                  </w:r>
                  <w:r>
                    <w:rPr>
                      <w:rFonts w:ascii="仿宋_gb2312" w:hAnsi="仿宋_gb2312" w:cs="仿宋_gb2312" w:eastAsia="仿宋_gb2312"/>
                      <w:sz w:val="32"/>
                      <w:color w:val="000000"/>
                    </w:rPr>
                    <w:t>50 米</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34.406423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108.989326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139</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丰产路采样点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西咸新区公安局沣东新城分局建章路派出所交巡警中队门口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34.334269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108.834771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140</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大兴路路南采样点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大兴西路与汉城北路交叉口东南角斑马线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34.288206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108.867236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141</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一污三期皂河东路采样点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皂河东路北向南草滩十路南</w:t>
                  </w:r>
                  <w:r>
                    <w:rPr>
                      <w:rFonts w:ascii="仿宋_gb2312" w:hAnsi="仿宋_gb2312" w:cs="仿宋_gb2312" w:eastAsia="仿宋_gb2312"/>
                      <w:sz w:val="32"/>
                      <w:color w:val="000000"/>
                    </w:rPr>
                    <w:t>100米非机动车道 红色喷漆</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34.372187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108.841024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142</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皂河截污管道采样点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子午大道皂河桥北</w:t>
                  </w:r>
                  <w:r>
                    <w:rPr>
                      <w:rFonts w:ascii="仿宋_gb2312" w:hAnsi="仿宋_gb2312" w:cs="仿宋_gb2312" w:eastAsia="仿宋_gb2312"/>
                      <w:sz w:val="32"/>
                      <w:color w:val="000000"/>
                    </w:rPr>
                    <w:t>30 米主辅道中间绿化带里面水泥井盖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34.179815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108.900278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143</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十污截污管道采样点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北辰大道北段幸福渠南侧绿化带炮楼井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34.353781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108.942176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144</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五污厂门口采样点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广运潭大道元朔大道十字路口东北角北</w:t>
                  </w:r>
                  <w:r>
                    <w:rPr>
                      <w:rFonts w:ascii="仿宋_gb2312" w:hAnsi="仿宋_gb2312" w:cs="仿宋_gb2312" w:eastAsia="仿宋_gb2312"/>
                      <w:sz w:val="32"/>
                      <w:color w:val="000000"/>
                    </w:rPr>
                    <w:t>20 米绿化带里面污水井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34.372001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108.999051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145</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东仪路采样点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西部大道东仪路十字东北角绿化带里水泥盖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34.174607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108.923025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146</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大兴路路北采样点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大兴西路东向西污水处理厂门口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34.289127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108.864824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147</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四污凤城九路采样点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未央区开元</w:t>
                  </w:r>
                  <w:r>
                    <w:rPr>
                      <w:rFonts w:ascii="仿宋_gb2312" w:hAnsi="仿宋_gb2312" w:cs="仿宋_gb2312" w:eastAsia="仿宋_gb2312"/>
                      <w:sz w:val="32"/>
                      <w:color w:val="000000"/>
                    </w:rPr>
                    <w:t>·第一城南100米(朱宏路东)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34.34521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108.915634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148</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昆明路采样点</w:t>
                  </w:r>
                  <w:r>
                    <w:rPr>
                      <w:rFonts w:ascii="仿宋_gb2312" w:hAnsi="仿宋_gb2312" w:cs="仿宋_gb2312" w:eastAsia="仿宋_gb2312"/>
                      <w:sz w:val="32"/>
                      <w:color w:val="000000"/>
                    </w:rPr>
                    <w:t>1</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昆明路西向东阿房路东壳牌加油站出口东</w:t>
                  </w:r>
                  <w:r>
                    <w:rPr>
                      <w:rFonts w:ascii="仿宋_gb2312" w:hAnsi="仿宋_gb2312" w:cs="仿宋_gb2312" w:eastAsia="仿宋_gb2312"/>
                      <w:sz w:val="32"/>
                      <w:color w:val="000000"/>
                    </w:rPr>
                    <w:t>10米三车道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34.253601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108.850683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149</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三污厂门口采样点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金茂九路通塬路路口东北角向东</w:t>
                  </w:r>
                  <w:r>
                    <w:rPr>
                      <w:rFonts w:ascii="仿宋_gb2312" w:hAnsi="仿宋_gb2312" w:cs="仿宋_gb2312" w:eastAsia="仿宋_gb2312"/>
                      <w:sz w:val="32"/>
                      <w:color w:val="000000"/>
                    </w:rPr>
                    <w:t>20 米绿化带黄井盖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34.298975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109.033882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150</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昆明路采样点</w:t>
                  </w:r>
                  <w:r>
                    <w:rPr>
                      <w:rFonts w:ascii="仿宋_gb2312" w:hAnsi="仿宋_gb2312" w:cs="仿宋_gb2312" w:eastAsia="仿宋_gb2312"/>
                      <w:sz w:val="32"/>
                      <w:color w:val="000000"/>
                    </w:rPr>
                    <w:t>2</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昆明路西向东阿房路东壳牌加油站出口东</w:t>
                  </w:r>
                  <w:r>
                    <w:rPr>
                      <w:rFonts w:ascii="仿宋_gb2312" w:hAnsi="仿宋_gb2312" w:cs="仿宋_gb2312" w:eastAsia="仿宋_gb2312"/>
                      <w:sz w:val="32"/>
                      <w:color w:val="000000"/>
                    </w:rPr>
                    <w:t>45米二车道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34.25437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108.851429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151</w:t>
                  </w:r>
                </w:p>
              </w:tc>
              <w:tc>
                <w:tcPr>
                  <w:tcW w:type="dxa" w:w="262"/>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石驿路采样点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石驿路华洲城领誉东门口路中间双黄线</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34.252292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108.84368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152</w:t>
                  </w:r>
                </w:p>
              </w:tc>
              <w:tc>
                <w:tcPr>
                  <w:tcW w:type="dxa" w:w="26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智能井盖</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大寨路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大寨路东向西铭城国际南门东</w:t>
                  </w:r>
                  <w:r>
                    <w:rPr>
                      <w:rFonts w:ascii="仿宋_gb2312" w:hAnsi="仿宋_gb2312" w:cs="仿宋_gb2312" w:eastAsia="仿宋_gb2312"/>
                      <w:sz w:val="32"/>
                      <w:color w:val="000000"/>
                    </w:rPr>
                    <w:t>10米一车道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34.247081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108.852285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长安路北向南雁塔西路南</w:t>
                  </w:r>
                  <w:r>
                    <w:rPr>
                      <w:rFonts w:ascii="仿宋_gb2312" w:hAnsi="仿宋_gb2312" w:cs="仿宋_gb2312" w:eastAsia="仿宋_gb2312"/>
                      <w:sz w:val="32"/>
                      <w:color w:val="000000"/>
                    </w:rPr>
                    <w:t>100 米小寨公园入口二三车道中间污水井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34.218324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108.941902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长安路北向南王府井百货最南边大门三车道雨水井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34.248358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108.942137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大寨路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大寨路东向西铭城国际南门西斑马线一二车道之间</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34.247081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108.852285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长安路北向南政法大学大门口公交站五车道污水井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34.209526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108.941863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长安路南向北聚文路十字北</w:t>
                  </w:r>
                  <w:r>
                    <w:rPr>
                      <w:rFonts w:ascii="仿宋_gb2312" w:hAnsi="仿宋_gb2312" w:cs="仿宋_gb2312" w:eastAsia="仿宋_gb2312"/>
                      <w:sz w:val="32"/>
                      <w:color w:val="000000"/>
                    </w:rPr>
                    <w:t>10米辅道一车道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34.193445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108.942312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长安路南向北辅道居然之家停车场出入口一车道雨水井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34.194644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108.942613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明光路南向北凤城一路公交站北侧雨水井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34.316234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108.925124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朱雀大街北向南雁南二路路口南</w:t>
                  </w:r>
                  <w:r>
                    <w:rPr>
                      <w:rFonts w:ascii="仿宋_gb2312" w:hAnsi="仿宋_gb2312" w:cs="仿宋_gb2312" w:eastAsia="仿宋_gb2312"/>
                      <w:sz w:val="32"/>
                      <w:color w:val="000000"/>
                    </w:rPr>
                    <w:t>30 米五车道雨水井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34.20596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108.934375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朱雀大街北向南汇辰大厦南</w:t>
                  </w:r>
                  <w:r>
                    <w:rPr>
                      <w:rFonts w:ascii="仿宋_gb2312" w:hAnsi="仿宋_gb2312" w:cs="仿宋_gb2312" w:eastAsia="仿宋_gb2312"/>
                      <w:sz w:val="32"/>
                      <w:color w:val="000000"/>
                    </w:rPr>
                    <w:t>15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34.251451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108.93434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唐延路南向北怀德巷路口南</w:t>
                  </w:r>
                  <w:r>
                    <w:rPr>
                      <w:rFonts w:ascii="仿宋_gb2312" w:hAnsi="仿宋_gb2312" w:cs="仿宋_gb2312" w:eastAsia="仿宋_gb2312"/>
                      <w:sz w:val="32"/>
                      <w:color w:val="000000"/>
                    </w:rPr>
                    <w:t>20 米五车道雨水井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34.241598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108.885138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长安路南向北辅道电视塔公交站一车道污水井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34.196456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108.943087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新安路南向北司法局小区地下停车场入口南</w:t>
                  </w:r>
                  <w:r>
                    <w:rPr>
                      <w:rFonts w:ascii="仿宋_gb2312" w:hAnsi="仿宋_gb2312" w:cs="仿宋_gb2312" w:eastAsia="仿宋_gb2312"/>
                      <w:sz w:val="32"/>
                      <w:color w:val="000000"/>
                    </w:rPr>
                    <w:t>15米一车道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34.239506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108.995096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西影路西向东经九路正丁子污水井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34.228506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108.980033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唐延路南向北科技七路十字北</w:t>
                  </w:r>
                  <w:r>
                    <w:rPr>
                      <w:rFonts w:ascii="仿宋_gb2312" w:hAnsi="仿宋_gb2312" w:cs="仿宋_gb2312" w:eastAsia="仿宋_gb2312"/>
                      <w:sz w:val="32"/>
                      <w:color w:val="000000"/>
                    </w:rPr>
                    <w:t>60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34.210372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108.885065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唐延路南向北科技三路路口北</w:t>
                  </w:r>
                  <w:r>
                    <w:rPr>
                      <w:rFonts w:ascii="仿宋_gb2312" w:hAnsi="仿宋_gb2312" w:cs="仿宋_gb2312" w:eastAsia="仿宋_gb2312"/>
                      <w:sz w:val="32"/>
                      <w:color w:val="000000"/>
                    </w:rPr>
                    <w:t>15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34.22456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108.885208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明光路南向北方新南路路口北</w:t>
                  </w:r>
                  <w:r>
                    <w:rPr>
                      <w:rFonts w:ascii="仿宋_gb2312" w:hAnsi="仿宋_gb2312" w:cs="仿宋_gb2312" w:eastAsia="仿宋_gb2312"/>
                      <w:sz w:val="32"/>
                      <w:color w:val="000000"/>
                    </w:rPr>
                    <w:t>20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34.299336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108.927041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长安路南向北辅道会展中心公交站一车道污水井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34.198579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108.943142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西影路西向东公园南路东</w:t>
                  </w:r>
                  <w:r>
                    <w:rPr>
                      <w:rFonts w:ascii="仿宋_gb2312" w:hAnsi="仿宋_gb2312" w:cs="仿宋_gb2312" w:eastAsia="仿宋_gb2312"/>
                      <w:sz w:val="32"/>
                      <w:color w:val="000000"/>
                    </w:rPr>
                    <w:t>8米非机动车道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34.238282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109.003542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朱雀大街北向南体育学院游泳馆门口三车道雨水井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34.239947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108.934402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明光路南向北凤城十路南</w:t>
                  </w:r>
                  <w:r>
                    <w:rPr>
                      <w:rFonts w:ascii="仿宋_gb2312" w:hAnsi="仿宋_gb2312" w:cs="仿宋_gb2312" w:eastAsia="仿宋_gb2312"/>
                      <w:sz w:val="32"/>
                      <w:color w:val="000000"/>
                    </w:rPr>
                    <w:t>100 米地铁站 G口四车道雨水井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34.352418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108.925149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西影路西向东中铁第一勘察设计院集团</w:t>
                  </w:r>
                  <w:r>
                    <w:rPr>
                      <w:rFonts w:ascii="仿宋_gb2312" w:hAnsi="仿宋_gb2312" w:cs="仿宋_gb2312" w:eastAsia="仿宋_gb2312"/>
                      <w:sz w:val="32"/>
                      <w:color w:val="000000"/>
                    </w:rPr>
                    <w:t>(西影路)门前东10米辅道非机动车道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34.233904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108.995066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长安路南向北南门小学大门口三车道污水井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34.245384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108.942335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明光路南向北凤城十二路路口南</w:t>
                  </w:r>
                  <w:r>
                    <w:rPr>
                      <w:rFonts w:ascii="仿宋_gb2312" w:hAnsi="仿宋_gb2312" w:cs="仿宋_gb2312" w:eastAsia="仿宋_gb2312"/>
                      <w:sz w:val="32"/>
                      <w:color w:val="000000"/>
                    </w:rPr>
                    <w:t>100 米公交站北四车道雨水井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34.358565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108.925195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长乐路东向西华阳城出入口西</w:t>
                  </w:r>
                  <w:r>
                    <w:rPr>
                      <w:rFonts w:ascii="仿宋_gb2312" w:hAnsi="仿宋_gb2312" w:cs="仿宋_gb2312" w:eastAsia="仿宋_gb2312"/>
                      <w:sz w:val="32"/>
                      <w:color w:val="000000"/>
                    </w:rPr>
                    <w:t>5米公交道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34.280228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109.065762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未央路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未央路南向北二府庄社区卫生中心门口四车道污水井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34.298422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108.942629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长乐路东向新医路西创新国际名城门口米公交道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34.278951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109.05668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长乐东路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长乐路东向西阳光时代小区正南公交道川渝人家门前</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34.278587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109.054471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明光路南向北凤城三路路口北公交站北</w:t>
                  </w:r>
                  <w:r>
                    <w:rPr>
                      <w:rFonts w:ascii="仿宋_gb2312" w:hAnsi="仿宋_gb2312" w:cs="仿宋_gb2312" w:eastAsia="仿宋_gb2312"/>
                      <w:sz w:val="32"/>
                      <w:color w:val="000000"/>
                    </w:rPr>
                    <w:t>40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34.325428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108.925156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长乐路东向西西安市灞桥区民政局家属院东</w:t>
                  </w:r>
                  <w:r>
                    <w:rPr>
                      <w:rFonts w:ascii="仿宋_gb2312" w:hAnsi="仿宋_gb2312" w:cs="仿宋_gb2312" w:eastAsia="仿宋_gb2312"/>
                      <w:sz w:val="32"/>
                      <w:color w:val="000000"/>
                    </w:rPr>
                    <w:t>10米公交道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34.279812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109.060223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文景路北向南凤城十二路路口西南角斑马线四车道雨水井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34.359676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108.934006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明光路南向北凤城四路路口北公交站北</w:t>
                  </w:r>
                  <w:r>
                    <w:rPr>
                      <w:rFonts w:ascii="仿宋_gb2312" w:hAnsi="仿宋_gb2312" w:cs="仿宋_gb2312" w:eastAsia="仿宋_gb2312"/>
                      <w:sz w:val="32"/>
                      <w:color w:val="000000"/>
                    </w:rPr>
                    <w:t>30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34.330084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108.925146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柳鸣路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柳鸣路南向北康复路商贸城门口北</w:t>
                  </w:r>
                  <w:r>
                    <w:rPr>
                      <w:rFonts w:ascii="仿宋_gb2312" w:hAnsi="仿宋_gb2312" w:cs="仿宋_gb2312" w:eastAsia="仿宋_gb2312"/>
                      <w:sz w:val="32"/>
                      <w:color w:val="000000"/>
                    </w:rPr>
                    <w:t>5米公交道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34.282923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109.063593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明光路南向北凤城六路路口北公交站三车道雨水井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34.336007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108.925128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明光路南向北凤城八路路口北</w:t>
                  </w:r>
                  <w:r>
                    <w:rPr>
                      <w:rFonts w:ascii="仿宋_gb2312" w:hAnsi="仿宋_gb2312" w:cs="仿宋_gb2312" w:eastAsia="仿宋_gb2312"/>
                      <w:sz w:val="32"/>
                      <w:color w:val="000000"/>
                    </w:rPr>
                    <w:t>100 米公交站北 30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34.343778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108.925142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朱雀大街北向南红缨东坊路口南</w:t>
                  </w:r>
                  <w:r>
                    <w:rPr>
                      <w:rFonts w:ascii="仿宋_gb2312" w:hAnsi="仿宋_gb2312" w:cs="仿宋_gb2312" w:eastAsia="仿宋_gb2312"/>
                      <w:sz w:val="32"/>
                      <w:color w:val="000000"/>
                    </w:rPr>
                    <w:t>40 米二车道雨水井盖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34.244267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108.934372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长乐路东向西万寿路地铁口</w:t>
                  </w:r>
                  <w:r>
                    <w:rPr>
                      <w:rFonts w:ascii="仿宋_gb2312" w:hAnsi="仿宋_gb2312" w:cs="仿宋_gb2312" w:eastAsia="仿宋_gb2312"/>
                      <w:sz w:val="32"/>
                      <w:color w:val="000000"/>
                    </w:rPr>
                    <w:t>D口公交道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34.271041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109.008843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长乐路东向西纺织城地铁</w:t>
                  </w:r>
                  <w:r>
                    <w:rPr>
                      <w:rFonts w:ascii="仿宋_gb2312" w:hAnsi="仿宋_gb2312" w:cs="仿宋_gb2312" w:eastAsia="仿宋_gb2312"/>
                      <w:sz w:val="32"/>
                      <w:color w:val="000000"/>
                    </w:rPr>
                    <w:t>F口南非机动道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34.279936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109.064343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明光路南向北凤城十路路口东北角斑马线北</w:t>
                  </w:r>
                  <w:r>
                    <w:rPr>
                      <w:rFonts w:ascii="仿宋_gb2312" w:hAnsi="仿宋_gb2312" w:cs="仿宋_gb2312" w:eastAsia="仿宋_gb2312"/>
                      <w:sz w:val="32"/>
                      <w:color w:val="000000"/>
                    </w:rPr>
                    <w:t>10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34.353597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108.925141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长乐路东向西新福路东</w:t>
                  </w:r>
                  <w:r>
                    <w:rPr>
                      <w:rFonts w:ascii="仿宋_gb2312" w:hAnsi="仿宋_gb2312" w:cs="仿宋_gb2312" w:eastAsia="仿宋_gb2312"/>
                      <w:sz w:val="32"/>
                      <w:color w:val="000000"/>
                    </w:rPr>
                    <w:t>40米右转道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34.271025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109.011722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柳莺路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柳莺路西向东西柳瑞路东</w:t>
                  </w:r>
                  <w:r>
                    <w:rPr>
                      <w:rFonts w:ascii="仿宋_gb2312" w:hAnsi="仿宋_gb2312" w:cs="仿宋_gb2312" w:eastAsia="仿宋_gb2312"/>
                      <w:sz w:val="32"/>
                      <w:color w:val="000000"/>
                    </w:rPr>
                    <w:t>5米3车道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34.282999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109.07204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明光路南向北凤城五路路口北</w:t>
                  </w:r>
                  <w:r>
                    <w:rPr>
                      <w:rFonts w:ascii="仿宋_gb2312" w:hAnsi="仿宋_gb2312" w:cs="仿宋_gb2312" w:eastAsia="仿宋_gb2312"/>
                      <w:sz w:val="32"/>
                      <w:color w:val="000000"/>
                    </w:rPr>
                    <w:t>30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34.331891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108.925154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文景路北向南凤城六路路口西南角斑马线南</w:t>
                  </w:r>
                  <w:r>
                    <w:rPr>
                      <w:rFonts w:ascii="仿宋_gb2312" w:hAnsi="仿宋_gb2312" w:cs="仿宋_gb2312" w:eastAsia="仿宋_gb2312"/>
                      <w:sz w:val="32"/>
                      <w:color w:val="000000"/>
                    </w:rPr>
                    <w:t>5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34.334755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108.932957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唐延路南向北科技五路路口北</w:t>
                  </w:r>
                  <w:r>
                    <w:rPr>
                      <w:rFonts w:ascii="仿宋_gb2312" w:hAnsi="仿宋_gb2312" w:cs="仿宋_gb2312" w:eastAsia="仿宋_gb2312"/>
                      <w:sz w:val="32"/>
                      <w:color w:val="000000"/>
                    </w:rPr>
                    <w:t>15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34.218183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108.885084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柳鸣路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柳鸣路北向南纺织城公交枢纽调度站南</w:t>
                  </w:r>
                  <w:r>
                    <w:rPr>
                      <w:rFonts w:ascii="仿宋_gb2312" w:hAnsi="仿宋_gb2312" w:cs="仿宋_gb2312" w:eastAsia="仿宋_gb2312"/>
                      <w:sz w:val="32"/>
                      <w:color w:val="000000"/>
                    </w:rPr>
                    <w:t>25米公交道高压电力杆下</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34.282998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109.064233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明光路南向北纬三十街路口南</w:t>
                  </w:r>
                  <w:r>
                    <w:rPr>
                      <w:rFonts w:ascii="仿宋_gb2312" w:hAnsi="仿宋_gb2312" w:cs="仿宋_gb2312" w:eastAsia="仿宋_gb2312"/>
                      <w:sz w:val="32"/>
                      <w:color w:val="000000"/>
                    </w:rPr>
                    <w:t>100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34.305497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108.926279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唐延路南向北群贤路路口北</w:t>
                  </w:r>
                  <w:r>
                    <w:rPr>
                      <w:rFonts w:ascii="仿宋_gb2312" w:hAnsi="仿宋_gb2312" w:cs="仿宋_gb2312" w:eastAsia="仿宋_gb2312"/>
                      <w:sz w:val="32"/>
                      <w:color w:val="000000"/>
                    </w:rPr>
                    <w:t>30 米五车道雨水井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34.244152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108.885086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长安路南向北昌明路北</w:t>
                  </w:r>
                  <w:r>
                    <w:rPr>
                      <w:rFonts w:ascii="仿宋_gb2312" w:hAnsi="仿宋_gb2312" w:cs="仿宋_gb2312" w:eastAsia="仿宋_gb2312"/>
                      <w:sz w:val="32"/>
                      <w:color w:val="000000"/>
                    </w:rPr>
                    <w:t>30 米一车道污水井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34.21105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108.942044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西影路西向东阳光小区人行天桥东</w:t>
                  </w:r>
                  <w:r>
                    <w:rPr>
                      <w:rFonts w:ascii="仿宋_gb2312" w:hAnsi="仿宋_gb2312" w:cs="仿宋_gb2312" w:eastAsia="仿宋_gb2312"/>
                      <w:sz w:val="32"/>
                      <w:color w:val="000000"/>
                    </w:rPr>
                    <w:t>50米非机动车道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34.239999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109.007871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朱雀大街北向南陕西画报社门口二车道雨水井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34.242024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108.934392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唐延路南向北科技一路路口北</w:t>
                  </w:r>
                  <w:r>
                    <w:rPr>
                      <w:rFonts w:ascii="仿宋_gb2312" w:hAnsi="仿宋_gb2312" w:cs="仿宋_gb2312" w:eastAsia="仿宋_gb2312"/>
                      <w:sz w:val="32"/>
                      <w:color w:val="000000"/>
                    </w:rPr>
                    <w:t>20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34.23017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108.885071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明光路南向北凤城九路路口北</w:t>
                  </w:r>
                  <w:r>
                    <w:rPr>
                      <w:rFonts w:ascii="仿宋_gb2312" w:hAnsi="仿宋_gb2312" w:cs="仿宋_gb2312" w:eastAsia="仿宋_gb2312"/>
                      <w:sz w:val="32"/>
                      <w:color w:val="000000"/>
                    </w:rPr>
                    <w:t>15米四车道雨水井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34.34911705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108.9254372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明光路南向北红庙坡路路口北</w:t>
                  </w:r>
                  <w:r>
                    <w:rPr>
                      <w:rFonts w:ascii="仿宋_gb2312" w:hAnsi="仿宋_gb2312" w:cs="仿宋_gb2312" w:eastAsia="仿宋_gb2312"/>
                      <w:sz w:val="32"/>
                      <w:color w:val="000000"/>
                    </w:rPr>
                    <w:t>30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34.288613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108.927034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明光路南向北农兴路路口南</w:t>
                  </w:r>
                  <w:r>
                    <w:rPr>
                      <w:rFonts w:ascii="仿宋_gb2312" w:hAnsi="仿宋_gb2312" w:cs="仿宋_gb2312" w:eastAsia="仿宋_gb2312"/>
                      <w:sz w:val="32"/>
                      <w:color w:val="000000"/>
                    </w:rPr>
                    <w:t>10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34.291081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108.927037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明光路南向北宏林名苑三区门口北</w:t>
                  </w:r>
                  <w:r>
                    <w:rPr>
                      <w:rFonts w:ascii="仿宋_gb2312" w:hAnsi="仿宋_gb2312" w:cs="仿宋_gb2312" w:eastAsia="仿宋_gb2312"/>
                      <w:sz w:val="32"/>
                      <w:color w:val="000000"/>
                    </w:rPr>
                    <w:t>20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34.29637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108.927026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西影路东向西中煤科工西安院雁塔小区门前</w:t>
                  </w:r>
                  <w:r>
                    <w:rPr>
                      <w:rFonts w:ascii="仿宋_gb2312" w:hAnsi="仿宋_gb2312" w:cs="仿宋_gb2312" w:eastAsia="仿宋_gb2312"/>
                      <w:sz w:val="32"/>
                      <w:color w:val="000000"/>
                    </w:rPr>
                    <w:t>1.2车道之间</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34.2305151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108.9846075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朱雀大街南向北二环转盘北斑马线北</w:t>
                  </w:r>
                  <w:r>
                    <w:rPr>
                      <w:rFonts w:ascii="仿宋_gb2312" w:hAnsi="仿宋_gb2312" w:cs="仿宋_gb2312" w:eastAsia="仿宋_gb2312"/>
                      <w:sz w:val="32"/>
                      <w:color w:val="000000"/>
                    </w:rPr>
                    <w:t>15 米三车道污水井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34.232303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108.934466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新安路南向北西安市雁塔区第八幼儿园对面</w:t>
                  </w:r>
                  <w:r>
                    <w:rPr>
                      <w:rFonts w:ascii="仿宋_gb2312" w:hAnsi="仿宋_gb2312" w:cs="仿宋_gb2312" w:eastAsia="仿宋_gb2312"/>
                      <w:sz w:val="32"/>
                      <w:color w:val="000000"/>
                    </w:rPr>
                    <w:t>4车道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34.237557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108.99567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长乐路东向西沁水路东</w:t>
                  </w:r>
                  <w:r>
                    <w:rPr>
                      <w:rFonts w:ascii="仿宋_gb2312" w:hAnsi="仿宋_gb2312" w:cs="仿宋_gb2312" w:eastAsia="仿宋_gb2312"/>
                      <w:sz w:val="32"/>
                      <w:color w:val="000000"/>
                    </w:rPr>
                    <w:t>30米辅道公交道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34.274409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109.029791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新安路北向南省直机关东苑</w:t>
                  </w:r>
                  <w:r>
                    <w:rPr>
                      <w:rFonts w:ascii="仿宋_gb2312" w:hAnsi="仿宋_gb2312" w:cs="仿宋_gb2312" w:eastAsia="仿宋_gb2312"/>
                      <w:sz w:val="32"/>
                      <w:color w:val="000000"/>
                    </w:rPr>
                    <w:t>8号楼正对面2车道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34.242408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108.992987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文景路北向南凤城七路路口西南角斑马线南</w:t>
                  </w:r>
                  <w:r>
                    <w:rPr>
                      <w:rFonts w:ascii="仿宋_gb2312" w:hAnsi="仿宋_gb2312" w:cs="仿宋_gb2312" w:eastAsia="仿宋_gb2312"/>
                      <w:sz w:val="32"/>
                      <w:color w:val="000000"/>
                    </w:rPr>
                    <w:t>20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34.338351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108.932967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柳莺路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柳莺路东向西纺渭路丁子东</w:t>
                  </w:r>
                  <w:r>
                    <w:rPr>
                      <w:rFonts w:ascii="仿宋_gb2312" w:hAnsi="仿宋_gb2312" w:cs="仿宋_gb2312" w:eastAsia="仿宋_gb2312"/>
                      <w:sz w:val="32"/>
                      <w:color w:val="000000"/>
                    </w:rPr>
                    <w:t>20米三车道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34.283122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109.068803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明光路南向北风华路路口北</w:t>
                  </w:r>
                  <w:r>
                    <w:rPr>
                      <w:rFonts w:ascii="仿宋_gb2312" w:hAnsi="仿宋_gb2312" w:cs="仿宋_gb2312" w:eastAsia="仿宋_gb2312"/>
                      <w:sz w:val="32"/>
                      <w:color w:val="000000"/>
                    </w:rPr>
                    <w:t>30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34.326387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108.925136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朱雀大街北向南朱雀东坊斑马线南三十米二车道污水井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34.246204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108.934388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唐延路南向北科技路北</w:t>
                  </w:r>
                  <w:r>
                    <w:rPr>
                      <w:rFonts w:ascii="仿宋_gb2312" w:hAnsi="仿宋_gb2312" w:cs="仿宋_gb2312" w:eastAsia="仿宋_gb2312"/>
                      <w:sz w:val="32"/>
                      <w:color w:val="000000"/>
                    </w:rPr>
                    <w:t>50 米五车道污水井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34.239744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108.885094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明光路南向北方新路十字北</w:t>
                  </w:r>
                  <w:r>
                    <w:rPr>
                      <w:rFonts w:ascii="仿宋_gb2312" w:hAnsi="仿宋_gb2312" w:cs="仿宋_gb2312" w:eastAsia="仿宋_gb2312"/>
                      <w:sz w:val="32"/>
                      <w:color w:val="000000"/>
                    </w:rPr>
                    <w:t>10 米三四车道中间污水井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34.301348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108.927044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长安路南向北红专南路口北</w:t>
                  </w:r>
                  <w:r>
                    <w:rPr>
                      <w:rFonts w:ascii="仿宋_gb2312" w:hAnsi="仿宋_gb2312" w:cs="仿宋_gb2312" w:eastAsia="仿宋_gb2312"/>
                      <w:sz w:val="32"/>
                      <w:color w:val="000000"/>
                    </w:rPr>
                    <w:t>30 米二车道雨水井盖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34.217309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108.94214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文景路北向南凤城五路路口西南角斑马线南</w:t>
                  </w:r>
                  <w:r>
                    <w:rPr>
                      <w:rFonts w:ascii="仿宋_gb2312" w:hAnsi="仿宋_gb2312" w:cs="仿宋_gb2312" w:eastAsia="仿宋_gb2312"/>
                      <w:sz w:val="32"/>
                      <w:color w:val="000000"/>
                    </w:rPr>
                    <w:t>5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34.331086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108.932934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朱雀大街北向南邮电北巷北</w:t>
                  </w:r>
                  <w:r>
                    <w:rPr>
                      <w:rFonts w:ascii="仿宋_gb2312" w:hAnsi="仿宋_gb2312" w:cs="仿宋_gb2312" w:eastAsia="仿宋_gb2312"/>
                      <w:sz w:val="32"/>
                      <w:color w:val="000000"/>
                    </w:rPr>
                    <w:t>30米斑马线南侧二车道雨水井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34.24881948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108.9278077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明光路南向北凤城南路十字路口东北角斑马线雨水井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34.303732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108.927032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朱雀大街北向南大学东巷斑马线南</w:t>
                  </w:r>
                  <w:r>
                    <w:rPr>
                      <w:rFonts w:ascii="仿宋_gb2312" w:hAnsi="仿宋_gb2312" w:cs="仿宋_gb2312" w:eastAsia="仿宋_gb2312"/>
                      <w:sz w:val="32"/>
                      <w:color w:val="000000"/>
                    </w:rPr>
                    <w:t>15 米二车道污水井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34.250909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108.934376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长安南路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长安路南向北秦农银行门口三车道雨水井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34.239814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108.942276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长安路南向北地铁体育场站</w:t>
                  </w:r>
                  <w:r>
                    <w:rPr>
                      <w:rFonts w:ascii="仿宋_gb2312" w:hAnsi="仿宋_gb2312" w:cs="仿宋_gb2312" w:eastAsia="仿宋_gb2312"/>
                      <w:sz w:val="32"/>
                      <w:color w:val="000000"/>
                    </w:rPr>
                    <w:t>C口四车道污水井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34.233504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108.942237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长安路南向北中国银行大门口三车道污水井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34.243786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108.942308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雁翔路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雁翔路北向南一车道延兴门一路正丁子</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34.227925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108.992108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明光路南向北凤城二路路口北</w:t>
                  </w:r>
                  <w:r>
                    <w:rPr>
                      <w:rFonts w:ascii="仿宋_gb2312" w:hAnsi="仿宋_gb2312" w:cs="仿宋_gb2312" w:eastAsia="仿宋_gb2312"/>
                      <w:sz w:val="32"/>
                      <w:color w:val="000000"/>
                    </w:rPr>
                    <w:t>100 米名爵 4S 店门口三车道雨水井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34.320602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108.925162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长乐西路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长乐西路</w:t>
                  </w:r>
                  <w:r>
                    <w:rPr>
                      <w:rFonts w:ascii="仿宋_gb2312" w:hAnsi="仿宋_gb2312" w:cs="仿宋_gb2312" w:eastAsia="仿宋_gb2312"/>
                      <w:sz w:val="32"/>
                      <w:color w:val="000000"/>
                    </w:rPr>
                    <w:t>180号西向东西安电力高等专科学校门前雪亮杆下公交道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34.270861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108.980965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东二环辅道南向北东元路物流社区门口二车道污水井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34.298676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108.990845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长乐路东向西黄河实验小学人行天桥下公交道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34.27096436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109.0068911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文景路北向南凤城十一路路口南</w:t>
                  </w:r>
                  <w:r>
                    <w:rPr>
                      <w:rFonts w:ascii="仿宋_gb2312" w:hAnsi="仿宋_gb2312" w:cs="仿宋_gb2312" w:eastAsia="仿宋_gb2312"/>
                      <w:sz w:val="32"/>
                      <w:color w:val="000000"/>
                    </w:rPr>
                    <w:t>100 米大通 4S 店门口四车道雨水井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34.355509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108.933701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文景路北向南凤城十路路口西南角斑马线南</w:t>
                  </w:r>
                  <w:r>
                    <w:rPr>
                      <w:rFonts w:ascii="仿宋_gb2312" w:hAnsi="仿宋_gb2312" w:cs="仿宋_gb2312" w:eastAsia="仿宋_gb2312"/>
                      <w:sz w:val="32"/>
                      <w:color w:val="000000"/>
                    </w:rPr>
                    <w:t>5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34.353263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108.933575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唐延路南向北科技四路路口南</w:t>
                  </w:r>
                  <w:r>
                    <w:rPr>
                      <w:rFonts w:ascii="仿宋_gb2312" w:hAnsi="仿宋_gb2312" w:cs="仿宋_gb2312" w:eastAsia="仿宋_gb2312"/>
                      <w:sz w:val="32"/>
                      <w:color w:val="000000"/>
                    </w:rPr>
                    <w:t>30 米五车道雨水井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34.221009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108.88514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西影路东向西雁翔路西</w:t>
                  </w:r>
                  <w:r>
                    <w:rPr>
                      <w:rFonts w:ascii="仿宋_gb2312" w:hAnsi="仿宋_gb2312" w:cs="仿宋_gb2312" w:eastAsia="仿宋_gb2312"/>
                      <w:sz w:val="32"/>
                      <w:color w:val="000000"/>
                    </w:rPr>
                    <w:t>30米公交道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34.232022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108.988235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唐延路南向北科技四路路口北</w:t>
                  </w:r>
                  <w:r>
                    <w:rPr>
                      <w:rFonts w:ascii="仿宋_gb2312" w:hAnsi="仿宋_gb2312" w:cs="仿宋_gb2312" w:eastAsia="仿宋_gb2312"/>
                      <w:sz w:val="32"/>
                      <w:color w:val="000000"/>
                    </w:rPr>
                    <w:t>50 米五车道雨水井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34.222457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108.885154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明光路南向北纬三十街路口北</w:t>
                  </w:r>
                  <w:r>
                    <w:rPr>
                      <w:rFonts w:ascii="仿宋_gb2312" w:hAnsi="仿宋_gb2312" w:cs="仿宋_gb2312" w:eastAsia="仿宋_gb2312"/>
                      <w:sz w:val="32"/>
                      <w:color w:val="000000"/>
                    </w:rPr>
                    <w:t>30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34.306908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108.925141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长安南路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长安路南向北体育场</w:t>
                  </w:r>
                  <w:r>
                    <w:rPr>
                      <w:rFonts w:ascii="仿宋_gb2312" w:hAnsi="仿宋_gb2312" w:cs="仿宋_gb2312" w:eastAsia="仿宋_gb2312"/>
                      <w:sz w:val="32"/>
                      <w:color w:val="000000"/>
                    </w:rPr>
                    <w:t>D口北 30 米三车道污水井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34.234913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108.942248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纺渭路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纺渭路柳莺路丁子东</w:t>
                  </w:r>
                  <w:r>
                    <w:rPr>
                      <w:rFonts w:ascii="仿宋_gb2312" w:hAnsi="仿宋_gb2312" w:cs="仿宋_gb2312" w:eastAsia="仿宋_gb2312"/>
                      <w:sz w:val="32"/>
                      <w:color w:val="000000"/>
                    </w:rPr>
                    <w:t>10米西向东3车道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34.282941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109.068716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明光路南向北凤城七路路口北</w:t>
                  </w:r>
                  <w:r>
                    <w:rPr>
                      <w:rFonts w:ascii="仿宋_gb2312" w:hAnsi="仿宋_gb2312" w:cs="仿宋_gb2312" w:eastAsia="仿宋_gb2312"/>
                      <w:sz w:val="32"/>
                      <w:color w:val="000000"/>
                    </w:rPr>
                    <w:t>100 米公交站北 20 米三车道雨水井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34.340094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108.925207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文景路北向南风华路路口南</w:t>
                  </w:r>
                  <w:r>
                    <w:rPr>
                      <w:rFonts w:ascii="仿宋_gb2312" w:hAnsi="仿宋_gb2312" w:cs="仿宋_gb2312" w:eastAsia="仿宋_gb2312"/>
                      <w:sz w:val="32"/>
                      <w:color w:val="000000"/>
                    </w:rPr>
                    <w:t>20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34.325717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108.932954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长乐路西向东长乐路公园北路公交站东</w:t>
                  </w:r>
                  <w:r>
                    <w:rPr>
                      <w:rFonts w:ascii="仿宋_gb2312" w:hAnsi="仿宋_gb2312" w:cs="仿宋_gb2312" w:eastAsia="仿宋_gb2312"/>
                      <w:sz w:val="32"/>
                      <w:color w:val="000000"/>
                    </w:rPr>
                    <w:t>10米公交道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34.270449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109.000667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新安路北向南二车道与非机动道之间雁塔区第八幼儿园门口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34.237676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108.995867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汉文景路北向南凤城九路路口南</w:t>
                  </w:r>
                  <w:r>
                    <w:rPr>
                      <w:rFonts w:ascii="仿宋_gb2312" w:hAnsi="仿宋_gb2312" w:cs="仿宋_gb2312" w:eastAsia="仿宋_gb2312"/>
                      <w:sz w:val="32"/>
                      <w:color w:val="000000"/>
                    </w:rPr>
                    <w:t>200 米中国银行门口四车道雨水井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34.346522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108.93318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长安南路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长安路南向北体育场北路口北</w:t>
                  </w:r>
                  <w:r>
                    <w:rPr>
                      <w:rFonts w:ascii="仿宋_gb2312" w:hAnsi="仿宋_gb2312" w:cs="仿宋_gb2312" w:eastAsia="仿宋_gb2312"/>
                      <w:sz w:val="32"/>
                      <w:color w:val="000000"/>
                    </w:rPr>
                    <w:t>10 米三车道污水井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34.2367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108.942253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朱雀大街北向南崇业路北</w:t>
                  </w:r>
                  <w:r>
                    <w:rPr>
                      <w:rFonts w:ascii="仿宋_gb2312" w:hAnsi="仿宋_gb2312" w:cs="仿宋_gb2312" w:eastAsia="仿宋_gb2312"/>
                      <w:sz w:val="32"/>
                      <w:color w:val="000000"/>
                    </w:rPr>
                    <w:t>40 米三车道雨水井朱雀酒店门口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34.229489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108.934368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唐延路南向北庄严巷路口北</w:t>
                  </w:r>
                  <w:r>
                    <w:rPr>
                      <w:rFonts w:ascii="仿宋_gb2312" w:hAnsi="仿宋_gb2312" w:cs="仿宋_gb2312" w:eastAsia="仿宋_gb2312"/>
                      <w:sz w:val="32"/>
                      <w:color w:val="000000"/>
                    </w:rPr>
                    <w:t>5 米四车道雨水井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34.216425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108.885071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柳莺路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柳莺路东向西西柳瑞路东</w:t>
                  </w:r>
                  <w:r>
                    <w:rPr>
                      <w:rFonts w:ascii="仿宋_gb2312" w:hAnsi="仿宋_gb2312" w:cs="仿宋_gb2312" w:eastAsia="仿宋_gb2312"/>
                      <w:sz w:val="32"/>
                      <w:color w:val="000000"/>
                    </w:rPr>
                    <w:t>10米3车道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34.283113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109.072435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长安路南向北荣德古玩城入口对面二车道污水井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34.208093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108.942009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北辰大道南向北辅道北辰大道永城路公交站北</w:t>
                  </w:r>
                  <w:r>
                    <w:rPr>
                      <w:rFonts w:ascii="仿宋_gb2312" w:hAnsi="仿宋_gb2312" w:cs="仿宋_gb2312" w:eastAsia="仿宋_gb2312"/>
                      <w:sz w:val="32"/>
                      <w:color w:val="000000"/>
                    </w:rPr>
                    <w:t>30 米二车道污水井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34.330031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108.99118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太华路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太华路北向南含元殿地铁</w:t>
                  </w:r>
                  <w:r>
                    <w:rPr>
                      <w:rFonts w:ascii="仿宋_gb2312" w:hAnsi="仿宋_gb2312" w:cs="仿宋_gb2312" w:eastAsia="仿宋_gb2312"/>
                      <w:sz w:val="32"/>
                      <w:color w:val="000000"/>
                    </w:rPr>
                    <w:t>A 口四车道污水井公交站南十米</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34.28983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108.9666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北二环东向西辅道公交道董五线</w:t>
                  </w:r>
                  <w:r>
                    <w:rPr>
                      <w:rFonts w:ascii="仿宋_gb2312" w:hAnsi="仿宋_gb2312" w:cs="仿宋_gb2312" w:eastAsia="仿宋_gb2312"/>
                      <w:sz w:val="32"/>
                      <w:color w:val="000000"/>
                    </w:rPr>
                    <w:t>29 号电杆南侧井盖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34.297752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108.901579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北二环东向西辅道明光路西侧人行天桥正下方公交道污水井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34.311704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108.92496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东二环南向北信号厂小区门口正中二车道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34.247169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108.992307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南二环东向西经九路交叉主辅道之间污水井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34.237848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108.974569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北辰大道南欧亚二路十字南向北辅道北斑马线北</w:t>
                  </w:r>
                  <w:r>
                    <w:rPr>
                      <w:rFonts w:ascii="仿宋_gb2312" w:hAnsi="仿宋_gb2312" w:cs="仿宋_gb2312" w:eastAsia="仿宋_gb2312"/>
                      <w:sz w:val="32"/>
                      <w:color w:val="000000"/>
                    </w:rPr>
                    <w:t>30 米二车道雨水井盖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34.337626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108.99117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南二环东向西消防总队家属院小区入口东</w:t>
                  </w:r>
                  <w:r>
                    <w:rPr>
                      <w:rFonts w:ascii="仿宋_gb2312" w:hAnsi="仿宋_gb2312" w:cs="仿宋_gb2312" w:eastAsia="仿宋_gb2312"/>
                      <w:sz w:val="32"/>
                      <w:color w:val="000000"/>
                    </w:rPr>
                    <w:t>5米桥下一车道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34.240628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108.98166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北二环东向西辅道余家寨人行天桥东</w:t>
                  </w:r>
                  <w:r>
                    <w:rPr>
                      <w:rFonts w:ascii="仿宋_gb2312" w:hAnsi="仿宋_gb2312" w:cs="仿宋_gb2312" w:eastAsia="仿宋_gb2312"/>
                      <w:sz w:val="32"/>
                      <w:color w:val="000000"/>
                    </w:rPr>
                    <w:t>20 米南侧井盖永庆路南口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34.311676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108.971228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南二环西向东经九路东</w:t>
                  </w:r>
                  <w:r>
                    <w:rPr>
                      <w:rFonts w:ascii="仿宋_gb2312" w:hAnsi="仿宋_gb2312" w:cs="仿宋_gb2312" w:eastAsia="仿宋_gb2312"/>
                      <w:sz w:val="32"/>
                      <w:color w:val="000000"/>
                    </w:rPr>
                    <w:t>10米辅道公交道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34.237169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108.975053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南二环东向西新安医院人行天桥西</w:t>
                  </w:r>
                  <w:r>
                    <w:rPr>
                      <w:rFonts w:ascii="仿宋_gb2312" w:hAnsi="仿宋_gb2312" w:cs="仿宋_gb2312" w:eastAsia="仿宋_gb2312"/>
                      <w:sz w:val="32"/>
                      <w:color w:val="000000"/>
                    </w:rPr>
                    <w:t>45米桥下辅道一车道交大出版传媒大厦停车场入口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34.24287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108.986796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北二环未央立交西向东辅道铂金丽宫酒店门口非机动车道雨水井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34.311077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108.945172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南二环东向西雁塔立交西西安科技大学南门西</w:t>
                  </w:r>
                  <w:r>
                    <w:rPr>
                      <w:rFonts w:ascii="仿宋_gb2312" w:hAnsi="仿宋_gb2312" w:cs="仿宋_gb2312" w:eastAsia="仿宋_gb2312"/>
                      <w:sz w:val="32"/>
                      <w:color w:val="000000"/>
                    </w:rPr>
                    <w:t>20米辅道一车道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34.231839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108.956493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西二环北向南辅道天佑国际酒店门口三车道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34.257091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108.884905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北辰大道北向南辅道祥和居人行天桥北</w:t>
                  </w:r>
                  <w:r>
                    <w:rPr>
                      <w:rFonts w:ascii="仿宋_gb2312" w:hAnsi="仿宋_gb2312" w:cs="仿宋_gb2312" w:eastAsia="仿宋_gb2312"/>
                      <w:sz w:val="32"/>
                      <w:color w:val="000000"/>
                    </w:rPr>
                    <w:t>10 米二车道污水井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34.324075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108.99045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西二环北向南辅道庆和小区东南门卡口北</w:t>
                  </w:r>
                  <w:r>
                    <w:rPr>
                      <w:rFonts w:ascii="仿宋_gb2312" w:hAnsi="仿宋_gb2312" w:cs="仿宋_gb2312" w:eastAsia="仿宋_gb2312"/>
                      <w:sz w:val="32"/>
                      <w:color w:val="000000"/>
                    </w:rPr>
                    <w:t>10 米四车道污水井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34.262752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108.884849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南二环东向西含光路转盘东</w:t>
                  </w:r>
                  <w:r>
                    <w:rPr>
                      <w:rFonts w:ascii="仿宋_gb2312" w:hAnsi="仿宋_gb2312" w:cs="仿宋_gb2312" w:eastAsia="仿宋_gb2312"/>
                      <w:sz w:val="32"/>
                      <w:color w:val="000000"/>
                    </w:rPr>
                    <w:t>70米西安创新设计中心停车场出口辅道公交道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34.231869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108.929043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太华路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太华路北向南大明宫地铁</w:t>
                  </w:r>
                  <w:r>
                    <w:rPr>
                      <w:rFonts w:ascii="仿宋_gb2312" w:hAnsi="仿宋_gb2312" w:cs="仿宋_gb2312" w:eastAsia="仿宋_gb2312"/>
                      <w:sz w:val="32"/>
                      <w:color w:val="000000"/>
                    </w:rPr>
                    <w:t>A 口四车道污水井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34.29877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108.966625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西二环北向南辅道丰谷巷口南</w:t>
                  </w:r>
                  <w:r>
                    <w:rPr>
                      <w:rFonts w:ascii="仿宋_gb2312" w:hAnsi="仿宋_gb2312" w:cs="仿宋_gb2312" w:eastAsia="仿宋_gb2312"/>
                      <w:sz w:val="32"/>
                      <w:color w:val="000000"/>
                    </w:rPr>
                    <w:t>20 米非机动车道雨水井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34.282533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108.886682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北辰大道北向南团结村人行天桥南</w:t>
                  </w:r>
                  <w:r>
                    <w:rPr>
                      <w:rFonts w:ascii="仿宋_gb2312" w:hAnsi="仿宋_gb2312" w:cs="仿宋_gb2312" w:eastAsia="仿宋_gb2312"/>
                      <w:sz w:val="32"/>
                      <w:color w:val="000000"/>
                    </w:rPr>
                    <w:t>15 米一车道雨水井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34.350702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108.990646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北辰大道北向南凤城八路十字西南角辅道斑马线南</w:t>
                  </w:r>
                  <w:r>
                    <w:rPr>
                      <w:rFonts w:ascii="仿宋_gb2312" w:hAnsi="仿宋_gb2312" w:cs="仿宋_gb2312" w:eastAsia="仿宋_gb2312"/>
                      <w:sz w:val="32"/>
                      <w:color w:val="000000"/>
                    </w:rPr>
                    <w:t>5 米一车道污水井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34.34337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108.990447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南二环西向东崇业北巷西</w:t>
                  </w:r>
                  <w:r>
                    <w:rPr>
                      <w:rFonts w:ascii="仿宋_gb2312" w:hAnsi="仿宋_gb2312" w:cs="仿宋_gb2312" w:eastAsia="仿宋_gb2312"/>
                      <w:sz w:val="32"/>
                      <w:color w:val="000000"/>
                    </w:rPr>
                    <w:t>20米辅道二车道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34.231085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108.930405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北二环东向西红旗桥辅道与掉头道中间东十米污水井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34.311712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108.978136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北二环东向西辅道渭滨路人行天桥东三十米公交道污水井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34.31164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108.961973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辛家庙转盘西北出口斑马线西</w:t>
                  </w:r>
                  <w:r>
                    <w:rPr>
                      <w:rFonts w:ascii="仿宋_gb2312" w:hAnsi="仿宋_gb2312" w:cs="仿宋_gb2312" w:eastAsia="仿宋_gb2312"/>
                      <w:sz w:val="32"/>
                      <w:color w:val="000000"/>
                    </w:rPr>
                    <w:t>25 米二车道雨水井盖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34.31245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108.98927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雨水井盖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北辰大道南向北辅道北辰路欧亚一路公交站北</w:t>
                  </w:r>
                  <w:r>
                    <w:rPr>
                      <w:rFonts w:ascii="仿宋_gb2312" w:hAnsi="仿宋_gb2312" w:cs="仿宋_gb2312" w:eastAsia="仿宋_gb2312"/>
                      <w:sz w:val="32"/>
                      <w:color w:val="000000"/>
                    </w:rPr>
                    <w:t>50 米二车道雨水井盖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34.334833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108.991191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北二环东向西辅道贞观路人行天桥西</w:t>
                  </w:r>
                  <w:r>
                    <w:rPr>
                      <w:rFonts w:ascii="仿宋_gb2312" w:hAnsi="仿宋_gb2312" w:cs="仿宋_gb2312" w:eastAsia="仿宋_gb2312"/>
                      <w:sz w:val="32"/>
                      <w:color w:val="000000"/>
                    </w:rPr>
                    <w:t>80 米公交道污水井盖星之光 KTV 对面</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34.311669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108.953871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西二环北向南辅道梨园路人行天桥底下一车道雨水井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34.294038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108.887929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北辰大道南向北辅道团结村人行天桥正下方二车道污水井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34.350908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108.991193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北辰大道南向北辅道祥和居公交站北</w:t>
                  </w:r>
                  <w:r>
                    <w:rPr>
                      <w:rFonts w:ascii="仿宋_gb2312" w:hAnsi="仿宋_gb2312" w:cs="仿宋_gb2312" w:eastAsia="仿宋_gb2312"/>
                      <w:sz w:val="32"/>
                      <w:color w:val="000000"/>
                    </w:rPr>
                    <w:t>15 米二车道雨水井北辰高架入口路牌南侧</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34.320041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108.991196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南二环东向西桃园南路西</w:t>
                  </w:r>
                  <w:r>
                    <w:rPr>
                      <w:rFonts w:ascii="仿宋_gb2312" w:hAnsi="仿宋_gb2312" w:cs="仿宋_gb2312" w:eastAsia="仿宋_gb2312"/>
                      <w:sz w:val="32"/>
                      <w:color w:val="000000"/>
                    </w:rPr>
                    <w:t>70米桃园南路公交站前三车道雨水井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34.245666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108.895029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北二环东向西辅道未央立交明能小区西南门出口东</w:t>
                  </w:r>
                  <w:r>
                    <w:rPr>
                      <w:rFonts w:ascii="仿宋_gb2312" w:hAnsi="仿宋_gb2312" w:cs="仿宋_gb2312" w:eastAsia="仿宋_gb2312"/>
                      <w:sz w:val="32"/>
                      <w:color w:val="000000"/>
                    </w:rPr>
                    <w:t>10 米非机动车道雨水井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34.311861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108.94643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太华南路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太华路南向北永泽路口北斑马线非机动车道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34.320726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108.966895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南二环东向西文艺路人行天桥东</w:t>
                  </w:r>
                  <w:r>
                    <w:rPr>
                      <w:rFonts w:ascii="仿宋_gb2312" w:hAnsi="仿宋_gb2312" w:cs="仿宋_gb2312" w:eastAsia="仿宋_gb2312"/>
                      <w:sz w:val="32"/>
                      <w:color w:val="000000"/>
                    </w:rPr>
                    <w:t>10米辅道公交道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34.23178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108.949434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文景路北向南凤城南路十字南斑马线南</w:t>
                  </w:r>
                  <w:r>
                    <w:rPr>
                      <w:rFonts w:ascii="仿宋_gb2312" w:hAnsi="仿宋_gb2312" w:cs="仿宋_gb2312" w:eastAsia="仿宋_gb2312"/>
                      <w:sz w:val="32"/>
                      <w:color w:val="000000"/>
                    </w:rPr>
                    <w:t>30 米二车道污水井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34.303678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108.934233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南二环西向东高新路东</w:t>
                  </w:r>
                  <w:r>
                    <w:rPr>
                      <w:rFonts w:ascii="仿宋_gb2312" w:hAnsi="仿宋_gb2312" w:cs="仿宋_gb2312" w:eastAsia="仿宋_gb2312"/>
                      <w:sz w:val="32"/>
                      <w:color w:val="000000"/>
                    </w:rPr>
                    <w:t>20米四车道与公交道之间雨水井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34.240177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108.905314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文景路北向南方新路十字南斑马线南侧二车道污水井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34.299382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108.934256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南二环西向东文艺南路人行天桥东</w:t>
                  </w:r>
                  <w:r>
                    <w:rPr>
                      <w:rFonts w:ascii="仿宋_gb2312" w:hAnsi="仿宋_gb2312" w:cs="仿宋_gb2312" w:eastAsia="仿宋_gb2312"/>
                      <w:sz w:val="32"/>
                      <w:color w:val="000000"/>
                    </w:rPr>
                    <w:t>10米辅道一车道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34.23122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108.949433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东二环北向南辅道桐树湾车库出口对面一车道雨水井盖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34.301569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108.990512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南二环东向西秦华天然气门口东</w:t>
                  </w:r>
                  <w:r>
                    <w:rPr>
                      <w:rFonts w:ascii="仿宋_gb2312" w:hAnsi="仿宋_gb2312" w:cs="仿宋_gb2312" w:eastAsia="仿宋_gb2312"/>
                      <w:sz w:val="32"/>
                      <w:color w:val="000000"/>
                    </w:rPr>
                    <w:t>15米非机动车道雨水井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34.234011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108.921626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北二环东向西辅道文景路人行天桥西</w:t>
                  </w:r>
                  <w:r>
                    <w:rPr>
                      <w:rFonts w:ascii="仿宋_gb2312" w:hAnsi="仿宋_gb2312" w:cs="仿宋_gb2312" w:eastAsia="仿宋_gb2312"/>
                      <w:sz w:val="32"/>
                      <w:color w:val="000000"/>
                    </w:rPr>
                    <w:t>50 米 佳家SPORT 门口公交道污水井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34.312551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108.929811</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南二环东向西陕西省政务服务中心公共资源交易中心楼南二三车道之间线上污水井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34.23183895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108.9353357</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北辰大道南向北辅道北辰立交南公交站北</w:t>
                  </w:r>
                  <w:r>
                    <w:rPr>
                      <w:rFonts w:ascii="仿宋_gb2312" w:hAnsi="仿宋_gb2312" w:cs="仿宋_gb2312" w:eastAsia="仿宋_gb2312"/>
                      <w:sz w:val="32"/>
                      <w:color w:val="000000"/>
                    </w:rPr>
                    <w:t>30 米二车道雨水井盖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34.356516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108.991182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292</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南二环东向西劳动路东</w:t>
                  </w:r>
                  <w:r>
                    <w:rPr>
                      <w:rFonts w:ascii="仿宋_gb2312" w:hAnsi="仿宋_gb2312" w:cs="仿宋_gb2312" w:eastAsia="仿宋_gb2312"/>
                      <w:sz w:val="32"/>
                      <w:color w:val="000000"/>
                    </w:rPr>
                    <w:t>70米布丁严选酒店门口辅道一车道雨水井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34.240908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108.906342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293</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文景路北向南农兴路十字南斑马线南</w:t>
                  </w:r>
                  <w:r>
                    <w:rPr>
                      <w:rFonts w:ascii="仿宋_gb2312" w:hAnsi="仿宋_gb2312" w:cs="仿宋_gb2312" w:eastAsia="仿宋_gb2312"/>
                      <w:sz w:val="32"/>
                      <w:color w:val="000000"/>
                    </w:rPr>
                    <w:t>30 米二车道雨水井盖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34.290719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108.934245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294</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西二环北向南辅道西航人行天桥正下方四车道污水井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34.26527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108.884843</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295</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西二环南向北辅道土昆桥上桥口向北</w:t>
                  </w:r>
                  <w:r>
                    <w:rPr>
                      <w:rFonts w:ascii="仿宋_gb2312" w:hAnsi="仿宋_gb2312" w:cs="仿宋_gb2312" w:eastAsia="仿宋_gb2312"/>
                      <w:sz w:val="32"/>
                      <w:color w:val="000000"/>
                    </w:rPr>
                    <w:t>100 米三车道污水井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34.256017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108.885235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296</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北辰大道南向北辅道祥和居人行天桥北</w:t>
                  </w:r>
                  <w:r>
                    <w:rPr>
                      <w:rFonts w:ascii="仿宋_gb2312" w:hAnsi="仿宋_gb2312" w:cs="仿宋_gb2312" w:eastAsia="仿宋_gb2312"/>
                      <w:sz w:val="32"/>
                      <w:color w:val="000000"/>
                    </w:rPr>
                    <w:t>80 米二车道污水井滹沱公交站南 50 米</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34.324669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108.991185</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297</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北二环南向北辅道朱宏路高架入口北</w:t>
                  </w:r>
                  <w:r>
                    <w:rPr>
                      <w:rFonts w:ascii="仿宋_gb2312" w:hAnsi="仿宋_gb2312" w:cs="仿宋_gb2312" w:eastAsia="仿宋_gb2312"/>
                      <w:sz w:val="32"/>
                      <w:color w:val="000000"/>
                    </w:rPr>
                    <w:t>10 米二车道污水井</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34.306537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108.916536</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298</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四污凤城九路采样点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未央区开元</w:t>
                  </w:r>
                  <w:r>
                    <w:rPr>
                      <w:rFonts w:ascii="仿宋_gb2312" w:hAnsi="仿宋_gb2312" w:cs="仿宋_gb2312" w:eastAsia="仿宋_gb2312"/>
                      <w:sz w:val="32"/>
                      <w:color w:val="000000"/>
                    </w:rPr>
                    <w:t>·第一城南100米(朱宏路东)</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34.34521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108.915634</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299</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三污厂门口采样点</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金茂九路通塬路路口东北角向东</w:t>
                  </w:r>
                  <w:r>
                    <w:rPr>
                      <w:rFonts w:ascii="仿宋_gb2312" w:hAnsi="仿宋_gb2312" w:cs="仿宋_gb2312" w:eastAsia="仿宋_gb2312"/>
                      <w:sz w:val="32"/>
                      <w:color w:val="000000"/>
                    </w:rPr>
                    <w:t>20 米绿化带黄井盖</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34.298975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109.033882</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300</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昆明路采样点</w:t>
                  </w:r>
                  <w:r>
                    <w:rPr>
                      <w:rFonts w:ascii="仿宋_gb2312" w:hAnsi="仿宋_gb2312" w:cs="仿宋_gb2312" w:eastAsia="仿宋_gb2312"/>
                      <w:sz w:val="32"/>
                      <w:color w:val="000000"/>
                    </w:rPr>
                    <w:t>2</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昆明路西向东阿房路东壳牌加油站出口东</w:t>
                  </w:r>
                  <w:r>
                    <w:rPr>
                      <w:rFonts w:ascii="仿宋_gb2312" w:hAnsi="仿宋_gb2312" w:cs="仿宋_gb2312" w:eastAsia="仿宋_gb2312"/>
                      <w:sz w:val="32"/>
                      <w:color w:val="000000"/>
                    </w:rPr>
                    <w:t>45米二车道</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34.25437</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108.851429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301</w:t>
                  </w:r>
                </w:p>
              </w:tc>
              <w:tc>
                <w:tcPr>
                  <w:tcW w:type="dxa" w:w="262"/>
                  <w:vMerge/>
                  <w:tcBorders>
                    <w:top w:val="none" w:color="000000" w:sz="4"/>
                    <w:left w:val="single" w:color="000000" w:sz="4"/>
                    <w:bottom w:val="none" w:color="000000" w:sz="4"/>
                    <w:right w:val="single" w:color="000000" w:sz="4"/>
                  </w:tcBorders>
                </w:tcPr>
                <w:p/>
              </w:tc>
              <w:tc>
                <w:tcPr>
                  <w:tcW w:type="dxa" w:w="404"/>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石驿路采样点</w:t>
                  </w:r>
                </w:p>
              </w:tc>
              <w:tc>
                <w:tcPr>
                  <w:tcW w:type="dxa" w:w="61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石驿路华洲城领誉东门口路中间双黄线</w:t>
                  </w:r>
                </w:p>
              </w:tc>
              <w:tc>
                <w:tcPr>
                  <w:tcW w:type="dxa" w:w="341"/>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34.252292</w:t>
                  </w:r>
                </w:p>
              </w:tc>
              <w:tc>
                <w:tcPr>
                  <w:tcW w:type="dxa" w:w="31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108.84368</w:t>
                  </w:r>
                </w:p>
              </w:tc>
              <w:tc>
                <w:tcPr>
                  <w:tcW w:type="dxa" w:w="23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污水井盖</w:t>
                  </w:r>
                </w:p>
              </w:tc>
              <w:tc>
                <w:tcPr>
                  <w:tcW w:type="dxa" w:w="2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302</w:t>
                  </w:r>
                </w:p>
              </w:tc>
              <w:tc>
                <w:tcPr>
                  <w:tcW w:type="dxa" w:w="2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流量计</w:t>
                  </w:r>
                </w:p>
              </w:tc>
              <w:tc>
                <w:tcPr>
                  <w:tcW w:type="dxa" w:w="4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丰衍路</w:t>
                  </w:r>
                </w:p>
              </w:tc>
              <w:tc>
                <w:tcPr>
                  <w:tcW w:type="dxa" w:w="6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丰衍路与丰收路</w:t>
                  </w:r>
                </w:p>
              </w:tc>
              <w:tc>
                <w:tcPr>
                  <w:tcW w:type="dxa" w:w="3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34.252292</w:t>
                  </w:r>
                </w:p>
              </w:tc>
              <w:tc>
                <w:tcPr>
                  <w:tcW w:type="dxa" w:w="3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108.84368</w:t>
                  </w:r>
                </w:p>
              </w:tc>
              <w:tc>
                <w:tcPr>
                  <w:tcW w:type="dxa" w:w="2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303</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西斜三路</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西斜三路与桃园北路交叉口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35.252292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109.84368</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污水井</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304</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水质仪</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33</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33排放口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108.83961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34.289559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排放口</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305</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视频监控</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33</w:t>
                  </w:r>
                </w:p>
              </w:tc>
              <w:tc>
                <w:tcPr>
                  <w:tcW w:type="dxa" w:w="6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皂</w:t>
                  </w:r>
                  <w:r>
                    <w:rPr>
                      <w:rFonts w:ascii="仿宋_gb2312" w:hAnsi="仿宋_gb2312" w:cs="仿宋_gb2312" w:eastAsia="仿宋_gb2312"/>
                      <w:sz w:val="32"/>
                      <w:color w:val="000000"/>
                    </w:rPr>
                    <w:t>33排放口</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109.83961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32"/>
                      <w:color w:val="000000"/>
                    </w:rPr>
                    <w:t>35.289559</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排放口</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color w:val="000000"/>
              </w:rPr>
              <w:t>（三）运维要求</w:t>
            </w:r>
          </w:p>
          <w:p>
            <w:pPr>
              <w:pStyle w:val="null3"/>
              <w:ind w:firstLine="584"/>
              <w:jc w:val="both"/>
            </w:pPr>
            <w:r>
              <w:rPr>
                <w:rFonts w:ascii="仿宋_gb2312" w:hAnsi="仿宋_gb2312" w:cs="仿宋_gb2312" w:eastAsia="仿宋_gb2312"/>
                <w:sz w:val="32"/>
                <w:color w:val="000000"/>
              </w:rPr>
              <w:t>1、整体服务要求</w:t>
            </w:r>
          </w:p>
          <w:p>
            <w:pPr>
              <w:pStyle w:val="null3"/>
              <w:ind w:firstLine="584"/>
              <w:jc w:val="both"/>
            </w:pPr>
            <w:r>
              <w:rPr>
                <w:rFonts w:ascii="仿宋_gb2312" w:hAnsi="仿宋_gb2312" w:cs="仿宋_gb2312" w:eastAsia="仿宋_gb2312"/>
                <w:sz w:val="32"/>
                <w:color w:val="000000"/>
              </w:rPr>
              <w:t>为确保系统高效、稳定、可靠的运行，将西安市排水信息化系统运行维护服务工作整体打包，由专业公司提供技术支撑和运行保障。采购人将对供应商的运行维护工作实施动态绩效考核，考核评价结果作为维护费用支付依据。具体要求如下：</w:t>
            </w:r>
          </w:p>
          <w:p>
            <w:pPr>
              <w:pStyle w:val="null3"/>
              <w:ind w:firstLine="584"/>
              <w:jc w:val="both"/>
            </w:pPr>
            <w:r>
              <w:rPr>
                <w:rFonts w:ascii="仿宋_gb2312" w:hAnsi="仿宋_gb2312" w:cs="仿宋_gb2312" w:eastAsia="仿宋_gb2312"/>
                <w:sz w:val="32"/>
                <w:color w:val="000000"/>
              </w:rPr>
              <w:t>(1)根据系统实际，供应商应成立项目组，专职负责系统运行维护工作。其中，现场管理人员1名，具有信息系统项目管理师资格证书，负责协调采购人与常驻运维人员的业务支撑沟通；技术人员不少于4人，负责现场日常维护。鉴于系统涉及领域广泛，技术复杂，需要较长的时间熟悉和学习，为确保运维工作的连续性和稳定性，要求人员相对固定，原则上汛期（5月1日到10月31日）不能更换。汛期要求24小时值班值守（夜间值班人员不少于2人），保障设备正常稳定运行，非汛期日常保障。</w:t>
            </w:r>
          </w:p>
          <w:p>
            <w:pPr>
              <w:pStyle w:val="null3"/>
              <w:ind w:firstLine="584"/>
              <w:jc w:val="both"/>
            </w:pPr>
            <w:r>
              <w:rPr>
                <w:rFonts w:ascii="仿宋_gb2312" w:hAnsi="仿宋_gb2312" w:cs="仿宋_gb2312" w:eastAsia="仿宋_gb2312"/>
                <w:sz w:val="32"/>
                <w:color w:val="000000"/>
              </w:rPr>
              <w:t>(2)运维所需相关工具、耗材、备品配件由供应商提供。</w:t>
            </w:r>
          </w:p>
          <w:p>
            <w:pPr>
              <w:pStyle w:val="null3"/>
              <w:ind w:firstLine="584"/>
              <w:jc w:val="both"/>
            </w:pPr>
            <w:r>
              <w:rPr>
                <w:rFonts w:ascii="仿宋_gb2312" w:hAnsi="仿宋_gb2312" w:cs="仿宋_gb2312" w:eastAsia="仿宋_gb2312"/>
                <w:sz w:val="32"/>
                <w:color w:val="000000"/>
              </w:rPr>
              <w:t>★(3)鉴于本信息化运行维护项目</w:t>
            </w:r>
            <w:r>
              <w:rPr>
                <w:rFonts w:ascii="仿宋_gb2312" w:hAnsi="仿宋_gb2312" w:cs="仿宋_gb2312" w:eastAsia="仿宋_gb2312"/>
                <w:sz w:val="32"/>
                <w:color w:val="000000"/>
              </w:rPr>
              <w:t>城市防汛积水监测</w:t>
            </w:r>
            <w:r>
              <w:rPr>
                <w:rFonts w:ascii="仿宋_gb2312" w:hAnsi="仿宋_gb2312" w:cs="仿宋_gb2312" w:eastAsia="仿宋_gb2312"/>
                <w:sz w:val="32"/>
                <w:color w:val="000000"/>
              </w:rPr>
              <w:t>AI分析系统、水位预警监测系统、市政应急抢险指挥系统等</w:t>
            </w:r>
            <w:r>
              <w:rPr>
                <w:rFonts w:ascii="仿宋_gb2312" w:hAnsi="仿宋_gb2312" w:cs="仿宋_gb2312" w:eastAsia="仿宋_gb2312"/>
                <w:sz w:val="32"/>
                <w:color w:val="000000"/>
              </w:rPr>
              <w:t>是应急系统，需要反应迅速。维护响应时间要求：系统软件服务及防汛应急指挥中心</w:t>
            </w:r>
            <w:r>
              <w:rPr>
                <w:rFonts w:ascii="仿宋_gb2312" w:hAnsi="仿宋_gb2312" w:cs="仿宋_gb2312" w:eastAsia="仿宋_gb2312"/>
                <w:sz w:val="32"/>
                <w:color w:val="000000"/>
              </w:rPr>
              <w:t>30分钟，前端感知设备2小时内必须到达现场排除故障（如不能及时处理，采购人有权联系有相应能力的第三方进行处理，产生的一切费用由供应商支付）。如有网络安全、重大专项保障活动等任务时，应该无条件完成配合任务，必要时安排驻场服务。</w:t>
            </w:r>
          </w:p>
          <w:p>
            <w:pPr>
              <w:pStyle w:val="null3"/>
              <w:ind w:firstLine="584"/>
              <w:jc w:val="both"/>
            </w:pPr>
            <w:r>
              <w:rPr>
                <w:rFonts w:ascii="仿宋_gb2312" w:hAnsi="仿宋_gb2312" w:cs="仿宋_gb2312" w:eastAsia="仿宋_gb2312"/>
                <w:sz w:val="32"/>
                <w:color w:val="000000"/>
              </w:rPr>
              <w:t xml:space="preserve">(4)提供数据安全风险与平台安全风险评估内容和响应措施，每月上报。  </w:t>
            </w:r>
          </w:p>
          <w:p>
            <w:pPr>
              <w:pStyle w:val="null3"/>
              <w:ind w:firstLine="584"/>
              <w:jc w:val="both"/>
            </w:pPr>
            <w:r>
              <w:rPr>
                <w:rFonts w:ascii="仿宋_gb2312" w:hAnsi="仿宋_gb2312" w:cs="仿宋_gb2312" w:eastAsia="仿宋_gb2312"/>
                <w:sz w:val="32"/>
                <w:color w:val="000000"/>
              </w:rPr>
              <w:t>(5)完成系统和数据安全风险的等保测试（三级等保测评），提供风险评估报告，完成漏洞修复工作，直到等保测试合格为止。</w:t>
            </w:r>
          </w:p>
          <w:p>
            <w:pPr>
              <w:pStyle w:val="null3"/>
              <w:ind w:firstLine="584"/>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6）配合完成平台相关的标准编写工作。</w:t>
            </w:r>
          </w:p>
          <w:p>
            <w:pPr>
              <w:pStyle w:val="null3"/>
              <w:ind w:firstLine="584"/>
              <w:jc w:val="both"/>
            </w:pPr>
            <w:r>
              <w:rPr>
                <w:rFonts w:ascii="仿宋_gb2312" w:hAnsi="仿宋_gb2312" w:cs="仿宋_gb2312" w:eastAsia="仿宋_gb2312"/>
                <w:sz w:val="32"/>
                <w:color w:val="000000"/>
              </w:rPr>
              <w:t>2、服务期：合同签订之日起1年。</w:t>
            </w:r>
          </w:p>
          <w:p>
            <w:pPr>
              <w:pStyle w:val="null3"/>
              <w:ind w:firstLine="584"/>
              <w:jc w:val="both"/>
            </w:pPr>
            <w:r>
              <w:rPr>
                <w:rFonts w:ascii="仿宋_gb2312" w:hAnsi="仿宋_gb2312" w:cs="仿宋_gb2312" w:eastAsia="仿宋_gb2312"/>
                <w:sz w:val="32"/>
                <w:color w:val="000000"/>
              </w:rPr>
              <w:t>中标人应及时完成交接工作并提供服务，运维服务不得以任何理由中断，如对采购人产生影响，中标人承担相应责任。</w:t>
            </w:r>
          </w:p>
          <w:p>
            <w:pPr>
              <w:pStyle w:val="null3"/>
              <w:ind w:firstLine="584"/>
              <w:jc w:val="both"/>
            </w:pPr>
            <w:r>
              <w:rPr>
                <w:rFonts w:ascii="仿宋_gb2312" w:hAnsi="仿宋_gb2312" w:cs="仿宋_gb2312" w:eastAsia="仿宋_gb2312"/>
                <w:sz w:val="32"/>
                <w:color w:val="000000"/>
              </w:rPr>
              <w:t>3、人员要求</w:t>
            </w:r>
          </w:p>
          <w:p>
            <w:pPr>
              <w:pStyle w:val="null3"/>
              <w:ind w:firstLine="584"/>
              <w:jc w:val="both"/>
            </w:pPr>
            <w:r>
              <w:rPr>
                <w:rFonts w:ascii="仿宋_gb2312" w:hAnsi="仿宋_gb2312" w:cs="仿宋_gb2312" w:eastAsia="仿宋_gb2312"/>
                <w:sz w:val="32"/>
                <w:color w:val="000000"/>
              </w:rPr>
              <w:t>供应商应该明确项目组人员名单（含汛期常驻人员）及具体分工。提供运维人员业务技能证书；供应商为常驻人员缴纳国家法律规定的五险一金，并对现场作业人员购买人身意外伤害险。</w:t>
            </w:r>
          </w:p>
          <w:p>
            <w:pPr>
              <w:pStyle w:val="null3"/>
              <w:ind w:firstLine="584"/>
              <w:jc w:val="both"/>
            </w:pPr>
            <w:r>
              <w:rPr>
                <w:rFonts w:ascii="仿宋_gb2312" w:hAnsi="仿宋_gb2312" w:cs="仿宋_gb2312" w:eastAsia="仿宋_gb2312"/>
                <w:sz w:val="32"/>
                <w:color w:val="000000"/>
              </w:rPr>
              <w:t>4、工具要求</w:t>
            </w:r>
          </w:p>
          <w:p>
            <w:pPr>
              <w:pStyle w:val="null3"/>
              <w:ind w:firstLine="584"/>
              <w:jc w:val="both"/>
            </w:pPr>
            <w:r>
              <w:rPr>
                <w:rFonts w:ascii="仿宋_gb2312" w:hAnsi="仿宋_gb2312" w:cs="仿宋_gb2312" w:eastAsia="仿宋_gb2312"/>
                <w:sz w:val="32"/>
                <w:color w:val="000000"/>
              </w:rPr>
              <w:t>在采购人现场常备运维的相关工具，。包括但不仅限以下工具：</w:t>
            </w:r>
          </w:p>
          <w:p>
            <w:pPr>
              <w:pStyle w:val="null3"/>
              <w:ind w:firstLine="584"/>
              <w:jc w:val="both"/>
            </w:pPr>
            <w:r>
              <w:rPr>
                <w:rFonts w:ascii="仿宋_gb2312" w:hAnsi="仿宋_gb2312" w:cs="仿宋_gb2312" w:eastAsia="仿宋_gb2312"/>
                <w:sz w:val="32"/>
                <w:color w:val="000000"/>
              </w:rPr>
              <w:t>(1)光纤测试工具，包括光功、光源、OTDR等；</w:t>
            </w:r>
          </w:p>
          <w:p>
            <w:pPr>
              <w:pStyle w:val="null3"/>
              <w:ind w:firstLine="584"/>
              <w:jc w:val="both"/>
            </w:pPr>
            <w:r>
              <w:rPr>
                <w:rFonts w:ascii="仿宋_gb2312" w:hAnsi="仿宋_gb2312" w:cs="仿宋_gb2312" w:eastAsia="仿宋_gb2312"/>
                <w:sz w:val="32"/>
                <w:color w:val="000000"/>
              </w:rPr>
              <w:t>(2)电力工具，包括万用表、钳形电流表、相关绝缘工具等；</w:t>
            </w:r>
          </w:p>
          <w:p>
            <w:pPr>
              <w:pStyle w:val="null3"/>
              <w:ind w:firstLine="584"/>
              <w:jc w:val="both"/>
            </w:pPr>
            <w:r>
              <w:rPr>
                <w:rFonts w:ascii="仿宋_gb2312" w:hAnsi="仿宋_gb2312" w:cs="仿宋_gb2312" w:eastAsia="仿宋_gb2312"/>
                <w:sz w:val="32"/>
                <w:color w:val="000000"/>
              </w:rPr>
              <w:t>(3)桌面维护工具，包括USB硬盘、128GBU盘、鼓风机、刻录机等；</w:t>
            </w:r>
          </w:p>
          <w:p>
            <w:pPr>
              <w:pStyle w:val="null3"/>
              <w:ind w:firstLine="584"/>
              <w:jc w:val="both"/>
            </w:pPr>
            <w:r>
              <w:rPr>
                <w:rFonts w:ascii="仿宋_gb2312" w:hAnsi="仿宋_gb2312" w:cs="仿宋_gb2312" w:eastAsia="仿宋_gb2312"/>
                <w:sz w:val="32"/>
                <w:color w:val="000000"/>
              </w:rPr>
              <w:t>(4)机房维护工具，包括工业用吸尘器、梯子、推车、资料柜等；</w:t>
            </w:r>
          </w:p>
          <w:p>
            <w:pPr>
              <w:pStyle w:val="null3"/>
              <w:ind w:firstLine="584"/>
              <w:jc w:val="both"/>
            </w:pPr>
            <w:r>
              <w:rPr>
                <w:rFonts w:ascii="仿宋_gb2312" w:hAnsi="仿宋_gb2312" w:cs="仿宋_gb2312" w:eastAsia="仿宋_gb2312"/>
                <w:sz w:val="32"/>
                <w:color w:val="000000"/>
              </w:rPr>
              <w:t>(5)网络维护工具，包括网线钳、多功能网络测试仪、标签打印机等；</w:t>
            </w:r>
          </w:p>
          <w:p>
            <w:pPr>
              <w:pStyle w:val="null3"/>
              <w:ind w:firstLine="584"/>
              <w:jc w:val="both"/>
            </w:pPr>
            <w:r>
              <w:rPr>
                <w:rFonts w:ascii="仿宋_gb2312" w:hAnsi="仿宋_gb2312" w:cs="仿宋_gb2312" w:eastAsia="仿宋_gb2312"/>
                <w:sz w:val="32"/>
                <w:color w:val="000000"/>
              </w:rPr>
              <w:t>(6)常备越野（或7座商务）车不少于1辆，随时满足维护要求，所产生所有费用由供应商承担（包括但不限于常备司机一名、加油费、高速过路过桥费、保险费、维修费等），车辆在使用过程中如出现任何事故，招标方不承担任何责任；</w:t>
            </w:r>
          </w:p>
          <w:p>
            <w:pPr>
              <w:pStyle w:val="null3"/>
              <w:ind w:firstLine="584"/>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7）在运维时应具备相关的办公设备，供应商办公人员需每人自备固定办公台式机，并配备至少3台笔记本电脑用于维护时机动使用。</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经甲方验收合格后，确定项目完成</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合同签订之日起3个月内根据履行情况</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按照磋商文件要求及合同约定执行</w:t>
      </w:r>
    </w:p>
    <w:p>
      <w:pPr>
        <w:pStyle w:val="null3"/>
        <w:outlineLvl w:val="2"/>
      </w:pPr>
      <w:r>
        <w:rPr>
          <w:sz w:val="28"/>
          <w:b/>
        </w:rPr>
        <w:t>3.4其他要求</w:t>
      </w:r>
    </w:p>
    <w:p>
      <w:pPr>
        <w:pStyle w:val="null3"/>
      </w:pPr>
      <w:r>
        <w:rPr/>
        <w:t>其他补充事宜：1、本项目所属行业为：软件和信息技术服务业。2、成交供应商在领取成交通知书前，须向采购代理机构提供 纸质版响应文件3套，且提供的响应文件必须与在陕西省政府采购综合管理平台的项目电子化交易系统中递交的电子响应文件 内容一致，纸质版响应文件必须装订成册签字盖章。3、如磋商文件中融资相关内容与新政策要求有出入，按照最新要求执行。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2023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t>健全的财务会计制度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依法缴纳税收和社会保障资金</w:t>
            </w:r>
          </w:p>
        </w:tc>
        <w:tc>
          <w:tcPr>
            <w:tcW w:type="dxa" w:w="3322"/>
          </w:tcPr>
          <w:p>
            <w:pPr>
              <w:pStyle w:val="null3"/>
            </w:pPr>
            <w:r>
              <w:rPr/>
              <w:t>提供开标截止时间前6个月内任意时段已缴纳的纳税证明或完税证明和已缴存的社会保障资金缴费证明或参保证明。</w:t>
            </w:r>
          </w:p>
        </w:tc>
        <w:tc>
          <w:tcPr>
            <w:tcW w:type="dxa" w:w="1661"/>
          </w:tcPr>
          <w:p>
            <w:pPr>
              <w:pStyle w:val="null3"/>
            </w:pPr>
            <w:r>
              <w:rPr/>
              <w:t>依法缴纳税收和社会保障资金</w:t>
            </w:r>
          </w:p>
        </w:tc>
      </w:tr>
      <w:tr>
        <w:tc>
          <w:tcPr>
            <w:tcW w:type="dxa" w:w="831"/>
          </w:tcPr>
          <w:p>
            <w:pPr>
              <w:pStyle w:val="null3"/>
            </w:pPr>
            <w:r>
              <w:rPr/>
              <w:t>3</w:t>
            </w:r>
          </w:p>
        </w:tc>
        <w:tc>
          <w:tcPr>
            <w:tcW w:type="dxa" w:w="2492"/>
          </w:tcPr>
          <w:p>
            <w:pPr>
              <w:pStyle w:val="null3"/>
            </w:pPr>
            <w:r>
              <w:rPr/>
              <w:t>履行本合同所必需的设备和专业技术能力的书面声明</w:t>
            </w:r>
          </w:p>
        </w:tc>
        <w:tc>
          <w:tcPr>
            <w:tcW w:type="dxa" w:w="3322"/>
          </w:tcPr>
          <w:p>
            <w:pPr>
              <w:pStyle w:val="null3"/>
            </w:pPr>
            <w:r>
              <w:rPr/>
              <w:t>提供具有履行本合同所必需的设备和专业技术能力的书面声明。</w:t>
            </w:r>
          </w:p>
        </w:tc>
        <w:tc>
          <w:tcPr>
            <w:tcW w:type="dxa" w:w="1661"/>
          </w:tcPr>
          <w:p>
            <w:pPr>
              <w:pStyle w:val="null3"/>
            </w:pPr>
            <w:r>
              <w:rPr/>
              <w:t>具有履行本合同所必需的设备和专业技术能力</w:t>
            </w:r>
          </w:p>
        </w:tc>
      </w:tr>
      <w:tr>
        <w:tc>
          <w:tcPr>
            <w:tcW w:type="dxa" w:w="831"/>
          </w:tcPr>
          <w:p>
            <w:pPr>
              <w:pStyle w:val="null3"/>
            </w:pPr>
            <w:r>
              <w:rPr/>
              <w:t>4</w:t>
            </w:r>
          </w:p>
        </w:tc>
        <w:tc>
          <w:tcPr>
            <w:tcW w:type="dxa" w:w="2492"/>
          </w:tcPr>
          <w:p>
            <w:pPr>
              <w:pStyle w:val="null3"/>
            </w:pPr>
            <w:r>
              <w:rPr/>
              <w:t>无重大违法记录书面声明</w:t>
            </w:r>
          </w:p>
        </w:tc>
        <w:tc>
          <w:tcPr>
            <w:tcW w:type="dxa" w:w="3322"/>
          </w:tcPr>
          <w:p>
            <w:pPr>
              <w:pStyle w:val="null3"/>
            </w:pPr>
            <w:r>
              <w:rPr/>
              <w:t>提供参加政府采购活动前3年内在经营活动中没有重大违法记录的书面声明。</w:t>
            </w:r>
          </w:p>
        </w:tc>
        <w:tc>
          <w:tcPr>
            <w:tcW w:type="dxa" w:w="1661"/>
          </w:tcPr>
          <w:p>
            <w:pPr>
              <w:pStyle w:val="null3"/>
            </w:pPr>
            <w:r>
              <w:rPr/>
              <w:t>无重大违法记录书面声明</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应商未被列入“信用中国” 网站记录的“失信被执行人”或“重大税收违法案件当事人”名单；不处于“ 中国 政府采购网”记录的“政府采购严重违法失信行为记录名单” 中的禁止参加政府采购活动期间。（以采购人或采购代理机构开标当天查询结果为准）</w:t>
            </w:r>
          </w:p>
        </w:tc>
        <w:tc>
          <w:tcPr>
            <w:tcW w:type="dxa" w:w="1661"/>
          </w:tcPr>
          <w:p>
            <w:pPr>
              <w:pStyle w:val="null3"/>
            </w:pPr>
            <w:r>
              <w:rPr/>
              <w:t>信誉要求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 2、报价货币符合磋商文件要求; 3、未超出采购预算或磋商文件规定的最高限价 。</w:t>
            </w:r>
          </w:p>
        </w:tc>
        <w:tc>
          <w:tcPr>
            <w:tcW w:type="dxa" w:w="1661"/>
          </w:tcPr>
          <w:p>
            <w:pPr>
              <w:pStyle w:val="null3"/>
            </w:pPr>
            <w:r>
              <w:rPr/>
              <w:t>费用组成明细表 标的清单 报价表</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响应文件封面、响应函中体现的项目名称、项目编号与本项目一致，且符合磋商文件签署盖章要求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从递交响应文件的截止之日起算不少于90个日历日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r>
        <w:tc>
          <w:tcPr>
            <w:tcW w:type="dxa" w:w="831"/>
          </w:tcPr>
          <w:p>
            <w:pPr>
              <w:pStyle w:val="null3"/>
            </w:pPr>
            <w:r>
              <w:rPr/>
              <w:t>6</w:t>
            </w:r>
          </w:p>
        </w:tc>
        <w:tc>
          <w:tcPr>
            <w:tcW w:type="dxa" w:w="2492"/>
          </w:tcPr>
          <w:p>
            <w:pPr>
              <w:pStyle w:val="null3"/>
            </w:pPr>
            <w:r>
              <w:rPr/>
              <w:t>法定代表人身份证明或法定代表人授权委托书</w:t>
            </w:r>
          </w:p>
        </w:tc>
        <w:tc>
          <w:tcPr>
            <w:tcW w:type="dxa" w:w="3322"/>
          </w:tcPr>
          <w:p>
            <w:pPr>
              <w:pStyle w:val="null3"/>
            </w:pPr>
            <w:r>
              <w:rPr/>
              <w:t>法定代表人直接负责投标的，须在响应文件中 提供法定代表人身份证明；法定代表人授权代 表负责投标的，须在响应文件中提供法定代表 人授权委托书</w:t>
            </w:r>
          </w:p>
        </w:tc>
        <w:tc>
          <w:tcPr>
            <w:tcW w:type="dxa" w:w="1661"/>
          </w:tcPr>
          <w:p>
            <w:pPr>
              <w:pStyle w:val="null3"/>
            </w:pPr>
            <w:r>
              <w:rPr/>
              <w:t>法定代表人身份证明或法定代表人授权委托书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项目背景及需求分析</w:t>
            </w:r>
          </w:p>
        </w:tc>
        <w:tc>
          <w:tcPr>
            <w:tcW w:type="dxa" w:w="2492"/>
          </w:tcPr>
          <w:p>
            <w:pPr>
              <w:pStyle w:val="null3"/>
            </w:pPr>
            <w:r>
              <w:rPr/>
              <w:t>容至少包括①业务需求分析；②运维需求分析；③系统迭代升级需求；④用户需求分析等。以上内容 专门针对本项目且符合本项目实际 需求的得12分，每缺一项内容扣3分 , 若上述内容存在瑕疵，每出现一 处瑕疵扣1分，扣完为止。“瑕疵”指内容明显错误，或内容不完整或 缺少关键点，或不适用本项目特性 、套用其他项目内容或内容不能满足本项目实际需求等情形。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整体运维方案</w:t>
            </w:r>
          </w:p>
        </w:tc>
        <w:tc>
          <w:tcPr>
            <w:tcW w:type="dxa" w:w="2492"/>
          </w:tcPr>
          <w:p>
            <w:pPr>
              <w:pStyle w:val="null3"/>
            </w:pPr>
            <w:r>
              <w:rPr/>
              <w:t>内容至少包括①信息技术运维管理体系；②安全运维存在的问题；③运维服务出现的重点、难点；④运维服务及重大节假日服务的保障措施；⑤运维服务流程⑥数据恢复测试；⑦项目实施进度安排等。 以上内容专门针对本项目且符合 本项目实际需求的得10分，每缺一 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巡检方案</w:t>
            </w:r>
          </w:p>
        </w:tc>
        <w:tc>
          <w:tcPr>
            <w:tcW w:type="dxa" w:w="2492"/>
          </w:tcPr>
          <w:p>
            <w:pPr>
              <w:pStyle w:val="null3"/>
            </w:pPr>
            <w:r>
              <w:rPr/>
              <w:t>内容至少包括①日常巡检的流程；②日常巡检时前期准备；③日常巡检时间；④日常巡检人员安排；⑤日常巡检发现的故障处理等。 以上内容专门针对本项目且符合本项目实际需求的得10分，每缺一项内容扣2分，若上述内容存在瑕疵，每出现一处瑕疵扣1分，扣完为止。“瑕疵”指内容明显错误 , 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服务报告编制</w:t>
            </w:r>
          </w:p>
        </w:tc>
        <w:tc>
          <w:tcPr>
            <w:tcW w:type="dxa" w:w="2492"/>
          </w:tcPr>
          <w:p>
            <w:pPr>
              <w:pStyle w:val="null3"/>
            </w:pPr>
            <w:r>
              <w:rPr/>
              <w:t>内容至少包括①业务系统运维监控检测报告②等保测评后整改方案编制丙配合进行整改③日志记录及分析④网络安全事件处理报告等。以上内容专门 针对本项目且符合本项目实际需求的得12分，每缺一项内容扣3分， 若上述内容存在瑕疵，每出现一处瑕疵扣1分，扣完为止。“瑕疵”指内容明显错误，或内容不完整或缺少关键点，或不适用本项目特性、 套用其他项目内容或内容不能满足本项目实际需求等情形。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应急事件处理方案</w:t>
            </w:r>
          </w:p>
        </w:tc>
        <w:tc>
          <w:tcPr>
            <w:tcW w:type="dxa" w:w="2492"/>
          </w:tcPr>
          <w:p>
            <w:pPr>
              <w:pStyle w:val="null3"/>
            </w:pPr>
            <w:r>
              <w:rPr/>
              <w:t>内容至少包括①项目运维过程中出现的难点；②存在的隐患；③应急处理措施；④应急人员安排；⑤应急响应时间及方式等。 以上内容专门针对本项目且符合本项目实际需求的得10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安全培训</w:t>
            </w:r>
          </w:p>
        </w:tc>
        <w:tc>
          <w:tcPr>
            <w:tcW w:type="dxa" w:w="2492"/>
          </w:tcPr>
          <w:p>
            <w:pPr>
              <w:pStyle w:val="null3"/>
            </w:pPr>
            <w:r>
              <w:rPr/>
              <w:t>内容至少包括①培训目标；②培训计划；③培训组织方式；④培训课程；⑤培训质量保证措施等。 以上内容 专门针对本项目且符合本项目实际需求的得10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人员配备</w:t>
            </w:r>
          </w:p>
        </w:tc>
        <w:tc>
          <w:tcPr>
            <w:tcW w:type="dxa" w:w="2492"/>
          </w:tcPr>
          <w:p>
            <w:pPr>
              <w:pStyle w:val="null3"/>
            </w:pPr>
            <w:r>
              <w:rPr/>
              <w:t>内容至少包括 ①团队组织人员配置明细；②团队人员管理制度；③各专业岗位配置；④配置人员资格、职称及工作经验等。以上内容专门针对本项目且符合本项目实际需求的得10分，每缺一项内容扣2分，若上述内容存在瑕疵，每出现一处瑕疵扣1分，扣完为止。“瑕疵 ”指内容明显错误，或内容不完整或缺少关键点，或不适用本项目特性、套用其他项目内容或内容不能满足本项目实际需求等情形。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服务承诺</w:t>
            </w:r>
          </w:p>
        </w:tc>
        <w:tc>
          <w:tcPr>
            <w:tcW w:type="dxa" w:w="2492"/>
          </w:tcPr>
          <w:p>
            <w:pPr>
              <w:pStyle w:val="null3"/>
            </w:pPr>
            <w:r>
              <w:rPr/>
              <w:t>内容至少包括①积极配合采购人服务要求②廉洁从业的承诺③未能完全履行承诺时愿意接受相关处罚的承诺等。以上内容专门针对本项目且符合本项目实际需求的得6分，每缺一项内容扣2 分，若上述内容存在瑕疵，每出现一处瑕疵扣1分，扣完为止。“瑕疵 ”指内容明显错误，或内容不完整或缺少关键点，或不适用本项目特性、套用其他项目内容或内容不能满足本项目实际需求等情形。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供应商具有2021年1月1日至今（以合同签订时间为准）同类项目业绩，响应文件中提供合同复印件加盖公章，每提供一个得2分，最高得10分。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满足磋商文件内容及技术要求且最后磋商报价最低的投标价为评标基准价，其价格分为满分。 磋商报价得分=（评标基准价／最后磋商报价）×价格权值×100。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w:t>
      </w:r>
    </w:p>
    <w:p>
      <w:pPr>
        <w:pStyle w:val="null3"/>
        <w:ind w:firstLine="960"/>
      </w:pPr>
      <w:r>
        <w:rPr/>
        <w:t>详见附件：健全的财务会计制度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详见附件：具有独立承担民事责任能力</w:t>
      </w:r>
    </w:p>
    <w:p>
      <w:pPr>
        <w:pStyle w:val="null3"/>
        <w:ind w:firstLine="960"/>
      </w:pPr>
      <w:r>
        <w:rPr/>
        <w:t>详见附件：依法缴纳税收和社会保障资金</w:t>
      </w:r>
    </w:p>
    <w:p>
      <w:pPr>
        <w:pStyle w:val="null3"/>
        <w:ind w:firstLine="960"/>
      </w:pPr>
      <w:r>
        <w:rPr/>
        <w:t>详见附件：具有履行本合同所必需的设备和专业技术能力</w:t>
      </w:r>
    </w:p>
    <w:p>
      <w:pPr>
        <w:pStyle w:val="null3"/>
        <w:ind w:firstLine="960"/>
      </w:pPr>
      <w:r>
        <w:rPr/>
        <w:t>详见附件：无重大违法记录书面声明</w:t>
      </w:r>
    </w:p>
    <w:p>
      <w:pPr>
        <w:pStyle w:val="null3"/>
        <w:ind w:firstLine="960"/>
      </w:pPr>
      <w:r>
        <w:rPr/>
        <w:t>详见附件：信誉要求</w:t>
      </w:r>
    </w:p>
    <w:p>
      <w:pPr>
        <w:pStyle w:val="null3"/>
        <w:ind w:firstLine="960"/>
      </w:pPr>
      <w:r>
        <w:rPr/>
        <w:t>详见附件：法定代表人身份证明或法定代表人授权委托书</w:t>
      </w:r>
    </w:p>
    <w:p>
      <w:pPr>
        <w:pStyle w:val="null3"/>
        <w:ind w:firstLine="960"/>
      </w:pPr>
      <w:r>
        <w:rPr/>
        <w:t>详见附件：合同主要条款偏离表</w:t>
      </w:r>
    </w:p>
    <w:p>
      <w:pPr>
        <w:pStyle w:val="null3"/>
        <w:ind w:firstLine="960"/>
      </w:pPr>
      <w:r>
        <w:rPr/>
        <w:t>详见附件：服务方案响应说明</w:t>
      </w:r>
    </w:p>
    <w:p>
      <w:pPr>
        <w:pStyle w:val="null3"/>
        <w:ind w:firstLine="960"/>
      </w:pPr>
      <w:r>
        <w:rPr/>
        <w:t>详见附件：业绩有关证明材料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