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版本号：240902001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线路租用单一来源采购项目</w:t>
      </w:r>
    </w:p>
    <w:p>
      <w:pPr>
        <w:pStyle w:val="null3"/>
        <w:jc w:val="center"/>
        <w:outlineLvl w:val="5"/>
      </w:pPr>
      <w:r>
        <w:rPr>
          <w:sz w:val="15"/>
          <w:b/>
        </w:rPr>
        <w:t xml:space="preserve">采购项目编号: </w:t>
      </w:r>
      <w:r>
        <w:rPr>
          <w:sz w:val="15"/>
          <w:b/>
        </w:rPr>
        <w:t>【KRDL】K2-2403045</w:t>
      </w:r>
      <w:r>
        <w:br/>
      </w:r>
      <w:r>
        <w:br/>
      </w:r>
      <w:r>
        <w:br/>
      </w:r>
    </w:p>
    <w:p>
      <w:pPr>
        <w:pStyle w:val="null3"/>
        <w:jc w:val="center"/>
        <w:outlineLvl w:val="5"/>
      </w:pPr>
      <w:r>
        <w:rPr>
          <w:sz w:val="15"/>
          <w:b/>
        </w:rPr>
        <w:t>西安市中心血站</w:t>
      </w:r>
    </w:p>
    <w:p>
      <w:pPr>
        <w:pStyle w:val="null3"/>
        <w:jc w:val="center"/>
        <w:outlineLvl w:val="5"/>
      </w:pPr>
      <w:r>
        <w:rPr>
          <w:sz w:val="15"/>
          <w:b/>
        </w:rPr>
        <w:t>开瑞项目管理有限公司</w:t>
      </w:r>
      <w:r>
        <w:rPr>
          <w:sz w:val="15"/>
          <w:b/>
        </w:rPr>
        <w:t>共同编制</w:t>
      </w:r>
    </w:p>
    <w:p>
      <w:pPr>
        <w:pStyle w:val="null3"/>
        <w:jc w:val="center"/>
        <w:outlineLvl w:val="5"/>
      </w:pPr>
      <w:r>
        <w:rPr>
          <w:sz w:val="15"/>
          <w:b/>
        </w:rPr>
        <w:t>2024年09月02日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开瑞项目管理有限公司</w:t>
      </w:r>
      <w:r>
        <w:rPr/>
        <w:t>（以下简称“代理机构”）受</w:t>
      </w:r>
      <w:r>
        <w:rPr/>
        <w:t>西安市中心血站</w:t>
      </w:r>
      <w:r>
        <w:rPr/>
        <w:t>委托，拟对</w:t>
      </w:r>
      <w:r>
        <w:rPr/>
        <w:t>线路租用单一来源采购项目</w:t>
      </w:r>
      <w:r>
        <w:rPr/>
        <w:t>采用单一来源方式进行采购，现邀请贵公司参加该项目的协商。</w:t>
      </w:r>
    </w:p>
    <w:p>
      <w:pPr>
        <w:pStyle w:val="null3"/>
        <w:outlineLvl w:val="2"/>
      </w:pPr>
      <w:r>
        <w:rPr>
          <w:sz w:val="28"/>
          <w:b/>
        </w:rPr>
        <w:t xml:space="preserve"> 一、采购项目编号：</w:t>
      </w:r>
      <w:r>
        <w:rPr>
          <w:sz w:val="28"/>
          <w:b/>
        </w:rPr>
        <w:t>【KRDL】K2-2403045</w:t>
      </w:r>
    </w:p>
    <w:p>
      <w:pPr>
        <w:pStyle w:val="null3"/>
        <w:outlineLvl w:val="2"/>
      </w:pPr>
      <w:r>
        <w:rPr>
          <w:sz w:val="28"/>
          <w:b/>
        </w:rPr>
        <w:t xml:space="preserve"> 二、采购项目名称：</w:t>
      </w:r>
      <w:r>
        <w:rPr>
          <w:sz w:val="28"/>
          <w:b/>
        </w:rPr>
        <w:t>线路租用单一来源采购项目</w:t>
      </w:r>
    </w:p>
    <w:p>
      <w:pPr>
        <w:pStyle w:val="null3"/>
        <w:outlineLvl w:val="2"/>
      </w:pPr>
      <w:r>
        <w:rPr>
          <w:sz w:val="28"/>
          <w:b/>
        </w:rPr>
        <w:t>三、协商项目简介：</w:t>
      </w:r>
    </w:p>
    <w:p>
      <w:pPr>
        <w:pStyle w:val="null3"/>
        <w:ind w:firstLine="480"/>
      </w:pPr>
      <w:r>
        <w:rPr/>
        <w:t>西安市中心血站线路租用服务项目，自2014年开始实施以来，专线线路已在前期完成实施建设，承担着全市采血及医院血费直报、网上约、发血的数据传输工作，特别是街头采血业务工作，需要保持全年每一天的业务数据不间断传输。</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1、主体资格：供应商为向采购人提供服务的法人或其他组织；</w:t>
      </w:r>
    </w:p>
    <w:p>
      <w:pPr>
        <w:pStyle w:val="null3"/>
      </w:pPr>
      <w:r>
        <w:rPr/>
        <w:t>2、信誉要求：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p>
      <w:pPr>
        <w:pStyle w:val="null3"/>
      </w:pPr>
      <w:r>
        <w:rPr/>
        <w:t>3、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t>4、是否面向中小企业采购：本项目不专门面向中小企业采购；</w:t>
      </w:r>
    </w:p>
    <w:p>
      <w:pPr>
        <w:pStyle w:val="null3"/>
      </w:pPr>
      <w:r>
        <w:rPr/>
        <w:t>5、是否接受联合体投标：本项目不接受联合体投标。</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西安市中心血站</w:t>
      </w:r>
    </w:p>
    <w:p>
      <w:pPr>
        <w:pStyle w:val="null3"/>
      </w:pPr>
      <w:r>
        <w:rPr/>
        <w:t xml:space="preserve"> 地址： </w:t>
      </w:r>
      <w:r>
        <w:rPr/>
        <w:t>西安市雁塔区朱雀大街407号</w:t>
      </w:r>
    </w:p>
    <w:p>
      <w:pPr>
        <w:pStyle w:val="null3"/>
      </w:pPr>
      <w:r>
        <w:rPr/>
        <w:t xml:space="preserve"> 邮编： </w:t>
      </w:r>
      <w:r>
        <w:rPr/>
        <w:t>710000</w:t>
      </w:r>
    </w:p>
    <w:p>
      <w:pPr>
        <w:pStyle w:val="null3"/>
      </w:pPr>
      <w:r>
        <w:rPr/>
        <w:t xml:space="preserve"> 联系人： </w:t>
      </w:r>
      <w:r>
        <w:rPr/>
        <w:t>瑚老师</w:t>
      </w:r>
    </w:p>
    <w:p>
      <w:pPr>
        <w:pStyle w:val="null3"/>
      </w:pPr>
      <w:r>
        <w:rPr/>
        <w:t xml:space="preserve"> 联系电话： </w:t>
      </w:r>
      <w:r>
        <w:rPr/>
        <w:t xml:space="preserve"> 029-85212746</w:t>
      </w:r>
    </w:p>
    <w:p>
      <w:pPr>
        <w:pStyle w:val="null3"/>
        <w:outlineLvl w:val="2"/>
      </w:pPr>
      <w:r>
        <w:rPr>
          <w:sz w:val="28"/>
          <w:b/>
        </w:rPr>
        <w:t xml:space="preserve"> 代理机构：</w:t>
      </w:r>
      <w:r>
        <w:rPr>
          <w:sz w:val="28"/>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王森、刘昆</w:t>
      </w:r>
    </w:p>
    <w:p>
      <w:pPr>
        <w:pStyle w:val="null3"/>
      </w:pPr>
      <w:r>
        <w:rPr/>
        <w:t xml:space="preserve"> 联系电话： </w:t>
      </w:r>
      <w:r>
        <w:rPr/>
        <w:t>029-89581311、17602924160</w:t>
      </w:r>
    </w:p>
    <w:p>
      <w:pPr>
        <w:pStyle w:val="null3"/>
        <w:outlineLvl w:val="2"/>
      </w:pPr>
      <w:r>
        <w:rPr>
          <w:sz w:val="28"/>
          <w:b/>
        </w:rPr>
        <w:t xml:space="preserve"> 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采购包1：430,000.00元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采购包1：430,000.00元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代理服务费收费标准：按国家计委颁发的《招标代理服务收费管理暂行办法》（计价格[2002]1980号）和国家发展改革委员会办公厅颁发的《关于招标代理服务收费有关问题的通知》（发改办价格[2003] 857号）的有关规定标准向采购代理机构一次付清代理服务费。</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西安市中心血站</w:t>
      </w:r>
      <w:r>
        <w:rPr/>
        <w:t>和</w:t>
      </w:r>
      <w:r>
        <w:rPr/>
        <w:t>开瑞项目管理有限公司</w:t>
      </w:r>
      <w:r>
        <w:rPr/>
        <w:t>享有。对采购文件中供应商参加本次政府采购活动应当具备的条件、项目技术、服务、商务及其他要求，评审标准由采购人负责解释。除前述采购文件内容，其他内容由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西安市中心血站</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开瑞项目管理有限公司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以本项目合同约定为准。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西安市中心血站线路租用服务项目，自2014年开始实施以来，专线线路已在前期完成实施建设，承担着全市采血及医院血费直报、网上约、发血的数据传输工作，特别是街头采血业务工作，需要保持全年每一天的业务数据不间断传输。</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430,000.00</w:t>
      </w:r>
    </w:p>
    <w:p>
      <w:pPr>
        <w:pStyle w:val="null3"/>
      </w:pPr>
      <w:r>
        <w:rPr/>
        <w:t>采购包最高限价（元）: 430,000.00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线路租用</w:t>
            </w:r>
          </w:p>
        </w:tc>
        <w:tc>
          <w:tcPr>
            <w:tcW w:type="dxa" w:w="831"/>
          </w:tcPr>
          <w:p>
            <w:pPr>
              <w:pStyle w:val="null3"/>
              <w:jc w:val="right"/>
            </w:pPr>
            <w:r>
              <w:rPr/>
              <w:t>1.00</w:t>
            </w:r>
          </w:p>
        </w:tc>
        <w:tc>
          <w:tcPr>
            <w:tcW w:type="dxa" w:w="831"/>
          </w:tcPr>
          <w:p>
            <w:pPr>
              <w:pStyle w:val="null3"/>
              <w:jc w:val="right"/>
            </w:pPr>
            <w:r>
              <w:rPr/>
              <w:t>430,000.00</w:t>
            </w:r>
          </w:p>
        </w:tc>
        <w:tc>
          <w:tcPr>
            <w:tcW w:type="dxa" w:w="831"/>
          </w:tcPr>
          <w:p>
            <w:pPr>
              <w:pStyle w:val="null3"/>
            </w:pPr>
            <w:r>
              <w:rPr/>
              <w:t>项</w:t>
            </w:r>
          </w:p>
        </w:tc>
        <w:tc>
          <w:tcPr>
            <w:tcW w:type="dxa" w:w="831"/>
          </w:tcPr>
          <w:p>
            <w:pPr>
              <w:pStyle w:val="null3"/>
            </w:pPr>
            <w:r>
              <w:rPr/>
              <w:t>信息传输业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标的名称：线路租用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spacing w:after="195"/>
              <w:jc w:val="both"/>
            </w:pPr>
            <w:r>
              <w:rPr>
                <w:rFonts w:ascii="宋体" w:hAnsi="宋体" w:cs="宋体" w:eastAsia="宋体"/>
                <w:sz w:val="24"/>
                <w:b/>
              </w:rPr>
              <w:t>1</w:t>
            </w:r>
            <w:r>
              <w:rPr>
                <w:rFonts w:ascii="宋体" w:hAnsi="宋体" w:cs="宋体" w:eastAsia="宋体"/>
                <w:sz w:val="24"/>
                <w:b/>
              </w:rPr>
              <w:t>.</w:t>
            </w:r>
            <w:r>
              <w:rPr>
                <w:rFonts w:ascii="宋体" w:hAnsi="宋体" w:cs="宋体" w:eastAsia="宋体"/>
                <w:sz w:val="24"/>
                <w:b/>
              </w:rPr>
              <w:t>连接方式：</w:t>
            </w:r>
          </w:p>
          <w:p>
            <w:pPr>
              <w:pStyle w:val="null3"/>
              <w:spacing w:after="195"/>
              <w:jc w:val="both"/>
            </w:pPr>
            <w:r>
              <w:rPr>
                <w:rFonts w:ascii="宋体" w:hAnsi="宋体" w:cs="宋体" w:eastAsia="宋体"/>
                <w:sz w:val="24"/>
              </w:rPr>
              <w:t>（</w:t>
            </w:r>
            <w:r>
              <w:rPr>
                <w:rFonts w:ascii="宋体" w:hAnsi="宋体" w:cs="宋体" w:eastAsia="宋体"/>
                <w:sz w:val="24"/>
              </w:rPr>
              <w:t>1）医院及卫健委信息平台：主线路采用有线专网“点对点”方式汇聚至血站中心机房。</w:t>
            </w:r>
          </w:p>
          <w:p>
            <w:pPr>
              <w:pStyle w:val="null3"/>
              <w:spacing w:after="195"/>
              <w:jc w:val="both"/>
            </w:pPr>
            <w:r>
              <w:rPr>
                <w:rFonts w:ascii="宋体" w:hAnsi="宋体" w:cs="宋体" w:eastAsia="宋体"/>
                <w:sz w:val="24"/>
              </w:rPr>
              <w:t>（</w:t>
            </w:r>
            <w:r>
              <w:rPr>
                <w:rFonts w:ascii="宋体" w:hAnsi="宋体" w:cs="宋体" w:eastAsia="宋体"/>
                <w:sz w:val="24"/>
              </w:rPr>
              <w:t>2）移动采血车：主线路采用无线4G/5G专网的方式汇聚至血站中心机房。通过无线4G/5G路由器，保证采血车上的1台笔记本电脑（台式机计算机）与PDA掌上电脑可以连接至该网络。</w:t>
            </w:r>
          </w:p>
          <w:p>
            <w:pPr>
              <w:pStyle w:val="null3"/>
              <w:jc w:val="both"/>
            </w:pPr>
            <w:r>
              <w:rPr>
                <w:rFonts w:ascii="宋体" w:hAnsi="宋体" w:cs="宋体" w:eastAsia="宋体"/>
                <w:sz w:val="24"/>
                <w:b/>
              </w:rPr>
              <w:t>2</w:t>
            </w:r>
            <w:r>
              <w:rPr>
                <w:rFonts w:ascii="宋体" w:hAnsi="宋体" w:cs="宋体" w:eastAsia="宋体"/>
                <w:sz w:val="24"/>
                <w:b/>
              </w:rPr>
              <w:t>.</w:t>
            </w:r>
            <w:r>
              <w:rPr>
                <w:rFonts w:ascii="宋体" w:hAnsi="宋体" w:cs="宋体" w:eastAsia="宋体"/>
                <w:sz w:val="24"/>
                <w:b/>
              </w:rPr>
              <w:t>线路、配套设备数量及规格参数：</w:t>
            </w:r>
          </w:p>
          <w:tbl>
            <w:tblPr>
              <w:tblBorders>
                <w:top w:val="none" w:color="000000" w:sz="4"/>
                <w:left w:val="none" w:color="000000" w:sz="4"/>
                <w:bottom w:val="none" w:color="000000" w:sz="4"/>
                <w:right w:val="none" w:color="000000" w:sz="4"/>
                <w:insideH w:val="none"/>
                <w:insideV w:val="none"/>
              </w:tblBorders>
            </w:tblPr>
            <w:tblGrid>
              <w:gridCol w:w="667"/>
              <w:gridCol w:w="620"/>
              <w:gridCol w:w="239"/>
              <w:gridCol w:w="1010"/>
            </w:tblGrid>
            <w:tr>
              <w:tc>
                <w:tcPr>
                  <w:tcW w:type="dxa" w:w="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b/>
                    </w:rPr>
                    <w:t>名称</w:t>
                  </w:r>
                </w:p>
              </w:tc>
              <w:tc>
                <w:tcPr>
                  <w:tcW w:type="dxa" w:w="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规格参数</w:t>
                  </w:r>
                </w:p>
              </w:tc>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数量</w:t>
                  </w:r>
                </w:p>
              </w:tc>
              <w:tc>
                <w:tcPr>
                  <w:tcW w:type="dxa" w:w="10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宋体" w:hAnsi="宋体" w:cs="宋体" w:eastAsia="宋体"/>
                      <w:sz w:val="24"/>
                      <w:b/>
                    </w:rPr>
                    <w:t>备注</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数字电路（医院、及卫健委信息平台）</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2M</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30</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29条为医院（含7个郊县储血点），1条为卫健委信息平台</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专网电路</w:t>
                  </w:r>
                </w:p>
                <w:p>
                  <w:pPr>
                    <w:pStyle w:val="null3"/>
                    <w:ind w:firstLine="200"/>
                    <w:jc w:val="left"/>
                  </w:pP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10M</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汇聚线路</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无线专网（移动采血车及固定采血点）</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5G/4G数据传输卡 40张/800G前向流量池/月</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40</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需</w:t>
                  </w:r>
                  <w:r>
                    <w:rPr>
                      <w:rFonts w:ascii="宋体" w:hAnsi="宋体" w:cs="宋体" w:eastAsia="宋体"/>
                      <w:sz w:val="24"/>
                    </w:rPr>
                    <w:t>为</w:t>
                  </w:r>
                  <w:r>
                    <w:rPr>
                      <w:rFonts w:ascii="宋体" w:hAnsi="宋体" w:cs="宋体" w:eastAsia="宋体"/>
                      <w:sz w:val="24"/>
                    </w:rPr>
                    <w:t>数据</w:t>
                  </w:r>
                  <w:r>
                    <w:rPr>
                      <w:rFonts w:ascii="宋体" w:hAnsi="宋体" w:cs="宋体" w:eastAsia="宋体"/>
                      <w:sz w:val="24"/>
                    </w:rPr>
                    <w:t>传输专用</w:t>
                  </w:r>
                  <w:r>
                    <w:rPr>
                      <w:rFonts w:ascii="宋体" w:hAnsi="宋体" w:cs="宋体" w:eastAsia="宋体"/>
                      <w:sz w:val="24"/>
                    </w:rPr>
                    <w:t>13位</w:t>
                  </w:r>
                  <w:r>
                    <w:rPr>
                      <w:rFonts w:ascii="宋体" w:hAnsi="宋体" w:cs="宋体" w:eastAsia="宋体"/>
                      <w:sz w:val="24"/>
                    </w:rPr>
                    <w:t>卡</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互联网出口</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100M</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1</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光纤，独享，固定</w:t>
                  </w:r>
                  <w:r>
                    <w:rPr>
                      <w:rFonts w:ascii="宋体" w:hAnsi="宋体" w:cs="宋体" w:eastAsia="宋体"/>
                      <w:sz w:val="24"/>
                    </w:rPr>
                    <w:t>IP</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机房线路升级改造及</w:t>
                  </w:r>
                  <w:r>
                    <w:rPr>
                      <w:rFonts w:ascii="宋体" w:hAnsi="宋体" w:cs="宋体" w:eastAsia="宋体"/>
                      <w:sz w:val="24"/>
                    </w:rPr>
                    <w:t>wifi安全升级改造</w:t>
                  </w:r>
                </w:p>
              </w:tc>
              <w:tc>
                <w:tcPr>
                  <w:tcW w:type="dxa" w:w="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w:t>
                  </w:r>
                </w:p>
              </w:tc>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w:t>
                  </w:r>
                </w:p>
              </w:tc>
              <w:tc>
                <w:tcPr>
                  <w:tcW w:type="dxa" w:w="10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rPr>
                    <w:t>办公场每层电井机房线路升级、献血大厅</w:t>
                  </w:r>
                  <w:r>
                    <w:rPr>
                      <w:rFonts w:ascii="宋体" w:hAnsi="宋体" w:cs="宋体" w:eastAsia="宋体"/>
                      <w:sz w:val="24"/>
                    </w:rPr>
                    <w:t>wifi安全升级，包含改造过程中所需的相关物料等。</w:t>
                  </w:r>
                </w:p>
              </w:tc>
            </w:tr>
          </w:tbl>
          <w:p>
            <w:pPr>
              <w:pStyle w:val="null3"/>
              <w:jc w:val="both"/>
            </w:pPr>
            <w:r>
              <w:rPr>
                <w:rFonts w:ascii="宋体" w:hAnsi="宋体" w:cs="宋体" w:eastAsia="宋体"/>
                <w:sz w:val="24"/>
                <w:b/>
              </w:rPr>
              <w:t>3</w:t>
            </w:r>
            <w:r>
              <w:rPr>
                <w:rFonts w:ascii="宋体" w:hAnsi="宋体" w:cs="宋体" w:eastAsia="宋体"/>
                <w:sz w:val="24"/>
                <w:b/>
              </w:rPr>
              <w:t>.</w:t>
            </w:r>
            <w:r>
              <w:rPr>
                <w:rFonts w:ascii="宋体" w:hAnsi="宋体" w:cs="宋体" w:eastAsia="宋体"/>
                <w:sz w:val="24"/>
                <w:b/>
              </w:rPr>
              <w:t>数字电路连接位置：</w:t>
            </w:r>
          </w:p>
          <w:tbl>
            <w:tblPr>
              <w:tblInd w:type="dxa" w:w="255"/>
              <w:tblBorders>
                <w:top w:val="none" w:color="000000" w:sz="4"/>
                <w:left w:val="none" w:color="000000" w:sz="4"/>
                <w:bottom w:val="none" w:color="000000" w:sz="4"/>
                <w:right w:val="none" w:color="000000" w:sz="4"/>
                <w:insideH w:val="none"/>
                <w:insideV w:val="none"/>
              </w:tblBorders>
            </w:tblPr>
            <w:tblGrid>
              <w:gridCol w:w="340"/>
              <w:gridCol w:w="1583"/>
              <w:gridCol w:w="624"/>
            </w:tblGrid>
            <w:tr>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b/>
                    </w:rPr>
                    <w:t>序号</w:t>
                  </w:r>
                </w:p>
              </w:tc>
              <w:tc>
                <w:tcPr>
                  <w:tcW w:type="dxa" w:w="15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b/>
                    </w:rPr>
                    <w:t>医院名称</w:t>
                  </w:r>
                </w:p>
              </w:tc>
              <w:tc>
                <w:tcPr>
                  <w:tcW w:type="dxa" w:w="6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b/>
                    </w:rPr>
                    <w:t>位置</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1</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西安市中心医院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西安市内</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2</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西安市第一医院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西安市内</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3</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西安市第三医院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西安市内</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4</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西安市第四医院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西安市内</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5</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西安市儿童医院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西安市内</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6</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西安市中医医院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西安市内</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7</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西安市红会医院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西安市内</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8</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西安市第八医院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西安市内</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9</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西安市第九医院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西安市内</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10</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阎良区医院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阎良区</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11</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高陵区医院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高陵区</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12</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临潼区医院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临潼区</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13</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鄠邑区医院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鄠邑区</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14</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蓝田县医院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蓝天县</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15</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周至县医院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周至县</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16</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西安医学院第二附属医院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纺织城</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17</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交大一附院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西安市内</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18</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交大二附院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西安市内</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19</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陕西省肿瘤医院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西安市内</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20</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521医院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西安市内</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21</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西电集团医院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西安市内</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22</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陕西省人民医院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西安市内</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23</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陕西省第二人民医院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西安市内</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24</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阎良</w:t>
                  </w:r>
                  <w:r>
                    <w:rPr>
                      <w:rFonts w:ascii="宋体" w:hAnsi="宋体" w:cs="宋体" w:eastAsia="宋体"/>
                      <w:sz w:val="24"/>
                    </w:rPr>
                    <w:t>141医院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阎良区</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25</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西安航天总院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西安市内</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26</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高新医院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西安市内</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27</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长安医院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西安市内</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28</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西安医学院第一附属医院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西安市内</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29</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陕西省森林工业职工医院</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鄠邑区</w:t>
                  </w:r>
                </w:p>
              </w:tc>
            </w:tr>
            <w:tr>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30</w:t>
                  </w:r>
                </w:p>
              </w:tc>
              <w:tc>
                <w:tcPr>
                  <w:tcW w:type="dxa" w:w="1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西安市卫健委</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both"/>
                  </w:pPr>
                  <w:r>
                    <w:rPr>
                      <w:rFonts w:ascii="宋体" w:hAnsi="宋体" w:cs="宋体" w:eastAsia="宋体"/>
                      <w:sz w:val="24"/>
                    </w:rPr>
                    <w:t>西安市内</w:t>
                  </w:r>
                </w:p>
              </w:tc>
            </w:tr>
          </w:tbl>
          <w:p>
            <w:pPr>
              <w:pStyle w:val="null3"/>
              <w:jc w:val="both"/>
            </w:pPr>
            <w:r>
              <w:rPr>
                <w:rFonts w:ascii="宋体" w:hAnsi="宋体" w:cs="宋体" w:eastAsia="宋体"/>
                <w:sz w:val="24"/>
                <w:b/>
              </w:rPr>
              <w:t>（二）服务需求：</w:t>
            </w:r>
          </w:p>
          <w:p>
            <w:pPr>
              <w:pStyle w:val="null3"/>
              <w:ind w:firstLine="360"/>
              <w:jc w:val="both"/>
            </w:pPr>
            <w:r>
              <w:rPr>
                <w:rFonts w:ascii="宋体" w:hAnsi="宋体" w:cs="宋体" w:eastAsia="宋体"/>
                <w:sz w:val="24"/>
              </w:rPr>
              <w:t>提供项目所相关的系统集成的网络具体规划、设计、部署服务，保证血站业务正常运转。</w:t>
            </w:r>
          </w:p>
          <w:p>
            <w:pPr>
              <w:pStyle w:val="null3"/>
              <w:jc w:val="both"/>
            </w:pPr>
            <w:r>
              <w:rPr>
                <w:rFonts w:ascii="宋体" w:hAnsi="宋体" w:cs="宋体" w:eastAsia="宋体"/>
                <w:sz w:val="24"/>
                <w:b/>
              </w:rPr>
              <w:t>（三）应急保障需求：</w:t>
            </w:r>
          </w:p>
          <w:p>
            <w:pPr>
              <w:pStyle w:val="null3"/>
              <w:ind w:firstLine="480"/>
              <w:jc w:val="both"/>
            </w:pPr>
            <w:r>
              <w:rPr>
                <w:rFonts w:ascii="宋体" w:hAnsi="宋体" w:cs="宋体" w:eastAsia="宋体"/>
                <w:sz w:val="24"/>
              </w:rPr>
              <w:t>1</w:t>
            </w:r>
            <w:r>
              <w:rPr>
                <w:rFonts w:ascii="宋体" w:hAnsi="宋体" w:cs="宋体" w:eastAsia="宋体"/>
                <w:sz w:val="24"/>
              </w:rPr>
              <w:t>.</w:t>
            </w:r>
            <w:r>
              <w:rPr>
                <w:rFonts w:ascii="宋体" w:hAnsi="宋体" w:cs="宋体" w:eastAsia="宋体"/>
                <w:sz w:val="24"/>
              </w:rPr>
              <w:t>故障响应时间不超过</w:t>
            </w:r>
            <w:r>
              <w:rPr>
                <w:rFonts w:ascii="宋体" w:hAnsi="宋体" w:cs="宋体" w:eastAsia="宋体"/>
                <w:sz w:val="24"/>
              </w:rPr>
              <w:t>30分钟，故障解决时间不超过2小时，故障排除时间超过2小时的，必须有相应的应急保障设备支持，以保障血站业务正常运转。</w:t>
            </w:r>
          </w:p>
          <w:p>
            <w:pPr>
              <w:pStyle w:val="null3"/>
              <w:ind w:firstLine="480"/>
              <w:jc w:val="both"/>
            </w:pPr>
            <w:r>
              <w:rPr>
                <w:rFonts w:ascii="宋体" w:hAnsi="宋体" w:cs="宋体" w:eastAsia="宋体"/>
                <w:sz w:val="24"/>
              </w:rPr>
              <w:t>2</w:t>
            </w:r>
            <w:r>
              <w:rPr>
                <w:rFonts w:ascii="宋体" w:hAnsi="宋体" w:cs="宋体" w:eastAsia="宋体"/>
                <w:sz w:val="24"/>
              </w:rPr>
              <w:t>.</w:t>
            </w:r>
            <w:r>
              <w:rPr>
                <w:rFonts w:ascii="宋体" w:hAnsi="宋体" w:cs="宋体" w:eastAsia="宋体"/>
                <w:sz w:val="24"/>
              </w:rPr>
              <w:t>必须有专人负责本项目工作，受理故障维修及业务沟通。</w:t>
            </w:r>
          </w:p>
          <w:p>
            <w:pPr>
              <w:pStyle w:val="null3"/>
              <w:ind w:firstLine="480"/>
              <w:jc w:val="both"/>
            </w:pPr>
            <w:r>
              <w:rPr>
                <w:rFonts w:ascii="宋体" w:hAnsi="宋体" w:cs="宋体" w:eastAsia="宋体"/>
                <w:sz w:val="24"/>
              </w:rPr>
              <w:t>3</w:t>
            </w:r>
            <w:r>
              <w:rPr>
                <w:rFonts w:ascii="宋体" w:hAnsi="宋体" w:cs="宋体" w:eastAsia="宋体"/>
                <w:sz w:val="24"/>
              </w:rPr>
              <w:t>.</w:t>
            </w:r>
            <w:r>
              <w:rPr>
                <w:rFonts w:ascii="宋体" w:hAnsi="宋体" w:cs="宋体" w:eastAsia="宋体"/>
                <w:sz w:val="24"/>
              </w:rPr>
              <w:t>因线路、上网卡等所出现的问题，如需维修或更换，必须派专人负责到问题故障发生地点进行维修或更换。</w:t>
            </w:r>
          </w:p>
          <w:p>
            <w:pPr>
              <w:pStyle w:val="null3"/>
              <w:jc w:val="both"/>
            </w:pPr>
            <w:r>
              <w:rPr>
                <w:rFonts w:ascii="宋体" w:hAnsi="宋体" w:cs="宋体" w:eastAsia="宋体"/>
                <w:sz w:val="24"/>
                <w:b/>
              </w:rPr>
              <w:t>（四）</w:t>
            </w:r>
            <w:r>
              <w:rPr>
                <w:rFonts w:ascii="宋体" w:hAnsi="宋体" w:cs="宋体" w:eastAsia="宋体"/>
                <w:sz w:val="24"/>
                <w:b/>
              </w:rPr>
              <w:t>质量标准规范</w:t>
            </w:r>
          </w:p>
          <w:p>
            <w:pPr>
              <w:pStyle w:val="null3"/>
              <w:ind w:firstLine="472"/>
              <w:jc w:val="both"/>
            </w:pPr>
            <w:r>
              <w:rPr>
                <w:rFonts w:ascii="宋体" w:hAnsi="宋体" w:cs="宋体" w:eastAsia="宋体"/>
                <w:sz w:val="24"/>
              </w:rPr>
              <w:t>所提供的服务符合国家现行标准和相应的技术规范，这些标准和技术规范应为合同签订之日为止最新公布发行的标准和技术规范，包括但不限于：</w:t>
            </w:r>
          </w:p>
          <w:p>
            <w:pPr>
              <w:pStyle w:val="null3"/>
              <w:jc w:val="both"/>
            </w:pPr>
            <w:r>
              <w:rPr>
                <w:rFonts w:ascii="宋体" w:hAnsi="宋体" w:cs="宋体" w:eastAsia="宋体"/>
                <w:sz w:val="24"/>
              </w:rPr>
              <w:t>《互联网接入服务规范》工信部电管（</w:t>
            </w:r>
            <w:r>
              <w:rPr>
                <w:rFonts w:ascii="宋体" w:hAnsi="宋体" w:cs="宋体" w:eastAsia="宋体"/>
                <w:sz w:val="24"/>
              </w:rPr>
              <w:t>2013）261号。</w:t>
            </w:r>
          </w:p>
        </w:tc>
      </w:tr>
    </w:tbl>
    <w:p>
      <w:pPr>
        <w:pStyle w:val="null3"/>
        <w:outlineLvl w:val="3"/>
      </w:pPr>
      <w:r>
        <w:rPr>
          <w:sz w:val="24"/>
          <w:b/>
        </w:rPr>
        <w:t>3.2.3人员配置要求</w:t>
      </w:r>
    </w:p>
    <w:p>
      <w:pPr>
        <w:pStyle w:val="null3"/>
      </w:pPr>
      <w:r>
        <w:rPr/>
        <w:t>采购包1：</w:t>
      </w:r>
    </w:p>
    <w:p>
      <w:pPr>
        <w:pStyle w:val="null3"/>
      </w:pPr>
      <w:r>
        <w:rPr/>
        <w:t>提供满足本项目服务需求的人员配置。</w:t>
      </w:r>
    </w:p>
    <w:p>
      <w:pPr>
        <w:pStyle w:val="null3"/>
        <w:outlineLvl w:val="3"/>
      </w:pPr>
      <w:r>
        <w:rPr>
          <w:sz w:val="24"/>
          <w:b/>
        </w:rPr>
        <w:t>3.2.4设施设备要求</w:t>
      </w:r>
    </w:p>
    <w:p>
      <w:pPr>
        <w:pStyle w:val="null3"/>
      </w:pPr>
      <w:r>
        <w:rPr/>
        <w:t>采购包1：</w:t>
      </w:r>
    </w:p>
    <w:p>
      <w:pPr>
        <w:pStyle w:val="null3"/>
      </w:pPr>
      <w:r>
        <w:rPr/>
        <w:t>提供满足本项目服务需求的设施设备。</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自合同签订之日起1年。</w:t>
      </w:r>
    </w:p>
    <w:p>
      <w:pPr>
        <w:pStyle w:val="null3"/>
        <w:outlineLvl w:val="3"/>
      </w:pPr>
      <w:r>
        <w:rPr>
          <w:sz w:val="24"/>
          <w:b/>
        </w:rPr>
        <w:t>3.3.2服务地点</w:t>
      </w:r>
    </w:p>
    <w:p>
      <w:pPr>
        <w:pStyle w:val="null3"/>
      </w:pPr>
      <w:r>
        <w:rPr/>
        <w:t>采购包1：</w:t>
      </w:r>
    </w:p>
    <w:p>
      <w:pPr>
        <w:pStyle w:val="null3"/>
      </w:pPr>
      <w:r>
        <w:rPr/>
        <w:t>西安市中心血站指定地点。</w:t>
      </w:r>
    </w:p>
    <w:p>
      <w:pPr>
        <w:pStyle w:val="null3"/>
        <w:outlineLvl w:val="3"/>
      </w:pPr>
      <w:r>
        <w:rPr>
          <w:sz w:val="24"/>
          <w:b/>
        </w:rPr>
        <w:t>3.3.3支付方式</w:t>
      </w:r>
    </w:p>
    <w:p>
      <w:pPr>
        <w:pStyle w:val="null3"/>
      </w:pPr>
      <w:r>
        <w:rPr/>
        <w:t>采购包1：</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自合同签订之日起10个工作日内</w:t>
      </w:r>
      <w:r>
        <w:rPr/>
        <w:t xml:space="preserve"> ，达到付款条件起 </w:t>
      </w:r>
      <w:r>
        <w:rPr/>
        <w:t>3</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成交供应商按采购人要求完成服务内容并达到采购人相关要求，质量按本单一来源采购文件的服务内容验收。</w:t>
      </w:r>
    </w:p>
    <w:p>
      <w:pPr>
        <w:pStyle w:val="null3"/>
        <w:outlineLvl w:val="3"/>
      </w:pPr>
      <w:r>
        <w:rPr>
          <w:sz w:val="24"/>
          <w:b/>
        </w:rPr>
        <w:t>3.3.6违约责任及解决争议的方法</w:t>
      </w:r>
    </w:p>
    <w:p>
      <w:pPr>
        <w:pStyle w:val="null3"/>
      </w:pPr>
      <w:r>
        <w:rPr/>
        <w:t>采购包1：</w:t>
      </w:r>
    </w:p>
    <w:p>
      <w:pPr>
        <w:pStyle w:val="null3"/>
      </w:pPr>
      <w:r>
        <w:rPr/>
        <w:t>以本项目合同约定为准。</w:t>
      </w:r>
    </w:p>
    <w:p>
      <w:pPr>
        <w:pStyle w:val="null3"/>
        <w:outlineLvl w:val="2"/>
      </w:pPr>
      <w:r>
        <w:rPr>
          <w:sz w:val="28"/>
          <w:b/>
        </w:rPr>
        <w:t>3.4其他要求</w:t>
      </w:r>
    </w:p>
    <w:p>
      <w:pPr>
        <w:pStyle w:val="null3"/>
      </w:pPr>
      <w:r>
        <w:rPr/>
        <w:t>采购包1：</w:t>
      </w:r>
    </w:p>
    <w:p>
      <w:pPr>
        <w:pStyle w:val="null3"/>
      </w:pPr>
      <w:r>
        <w:rPr/>
        <w:t>报价要求：自主填报，但不得超出本项目的最高限价。如超出，将按照无效投标处理。 本项目签订固定总价合同，投标报价应是完成采购内容所需的全部费用，包括但不限于：直接费、间接费等相关的一切费用。要求的其他相关费用以本单一来源采购文件的内容和要求作为投标依据。</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供应商应提交的相关资格证明文件1</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供应商为向采购人提供服务的法人或其他组织；</w:t>
            </w:r>
          </w:p>
        </w:tc>
        <w:tc>
          <w:tcPr>
            <w:tcW w:type="dxa" w:w="1661"/>
          </w:tcPr>
          <w:p>
            <w:pPr>
              <w:pStyle w:val="null3"/>
            </w:pPr>
            <w:r>
              <w:rPr/>
              <w:t>供应商应提交的相关资格证明文件1</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截止至响应文件递交截止时间之前，供应商未在“信用中国”网站（www.creditchina.gov.cn）中被列入“信用服务”查询栏目中严重失信主体名单以及重点领域严重失信主体名单；未被列入“中国政府采购网(www.ccgp.gov.cn)”政府采购严重违法失信行为记录名单；</w:t>
            </w:r>
          </w:p>
        </w:tc>
        <w:tc>
          <w:tcPr>
            <w:tcW w:type="dxa" w:w="1661"/>
          </w:tcPr>
          <w:p>
            <w:pPr>
              <w:pStyle w:val="null3"/>
            </w:pPr>
            <w:r>
              <w:rPr/>
              <w:t>供应商应提交的相关资格证明文件1</w:t>
            </w:r>
          </w:p>
        </w:tc>
      </w:tr>
      <w:tr>
        <w:tc>
          <w:tcPr>
            <w:tcW w:type="dxa" w:w="831"/>
          </w:tcPr>
          <w:p>
            <w:pPr>
              <w:pStyle w:val="null3"/>
            </w:pPr>
            <w:r>
              <w:rPr/>
              <w:t>3</w:t>
            </w:r>
          </w:p>
        </w:tc>
        <w:tc>
          <w:tcPr>
            <w:tcW w:type="dxa" w:w="2492"/>
          </w:tcPr>
          <w:p>
            <w:pPr>
              <w:pStyle w:val="null3"/>
            </w:pPr>
            <w:r>
              <w:rPr/>
              <w:t>授权代表</w:t>
            </w:r>
          </w:p>
        </w:tc>
        <w:tc>
          <w:tcPr>
            <w:tcW w:type="dxa" w:w="3322"/>
          </w:tcPr>
          <w:p>
            <w:pPr>
              <w:pStyle w:val="null3"/>
            </w:pPr>
            <w:r>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t>供应商应提交的相关资格证明文件1</w:t>
            </w:r>
          </w:p>
        </w:tc>
      </w:tr>
      <w:tr>
        <w:tc>
          <w:tcPr>
            <w:tcW w:type="dxa" w:w="831"/>
          </w:tcPr>
          <w:p>
            <w:pPr>
              <w:pStyle w:val="null3"/>
            </w:pPr>
            <w:r>
              <w:rPr/>
              <w:t>4</w:t>
            </w:r>
          </w:p>
        </w:tc>
        <w:tc>
          <w:tcPr>
            <w:tcW w:type="dxa" w:w="2492"/>
          </w:tcPr>
          <w:p>
            <w:pPr>
              <w:pStyle w:val="null3"/>
            </w:pPr>
            <w:r>
              <w:rPr/>
              <w:t>是否面向中小企业采购</w:t>
            </w:r>
          </w:p>
        </w:tc>
        <w:tc>
          <w:tcPr>
            <w:tcW w:type="dxa" w:w="3322"/>
          </w:tcPr>
          <w:p>
            <w:pPr>
              <w:pStyle w:val="null3"/>
            </w:pPr>
            <w:r>
              <w:rPr/>
              <w:t>本项目不专门面向中小企业采购；</w:t>
            </w:r>
          </w:p>
        </w:tc>
        <w:tc>
          <w:tcPr>
            <w:tcW w:type="dxa" w:w="1661"/>
          </w:tcPr>
          <w:p>
            <w:pPr>
              <w:pStyle w:val="null3"/>
            </w:pPr>
            <w:r>
              <w:rPr/>
              <w:t>中小企业声明函 残疾人福利性单位声明函 供应商应提交的相关资格证明文件1 监狱企业的证明文件</w:t>
            </w:r>
          </w:p>
        </w:tc>
      </w:tr>
      <w:tr>
        <w:tc>
          <w:tcPr>
            <w:tcW w:type="dxa" w:w="831"/>
          </w:tcPr>
          <w:p>
            <w:pPr>
              <w:pStyle w:val="null3"/>
            </w:pPr>
            <w:r>
              <w:rPr/>
              <w:t>5</w:t>
            </w:r>
          </w:p>
        </w:tc>
        <w:tc>
          <w:tcPr>
            <w:tcW w:type="dxa" w:w="2492"/>
          </w:tcPr>
          <w:p>
            <w:pPr>
              <w:pStyle w:val="null3"/>
            </w:pPr>
            <w:r>
              <w:rPr/>
              <w:t>是否接受联合体投标</w:t>
            </w:r>
          </w:p>
        </w:tc>
        <w:tc>
          <w:tcPr>
            <w:tcW w:type="dxa" w:w="3322"/>
          </w:tcPr>
          <w:p>
            <w:pPr>
              <w:pStyle w:val="null3"/>
            </w:pPr>
            <w:r>
              <w:rPr/>
              <w:t>本项目不接受联合体投标。</w:t>
            </w:r>
          </w:p>
        </w:tc>
        <w:tc>
          <w:tcPr>
            <w:tcW w:type="dxa" w:w="1661"/>
          </w:tcPr>
          <w:p>
            <w:pPr>
              <w:pStyle w:val="null3"/>
            </w:pPr>
            <w:r>
              <w:rPr/>
              <w:t>供应商应提交的相关资格证明文件1</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服务内容及服务邀请应答表 实施方案1 商务应答表 供应商应提交的相关资格证明文件1 标的清单 报价表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响应文件封面 服务内容及服务邀请应答表 实施方案1 商务应答表 供应商应提交的相关资格证明文件1 标的清单 报价表 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供应商的响应报价是否超过采购预算或单一来源采购文件中列明的单项最高限价。</w:t>
            </w:r>
          </w:p>
        </w:tc>
        <w:tc>
          <w:tcPr>
            <w:tcW w:type="dxa" w:w="3322"/>
          </w:tcPr>
          <w:p>
            <w:pPr>
              <w:pStyle w:val="null3"/>
            </w:pPr>
            <w:r>
              <w:rPr/>
              <w:t>供应商的响应报价是否超过采购预算或单一来源采购文件中列明的单项最高限价。</w:t>
            </w:r>
          </w:p>
        </w:tc>
        <w:tc>
          <w:tcPr>
            <w:tcW w:type="dxa" w:w="1661"/>
          </w:tcPr>
          <w:p>
            <w:pPr>
              <w:pStyle w:val="null3"/>
            </w:pPr>
            <w:r>
              <w:rPr/>
              <w:t>商务应答表 标的清单 报价表 响应函</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详见附件：供应商应提交的相关资格证明文件1</w:t>
      </w:r>
    </w:p>
    <w:p>
      <w:pPr>
        <w:pStyle w:val="null3"/>
        <w:ind w:firstLine="960"/>
      </w:pPr>
      <w:r>
        <w:rPr/>
        <w:t>详见附件：实施方案1</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