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FF6F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ascii="宋体" w:hAnsi="宋体" w:cs="宋体"/>
          <w:b/>
          <w:bCs/>
          <w:sz w:val="24"/>
          <w:szCs w:val="24"/>
          <w:highlight w:val="none"/>
          <w:lang w:val="zh-CN"/>
        </w:rPr>
      </w:pPr>
      <w:bookmarkStart w:id="0" w:name="_Toc7809"/>
      <w:bookmarkStart w:id="1" w:name="_Toc4521"/>
      <w:bookmarkStart w:id="2" w:name="_Toc20242"/>
      <w:bookmarkStart w:id="3" w:name="_Toc30144"/>
      <w:bookmarkStart w:id="4" w:name="_Toc19367"/>
      <w:bookmarkStart w:id="5" w:name="_Toc3436"/>
      <w:bookmarkStart w:id="6" w:name="_Toc15900"/>
      <w:bookmarkStart w:id="7" w:name="_Toc12108"/>
      <w:bookmarkStart w:id="8" w:name="_Toc22952"/>
      <w:r>
        <w:rPr>
          <w:rFonts w:hint="eastAsia" w:ascii="宋体" w:hAnsi="宋体" w:cs="宋体"/>
          <w:b/>
          <w:bCs/>
          <w:sz w:val="24"/>
          <w:szCs w:val="24"/>
          <w:highlight w:val="none"/>
          <w:lang w:val="zh-CN"/>
        </w:rPr>
        <w:t>开标一览表（唱标报告）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4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1ABA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087" w:type="dxa"/>
            <w:noWrap/>
            <w:vAlign w:val="center"/>
          </w:tcPr>
          <w:p w14:paraId="0D4C8D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0E72D0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0C26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87" w:type="dxa"/>
            <w:noWrap/>
            <w:vAlign w:val="center"/>
          </w:tcPr>
          <w:p w14:paraId="22F1A02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7B5F84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EDF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7" w:type="dxa"/>
            <w:noWrap/>
            <w:vAlign w:val="center"/>
          </w:tcPr>
          <w:p w14:paraId="1FF2405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投标总报价</w:t>
            </w:r>
          </w:p>
          <w:p w14:paraId="4609590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70D337B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　</w:t>
            </w:r>
          </w:p>
          <w:p w14:paraId="4F6DC967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大写：</w:t>
            </w:r>
          </w:p>
          <w:p w14:paraId="1AA2A0FB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小写：</w:t>
            </w:r>
          </w:p>
          <w:p w14:paraId="4245CBF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6767A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noWrap/>
            <w:vAlign w:val="center"/>
          </w:tcPr>
          <w:p w14:paraId="33B815D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488" w:type="dxa"/>
            <w:noWrap/>
            <w:vAlign w:val="center"/>
          </w:tcPr>
          <w:p w14:paraId="3D9831BE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EF70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noWrap/>
            <w:vAlign w:val="center"/>
          </w:tcPr>
          <w:p w14:paraId="133BFC5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8" w:type="dxa"/>
            <w:noWrap/>
            <w:vAlign w:val="center"/>
          </w:tcPr>
          <w:p w14:paraId="71A6B5F9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A3455D0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说明：</w:t>
      </w:r>
    </w:p>
    <w:p w14:paraId="4D16DC78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1.本表所列各项数据与招标文件其它地方表述不一致时，以本表为准。</w:t>
      </w:r>
    </w:p>
    <w:p w14:paraId="2177A5B3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2.投标总报价以元为单位，四舍五入精确到小数点后两位。</w:t>
      </w:r>
    </w:p>
    <w:p w14:paraId="5BD379BA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3.投标总报价应与分项报价表中合计金额一致。</w:t>
      </w:r>
    </w:p>
    <w:p w14:paraId="3EC85875">
      <w:pPr>
        <w:widowControl/>
        <w:spacing w:line="360" w:lineRule="auto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54284E4F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</w:p>
    <w:p w14:paraId="7D072CE1">
      <w:pPr>
        <w:spacing w:line="360" w:lineRule="auto"/>
        <w:ind w:firstLine="4080" w:firstLineChars="17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6A683BE6">
      <w:pPr>
        <w:spacing w:line="360" w:lineRule="auto"/>
        <w:ind w:firstLine="4080" w:firstLineChars="170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ZWI0NWM5NDNhNzMwMjMwNzEyZjk2MjZjNGYxZmIifQ=="/>
  </w:docVars>
  <w:rsids>
    <w:rsidRoot w:val="59355CE5"/>
    <w:rsid w:val="5935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2024-08-20T08:36:00Z</dcterms:created>
  <dc:creator>李纪旋</dc:creator>
  <cp:lastModifiedBy>李纪旋</cp:lastModifiedBy>
  <dcterms:modified xsi:type="dcterms:W3CDTF">2024-08-20T08:36:54Z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939F07E18C2441049792BB960230F50F_11</vt:lpwstr>
  </property>
</Properties>
</file>