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99153">
      <w:pPr>
        <w:pageBreakBefore/>
        <w:spacing w:line="360" w:lineRule="auto"/>
        <w:jc w:val="center"/>
        <w:outlineLvl w:val="1"/>
        <w:rPr>
          <w:rFonts w:ascii="宋体" w:hAnsi="宋体" w:cs="宋体"/>
          <w:b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zh-CN"/>
        </w:rPr>
        <w:t>投标人认为有必要补充说明的事项</w:t>
      </w:r>
    </w:p>
    <w:p w14:paraId="181728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0FFC6E5B"/>
    <w:rsid w:val="0FFC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2024-08-20T08:41:00Z</dcterms:created>
  <dc:creator>李纪旋</dc:creator>
  <cp:lastModifiedBy>李纪旋</cp:lastModifiedBy>
  <dcterms:modified xsi:type="dcterms:W3CDTF">2024-08-20T08:41:40Z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8DF57DC286FB44DEB931B9ECBD2C92CE_11</vt:lpwstr>
  </property>
</Properties>
</file>