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416A2">
      <w:pPr>
        <w:pStyle w:val="2"/>
        <w:keepNext w:val="0"/>
        <w:pageBreakBefore/>
        <w:jc w:val="center"/>
        <w:rPr>
          <w:rFonts w:cs="宋体"/>
          <w:b w:val="0"/>
          <w:sz w:val="24"/>
          <w:szCs w:val="24"/>
          <w:highlight w:val="none"/>
        </w:rPr>
      </w:pPr>
      <w:bookmarkStart w:id="1" w:name="_GoBack"/>
      <w:bookmarkEnd w:id="1"/>
      <w:bookmarkStart w:id="0" w:name="_Toc23045"/>
      <w:r>
        <w:rPr>
          <w:rFonts w:hint="eastAsia" w:cs="宋体"/>
          <w:sz w:val="24"/>
          <w:szCs w:val="24"/>
          <w:highlight w:val="none"/>
        </w:rPr>
        <w:t>七、技术规格偏离表</w:t>
      </w:r>
      <w:bookmarkEnd w:id="0"/>
    </w:p>
    <w:p w14:paraId="363E5102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项目编号：                                        </w:t>
      </w:r>
    </w:p>
    <w:tbl>
      <w:tblPr>
        <w:tblStyle w:val="3"/>
        <w:tblW w:w="95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146"/>
        <w:gridCol w:w="2117"/>
        <w:gridCol w:w="2205"/>
        <w:gridCol w:w="705"/>
        <w:gridCol w:w="1411"/>
        <w:gridCol w:w="1411"/>
      </w:tblGrid>
      <w:tr w14:paraId="7586D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92" w:type="dxa"/>
            <w:noWrap/>
            <w:vAlign w:val="center"/>
          </w:tcPr>
          <w:p w14:paraId="148990C4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6" w:type="dxa"/>
            <w:noWrap/>
            <w:vAlign w:val="center"/>
          </w:tcPr>
          <w:p w14:paraId="343BA243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0672EBBE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17" w:type="dxa"/>
            <w:noWrap/>
            <w:vAlign w:val="center"/>
          </w:tcPr>
          <w:p w14:paraId="1BDE099A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招标文件</w:t>
            </w:r>
          </w:p>
          <w:p w14:paraId="7B4FE9ED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05" w:type="dxa"/>
            <w:noWrap/>
            <w:vAlign w:val="center"/>
          </w:tcPr>
          <w:p w14:paraId="2CD6F3EC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投标文件</w:t>
            </w:r>
          </w:p>
          <w:p w14:paraId="54214D74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705" w:type="dxa"/>
            <w:noWrap/>
            <w:vAlign w:val="center"/>
          </w:tcPr>
          <w:p w14:paraId="194AE2E7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11" w:type="dxa"/>
            <w:noWrap/>
            <w:vAlign w:val="center"/>
          </w:tcPr>
          <w:p w14:paraId="50579116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1B186DAE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411" w:type="dxa"/>
            <w:noWrap/>
            <w:vAlign w:val="center"/>
          </w:tcPr>
          <w:p w14:paraId="20E7C779">
            <w:pPr>
              <w:adjustRightInd w:val="0"/>
              <w:snapToGrid w:val="0"/>
              <w:ind w:right="23"/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佐证材料所在页码</w:t>
            </w:r>
          </w:p>
        </w:tc>
      </w:tr>
      <w:tr w14:paraId="55FCC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  <w:vAlign w:val="top"/>
          </w:tcPr>
          <w:p w14:paraId="2891EE5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723182C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05F80EC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6E07A1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6CED3C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4EACC52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626B32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EF5D7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  <w:vAlign w:val="top"/>
          </w:tcPr>
          <w:p w14:paraId="4DDF24C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705DF9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7F44DA0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414A38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20E5E9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35A47B6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184D277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B2C9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  <w:vAlign w:val="top"/>
          </w:tcPr>
          <w:p w14:paraId="0FD45B9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09188BA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1BAD5C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40B6F91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78EEA99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1D52C9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7BFCA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339B8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  <w:vAlign w:val="top"/>
          </w:tcPr>
          <w:p w14:paraId="49570EC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47872F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73E0A49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3309BF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4512AEE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0AB92A8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18985E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EFB3A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92" w:type="dxa"/>
            <w:noWrap/>
            <w:vAlign w:val="top"/>
          </w:tcPr>
          <w:p w14:paraId="6E3CE0C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705C942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62D540E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4DCC4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34645E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0D4ADDB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786E9DD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3739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92" w:type="dxa"/>
            <w:noWrap/>
            <w:vAlign w:val="top"/>
          </w:tcPr>
          <w:p w14:paraId="07B775A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46" w:type="dxa"/>
            <w:noWrap/>
            <w:vAlign w:val="top"/>
          </w:tcPr>
          <w:p w14:paraId="6F28F09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noWrap/>
            <w:vAlign w:val="top"/>
          </w:tcPr>
          <w:p w14:paraId="33CAB3B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/>
            <w:vAlign w:val="top"/>
          </w:tcPr>
          <w:p w14:paraId="3EBD01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noWrap/>
            <w:vAlign w:val="top"/>
          </w:tcPr>
          <w:p w14:paraId="05E2A8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1A5FC8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1" w:type="dxa"/>
            <w:noWrap/>
            <w:vAlign w:val="top"/>
          </w:tcPr>
          <w:p w14:paraId="69F433D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6CD70F7">
      <w:pPr>
        <w:spacing w:line="540" w:lineRule="exact"/>
        <w:ind w:right="-197" w:rightChars="-94" w:firstLine="480" w:firstLineChars="200"/>
        <w:jc w:val="lef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0BD5813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1.本表需根据招标文件“第三部分  招标内容及要求”进行逐一响应，后附相关证明资料。</w:t>
      </w:r>
    </w:p>
    <w:p w14:paraId="35E33D3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2.投标人必须据实填写，不得虚假响应，否则将取消其投标或中标资格，并按有关规定进处罚。</w:t>
      </w:r>
    </w:p>
    <w:p w14:paraId="39E6E943">
      <w:pPr>
        <w:rPr>
          <w:rFonts w:ascii="宋体" w:hAnsi="宋体" w:cs="宋体"/>
          <w:sz w:val="24"/>
          <w:szCs w:val="24"/>
          <w:highlight w:val="none"/>
        </w:rPr>
      </w:pPr>
    </w:p>
    <w:p w14:paraId="6E229C8D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0D1135CF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04D9C48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供应商（公章）：</w:t>
      </w:r>
    </w:p>
    <w:p w14:paraId="0D65B8C7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5FD89400">
      <w:pPr>
        <w:spacing w:line="360" w:lineRule="auto"/>
        <w:ind w:firstLine="4080" w:firstLineChars="17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458A7B2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292B0319"/>
    <w:rsid w:val="41B85D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0</TotalTime>
  <ScaleCrop>false</ScaleCrop>
  <LinksUpToDate>false</LinksUpToDate>
  <CharactersWithSpaces>219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2024-08-20T08:41:30Z</dcterms:created>
  <dc:creator>ASUS</dc:creator>
  <cp:lastModifiedBy>陕西笃信招标有限公司</cp:lastModifiedBy>
  <dcterms:modified xsi:type="dcterms:W3CDTF">2024-08-20T09:00:27Z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BA2C7529A3F9451EA04EDB11FCCCF88F_13</vt:lpwstr>
  </property>
</Properties>
</file>