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EED74">
      <w:pPr>
        <w:pStyle w:val="3"/>
        <w:pageBreakBefore w:val="0"/>
        <w:overflowPunct/>
        <w:topLinePunct w:val="0"/>
        <w:bidi w:val="0"/>
        <w:snapToGrid/>
        <w:spacing w:before="0" w:after="0" w:line="360" w:lineRule="auto"/>
        <w:ind w:left="0" w:right="0" w:rightChars="0"/>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拟签订采购合同文本</w:t>
      </w:r>
    </w:p>
    <w:p w14:paraId="344999FF">
      <w:pPr>
        <w:jc w:val="center"/>
        <w:rPr>
          <w:rFonts w:ascii="楷体" w:hAnsi="楷体" w:eastAsia="楷体" w:cs="楷体"/>
          <w:b/>
          <w:bCs/>
          <w:sz w:val="32"/>
          <w:szCs w:val="22"/>
        </w:rPr>
      </w:pPr>
      <w:bookmarkStart w:id="0" w:name="_Toc5421"/>
      <w:r>
        <w:rPr>
          <w:rFonts w:hint="eastAsia" w:ascii="楷体" w:hAnsi="楷体" w:eastAsia="楷体" w:cs="楷体"/>
          <w:b/>
          <w:bCs/>
          <w:sz w:val="32"/>
          <w:szCs w:val="22"/>
        </w:rPr>
        <w:t>合同条款及格式前附表</w:t>
      </w:r>
      <w:bookmarkEnd w:id="0"/>
    </w:p>
    <w:p w14:paraId="3285A853">
      <w:pPr>
        <w:spacing w:line="48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本表是对合同条款的具体补充和修改，如有矛盾，应以本资料表为准。</w:t>
      </w:r>
    </w:p>
    <w:tbl>
      <w:tblPr>
        <w:tblStyle w:val="9"/>
        <w:tblW w:w="8364" w:type="dxa"/>
        <w:tblInd w:w="2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7"/>
        <w:gridCol w:w="7797"/>
      </w:tblGrid>
      <w:tr w14:paraId="534FA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567" w:type="dxa"/>
            <w:vAlign w:val="center"/>
          </w:tcPr>
          <w:p w14:paraId="547F3724">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7797" w:type="dxa"/>
            <w:vAlign w:val="center"/>
          </w:tcPr>
          <w:p w14:paraId="5D52EAB5">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      容</w:t>
            </w:r>
          </w:p>
        </w:tc>
      </w:tr>
      <w:tr w14:paraId="02275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43A534C3">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797" w:type="dxa"/>
            <w:vAlign w:val="center"/>
          </w:tcPr>
          <w:p w14:paraId="35FAA3F4">
            <w:pPr>
              <w:pStyle w:val="8"/>
              <w:wordWrap w:val="0"/>
              <w:spacing w:before="0" w:beforeAutospacing="0" w:after="0" w:afterAutospacing="0"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shd w:val="clear" w:color="auto" w:fill="FFFFFF"/>
              </w:rPr>
              <w:t>采购人：</w:t>
            </w:r>
            <w:r>
              <w:rPr>
                <w:rFonts w:hint="eastAsia" w:asciiTheme="minorEastAsia" w:hAnsiTheme="minorEastAsia" w:eastAsiaTheme="minorEastAsia" w:cstheme="minorEastAsia"/>
                <w:sz w:val="24"/>
                <w:szCs w:val="24"/>
              </w:rPr>
              <w:t>西安市交通运输综合执法支队</w:t>
            </w:r>
          </w:p>
          <w:p w14:paraId="7D6694B3">
            <w:pPr>
              <w:pStyle w:val="8"/>
              <w:wordWrap w:val="0"/>
              <w:spacing w:before="0" w:beforeAutospacing="0" w:after="0" w:afterAutospacing="0"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shd w:val="clear" w:color="auto" w:fill="FFFFFF"/>
              </w:rPr>
              <w:t>地址：</w:t>
            </w:r>
            <w:r>
              <w:rPr>
                <w:rFonts w:hint="eastAsia" w:asciiTheme="minorEastAsia" w:hAnsiTheme="minorEastAsia" w:eastAsiaTheme="minorEastAsia" w:cstheme="minorEastAsia"/>
                <w:sz w:val="24"/>
                <w:szCs w:val="24"/>
              </w:rPr>
              <w:t>西安市雁塔区含光南路218号</w:t>
            </w:r>
          </w:p>
          <w:p w14:paraId="442DD8B7">
            <w:pPr>
              <w:spacing w:line="360" w:lineRule="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项目名称：</w:t>
            </w:r>
            <w:r>
              <w:rPr>
                <w:rFonts w:hint="eastAsia" w:asciiTheme="minorEastAsia" w:hAnsiTheme="minorEastAsia" w:cstheme="minorEastAsia"/>
                <w:sz w:val="24"/>
                <w:szCs w:val="24"/>
                <w:shd w:val="clear" w:color="auto" w:fill="FFFFFF"/>
                <w:lang w:eastAsia="zh-CN"/>
              </w:rPr>
              <w:t>信息化运行维护</w:t>
            </w:r>
            <w:r>
              <w:rPr>
                <w:rFonts w:hint="eastAsia" w:asciiTheme="minorEastAsia" w:hAnsiTheme="minorEastAsia" w:cstheme="minorEastAsia"/>
                <w:sz w:val="24"/>
                <w:szCs w:val="24"/>
                <w:highlight w:val="none"/>
                <w:shd w:val="clear" w:color="auto" w:fill="FFFFFF"/>
                <w:lang w:eastAsia="zh-CN"/>
              </w:rPr>
              <w:t>—</w:t>
            </w:r>
            <w:r>
              <w:rPr>
                <w:rFonts w:hint="eastAsia" w:asciiTheme="minorEastAsia" w:hAnsiTheme="minorEastAsia" w:cstheme="minorEastAsia"/>
                <w:sz w:val="24"/>
                <w:szCs w:val="24"/>
                <w:shd w:val="clear" w:color="auto" w:fill="FFFFFF"/>
                <w:lang w:eastAsia="zh-CN"/>
              </w:rPr>
              <w:t>网络安全运行维护项目</w:t>
            </w:r>
          </w:p>
          <w:p w14:paraId="326E49F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资金来源：</w:t>
            </w:r>
            <w:r>
              <w:rPr>
                <w:rFonts w:hint="eastAsia" w:asciiTheme="minorEastAsia" w:hAnsiTheme="minorEastAsia" w:eastAsiaTheme="minorEastAsia" w:cstheme="minorEastAsia"/>
                <w:sz w:val="24"/>
                <w:szCs w:val="24"/>
              </w:rPr>
              <w:t>财政拨款</w:t>
            </w:r>
          </w:p>
        </w:tc>
      </w:tr>
      <w:tr w14:paraId="006D8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6" w:hRule="exact"/>
        </w:trPr>
        <w:tc>
          <w:tcPr>
            <w:tcW w:w="567" w:type="dxa"/>
            <w:vAlign w:val="center"/>
          </w:tcPr>
          <w:p w14:paraId="158DE8B1">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797" w:type="dxa"/>
            <w:vAlign w:val="center"/>
          </w:tcPr>
          <w:p w14:paraId="1DC26F4A">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项目实施地点：</w:t>
            </w:r>
            <w:r>
              <w:rPr>
                <w:rFonts w:hint="eastAsia" w:asciiTheme="minorEastAsia" w:hAnsiTheme="minorEastAsia" w:eastAsiaTheme="minorEastAsia" w:cstheme="minorEastAsia"/>
                <w:bCs/>
                <w:sz w:val="24"/>
                <w:szCs w:val="24"/>
              </w:rPr>
              <w:t>采购人指定地点</w:t>
            </w:r>
          </w:p>
        </w:tc>
      </w:tr>
      <w:tr w14:paraId="399D1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7" w:hRule="exact"/>
        </w:trPr>
        <w:tc>
          <w:tcPr>
            <w:tcW w:w="567" w:type="dxa"/>
            <w:vAlign w:val="center"/>
          </w:tcPr>
          <w:p w14:paraId="5766ECB8">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797" w:type="dxa"/>
            <w:vAlign w:val="center"/>
          </w:tcPr>
          <w:p w14:paraId="5EB9BEC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highlight w:val="none"/>
              </w:rPr>
              <w:t>服务期：</w:t>
            </w:r>
            <w:r>
              <w:rPr>
                <w:rFonts w:hint="eastAsia" w:asciiTheme="minorEastAsia" w:hAnsiTheme="minorEastAsia" w:eastAsiaTheme="minorEastAsia" w:cstheme="minorEastAsia"/>
                <w:sz w:val="24"/>
                <w:szCs w:val="24"/>
                <w:lang w:val="en-US" w:eastAsia="zh-CN"/>
              </w:rPr>
              <w:t>自</w:t>
            </w:r>
            <w:r>
              <w:rPr>
                <w:rFonts w:hint="eastAsia" w:asciiTheme="minorEastAsia" w:hAnsiTheme="minorEastAsia" w:eastAsiaTheme="minorEastAsia" w:cstheme="minorEastAsia"/>
                <w:sz w:val="24"/>
                <w:szCs w:val="24"/>
              </w:rPr>
              <w:t>合同签订之日起1年。</w:t>
            </w:r>
          </w:p>
        </w:tc>
      </w:tr>
      <w:tr w14:paraId="75A5A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14:paraId="4FE1DD22">
            <w:pPr>
              <w:spacing w:line="360" w:lineRule="auto"/>
              <w:jc w:val="center"/>
              <w:rPr>
                <w:rFonts w:hint="eastAsia" w:asciiTheme="minorEastAsia" w:hAnsiTheme="minorEastAsia" w:eastAsiaTheme="minorEastAsia" w:cstheme="minorEastAsia"/>
                <w:sz w:val="24"/>
                <w:szCs w:val="24"/>
                <w:shd w:val="clear" w:color="FFFFFF" w:fill="D9D9D9"/>
              </w:rPr>
            </w:pPr>
            <w:r>
              <w:rPr>
                <w:rFonts w:hint="eastAsia" w:asciiTheme="minorEastAsia" w:hAnsiTheme="minorEastAsia" w:eastAsiaTheme="minorEastAsia" w:cstheme="minorEastAsia"/>
                <w:sz w:val="24"/>
                <w:szCs w:val="24"/>
              </w:rPr>
              <w:t>4</w:t>
            </w:r>
          </w:p>
        </w:tc>
        <w:tc>
          <w:tcPr>
            <w:tcW w:w="7797" w:type="dxa"/>
            <w:vAlign w:val="center"/>
          </w:tcPr>
          <w:p w14:paraId="53AB31B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付款：</w:t>
            </w:r>
          </w:p>
          <w:p w14:paraId="677AF9F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1.合同总价即成交价，不受市场价变化或实际工作量变化的影响。</w:t>
            </w:r>
          </w:p>
          <w:p w14:paraId="75FCAD7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2.付款方式和程序：</w:t>
            </w:r>
          </w:p>
          <w:p w14:paraId="1EAE6CF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2.1由采购人负责结算，在付款前，供应商必须开具全额发票给采购人（附详细清单）。</w:t>
            </w:r>
          </w:p>
          <w:p w14:paraId="42C2AE3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2.2.付款方式：</w:t>
            </w:r>
          </w:p>
          <w:p w14:paraId="789C16A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（1）合同签订后 ，甲方收到乙方开具的发票后，达到付款条件起15日内，支付合同总金额的50.00%。</w:t>
            </w:r>
          </w:p>
          <w:p w14:paraId="37F1BFA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（2）待2024年12月份 ，达到付款条件起15日内，支付合同总金额的50.00%。</w:t>
            </w:r>
          </w:p>
          <w:p w14:paraId="37335E2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（3）2024年12月前乙方须向甲方提供银行开具的履约保函，履约保函金额为合同总价款的5%，有效期至服务期满后30天，合同服务期满并经甲方组织验收、完成项目绩效评价后10日内，甲方向乙方返还履约保函。</w:t>
            </w:r>
            <w:r>
              <w:rPr>
                <w:rFonts w:hint="eastAsia" w:asciiTheme="minorEastAsia" w:hAnsiTheme="minorEastAsia" w:eastAsiaTheme="minorEastAsia" w:cstheme="minorEastAsia"/>
                <w:sz w:val="24"/>
                <w:szCs w:val="24"/>
              </w:rPr>
              <w:t>2.3支付方式：银行转账</w:t>
            </w:r>
          </w:p>
        </w:tc>
      </w:tr>
      <w:tr w14:paraId="408B8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14:paraId="059BFAD4">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797" w:type="dxa"/>
            <w:vAlign w:val="center"/>
          </w:tcPr>
          <w:p w14:paraId="3743E3C5">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质量保证：</w:t>
            </w:r>
          </w:p>
          <w:p w14:paraId="65A4E9B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1.保证所供的服务按国内外通行的现行标准相应的技术规范，以及质量、安全、环保标准和要求执行，这些标准和技术规范应为合同签订日为止最新公布发行的标准和技术规范。</w:t>
            </w:r>
          </w:p>
          <w:p w14:paraId="5DCF826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2.成交供应商所提供服务因侵权而产生的一切后果由成交供应商负责，采购人保留索赔权利。</w:t>
            </w:r>
          </w:p>
          <w:p w14:paraId="48BD318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3.服务商向采购人提供服务过程中的所有资料，未经采购人同意不得向第三方提供。</w:t>
            </w:r>
          </w:p>
        </w:tc>
      </w:tr>
      <w:tr w14:paraId="4A52E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22B8FF6B">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7797" w:type="dxa"/>
            <w:vAlign w:val="center"/>
          </w:tcPr>
          <w:p w14:paraId="76601124">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考核验收：</w:t>
            </w:r>
          </w:p>
          <w:p w14:paraId="69D7598C">
            <w:pPr>
              <w:tabs>
                <w:tab w:val="left" w:pos="152"/>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由采购人和成交供应商共同对项目进行整体验收。其内容包括是否按照采购人要求进行服务、是否在规定时间内服务完毕。</w:t>
            </w:r>
          </w:p>
          <w:p w14:paraId="10B79F85">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其他事项：</w:t>
            </w:r>
          </w:p>
          <w:p w14:paraId="4A896A13">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1、验收合格后，填写政府采购项目验收单作为对本服务的最终认可。</w:t>
            </w:r>
          </w:p>
          <w:p w14:paraId="786CBE1C">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2、服务商向采购人提供服务过程中的所有资料,以便采购人日后管理。</w:t>
            </w:r>
          </w:p>
          <w:p w14:paraId="59447602">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3、验收依据</w:t>
            </w:r>
          </w:p>
          <w:p w14:paraId="00ACA481">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3.1磋商文件、磋商响应文件、澄清表（函）；</w:t>
            </w:r>
          </w:p>
          <w:p w14:paraId="0909F8C1">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3.2本合同及附件文本；</w:t>
            </w:r>
          </w:p>
          <w:p w14:paraId="5C8DBE8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3.3国家相应的标准、规范。</w:t>
            </w:r>
          </w:p>
        </w:tc>
      </w:tr>
      <w:tr w14:paraId="10E00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5921B4BC">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7797" w:type="dxa"/>
            <w:vAlign w:val="center"/>
          </w:tcPr>
          <w:p w14:paraId="3D24C09C">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项目团队要求：</w:t>
            </w:r>
          </w:p>
          <w:p w14:paraId="64EB9E9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141BA55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2.签订合同之前，成交供应商须提供项目组人员一览表，与磋商响应文件的人员一览表进行比对，人员变更须征得采购人同意。</w:t>
            </w:r>
          </w:p>
        </w:tc>
      </w:tr>
      <w:tr w14:paraId="10564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4E5D06FE">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7797" w:type="dxa"/>
            <w:vAlign w:val="center"/>
          </w:tcPr>
          <w:p w14:paraId="562F9FBE">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保密条款：</w:t>
            </w:r>
          </w:p>
          <w:p w14:paraId="11D872D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1.成交供应商应严格遵守采购人有关保密规定，不得泄漏一切机密；</w:t>
            </w:r>
          </w:p>
          <w:p w14:paraId="6AC89B3A">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2.在技术服务期间，成交供应商对接触到的有关采购人商业活动、技术情报和技术资料等文件进行保密。</w:t>
            </w:r>
          </w:p>
        </w:tc>
      </w:tr>
      <w:tr w14:paraId="4A688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506D87DA">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7797" w:type="dxa"/>
            <w:vAlign w:val="center"/>
          </w:tcPr>
          <w:p w14:paraId="2ECABD5B">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违约责任：</w:t>
            </w:r>
          </w:p>
          <w:p w14:paraId="7E59D7D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按《中华人民共和国政府采购法》、《中华人民共和国民法典》中的相关条款执行。</w:t>
            </w:r>
          </w:p>
          <w:p w14:paraId="330582F4">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未按合同或磋商文件要求的或者质量不能满足采购人要求的，采购人有权终止合同，并对供应商违约行为进行追究。</w:t>
            </w:r>
          </w:p>
          <w:p w14:paraId="079545C0">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供应商的磋商响应文件为签订正式书面合同书不可分割的部分，磋商响应应履行相应的责任。</w:t>
            </w:r>
          </w:p>
        </w:tc>
      </w:tr>
      <w:tr w14:paraId="755C9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trPr>
        <w:tc>
          <w:tcPr>
            <w:tcW w:w="567" w:type="dxa"/>
            <w:vAlign w:val="center"/>
          </w:tcPr>
          <w:p w14:paraId="427C9F1D">
            <w:pPr>
              <w:pStyle w:val="7"/>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7797" w:type="dxa"/>
            <w:vAlign w:val="center"/>
          </w:tcPr>
          <w:p w14:paraId="23D3426B">
            <w:pPr>
              <w:tabs>
                <w:tab w:val="left" w:pos="152"/>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政府采购合同：</w:t>
            </w:r>
          </w:p>
          <w:p w14:paraId="63E9BDC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政府采购合同适用《中华人民共和国民法典》。采购人和供应商之间的权利和义务，应当按照平等、自愿的原则以合同方式约定。</w:t>
            </w:r>
          </w:p>
          <w:p w14:paraId="794C9AB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采购人可以委托采购代理机构代表其与供应商签订政府采购合同。由采购代理机构以采购人名义签订合同的，应当提交采购人的授权委托书，作为合同附件。</w:t>
            </w:r>
          </w:p>
          <w:p w14:paraId="696A56B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政府采购合同应当采用书面形式。</w:t>
            </w:r>
          </w:p>
          <w:p w14:paraId="0F4A581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国务院政府采购监督管理部门应当会同国务院有关部门，规定政府采购合同必须具备的条款。</w:t>
            </w:r>
          </w:p>
          <w:p w14:paraId="510CC58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采购人与中标、成交供应商应当在中标、成交通知书发出之日起三十日内，按照磋商文件确定的事项签订政府采购合同。</w:t>
            </w:r>
          </w:p>
          <w:p w14:paraId="2F83413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中标、成交通知书对采购人和中标、成交供应商均具有法律效力。中标、成交通知书发出后，采购人改变中标、成交结果的，或者中标、成交供应商放弃中标、成交项目的，应当依法承担法律责任。</w:t>
            </w:r>
          </w:p>
          <w:p w14:paraId="57D7F3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经采购人同意，中标、成交供应商可以依法采取分包方式履行合同。政府采购合同分包履行的，中标、成交供应商就采购项目和分包项目向采购人负责，分包供应商就分包项目承担责任。</w:t>
            </w:r>
          </w:p>
          <w:p w14:paraId="4DEB70E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30ED442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政府采购合同的双方当事人不得擅自变更、中止或者终止合同。</w:t>
            </w:r>
          </w:p>
          <w:p w14:paraId="00C9A962">
            <w:pPr>
              <w:tabs>
                <w:tab w:val="left" w:pos="152"/>
              </w:tabs>
              <w:spacing w:line="360" w:lineRule="auto"/>
              <w:ind w:firstLine="48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政府采购合同继续履行将损害国家利益和社会公共利益的，双方当事人应当变更、中止或者终止合同。有过错的一方应当承担赔偿责任，双方都有过错的，各自承担相应的责任。</w:t>
            </w:r>
          </w:p>
        </w:tc>
      </w:tr>
    </w:tbl>
    <w:p w14:paraId="5D0856AA">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EBDA32B">
      <w:pPr>
        <w:pStyle w:val="4"/>
        <w:numPr>
          <w:ilvl w:val="1"/>
          <w:numId w:val="0"/>
        </w:numPr>
        <w:ind w:leftChars="0"/>
        <w:rPr>
          <w:rFonts w:hint="eastAsia"/>
        </w:rPr>
      </w:pPr>
    </w:p>
    <w:p w14:paraId="7359B48C">
      <w:pPr>
        <w:pStyle w:val="5"/>
        <w:ind w:firstLine="0" w:firstLineChars="0"/>
        <w:jc w:val="center"/>
        <w:rPr>
          <w:rFonts w:hint="eastAsia" w:asciiTheme="minorEastAsia" w:hAnsiTheme="minorEastAsia" w:eastAsiaTheme="minorEastAsia" w:cstheme="minorEastAsia"/>
          <w:b/>
          <w:bCs/>
          <w:sz w:val="24"/>
          <w:szCs w:val="24"/>
        </w:rPr>
      </w:pPr>
    </w:p>
    <w:p w14:paraId="4C365048">
      <w:pPr>
        <w:pStyle w:val="5"/>
        <w:ind w:firstLine="0" w:firstLineChars="0"/>
        <w:jc w:val="center"/>
        <w:rPr>
          <w:rFonts w:hint="eastAsia" w:asciiTheme="minorEastAsia" w:hAnsiTheme="minorEastAsia" w:eastAsiaTheme="minorEastAsia" w:cstheme="minorEastAsia"/>
          <w:b/>
          <w:bCs/>
          <w:sz w:val="24"/>
          <w:szCs w:val="24"/>
        </w:rPr>
      </w:pPr>
    </w:p>
    <w:p w14:paraId="0BF48851">
      <w:pPr>
        <w:jc w:val="center"/>
        <w:rPr>
          <w:rFonts w:hint="eastAsia" w:asciiTheme="minorEastAsia" w:hAnsiTheme="minorEastAsia" w:eastAsiaTheme="minorEastAsia" w:cstheme="minorEastAsia"/>
          <w:b/>
          <w:bCs/>
          <w:sz w:val="24"/>
          <w:szCs w:val="24"/>
          <w:lang w:eastAsia="zh-CN"/>
        </w:rPr>
      </w:pPr>
      <w:bookmarkStart w:id="1" w:name="_GoBack"/>
      <w:bookmarkEnd w:id="1"/>
      <w:r>
        <w:rPr>
          <w:rFonts w:hint="eastAsia" w:asciiTheme="minorEastAsia" w:hAnsiTheme="minorEastAsia" w:cstheme="minorEastAsia"/>
          <w:b/>
          <w:bCs/>
          <w:sz w:val="24"/>
          <w:szCs w:val="24"/>
          <w:lang w:eastAsia="zh-CN"/>
        </w:rPr>
        <w:t>信息化运行维护</w:t>
      </w:r>
      <w:r>
        <w:rPr>
          <w:rFonts w:hint="eastAsia" w:asciiTheme="minorEastAsia" w:hAnsiTheme="minorEastAsia" w:cstheme="minorEastAsia"/>
          <w:b/>
          <w:bCs/>
          <w:sz w:val="24"/>
          <w:szCs w:val="24"/>
          <w:highlight w:val="none"/>
          <w:lang w:eastAsia="zh-CN"/>
        </w:rPr>
        <w:t>—</w:t>
      </w:r>
      <w:r>
        <w:rPr>
          <w:rFonts w:hint="eastAsia" w:asciiTheme="minorEastAsia" w:hAnsiTheme="minorEastAsia" w:cstheme="minorEastAsia"/>
          <w:b/>
          <w:bCs/>
          <w:sz w:val="24"/>
          <w:szCs w:val="24"/>
          <w:lang w:eastAsia="zh-CN"/>
        </w:rPr>
        <w:t>网络安全运行维护项目</w:t>
      </w:r>
    </w:p>
    <w:p w14:paraId="2076A221">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合同书</w:t>
      </w:r>
    </w:p>
    <w:p w14:paraId="554DB948">
      <w:pPr>
        <w:jc w:val="center"/>
        <w:rPr>
          <w:rFonts w:hint="eastAsia" w:asciiTheme="minorEastAsia" w:hAnsiTheme="minorEastAsia" w:eastAsiaTheme="minorEastAsia" w:cstheme="minorEastAsia"/>
          <w:sz w:val="24"/>
          <w:szCs w:val="24"/>
        </w:rPr>
      </w:pPr>
    </w:p>
    <w:p w14:paraId="6735A411">
      <w:pPr>
        <w:jc w:val="center"/>
        <w:rPr>
          <w:rFonts w:hint="eastAsia" w:asciiTheme="minorEastAsia" w:hAnsiTheme="minorEastAsia" w:eastAsiaTheme="minorEastAsia" w:cstheme="minorEastAsia"/>
          <w:sz w:val="24"/>
          <w:szCs w:val="24"/>
        </w:rPr>
      </w:pPr>
    </w:p>
    <w:p w14:paraId="665AA516">
      <w:pPr>
        <w:rPr>
          <w:rFonts w:hint="eastAsia" w:asciiTheme="minorEastAsia" w:hAnsiTheme="minorEastAsia" w:eastAsiaTheme="minorEastAsia" w:cstheme="minorEastAsia"/>
          <w:sz w:val="24"/>
          <w:szCs w:val="24"/>
        </w:rPr>
      </w:pPr>
    </w:p>
    <w:p w14:paraId="315DE04E">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（示范文本）</w:t>
      </w:r>
    </w:p>
    <w:p w14:paraId="7E54A7FD">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成交供应商和采购人也可根据项目特点自行拟定合同条款。</w:t>
      </w:r>
    </w:p>
    <w:p w14:paraId="653243DA">
      <w:pPr>
        <w:spacing w:beforeLines="50" w:line="400" w:lineRule="exact"/>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Cs/>
          <w:sz w:val="24"/>
          <w:szCs w:val="24"/>
        </w:rPr>
        <w:br w:type="page"/>
      </w:r>
      <w:r>
        <w:rPr>
          <w:rFonts w:hint="eastAsia" w:asciiTheme="minorEastAsia" w:hAnsiTheme="minorEastAsia" w:eastAsiaTheme="minorEastAsia" w:cstheme="minorEastAsia"/>
          <w:b/>
          <w:bCs/>
          <w:sz w:val="24"/>
          <w:szCs w:val="24"/>
        </w:rPr>
        <w:t>第一部分  协议书</w:t>
      </w:r>
    </w:p>
    <w:p w14:paraId="6A286216">
      <w:pPr>
        <w:spacing w:beforeLines="50" w:line="360" w:lineRule="exact"/>
        <w:jc w:val="center"/>
        <w:rPr>
          <w:rFonts w:hint="eastAsia" w:asciiTheme="minorEastAsia" w:hAnsiTheme="minorEastAsia" w:eastAsiaTheme="minorEastAsia" w:cstheme="minorEastAsia"/>
          <w:b/>
          <w:bCs/>
          <w:sz w:val="24"/>
          <w:szCs w:val="24"/>
        </w:rPr>
      </w:pPr>
    </w:p>
    <w:p w14:paraId="3FF21BA5">
      <w:pPr>
        <w:adjustRightInd w:val="0"/>
        <w:snapToGrid w:val="0"/>
        <w:spacing w:line="360" w:lineRule="auto"/>
        <w:ind w:firstLine="482" w:firstLineChars="200"/>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rPr>
        <w:t>采购人（全称）：</w:t>
      </w:r>
    </w:p>
    <w:p w14:paraId="097A28F0">
      <w:pPr>
        <w:adjustRightInd w:val="0"/>
        <w:snapToGrid w:val="0"/>
        <w:spacing w:line="360" w:lineRule="auto"/>
        <w:ind w:firstLine="482"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b/>
          <w:sz w:val="24"/>
          <w:szCs w:val="24"/>
        </w:rPr>
        <w:t>供应商（全称）：</w:t>
      </w:r>
    </w:p>
    <w:p w14:paraId="68A4FF6A">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依照《中华人民共和国民法典》及其他有关法律、法规，遵循平等、自愿、公平和诚信的原则，双方就下述项目范围与相关服务事项协商一致，订立本合同。</w:t>
      </w:r>
    </w:p>
    <w:p w14:paraId="6EEB3EB9">
      <w:pPr>
        <w:adjustRightInd w:val="0"/>
        <w:snapToGrid w:val="0"/>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一、项目概况</w:t>
      </w:r>
    </w:p>
    <w:p w14:paraId="5620329B">
      <w:pPr>
        <w:adjustRightInd w:val="0"/>
        <w:snapToGri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1.项目名称：</w:t>
      </w:r>
    </w:p>
    <w:p w14:paraId="380F4257">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2.项目地点：</w:t>
      </w:r>
    </w:p>
    <w:p w14:paraId="2A6BC0B7">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3.项目内容：</w:t>
      </w:r>
    </w:p>
    <w:p w14:paraId="2850B82F">
      <w:pPr>
        <w:adjustRightInd w:val="0"/>
        <w:snapToGrid w:val="0"/>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二、组成本合同的文件</w:t>
      </w:r>
    </w:p>
    <w:p w14:paraId="2014E39E">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14:paraId="558F0E3D">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成交通知书、磋商响应文件、磋商文件、澄清、磋商补充文件（或委托书）；</w:t>
      </w:r>
    </w:p>
    <w:p w14:paraId="0C8D471F">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14:paraId="6406C2C8">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附录，即：附表内相关服务的范围和内容；</w:t>
      </w:r>
    </w:p>
    <w:p w14:paraId="0F2D6E14">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14:paraId="0973435F">
      <w:pPr>
        <w:adjustRightInd w:val="0"/>
        <w:snapToGrid w:val="0"/>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三、合同价款</w:t>
      </w:r>
    </w:p>
    <w:p w14:paraId="430F82B7">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1.合同金额（大写）：</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p>
    <w:p w14:paraId="7E895099">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2.合同总价即中标价，不受市场价变化或实际工作量变化的影响。</w:t>
      </w:r>
    </w:p>
    <w:p w14:paraId="73101365">
      <w:pPr>
        <w:adjustRightInd w:val="0"/>
        <w:snapToGrid w:val="0"/>
        <w:spacing w:line="360" w:lineRule="auto"/>
        <w:ind w:firstLine="482" w:firstLineChars="20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rPr>
        <w:t>四、项目实施地点、</w:t>
      </w:r>
      <w:r>
        <w:rPr>
          <w:rFonts w:hint="eastAsia" w:asciiTheme="minorEastAsia" w:hAnsiTheme="minorEastAsia" w:eastAsiaTheme="minorEastAsia" w:cstheme="minorEastAsia"/>
          <w:b/>
          <w:sz w:val="24"/>
          <w:szCs w:val="24"/>
          <w:highlight w:val="none"/>
        </w:rPr>
        <w:t>服务期</w:t>
      </w:r>
    </w:p>
    <w:p w14:paraId="5CBD08A3">
      <w:pPr>
        <w:adjustRightInd w:val="0"/>
        <w:snapToGrid w:val="0"/>
        <w:spacing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项目实施地点：采购人指定地点。</w:t>
      </w:r>
    </w:p>
    <w:p w14:paraId="64039F1F">
      <w:pPr>
        <w:adjustRightInd w:val="0"/>
        <w:snapToGrid w:val="0"/>
        <w:spacing w:line="360" w:lineRule="auto"/>
        <w:ind w:firstLine="482"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bCs w:val="0"/>
          <w:sz w:val="24"/>
          <w:szCs w:val="24"/>
          <w:highlight w:val="none"/>
        </w:rPr>
        <w:t>服务期：</w:t>
      </w:r>
      <w:r>
        <w:rPr>
          <w:rFonts w:hint="eastAsia" w:asciiTheme="minorEastAsia" w:hAnsiTheme="minorEastAsia" w:eastAsiaTheme="minorEastAsia" w:cstheme="minorEastAsia"/>
          <w:sz w:val="24"/>
          <w:szCs w:val="24"/>
          <w:lang w:val="en-US" w:eastAsia="zh-CN"/>
        </w:rPr>
        <w:t>自</w:t>
      </w:r>
      <w:r>
        <w:rPr>
          <w:rFonts w:hint="eastAsia" w:asciiTheme="minorEastAsia" w:hAnsiTheme="minorEastAsia" w:eastAsiaTheme="minorEastAsia" w:cstheme="minorEastAsia"/>
          <w:sz w:val="24"/>
          <w:szCs w:val="24"/>
        </w:rPr>
        <w:t>合同签订之日起一年。</w:t>
      </w:r>
    </w:p>
    <w:p w14:paraId="73AAADA9">
      <w:pPr>
        <w:numPr>
          <w:ilvl w:val="0"/>
          <w:numId w:val="2"/>
        </w:numPr>
        <w:spacing w:line="360" w:lineRule="auto"/>
        <w:ind w:left="210" w:leftChars="100" w:firstLine="241" w:firstLineChars="10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付款方式</w:t>
      </w:r>
    </w:p>
    <w:p w14:paraId="3D3311DE">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合同签订后 ，甲方收到乙方开具的发票后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达到付款条件起</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日内，支付合同总金额的</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.00%。</w:t>
      </w:r>
    </w:p>
    <w:p w14:paraId="51867278">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（2）待2024年12月份</w:t>
      </w:r>
      <w:r>
        <w:rPr>
          <w:rFonts w:hint="eastAsia" w:asciiTheme="minorEastAsia" w:hAnsiTheme="minorEastAsia" w:eastAsiaTheme="minorEastAsia" w:cstheme="minorEastAsia"/>
          <w:sz w:val="24"/>
          <w:szCs w:val="24"/>
        </w:rPr>
        <w:t xml:space="preserve"> ，达到付款条件起</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日内，支付合同总金额的</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.00%。</w:t>
      </w:r>
    </w:p>
    <w:p w14:paraId="5A3A72F1">
      <w:pPr>
        <w:spacing w:line="360" w:lineRule="auto"/>
        <w:ind w:firstLine="480" w:firstLineChars="200"/>
        <w:rPr>
          <w:rFonts w:hint="eastAsia" w:asciiTheme="minorEastAsia" w:hAnsiTheme="minorEastAsia" w:eastAsiaTheme="minorEastAsia" w:cstheme="minorEastAsia"/>
          <w:bCs/>
          <w:sz w:val="24"/>
          <w:szCs w:val="24"/>
          <w:highlight w:val="green"/>
        </w:rPr>
      </w:pPr>
      <w:r>
        <w:rPr>
          <w:rFonts w:hint="eastAsia" w:asciiTheme="minorEastAsia" w:hAnsiTheme="minorEastAsia" w:eastAsiaTheme="minorEastAsia" w:cstheme="minorEastAsia"/>
          <w:sz w:val="24"/>
          <w:szCs w:val="24"/>
          <w:lang w:val="en-US" w:eastAsia="zh-CN"/>
        </w:rPr>
        <w:t>（3）2024年12月前乙方须向甲方提供银行开具的履约保函，履约保函金额为合同总价款的5%，有效期至服务期满后30天，合同服务期满并经甲方组织验收、完成项目绩效评价后10日内，甲方向乙方返还履约保函。</w:t>
      </w:r>
    </w:p>
    <w:p w14:paraId="0C2E505D">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六、项目团队要求</w:t>
      </w:r>
    </w:p>
    <w:p w14:paraId="3AF6690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2F79A0FD">
      <w:pPr>
        <w:adjustRightInd w:val="0"/>
        <w:snapToGrid w:val="0"/>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2.签订合同之前，成交供应商须提供项目组人员一览表，与磋商响应文件的人员一览表进行比对，人员变更须征得采购人同意。</w:t>
      </w:r>
    </w:p>
    <w:p w14:paraId="534866FF">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2D84A91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1.保证所供的服务按国内外通行的现行标准相应的技术规范，以及质量、安全、环保标准和要求执行，这些标准和技术规范应为合同签订日为止最新公布发行的标准和技术规范。</w:t>
      </w:r>
    </w:p>
    <w:p w14:paraId="0BCBA1D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2.成交供应商所提供服务因侵权而产生的一切后果由成交供应商负责，采购人保留索赔权利。</w:t>
      </w:r>
    </w:p>
    <w:p w14:paraId="5E05FBFE">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3.服务商向采购人提供服务过程中的所有资料，未经采购人同意不得向第三方提供。</w:t>
      </w:r>
    </w:p>
    <w:p w14:paraId="3EA82476">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八、违约责任</w:t>
      </w:r>
    </w:p>
    <w:p w14:paraId="2FB7792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按《中华人民共和国政府采购法》、《中华人民共和国民法典》中的相关条款执行。</w:t>
      </w:r>
    </w:p>
    <w:p w14:paraId="5FBB3DE5">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未按合同或磋商文件要求的或者质量不能满足采购人要求的，采购人有权终止合同，并对供应商违约行为进行追究。</w:t>
      </w:r>
    </w:p>
    <w:p w14:paraId="50833F84">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供应商的磋商响应文件为签订正式书面合同书不可分割的部分，磋商响应应履行相应的责任。</w:t>
      </w:r>
    </w:p>
    <w:p w14:paraId="7D786029">
      <w:pPr>
        <w:tabs>
          <w:tab w:val="left" w:pos="152"/>
        </w:tabs>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九、考核验收：</w:t>
      </w:r>
    </w:p>
    <w:p w14:paraId="5822A7E4">
      <w:pPr>
        <w:tabs>
          <w:tab w:val="left" w:pos="152"/>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由采购人和成交供应商共同对项目进行整体验收。其内容包括是否按照采购人要求进行服务、是否在规定时间内服务完毕。</w:t>
      </w:r>
    </w:p>
    <w:p w14:paraId="40B1466B">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其他事项：</w:t>
      </w:r>
    </w:p>
    <w:p w14:paraId="60A759C9">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1、验收合格后，填写政府采购项目验收单作为对本服务的最终认可。</w:t>
      </w:r>
    </w:p>
    <w:p w14:paraId="7DE63CC2">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2、服务商向采购人提供服务过程中的所有资料,以便采购人日后管理。</w:t>
      </w:r>
    </w:p>
    <w:p w14:paraId="1C0F9750">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3、验收依据</w:t>
      </w:r>
    </w:p>
    <w:p w14:paraId="4FB04794">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3.1磋商文件、磋商响应文件、澄清表（函）；</w:t>
      </w:r>
    </w:p>
    <w:p w14:paraId="5495A492">
      <w:pPr>
        <w:tabs>
          <w:tab w:val="left" w:pos="152"/>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3.2本合同及附件文本；</w:t>
      </w:r>
    </w:p>
    <w:p w14:paraId="778F2E61">
      <w:pPr>
        <w:adjustRightInd w:val="0"/>
        <w:snapToGrid w:val="0"/>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3.3国家相应的标准、规范。</w:t>
      </w:r>
    </w:p>
    <w:p w14:paraId="54F2AFCD">
      <w:pPr>
        <w:adjustRightInd w:val="0"/>
        <w:snapToGrid w:val="0"/>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十、保密条款</w:t>
      </w:r>
    </w:p>
    <w:p w14:paraId="7DB0394B">
      <w:pPr>
        <w:adjustRightInd w:val="0"/>
        <w:snapToGrid w:val="0"/>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成交服务商应严格遵守采购单位有关保密规定，不得泄漏一切机密；在技术服务期间，成交服务商对接触到的有关采购单位商业活动、技术情报和技术资料等文件进行保密。</w:t>
      </w:r>
    </w:p>
    <w:p w14:paraId="6330BABD">
      <w:pPr>
        <w:adjustRightInd w:val="0"/>
        <w:snapToGrid w:val="0"/>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14:paraId="09CFE1EC">
      <w:pPr>
        <w:adjustRightInd w:val="0"/>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因违反或终止合同而引起的对对方损失和损害的赔偿，双方应当协商解决，如未能达成一致，可提交主管部门协调，如仍未能达成一致时，向采购人所在地人民法院起诉。</w:t>
      </w:r>
    </w:p>
    <w:p w14:paraId="57B182B8">
      <w:pPr>
        <w:spacing w:line="360" w:lineRule="auto"/>
        <w:ind w:firstLine="482" w:firstLineChars="20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14:paraId="308A672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双方约定不可抗力情况指：双方不可预见、不可避免、不可克服的客观情况，但不包括双方的违约或疏忽。这些事件包括但不限于：战争、严重火灾、洪水、台风、地震等。</w:t>
      </w:r>
    </w:p>
    <w:p w14:paraId="308CD0C2">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十三、合同订立</w:t>
      </w:r>
    </w:p>
    <w:p w14:paraId="45027080">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1.本合同一式</w:t>
      </w:r>
      <w:r>
        <w:rPr>
          <w:rFonts w:hint="eastAsia" w:asciiTheme="minorEastAsia" w:hAnsiTheme="minorEastAsia" w:eastAsiaTheme="minorEastAsia" w:cstheme="minorEastAsia"/>
          <w:sz w:val="24"/>
          <w:szCs w:val="24"/>
          <w:u w:val="single"/>
        </w:rPr>
        <w:t>肆</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贰 </w:t>
      </w:r>
      <w:r>
        <w:rPr>
          <w:rFonts w:hint="eastAsia" w:asciiTheme="minorEastAsia" w:hAnsiTheme="minorEastAsia" w:eastAsiaTheme="minorEastAsia" w:cstheme="minorEastAsia"/>
          <w:sz w:val="24"/>
          <w:szCs w:val="24"/>
        </w:rPr>
        <w:t>份。各方签字盖章后生效，合同执行完毕自动失效。（合同的服务承诺则长期有效）。</w:t>
      </w:r>
    </w:p>
    <w:p w14:paraId="7BA140B7">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2.未尽事宜由双方在签订合同时具体明确或签订补充合同。</w:t>
      </w:r>
    </w:p>
    <w:p w14:paraId="0A2A8EE0">
      <w:pPr>
        <w:tabs>
          <w:tab w:val="left" w:pos="480"/>
        </w:tabs>
        <w:spacing w:line="360" w:lineRule="auto"/>
        <w:ind w:firstLine="2168" w:firstLineChars="900"/>
        <w:rPr>
          <w:rFonts w:hint="eastAsia" w:asciiTheme="minorEastAsia" w:hAnsiTheme="minorEastAsia" w:eastAsiaTheme="minorEastAsia" w:cstheme="minorEastAsia"/>
          <w:b/>
          <w:sz w:val="24"/>
          <w:szCs w:val="24"/>
        </w:rPr>
      </w:pPr>
    </w:p>
    <w:p w14:paraId="33A982E8">
      <w:pPr>
        <w:tabs>
          <w:tab w:val="left" w:pos="480"/>
        </w:tabs>
        <w:spacing w:line="360" w:lineRule="auto"/>
        <w:ind w:firstLine="964" w:firstLineChars="4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甲  方（公章）</w:t>
      </w:r>
      <w:r>
        <w:rPr>
          <w:rFonts w:hint="eastAsia" w:asciiTheme="minorEastAsia" w:hAnsi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 xml:space="preserve">乙  方（公章）            </w:t>
      </w:r>
    </w:p>
    <w:p w14:paraId="6D81EBAF">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单位名称：                       单位名称：</w:t>
      </w:r>
    </w:p>
    <w:p w14:paraId="34570B8C">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                       地    址：                </w:t>
      </w:r>
    </w:p>
    <w:p w14:paraId="35A873EB">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代 理 人：                       代 理 人：                </w:t>
      </w:r>
    </w:p>
    <w:p w14:paraId="02080F5B">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联系电话：                       联系电话：              </w:t>
      </w:r>
    </w:p>
    <w:p w14:paraId="4BDAA9ED">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帐    号：</w:t>
      </w:r>
    </w:p>
    <w:p w14:paraId="3AFAE061">
      <w:pPr>
        <w:tabs>
          <w:tab w:val="left" w:pos="480"/>
        </w:tabs>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开户银行： </w:t>
      </w:r>
    </w:p>
    <w:p w14:paraId="186F1DDA">
      <w:r>
        <w:rPr>
          <w:rFonts w:hint="eastAsia" w:asciiTheme="minorEastAsia" w:hAnsiTheme="minorEastAsia" w:eastAsiaTheme="minorEastAsia" w:cstheme="minorEastAsia"/>
          <w:sz w:val="24"/>
          <w:szCs w:val="24"/>
        </w:rPr>
        <w:t xml:space="preserve">签订日期：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DCF203"/>
    <w:multiLevelType w:val="singleLevel"/>
    <w:tmpl w:val="2BDCF203"/>
    <w:lvl w:ilvl="0" w:tentative="0">
      <w:start w:val="5"/>
      <w:numFmt w:val="chineseCounting"/>
      <w:suff w:val="nothing"/>
      <w:lvlText w:val="%1、"/>
      <w:lvlJc w:val="left"/>
      <w:rPr>
        <w:rFonts w:hint="eastAsia"/>
      </w:rPr>
    </w:lvl>
  </w:abstractNum>
  <w:abstractNum w:abstractNumId="1">
    <w:nsid w:val="3D0C45A7"/>
    <w:multiLevelType w:val="multilevel"/>
    <w:tmpl w:val="3D0C45A7"/>
    <w:lvl w:ilvl="0" w:tentative="0">
      <w:start w:val="1"/>
      <w:numFmt w:val="decimal"/>
      <w:lvlText w:val="%1"/>
      <w:lvlJc w:val="left"/>
      <w:pPr>
        <w:ind w:left="432" w:hanging="432"/>
      </w:pPr>
      <w:rPr>
        <w:rFonts w:hint="default"/>
      </w:rPr>
    </w:lvl>
    <w:lvl w:ilvl="1" w:tentative="0">
      <w:start w:val="1"/>
      <w:numFmt w:val="decimal"/>
      <w:pStyle w:val="4"/>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zUwNTQzZjgzYzY5NDViYTdjNDFlYmI2NWY1NmYifQ=="/>
  </w:docVars>
  <w:rsids>
    <w:rsidRoot w:val="00000000"/>
    <w:rsid w:val="06C26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numPr>
        <w:ilvl w:val="1"/>
        <w:numId w:val="1"/>
      </w:numPr>
      <w:spacing w:before="260" w:after="260"/>
      <w:outlineLvl w:val="1"/>
    </w:pPr>
    <w:rPr>
      <w:rFonts w:ascii="Arial" w:hAnsi="Arial"/>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5">
    <w:name w:val="Normal Indent"/>
    <w:basedOn w:val="1"/>
    <w:next w:val="6"/>
    <w:unhideWhenUsed/>
    <w:qFormat/>
    <w:uiPriority w:val="99"/>
    <w:pPr>
      <w:ind w:firstLine="420" w:firstLineChars="200"/>
    </w:pPr>
  </w:style>
  <w:style w:type="paragraph" w:styleId="6">
    <w:name w:val="toc 4"/>
    <w:basedOn w:val="1"/>
    <w:next w:val="1"/>
    <w:unhideWhenUsed/>
    <w:qFormat/>
    <w:uiPriority w:val="39"/>
    <w:pPr>
      <w:ind w:left="1260" w:leftChars="600"/>
    </w:pPr>
  </w:style>
  <w:style w:type="paragraph" w:styleId="7">
    <w:name w:val="Plain Text"/>
    <w:basedOn w:val="1"/>
    <w:next w:val="1"/>
    <w:qFormat/>
    <w:uiPriority w:val="0"/>
    <w:rPr>
      <w:rFonts w:hAnsi="Courier New"/>
      <w:kern w:val="2"/>
      <w:sz w:val="21"/>
    </w:rPr>
  </w:style>
  <w:style w:type="paragraph" w:styleId="8">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2024-07-04T07:01:40Z</dcterms:created>
  <dc:creator>Administrator</dc:creator>
  <cp:lastModifiedBy>Administrator</cp:lastModifiedBy>
  <dcterms:modified xsi:type="dcterms:W3CDTF">2024-07-04T07:04:18Z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16B217714F234931850A330110B79408_12</vt:lpwstr>
  </property>
</Properties>
</file>