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版本号：240605001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教育教学日常管理终端设备采购项目</w:t>
      </w:r>
    </w:p>
    <w:p>
      <w:pPr>
        <w:pStyle w:val="null3"/>
        <w:jc w:val="center"/>
        <w:outlineLvl w:val="2"/>
      </w:pPr>
      <w:r>
        <w:rPr>
          <w:sz w:val="28"/>
          <w:b/>
        </w:rPr>
        <w:t>采购项目编号：</w:t>
      </w:r>
      <w:r>
        <w:rPr>
          <w:sz w:val="28"/>
          <w:b/>
        </w:rPr>
        <w:t>TZZB-Z-2024149C</w:t>
      </w:r>
      <w:r>
        <w:br/>
      </w:r>
      <w:r>
        <w:br/>
      </w:r>
      <w:r>
        <w:br/>
      </w:r>
    </w:p>
    <w:p>
      <w:pPr>
        <w:pStyle w:val="null3"/>
        <w:jc w:val="center"/>
        <w:outlineLvl w:val="2"/>
      </w:pPr>
      <w:r>
        <w:rPr>
          <w:sz w:val="28"/>
          <w:b/>
        </w:rPr>
        <w:t>西安市第一中学</w:t>
      </w:r>
    </w:p>
    <w:p>
      <w:pPr>
        <w:pStyle w:val="null3"/>
        <w:jc w:val="center"/>
        <w:outlineLvl w:val="2"/>
      </w:pPr>
      <w:r>
        <w:rPr>
          <w:sz w:val="28"/>
          <w:b/>
        </w:rPr>
        <w:t>同正项目管理有限公司</w:t>
      </w:r>
      <w:r>
        <w:rPr>
          <w:sz w:val="28"/>
          <w:b/>
        </w:rPr>
        <w:t>共同编制</w:t>
      </w:r>
    </w:p>
    <w:p>
      <w:pPr>
        <w:pStyle w:val="null3"/>
        <w:jc w:val="center"/>
        <w:outlineLvl w:val="2"/>
      </w:pPr>
      <w:r>
        <w:rPr>
          <w:sz w:val="28"/>
          <w:b/>
        </w:rPr>
        <w:t>2024年06月05日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同正项目管理有限公司</w:t>
      </w:r>
      <w:r>
        <w:rPr/>
        <w:t>（以下简称“代理机构”）受</w:t>
      </w:r>
      <w:r>
        <w:rPr/>
        <w:t>西安市第一中学</w:t>
      </w:r>
      <w:r>
        <w:rPr/>
        <w:t>委托，拟对</w:t>
      </w:r>
      <w:r>
        <w:rPr/>
        <w:t>教育教学日常管理终端设备采购项目</w:t>
      </w:r>
      <w:r>
        <w:rPr/>
        <w:t>进行国内公开招标，兹邀请符合本次招标要求的供应商参加投标。</w:t>
      </w:r>
    </w:p>
    <w:p>
      <w:pPr>
        <w:pStyle w:val="null3"/>
        <w:outlineLvl w:val="2"/>
      </w:pPr>
      <w:r>
        <w:rPr>
          <w:sz w:val="28"/>
          <w:b/>
        </w:rPr>
        <w:t>一、采购项目编号：</w:t>
      </w:r>
      <w:r>
        <w:rPr>
          <w:sz w:val="28"/>
          <w:b/>
        </w:rPr>
        <w:t>TZZB-Z-2024149C</w:t>
      </w:r>
    </w:p>
    <w:p>
      <w:pPr>
        <w:pStyle w:val="null3"/>
        <w:outlineLvl w:val="2"/>
      </w:pPr>
      <w:r>
        <w:rPr>
          <w:sz w:val="28"/>
          <w:b/>
        </w:rPr>
        <w:t>二、采购项目名称：</w:t>
      </w:r>
      <w:r>
        <w:rPr>
          <w:sz w:val="28"/>
          <w:b/>
        </w:rPr>
        <w:t>教育教学日常管理终端设备采购项目</w:t>
      </w:r>
    </w:p>
    <w:p>
      <w:pPr>
        <w:pStyle w:val="null3"/>
        <w:outlineLvl w:val="2"/>
      </w:pPr>
      <w:r>
        <w:rPr>
          <w:sz w:val="28"/>
          <w:b/>
        </w:rPr>
        <w:t>三、招标项目简介</w:t>
      </w:r>
    </w:p>
    <w:p>
      <w:pPr>
        <w:pStyle w:val="null3"/>
        <w:ind w:firstLine="480"/>
      </w:pPr>
      <w:r>
        <w:rPr/>
        <w:t>我校现需采购教育教学日常管理终端设备以达到：（1）改善学校内部的信息发布和沟通效果，通过互联网进行远程控制和更新通话电子班牌，方便快捷，同时也能实时展示最新的通知、校历、校园活动等信息、提高学校的信息传达效率。 （2）通过通话功能实现学生在校期间与家长沟通，以校园安全和学生安全保障为动力，构建校园安全防控体系，规范学生安全管理行为，打造多维度和谐、稳定的学习环境，以最丰富快捷的信息获取和推送能力来满足学校和家长的需要。 （3）提供开放的班牌软件，支持学校或者第三方软件平台将自身软件后台嵌入到班牌显示端，让班牌真正成为学生的一个校园交互入口。 （4）教师教学减负化：通过人工智能、OCR识别等技术，把老师从繁重的做考试作业批改的劳动中解放出来，有更多时间用于教学教研。 （5）教师教学精准化：通过单次考试作业的数据分析与多次考试作业的综合数据，利用人工智能与大数据分析技术，支撑老师从传统的经验式教学往数据支撑的精准化教学模式的转变。 （6）学生学习个性化：系统自动生成每个学生的个性化知识图谱，学生根据个性化知识图谱，实现个性化学习，从被动学习转为主动学习，提升学习效率。 （7）策略调整科学化：领导通过量化的数据支撑，构建校级、年级、学科、班级、学生个体的五级学情分析体系，充分挖掘数据价值，使教学策略的调整有的放矢，促进教学模式的优化的目的。</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t>3、供应商须为具有独立承担民事责任能力的法人、其他组织或自然人：出具合法有效的营业执照或其他组织经营的合法凭证，自然人参与的提供其身份证明</w:t>
      </w:r>
    </w:p>
    <w:p>
      <w:pPr>
        <w:pStyle w:val="null3"/>
      </w:pPr>
      <w:r>
        <w:rPr/>
        <w:t>4、财务状况报告：提供2022或2023年度经审计完整有效的财务报告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t>5、社会保障资金缴纳证明：提供自2023年1月1日以来已缴存的任意1个月的社会保障资金缴存单据或社保机构开具的社会保险参保缴费情况证明；依法不需要缴纳社会保障资金的供应商应提供相关证明文件。</w:t>
      </w:r>
    </w:p>
    <w:p>
      <w:pPr>
        <w:pStyle w:val="null3"/>
      </w:pPr>
      <w:r>
        <w:rPr/>
        <w:t>6、税收缴纳证明：提供自2023年1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t>7、供应商应具备《中华人民共和国政 府采购法》第二十二条规定的条件：提供具有履行合同所必需的设备和专业技术能力的承诺函</w:t>
      </w:r>
    </w:p>
    <w:p>
      <w:pPr>
        <w:pStyle w:val="null3"/>
      </w:pPr>
      <w:r>
        <w:rPr/>
        <w:t>8、供应商应具备《中华人民共和国政 府采购法》第二十二条规定的条件：提供参加政府采购活动前3年内在经营活动中没有重大违法记录的书面声明</w:t>
      </w:r>
    </w:p>
    <w:p>
      <w:pPr>
        <w:pStyle w:val="null3"/>
      </w:pPr>
      <w:r>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西安市第一中学</w:t>
      </w:r>
    </w:p>
    <w:p>
      <w:pPr>
        <w:pStyle w:val="null3"/>
      </w:pPr>
      <w:r>
        <w:rPr/>
        <w:t xml:space="preserve"> 地址： </w:t>
      </w:r>
      <w:r>
        <w:rPr/>
        <w:t>西安市环城西路铁塔寺路3号</w:t>
      </w:r>
    </w:p>
    <w:p>
      <w:pPr>
        <w:pStyle w:val="null3"/>
      </w:pPr>
      <w:r>
        <w:rPr/>
        <w:t xml:space="preserve"> 邮编： </w:t>
      </w:r>
      <w:r>
        <w:rPr/>
        <w:t>710082</w:t>
      </w:r>
    </w:p>
    <w:p>
      <w:pPr>
        <w:pStyle w:val="null3"/>
      </w:pPr>
      <w:r>
        <w:rPr/>
        <w:t xml:space="preserve"> 联系人： </w:t>
      </w:r>
      <w:r>
        <w:rPr/>
        <w:t>兰老师</w:t>
      </w:r>
    </w:p>
    <w:p>
      <w:pPr>
        <w:pStyle w:val="null3"/>
      </w:pPr>
      <w:r>
        <w:rPr/>
        <w:t xml:space="preserve"> 联系电话： </w:t>
      </w:r>
      <w:r>
        <w:rPr/>
        <w:t>029-88619521</w:t>
      </w:r>
    </w:p>
    <w:p>
      <w:pPr>
        <w:pStyle w:val="null3"/>
        <w:outlineLvl w:val="2"/>
      </w:pPr>
      <w:r>
        <w:rPr>
          <w:sz w:val="28"/>
          <w:b/>
        </w:rPr>
        <w:t>代理机构：</w:t>
      </w:r>
      <w:r>
        <w:rPr>
          <w:sz w:val="28"/>
          <w:b/>
        </w:rPr>
        <w:t>同正项目管理有限公司</w:t>
      </w:r>
    </w:p>
    <w:p>
      <w:pPr>
        <w:pStyle w:val="null3"/>
      </w:pPr>
      <w:r>
        <w:rPr/>
        <w:t xml:space="preserve"> 地址： </w:t>
      </w:r>
      <w:r>
        <w:rPr/>
        <w:t>西安市雁塔区科技二路71号竹园·天寰国际1107室</w:t>
      </w:r>
    </w:p>
    <w:p>
      <w:pPr>
        <w:pStyle w:val="null3"/>
      </w:pPr>
      <w:r>
        <w:rPr/>
        <w:t xml:space="preserve"> 邮编： </w:t>
      </w:r>
      <w:r>
        <w:rPr/>
        <w:t>710077</w:t>
      </w:r>
    </w:p>
    <w:p>
      <w:pPr>
        <w:pStyle w:val="null3"/>
      </w:pPr>
      <w:r>
        <w:rPr/>
        <w:t xml:space="preserve"> 联系人： </w:t>
      </w:r>
      <w:r>
        <w:rPr/>
        <w:t xml:space="preserve"> 温丽妮、赵迪</w:t>
      </w:r>
    </w:p>
    <w:p>
      <w:pPr>
        <w:pStyle w:val="null3"/>
      </w:pPr>
      <w:r>
        <w:rPr/>
        <w:t xml:space="preserve"> 联系电话： </w:t>
      </w:r>
      <w:r>
        <w:rPr/>
        <w:t>029-65652860</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代理服务费收费标准：1.中标单位向采购代理机构支付采购代理服务费。 2.中标服务费参照国家计委《招标代理服务收费管理暂行办法》（计价格 [2002]1980 号）、国家发展改革委办公厅《关于招标代理服务收费有关问题的通知》（发改办价格［2003］857 号）及国家发展改革委《关于降低部分建设项目收费标准规范收费行为等有关问题的通知》（发改价格[2011]534号）规定的标准计取（以中标金额结算）。 代理服务费缴纳账号： 账户名称：同正项目管理有限公司 开户银行：中国建设银行股份有限公司西安长庆支行 账 号：61050190550000001106</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西安市第一中学</w:t>
      </w:r>
      <w:r>
        <w:rPr/>
        <w:t>和</w:t>
      </w:r>
      <w:r>
        <w:rPr/>
        <w:t>同正项目管理有限公司</w:t>
      </w:r>
      <w:r>
        <w:rPr/>
        <w:t>享有。对招标文件中供应商参加本次政府采购活动应当具备的条件，招标项目技术、服务、商务及其他要求，评标细则及标准由</w:t>
      </w:r>
      <w:r>
        <w:rPr/>
        <w:t>西安市第一中学</w:t>
      </w:r>
      <w:r>
        <w:rPr/>
        <w:t>负责解释。除上述招标文件内容，其他内容由</w:t>
      </w:r>
      <w:r>
        <w:rPr/>
        <w:t>同正项目管理有限公司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西安市第一中学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同正项目管理有限公司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货物到达指定的地点后经双方共同核验到货信息、质量、数量等，采购方按计划内容验收货物，合格后方可交货，如发现与采购合同货物清单不符的品种、品牌或质量存在缺陷，采购方提出异议，供货商无条件更换。累计3次出现所供货物与采购清单不符或质量存在缺陷采购方有权终止合同（合同书面解除通知送达供货商之日视为解除）。 2.质量验收标准或规范：现行的国家标准或国家行政部门颁布的法律法规、规章制度及行业标准（供应商提供的货物必须符合国家现行标准和相应的技术规范，这些标准和技术规范应为合同签订之日为止最新公布发行的标准和技术规范；所供货物必须保证质量可靠、进货渠道正规，符合国家相关标准，并满足采购要求）；所有货物在运输、搬运、安装的过程中，造成甲方损失的，由乙方为甲方修复或更新。</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同正项目管理有限公司</w:t>
      </w:r>
      <w:r>
        <w:rPr/>
        <w:t xml:space="preserve"> 负责答复；供应商对除采购需求外的采购文件的询问、质疑由</w:t>
      </w:r>
      <w:r>
        <w:rPr/>
        <w:t>同正项目管理有限公司</w:t>
      </w:r>
      <w:r>
        <w:rPr/>
        <w:t xml:space="preserve"> 负责答复；供应商对采购过程、采购结果的询问、质疑由 </w:t>
      </w:r>
      <w:r>
        <w:rPr/>
        <w:t>同正项目管理有限公司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联系人：温丽妮、赵迪</w:t>
      </w:r>
    </w:p>
    <w:p>
      <w:pPr>
        <w:pStyle w:val="null3"/>
      </w:pPr>
      <w:r>
        <w:rPr/>
        <w:t>联系电话：029-65652860</w:t>
      </w:r>
    </w:p>
    <w:p>
      <w:pPr>
        <w:pStyle w:val="null3"/>
      </w:pPr>
      <w:r>
        <w:rPr/>
        <w:t>地址：西安市雁塔区科技二路71号竹园·天寰国际1107室</w:t>
      </w:r>
    </w:p>
    <w:p>
      <w:pPr>
        <w:pStyle w:val="null3"/>
      </w:pPr>
      <w:r>
        <w:rPr/>
        <w:t>邮编：710016</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我校现需采购教育教学日常管理终端设备以达到：（1）改善学校内部的信息发布和沟通效果，通过互联网进行远程控制和更新通话电子班牌，方便快捷，同时也能实时展示最新的通知、校历、校园活动等信息、提高学校的信息传达效率。 （2）通过通话功能实现学生在校期间与家长沟通，以校园安全和学生安全保障为动力，构建校园安全防控体系，规范学生安全管理行为，打造多维度和谐、稳定的学习环境，以最丰富快捷的信息获取和推送能力来满足学校和家长的需要。 （3）提供开放的班牌软件，支持学校或者第三方软件平台将自身软件后台嵌入到班牌显示端，让班牌真正成为学生的一个校园交互入口。 （4）教师教学减负化：通过人工智能、OCR识别等技术，把老师从繁重的做考试作业批改的劳动中解放出来，有更多时间用于教学教研。 （5）教师教学精准化：通过单次考试作业的数据分析与多次考试作业的综合数据，利用人工智能与大数据分析技术，支撑老师从传统的经验式教学往数据支撑的精准化教学模式的转变。 （6）学生学习个性化：系统自动生成每个学生的个性化知识图谱，学生根据个性化知识图谱，实现个性化学习，从被动学习转为主动学习，提升学习效率。 （7）策略调整科学化：领导通过量化的数据支撑，构建校级、年级、学科、班级、学生个体的五级学情分析体系，充分挖掘数据价值，使教学策略的调整有的放矢，促进教学模式的优化的目的。</w:t>
      </w:r>
    </w:p>
    <w:p>
      <w:pPr>
        <w:pStyle w:val="null3"/>
        <w:outlineLvl w:val="2"/>
      </w:pPr>
      <w:r>
        <w:rPr>
          <w:sz w:val="28"/>
          <w:b/>
        </w:rPr>
        <w:t>3.2采购内容</w:t>
      </w:r>
    </w:p>
    <w:p>
      <w:pPr>
        <w:pStyle w:val="null3"/>
      </w:pPr>
      <w:r>
        <w:rPr/>
        <w:t>采购包1：</w:t>
      </w:r>
    </w:p>
    <w:p>
      <w:pPr>
        <w:pStyle w:val="null3"/>
      </w:pPr>
      <w:r>
        <w:rPr/>
        <w:t>采购包预算金额（元）: 1,000,000.00</w:t>
      </w:r>
    </w:p>
    <w:p>
      <w:pPr>
        <w:pStyle w:val="null3"/>
      </w:pPr>
      <w:r>
        <w:rPr/>
        <w:t>采购包最高限价（元）: 1,000,000.00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教育教学日常管理终端设备</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标的名称：教育教学日常管理终端设备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color w:val="000000"/>
              </w:rPr>
              <w:t>教学质量评价系统</w:t>
            </w:r>
            <w:r>
              <w:rPr>
                <w:rFonts w:ascii="宋体" w:hAnsi="宋体" w:cs="宋体" w:eastAsia="宋体"/>
                <w:sz w:val="24"/>
                <w:color w:val="000000"/>
              </w:rPr>
              <w:t>（1套）</w:t>
            </w:r>
            <w:r>
              <w:rPr>
                <w:rFonts w:ascii="宋体" w:hAnsi="宋体" w:cs="宋体" w:eastAsia="宋体"/>
                <w:sz w:val="24"/>
                <w:b/>
                <w:color w:val="000000"/>
              </w:rPr>
              <w:t>（核心产品）</w:t>
            </w:r>
          </w:p>
          <w:p>
            <w:pPr>
              <w:pStyle w:val="null3"/>
            </w:pPr>
            <w:r>
              <w:rPr/>
              <w:t>一、</w:t>
            </w:r>
            <w:r>
              <w:rPr>
                <w:rFonts w:ascii="宋体" w:hAnsi="宋体" w:cs="宋体" w:eastAsia="宋体"/>
                <w:sz w:val="24"/>
                <w:color w:val="000000"/>
              </w:rPr>
              <w:t>评价工具</w:t>
            </w:r>
          </w:p>
          <w:p>
            <w:pPr>
              <w:pStyle w:val="null3"/>
              <w:jc w:val="left"/>
            </w:pPr>
            <w:r>
              <w:rPr>
                <w:rFonts w:ascii="宋体" w:hAnsi="宋体" w:cs="宋体" w:eastAsia="宋体"/>
                <w:sz w:val="24"/>
              </w:rPr>
              <w:t>1</w:t>
            </w:r>
            <w:r>
              <w:rPr>
                <w:rFonts w:ascii="宋体" w:hAnsi="宋体" w:cs="宋体" w:eastAsia="宋体"/>
                <w:sz w:val="24"/>
              </w:rPr>
              <w:t>.</w:t>
            </w:r>
            <w:r>
              <w:rPr>
                <w:rFonts w:ascii="宋体" w:hAnsi="宋体" w:cs="宋体" w:eastAsia="宋体"/>
                <w:sz w:val="24"/>
              </w:rPr>
              <w:t>支持以中台表单方式，对教学评价数据进行收集与存储并提供给数据流作为输入数据源。</w:t>
            </w:r>
          </w:p>
          <w:p>
            <w:pPr>
              <w:pStyle w:val="null3"/>
              <w:jc w:val="left"/>
            </w:pPr>
            <w:r>
              <w:rPr>
                <w:rFonts w:ascii="宋体" w:hAnsi="宋体" w:cs="宋体" w:eastAsia="宋体"/>
                <w:sz w:val="24"/>
              </w:rPr>
              <w:t>2</w:t>
            </w:r>
            <w:r>
              <w:rPr>
                <w:rFonts w:ascii="宋体" w:hAnsi="宋体" w:cs="宋体" w:eastAsia="宋体"/>
                <w:sz w:val="24"/>
              </w:rPr>
              <w:t>.</w:t>
            </w:r>
            <w:r>
              <w:rPr>
                <w:rFonts w:ascii="宋体" w:hAnsi="宋体" w:cs="宋体" w:eastAsia="宋体"/>
                <w:sz w:val="24"/>
              </w:rPr>
              <w:t>支持以中台数据流进行数据处理分析。数据处理能力包括但不限于：引用</w:t>
            </w:r>
            <w:r>
              <w:rPr>
                <w:rFonts w:ascii="宋体" w:hAnsi="宋体" w:cs="宋体" w:eastAsia="宋体"/>
                <w:sz w:val="24"/>
              </w:rPr>
              <w:t>/导入数据、字段操作、数据筛选、分组汇总、横向链接、追加合并、数据排序等。基于数据处理后的计算节点</w:t>
            </w:r>
            <w:r>
              <w:rPr>
                <w:rFonts w:ascii="宋体" w:hAnsi="宋体" w:cs="宋体" w:eastAsia="宋体"/>
                <w:sz w:val="24"/>
              </w:rPr>
              <w:t>。</w:t>
            </w:r>
          </w:p>
          <w:p>
            <w:pPr>
              <w:pStyle w:val="null3"/>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支持以中台仪表盘方式，对教学评价分析结果进行看板设计与呈现。</w:t>
            </w:r>
          </w:p>
          <w:p>
            <w:pPr>
              <w:pStyle w:val="null3"/>
              <w:jc w:val="both"/>
            </w:pPr>
            <w:r>
              <w:rPr/>
              <w:t>二、</w:t>
            </w:r>
            <w:r>
              <w:rPr>
                <w:rFonts w:ascii="宋体" w:hAnsi="宋体" w:cs="宋体" w:eastAsia="宋体"/>
                <w:sz w:val="24"/>
                <w:color w:val="000000"/>
              </w:rPr>
              <w:t>年级教学质量评价与分析</w:t>
            </w:r>
          </w:p>
          <w:p>
            <w:pPr>
              <w:pStyle w:val="null3"/>
              <w:jc w:val="left"/>
            </w:pPr>
            <w:r>
              <w:rPr>
                <w:rFonts w:ascii="宋体" w:hAnsi="宋体" w:cs="宋体" w:eastAsia="宋体"/>
                <w:sz w:val="24"/>
              </w:rPr>
              <w:t>1.</w:t>
            </w:r>
            <w:r>
              <w:rPr>
                <w:rFonts w:ascii="宋体" w:hAnsi="宋体" w:cs="宋体" w:eastAsia="宋体"/>
                <w:sz w:val="24"/>
              </w:rPr>
              <w:t>支持统计分析历次考试总成绩指标完成情况，支持以图表形式展示各分数线等级的完成度变化趋势情况，并支持导出</w:t>
            </w:r>
            <w:r>
              <w:rPr>
                <w:rFonts w:ascii="宋体" w:hAnsi="宋体" w:cs="宋体" w:eastAsia="宋体"/>
                <w:sz w:val="24"/>
              </w:rPr>
              <w:t>excel表格；</w:t>
            </w:r>
          </w:p>
          <w:p>
            <w:pPr>
              <w:pStyle w:val="null3"/>
              <w:jc w:val="left"/>
            </w:pPr>
            <w:r>
              <w:rPr>
                <w:rFonts w:ascii="宋体" w:hAnsi="宋体" w:cs="宋体" w:eastAsia="宋体"/>
                <w:sz w:val="24"/>
              </w:rPr>
              <w:t>2.</w:t>
            </w:r>
            <w:r>
              <w:rPr>
                <w:rFonts w:ascii="宋体" w:hAnsi="宋体" w:cs="宋体" w:eastAsia="宋体"/>
                <w:sz w:val="24"/>
              </w:rPr>
              <w:t>▲支持查看历次考试各班级学生总成绩进退步情况对比数据，并以图表形式展示，包括退步占比、稳定占比、进步占比、学生成长百分等级</w:t>
            </w:r>
            <w:r>
              <w:rPr>
                <w:rFonts w:ascii="宋体" w:hAnsi="宋体" w:cs="宋体" w:eastAsia="宋体"/>
                <w:sz w:val="24"/>
              </w:rPr>
              <w:t>（</w:t>
            </w:r>
            <w:r>
              <w:rPr>
                <w:rFonts w:ascii="宋体" w:hAnsi="宋体" w:cs="宋体" w:eastAsia="宋体"/>
                <w:sz w:val="24"/>
              </w:rPr>
              <w:t>SGP</w:t>
            </w:r>
            <w:r>
              <w:rPr>
                <w:rFonts w:ascii="宋体" w:hAnsi="宋体" w:cs="宋体" w:eastAsia="宋体"/>
                <w:sz w:val="24"/>
              </w:rPr>
              <w:t>）</w:t>
            </w:r>
            <w:r>
              <w:rPr>
                <w:rFonts w:ascii="宋体" w:hAnsi="宋体" w:cs="宋体" w:eastAsia="宋体"/>
                <w:sz w:val="24"/>
              </w:rPr>
              <w:t>和</w:t>
            </w:r>
            <w:r>
              <w:rPr>
                <w:rFonts w:ascii="宋体" w:hAnsi="宋体" w:cs="宋体" w:eastAsia="宋体"/>
                <w:sz w:val="24"/>
              </w:rPr>
              <w:t>SGP</w:t>
            </w:r>
            <w:r>
              <w:rPr>
                <w:rFonts w:ascii="宋体" w:hAnsi="宋体" w:cs="宋体" w:eastAsia="宋体"/>
                <w:sz w:val="24"/>
              </w:rPr>
              <w:t>值；</w:t>
            </w:r>
            <w:r>
              <w:rPr>
                <w:rFonts w:ascii="宋体" w:hAnsi="宋体" w:cs="宋体" w:eastAsia="宋体"/>
                <w:sz w:val="24"/>
                <w:b/>
              </w:rPr>
              <w:t>（须以真实应用系统对软件应用功能进行演示）</w:t>
            </w:r>
          </w:p>
          <w:p>
            <w:pPr>
              <w:pStyle w:val="null3"/>
              <w:jc w:val="left"/>
            </w:pPr>
            <w:r>
              <w:rPr>
                <w:rFonts w:ascii="宋体" w:hAnsi="宋体" w:cs="宋体" w:eastAsia="宋体"/>
                <w:sz w:val="24"/>
              </w:rPr>
              <w:t>3.</w:t>
            </w:r>
            <w:r>
              <w:rPr>
                <w:rFonts w:ascii="宋体" w:hAnsi="宋体" w:cs="宋体" w:eastAsia="宋体"/>
                <w:sz w:val="24"/>
              </w:rPr>
              <w:t>支持统计历次考试各分数线等级对应占比最大的学生类型、进步最大的学生群体、进步学生数和退步学生数等数据信息，并以图形形式展示学生成绩成长分布图和各分数线等级学生群体的进退步情况；</w:t>
            </w:r>
          </w:p>
          <w:p>
            <w:pPr>
              <w:pStyle w:val="null3"/>
              <w:jc w:val="left"/>
            </w:pPr>
            <w:r>
              <w:rPr>
                <w:rFonts w:ascii="宋体" w:hAnsi="宋体" w:cs="宋体" w:eastAsia="宋体"/>
                <w:sz w:val="24"/>
              </w:rPr>
              <w:t>4.</w:t>
            </w:r>
            <w:r>
              <w:rPr>
                <w:rFonts w:ascii="宋体" w:hAnsi="宋体" w:cs="宋体" w:eastAsia="宋体"/>
                <w:sz w:val="24"/>
              </w:rPr>
              <w:t>支持查看历次考试班主任的考核总体情况，并以图表形式展示历次考试对应的各班主任绩效评定得分情况，支持导出各班主任绩效评定情况表（</w:t>
            </w:r>
            <w:r>
              <w:rPr>
                <w:rFonts w:ascii="宋体" w:hAnsi="宋体" w:cs="宋体" w:eastAsia="宋体"/>
                <w:sz w:val="24"/>
              </w:rPr>
              <w:t>excel）；</w:t>
            </w:r>
          </w:p>
          <w:p>
            <w:pPr>
              <w:pStyle w:val="null3"/>
              <w:jc w:val="both"/>
            </w:pPr>
            <w:r>
              <w:rPr>
                <w:rFonts w:ascii="宋体" w:hAnsi="宋体" w:cs="宋体" w:eastAsia="宋体"/>
                <w:sz w:val="24"/>
              </w:rPr>
              <w:t>5.</w:t>
            </w:r>
            <w:r>
              <w:rPr>
                <w:rFonts w:ascii="宋体" w:hAnsi="宋体" w:cs="宋体" w:eastAsia="宋体"/>
                <w:sz w:val="24"/>
              </w:rPr>
              <w:t>支持查看历次考试各学科对应的考核总体情况，并以图表形式展示历次考试对应的各学科教师绩效评定得分情况；</w:t>
            </w:r>
          </w:p>
          <w:p>
            <w:pPr>
              <w:pStyle w:val="null3"/>
              <w:jc w:val="both"/>
            </w:pPr>
            <w:r>
              <w:rPr/>
              <w:t>三、</w:t>
            </w:r>
            <w:r>
              <w:rPr>
                <w:rFonts w:ascii="宋体" w:hAnsi="宋体" w:cs="宋体" w:eastAsia="宋体"/>
                <w:sz w:val="24"/>
                <w:color w:val="000000"/>
              </w:rPr>
              <w:t>班级教学质量分析与评价</w:t>
            </w:r>
          </w:p>
          <w:p>
            <w:pPr>
              <w:pStyle w:val="null3"/>
              <w:jc w:val="left"/>
            </w:pPr>
            <w:r>
              <w:rPr>
                <w:rFonts w:ascii="宋体" w:hAnsi="宋体" w:cs="宋体" w:eastAsia="宋体"/>
                <w:sz w:val="24"/>
              </w:rPr>
              <w:t>1.</w:t>
            </w:r>
            <w:r>
              <w:rPr>
                <w:rFonts w:ascii="宋体" w:hAnsi="宋体" w:cs="宋体" w:eastAsia="宋体"/>
                <w:sz w:val="24"/>
              </w:rPr>
              <w:t>支持统计分析历次考试各班级的总成绩指标完成情况，以图表形式展示</w:t>
            </w:r>
            <w:r>
              <w:rPr>
                <w:rFonts w:ascii="宋体" w:hAnsi="宋体" w:cs="宋体" w:eastAsia="宋体"/>
                <w:sz w:val="24"/>
              </w:rPr>
              <w:t>A线/B线/C线对应的完成度变化趋势；</w:t>
            </w:r>
          </w:p>
          <w:p>
            <w:pPr>
              <w:pStyle w:val="null3"/>
              <w:jc w:val="left"/>
            </w:pPr>
            <w:r>
              <w:rPr>
                <w:rFonts w:ascii="宋体" w:hAnsi="宋体" w:cs="宋体" w:eastAsia="宋体"/>
                <w:sz w:val="24"/>
              </w:rPr>
              <w:t>2.</w:t>
            </w:r>
            <w:r>
              <w:rPr>
                <w:rFonts w:ascii="宋体" w:hAnsi="宋体" w:cs="宋体" w:eastAsia="宋体"/>
                <w:sz w:val="24"/>
              </w:rPr>
              <w:t>支持统计历次考试各班总成绩各分数线达标情况对比数据，支持同层班级对比和全体班级对比两种方式，并以图表形式展示，支持导出各班总成绩各分数线达标情况对比表（</w:t>
            </w:r>
            <w:r>
              <w:rPr>
                <w:rFonts w:ascii="宋体" w:hAnsi="宋体" w:cs="宋体" w:eastAsia="宋体"/>
                <w:sz w:val="24"/>
              </w:rPr>
              <w:t>excel）；</w:t>
            </w:r>
          </w:p>
          <w:p>
            <w:pPr>
              <w:pStyle w:val="null3"/>
              <w:jc w:val="left"/>
            </w:pPr>
            <w:r>
              <w:rPr>
                <w:rFonts w:ascii="宋体" w:hAnsi="宋体" w:cs="宋体" w:eastAsia="宋体"/>
                <w:sz w:val="24"/>
              </w:rPr>
              <w:t>3.</w:t>
            </w:r>
            <w:r>
              <w:rPr>
                <w:rFonts w:ascii="宋体" w:hAnsi="宋体" w:cs="宋体" w:eastAsia="宋体"/>
                <w:sz w:val="24"/>
              </w:rPr>
              <w:t>▲支持统计历次考试各班级对应的进退步值（SGP）/排名、进步人数/占比、稳定人数/占比和退步人数/占比等数据信息；</w:t>
            </w:r>
            <w:r>
              <w:rPr>
                <w:rFonts w:ascii="宋体" w:hAnsi="宋体" w:cs="宋体" w:eastAsia="宋体"/>
                <w:sz w:val="24"/>
                <w:b/>
              </w:rPr>
              <w:t>（须以真实应用系统对软件应用功能进行演示）</w:t>
            </w:r>
          </w:p>
          <w:p>
            <w:pPr>
              <w:pStyle w:val="null3"/>
              <w:jc w:val="left"/>
            </w:pPr>
            <w:r>
              <w:rPr>
                <w:rFonts w:ascii="宋体" w:hAnsi="宋体" w:cs="宋体" w:eastAsia="宋体"/>
                <w:sz w:val="24"/>
              </w:rPr>
              <w:t>4.</w:t>
            </w:r>
            <w:r>
              <w:rPr>
                <w:rFonts w:ascii="宋体" w:hAnsi="宋体" w:cs="宋体" w:eastAsia="宋体"/>
                <w:sz w:val="24"/>
              </w:rPr>
              <w:t>支持统计历次考试各班级对应的各分数线等级学生群体占比最大的学生类型、进步最大的学生群体、进步学生数量和退步学生数量等数据信息；</w:t>
            </w:r>
          </w:p>
          <w:p>
            <w:pPr>
              <w:pStyle w:val="null3"/>
              <w:jc w:val="left"/>
            </w:pPr>
            <w:r>
              <w:rPr>
                <w:rFonts w:ascii="宋体" w:hAnsi="宋体" w:cs="宋体" w:eastAsia="宋体"/>
                <w:sz w:val="24"/>
              </w:rPr>
              <w:t>5.</w:t>
            </w:r>
            <w:r>
              <w:rPr>
                <w:rFonts w:ascii="宋体" w:hAnsi="宋体" w:cs="宋体" w:eastAsia="宋体"/>
                <w:sz w:val="24"/>
              </w:rPr>
              <w:t>支持统计分析并生成尖子生成绩成长分布图和尖子生清单，并支持导出</w:t>
            </w:r>
            <w:r>
              <w:rPr>
                <w:rFonts w:ascii="宋体" w:hAnsi="宋体" w:cs="宋体" w:eastAsia="宋体"/>
                <w:sz w:val="24"/>
              </w:rPr>
              <w:t>excel表格；</w:t>
            </w:r>
          </w:p>
          <w:p>
            <w:pPr>
              <w:pStyle w:val="null3"/>
              <w:jc w:val="both"/>
            </w:pPr>
            <w:r>
              <w:rPr>
                <w:rFonts w:ascii="宋体" w:hAnsi="宋体" w:cs="宋体" w:eastAsia="宋体"/>
                <w:sz w:val="24"/>
              </w:rPr>
              <w:t>6.</w:t>
            </w:r>
            <w:r>
              <w:rPr>
                <w:rFonts w:ascii="宋体" w:hAnsi="宋体" w:cs="宋体" w:eastAsia="宋体"/>
                <w:sz w:val="24"/>
              </w:rPr>
              <w:t>支持统计分析并生成各分数线等级对应的临界生成绩成长分布图和临界生清单，并支持导出</w:t>
            </w:r>
            <w:r>
              <w:rPr>
                <w:rFonts w:ascii="宋体" w:hAnsi="宋体" w:cs="宋体" w:eastAsia="宋体"/>
                <w:sz w:val="24"/>
              </w:rPr>
              <w:t>excel表格</w:t>
            </w:r>
          </w:p>
          <w:p>
            <w:pPr>
              <w:pStyle w:val="null3"/>
              <w:jc w:val="both"/>
            </w:pPr>
            <w:r>
              <w:rPr/>
              <w:t>四、</w:t>
            </w:r>
            <w:r>
              <w:rPr>
                <w:rFonts w:ascii="宋体" w:hAnsi="宋体" w:cs="宋体" w:eastAsia="宋体"/>
                <w:sz w:val="24"/>
                <w:color w:val="000000"/>
              </w:rPr>
              <w:t>整体教学质量分析</w:t>
            </w:r>
          </w:p>
          <w:p>
            <w:pPr>
              <w:pStyle w:val="null3"/>
              <w:jc w:val="both"/>
            </w:pPr>
            <w:r>
              <w:rPr>
                <w:rFonts w:ascii="宋体" w:hAnsi="宋体" w:cs="宋体" w:eastAsia="宋体"/>
                <w:sz w:val="24"/>
              </w:rPr>
              <w:t>▲支持生成学校整体教学质量分析报告，报告内容包括但不限于：</w:t>
            </w:r>
            <w:r>
              <w:br/>
            </w:r>
            <w:r>
              <w:rPr>
                <w:rFonts w:ascii="宋体" w:hAnsi="宋体" w:cs="宋体" w:eastAsia="宋体"/>
                <w:sz w:val="24"/>
              </w:rPr>
              <w:t>（</w:t>
            </w:r>
            <w:r>
              <w:rPr>
                <w:rFonts w:ascii="宋体" w:hAnsi="宋体" w:cs="宋体" w:eastAsia="宋体"/>
                <w:sz w:val="24"/>
              </w:rPr>
              <w:t>1）</w:t>
            </w:r>
            <w:r>
              <w:rPr>
                <w:rFonts w:ascii="宋体" w:hAnsi="宋体" w:cs="宋体" w:eastAsia="宋体"/>
                <w:sz w:val="24"/>
              </w:rPr>
              <w:t>基本分析包括：数据来源说明、试卷质量报告、参考人数、成绩分布、成绩描述等信息</w:t>
            </w:r>
            <w:r>
              <w:rPr>
                <w:rFonts w:ascii="宋体" w:hAnsi="宋体" w:cs="宋体" w:eastAsia="宋体"/>
                <w:sz w:val="24"/>
              </w:rPr>
              <w:t>；</w:t>
            </w:r>
            <w:r>
              <w:br/>
            </w:r>
            <w:r>
              <w:rPr>
                <w:rFonts w:ascii="宋体" w:hAnsi="宋体" w:cs="宋体" w:eastAsia="宋体"/>
                <w:sz w:val="24"/>
              </w:rPr>
              <w:t>（</w:t>
            </w:r>
            <w:r>
              <w:rPr>
                <w:rFonts w:ascii="宋体" w:hAnsi="宋体" w:cs="宋体" w:eastAsia="宋体"/>
                <w:sz w:val="24"/>
              </w:rPr>
              <w:t>2）</w:t>
            </w:r>
            <w:r>
              <w:rPr>
                <w:rFonts w:ascii="宋体" w:hAnsi="宋体" w:cs="宋体" w:eastAsia="宋体"/>
                <w:sz w:val="24"/>
              </w:rPr>
              <w:t>达标分析包括：上线率、关注群体、比均率、贡献率、命中率等信息；</w:t>
            </w:r>
            <w:r>
              <w:br/>
            </w:r>
            <w:r>
              <w:rPr>
                <w:rFonts w:ascii="宋体" w:hAnsi="宋体" w:cs="宋体" w:eastAsia="宋体"/>
                <w:sz w:val="24"/>
              </w:rPr>
              <w:t>（</w:t>
            </w:r>
            <w:r>
              <w:rPr>
                <w:rFonts w:ascii="宋体" w:hAnsi="宋体" w:cs="宋体" w:eastAsia="宋体"/>
                <w:sz w:val="24"/>
              </w:rPr>
              <w:t>3）</w:t>
            </w:r>
            <w:r>
              <w:rPr>
                <w:rFonts w:ascii="宋体" w:hAnsi="宋体" w:cs="宋体" w:eastAsia="宋体"/>
                <w:sz w:val="24"/>
              </w:rPr>
              <w:t>增值分析包括：各班学生成长百分等级（</w:t>
            </w:r>
            <w:r>
              <w:rPr>
                <w:rFonts w:ascii="宋体" w:hAnsi="宋体" w:cs="宋体" w:eastAsia="宋体"/>
                <w:sz w:val="24"/>
              </w:rPr>
              <w:t>SGP</w:t>
            </w:r>
            <w:r>
              <w:rPr>
                <w:rFonts w:ascii="宋体" w:hAnsi="宋体" w:cs="宋体" w:eastAsia="宋体"/>
                <w:sz w:val="24"/>
              </w:rPr>
              <w:t>）</w:t>
            </w:r>
            <w:r>
              <w:rPr>
                <w:rFonts w:ascii="宋体" w:hAnsi="宋体" w:cs="宋体" w:eastAsia="宋体"/>
                <w:sz w:val="24"/>
              </w:rPr>
              <w:t>值、</w:t>
            </w:r>
            <w:r>
              <w:rPr>
                <w:rFonts w:ascii="宋体" w:hAnsi="宋体" w:cs="宋体" w:eastAsia="宋体"/>
                <w:sz w:val="24"/>
              </w:rPr>
              <w:t>SGP等级统计、分层分析等信息</w:t>
            </w:r>
            <w:r>
              <w:rPr>
                <w:rFonts w:ascii="宋体" w:hAnsi="宋体" w:cs="宋体" w:eastAsia="宋体"/>
                <w:sz w:val="24"/>
              </w:rPr>
              <w:t>；</w:t>
            </w:r>
            <w:r>
              <w:br/>
            </w:r>
            <w:r>
              <w:rPr>
                <w:rFonts w:ascii="宋体" w:hAnsi="宋体" w:cs="宋体" w:eastAsia="宋体"/>
                <w:sz w:val="24"/>
              </w:rPr>
              <w:t>（</w:t>
            </w:r>
            <w:r>
              <w:rPr>
                <w:rFonts w:ascii="宋体" w:hAnsi="宋体" w:cs="宋体" w:eastAsia="宋体"/>
                <w:sz w:val="24"/>
              </w:rPr>
              <w:t>4）</w:t>
            </w:r>
            <w:r>
              <w:rPr>
                <w:rFonts w:ascii="宋体" w:hAnsi="宋体" w:cs="宋体" w:eastAsia="宋体"/>
                <w:sz w:val="24"/>
              </w:rPr>
              <w:t>综合分析包括：成绩成长分布图、稳定性分析图、班级综合评价等信息；综合建议和附录等内容，并以图表形式在报告中展示各类分析维度数据信息。</w:t>
            </w:r>
            <w:r>
              <w:rPr>
                <w:rFonts w:ascii="宋体" w:hAnsi="宋体" w:cs="宋体" w:eastAsia="宋体"/>
                <w:sz w:val="24"/>
                <w:b/>
              </w:rPr>
              <w:t>（须以真实应用系统对软件应用功能进行演示）</w:t>
            </w:r>
          </w:p>
          <w:p>
            <w:pPr>
              <w:pStyle w:val="null3"/>
              <w:jc w:val="both"/>
            </w:pPr>
            <w:r>
              <w:rPr/>
              <w:t>五、</w:t>
            </w:r>
            <w:r>
              <w:rPr>
                <w:rFonts w:ascii="宋体" w:hAnsi="宋体" w:cs="宋体" w:eastAsia="宋体"/>
                <w:sz w:val="24"/>
                <w:color w:val="000000"/>
              </w:rPr>
              <w:t>学科质量分析</w:t>
            </w:r>
          </w:p>
          <w:p>
            <w:pPr>
              <w:pStyle w:val="null3"/>
              <w:jc w:val="both"/>
            </w:pPr>
            <w:r>
              <w:rPr>
                <w:rFonts w:ascii="宋体" w:hAnsi="宋体" w:cs="宋体" w:eastAsia="宋体"/>
                <w:sz w:val="24"/>
              </w:rPr>
              <w:t>支持生成学校学科教学质量分析报告，报告内容包括但不限于：</w:t>
            </w:r>
            <w:r>
              <w:br/>
            </w:r>
            <w:r>
              <w:rPr>
                <w:rFonts w:ascii="宋体" w:hAnsi="宋体" w:cs="宋体" w:eastAsia="宋体"/>
                <w:sz w:val="24"/>
              </w:rPr>
              <w:t>（</w:t>
            </w:r>
            <w:r>
              <w:rPr>
                <w:rFonts w:ascii="宋体" w:hAnsi="宋体" w:cs="宋体" w:eastAsia="宋体"/>
                <w:sz w:val="24"/>
              </w:rPr>
              <w:t>1）</w:t>
            </w:r>
            <w:r>
              <w:rPr>
                <w:rFonts w:ascii="宋体" w:hAnsi="宋体" w:cs="宋体" w:eastAsia="宋体"/>
                <w:sz w:val="24"/>
              </w:rPr>
              <w:t>试卷分析包括：试卷质量概况、双向细目表、试卷结构分析等信息；其中试卷结构分析包括</w:t>
            </w:r>
            <w:r>
              <w:rPr>
                <w:rFonts w:ascii="宋体" w:hAnsi="宋体" w:cs="宋体" w:eastAsia="宋体"/>
                <w:sz w:val="24"/>
              </w:rPr>
              <w:t>但</w:t>
            </w:r>
            <w:r>
              <w:rPr>
                <w:rFonts w:ascii="宋体" w:hAnsi="宋体" w:cs="宋体" w:eastAsia="宋体"/>
                <w:sz w:val="24"/>
              </w:rPr>
              <w:t>不限于：题类题型、知识点、学科能力、核心素养、题目难度、题目区分度等信息</w:t>
            </w:r>
            <w:r>
              <w:br/>
            </w:r>
            <w:r>
              <w:rPr>
                <w:rFonts w:ascii="宋体" w:hAnsi="宋体" w:cs="宋体" w:eastAsia="宋体"/>
                <w:sz w:val="24"/>
              </w:rPr>
              <w:t>（</w:t>
            </w:r>
            <w:r>
              <w:rPr>
                <w:rFonts w:ascii="宋体" w:hAnsi="宋体" w:cs="宋体" w:eastAsia="宋体"/>
                <w:sz w:val="24"/>
              </w:rPr>
              <w:t>2）</w:t>
            </w:r>
            <w:r>
              <w:rPr>
                <w:rFonts w:ascii="宋体" w:hAnsi="宋体" w:cs="宋体" w:eastAsia="宋体"/>
                <w:sz w:val="24"/>
              </w:rPr>
              <w:t>试题分析包括：难度</w:t>
            </w:r>
            <w:r>
              <w:rPr>
                <w:rFonts w:ascii="宋体" w:hAnsi="宋体" w:cs="宋体" w:eastAsia="宋体"/>
                <w:sz w:val="24"/>
              </w:rPr>
              <w:t>-区分度分布图、客观题选项分析、主观题得分分析等信息；</w:t>
            </w:r>
            <w:r>
              <w:br/>
            </w:r>
            <w:r>
              <w:rPr>
                <w:rFonts w:ascii="宋体" w:hAnsi="宋体" w:cs="宋体" w:eastAsia="宋体"/>
                <w:sz w:val="24"/>
              </w:rPr>
              <w:t>（</w:t>
            </w:r>
            <w:r>
              <w:rPr>
                <w:rFonts w:ascii="宋体" w:hAnsi="宋体" w:cs="宋体" w:eastAsia="宋体"/>
                <w:sz w:val="24"/>
              </w:rPr>
              <w:t>3）</w:t>
            </w:r>
            <w:r>
              <w:rPr>
                <w:rFonts w:ascii="宋体" w:hAnsi="宋体" w:cs="宋体" w:eastAsia="宋体"/>
                <w:sz w:val="24"/>
                <w:color w:val="000000"/>
              </w:rPr>
              <w:t>成绩分析包括：成绩总体情况、成绩分布情况、上线率分析和增值分析；</w:t>
            </w:r>
            <w:r>
              <w:br/>
            </w:r>
            <w:r>
              <w:rPr>
                <w:rFonts w:ascii="宋体" w:hAnsi="宋体" w:cs="宋体" w:eastAsia="宋体"/>
                <w:sz w:val="24"/>
                <w:color w:val="000000"/>
              </w:rPr>
              <w:t>（</w:t>
            </w:r>
            <w:r>
              <w:rPr>
                <w:rFonts w:ascii="宋体" w:hAnsi="宋体" w:cs="宋体" w:eastAsia="宋体"/>
                <w:sz w:val="24"/>
                <w:color w:val="000000"/>
              </w:rPr>
              <w:t>4）</w:t>
            </w:r>
            <w:r>
              <w:rPr>
                <w:rFonts w:ascii="宋体" w:hAnsi="宋体" w:cs="宋体" w:eastAsia="宋体"/>
                <w:sz w:val="24"/>
              </w:rPr>
              <w:t>答题分析包括：知识点得分率对比、学科能力得分情况、核心素养得分情况等信息；</w:t>
            </w:r>
            <w:r>
              <w:br/>
            </w:r>
            <w:r>
              <w:rPr>
                <w:rFonts w:ascii="宋体" w:hAnsi="宋体" w:cs="宋体" w:eastAsia="宋体"/>
                <w:sz w:val="24"/>
              </w:rPr>
              <w:t>附录等内容，并以图表形式在报告中展示各类分析维度数据信息。</w:t>
            </w:r>
          </w:p>
          <w:p>
            <w:pPr>
              <w:pStyle w:val="null3"/>
              <w:jc w:val="both"/>
            </w:pPr>
            <w:r>
              <w:rPr/>
              <w:t>六、</w:t>
            </w:r>
            <w:r>
              <w:rPr>
                <w:rFonts w:ascii="宋体" w:hAnsi="宋体" w:cs="宋体" w:eastAsia="宋体"/>
                <w:sz w:val="24"/>
                <w:color w:val="000000"/>
              </w:rPr>
              <w:t>班级整体分析</w:t>
            </w:r>
          </w:p>
          <w:p>
            <w:pPr>
              <w:pStyle w:val="null3"/>
              <w:jc w:val="left"/>
            </w:pPr>
            <w:r>
              <w:rPr>
                <w:rFonts w:ascii="宋体" w:hAnsi="宋体" w:cs="宋体" w:eastAsia="宋体"/>
                <w:sz w:val="24"/>
              </w:rPr>
              <w:t>1.</w:t>
            </w:r>
            <w:r>
              <w:rPr>
                <w:rFonts w:ascii="宋体" w:hAnsi="宋体" w:cs="宋体" w:eastAsia="宋体"/>
                <w:sz w:val="24"/>
              </w:rPr>
              <w:t>基本分析包括：数据来源说明、试卷质量报告和考试成绩情况</w:t>
            </w:r>
            <w:r>
              <w:rPr>
                <w:rFonts w:ascii="宋体" w:hAnsi="宋体" w:cs="宋体" w:eastAsia="宋体"/>
                <w:sz w:val="24"/>
              </w:rPr>
              <w:t>。</w:t>
            </w:r>
          </w:p>
          <w:p>
            <w:pPr>
              <w:pStyle w:val="null3"/>
              <w:jc w:val="left"/>
            </w:pPr>
            <w:r>
              <w:rPr>
                <w:rFonts w:ascii="宋体" w:hAnsi="宋体" w:cs="宋体" w:eastAsia="宋体"/>
                <w:sz w:val="24"/>
              </w:rPr>
              <w:t>2.</w:t>
            </w:r>
            <w:r>
              <w:rPr>
                <w:rFonts w:ascii="宋体" w:hAnsi="宋体" w:cs="宋体" w:eastAsia="宋体"/>
                <w:sz w:val="24"/>
              </w:rPr>
              <w:t>达标分析包括：上线率、</w:t>
            </w:r>
            <w:r>
              <w:rPr>
                <w:rFonts w:ascii="宋体" w:hAnsi="宋体" w:cs="宋体" w:eastAsia="宋体"/>
                <w:sz w:val="24"/>
              </w:rPr>
              <w:t>A/B/C线分别对应的上线对比、贡献率</w:t>
            </w:r>
            <w:r>
              <w:rPr>
                <w:rFonts w:ascii="宋体" w:hAnsi="宋体" w:cs="宋体" w:eastAsia="宋体"/>
                <w:sz w:val="24"/>
              </w:rPr>
              <w:t>、</w:t>
            </w:r>
            <w:r>
              <w:rPr>
                <w:rFonts w:ascii="宋体" w:hAnsi="宋体" w:cs="宋体" w:eastAsia="宋体"/>
                <w:sz w:val="24"/>
              </w:rPr>
              <w:t>命中率和重点关注对象；</w:t>
            </w:r>
          </w:p>
          <w:p>
            <w:pPr>
              <w:pStyle w:val="null3"/>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增值分析包括：学生成长百分等级（</w:t>
            </w:r>
            <w:r>
              <w:rPr>
                <w:rFonts w:ascii="宋体" w:hAnsi="宋体" w:cs="宋体" w:eastAsia="宋体"/>
                <w:sz w:val="24"/>
              </w:rPr>
              <w:t>SGP）和上线变化；其中学生成长百分等级（SGP）包括但不限于：各班SGP值、SGP等级统计、成绩成长分布等信息</w:t>
            </w:r>
            <w:r>
              <w:rPr>
                <w:rFonts w:ascii="宋体" w:hAnsi="宋体" w:cs="宋体" w:eastAsia="宋体"/>
                <w:sz w:val="24"/>
              </w:rPr>
              <w:t>。</w:t>
            </w:r>
            <w:r>
              <w:rPr>
                <w:rFonts w:ascii="宋体" w:hAnsi="宋体" w:cs="宋体" w:eastAsia="宋体"/>
                <w:sz w:val="24"/>
                <w:b/>
              </w:rPr>
              <w:t>（须以真实应用系统对软件应用功能进行演示）</w:t>
            </w:r>
          </w:p>
          <w:p>
            <w:pPr>
              <w:pStyle w:val="null3"/>
              <w:jc w:val="both"/>
            </w:pPr>
            <w:r>
              <w:rPr>
                <w:b/>
              </w:rPr>
              <w:t>七、</w:t>
            </w:r>
            <w:r>
              <w:rPr>
                <w:rFonts w:ascii="宋体" w:hAnsi="宋体" w:cs="宋体" w:eastAsia="宋体"/>
                <w:sz w:val="24"/>
                <w:color w:val="000000"/>
              </w:rPr>
              <w:t>班级学科质量分析</w:t>
            </w:r>
          </w:p>
          <w:p>
            <w:pPr>
              <w:pStyle w:val="null3"/>
              <w:jc w:val="left"/>
            </w:pPr>
            <w:r>
              <w:rPr>
                <w:rFonts w:ascii="宋体" w:hAnsi="宋体" w:cs="宋体" w:eastAsia="宋体"/>
                <w:sz w:val="24"/>
              </w:rPr>
              <w:t>1.</w:t>
            </w:r>
            <w:r>
              <w:rPr>
                <w:rFonts w:ascii="宋体" w:hAnsi="宋体" w:cs="宋体" w:eastAsia="宋体"/>
                <w:sz w:val="24"/>
              </w:rPr>
              <w:t>基本分析包括：数据来源说明、试卷质量报告和考试成绩情况</w:t>
            </w:r>
            <w:r>
              <w:rPr>
                <w:rFonts w:ascii="宋体" w:hAnsi="宋体" w:cs="宋体" w:eastAsia="宋体"/>
                <w:sz w:val="24"/>
              </w:rPr>
              <w:t>。</w:t>
            </w:r>
            <w:r>
              <w:br/>
            </w:r>
            <w:r>
              <w:rPr>
                <w:rFonts w:ascii="宋体" w:hAnsi="宋体" w:cs="宋体" w:eastAsia="宋体"/>
                <w:sz w:val="24"/>
              </w:rPr>
              <w:t>2.</w:t>
            </w:r>
            <w:r>
              <w:rPr>
                <w:rFonts w:ascii="宋体" w:hAnsi="宋体" w:cs="宋体" w:eastAsia="宋体"/>
                <w:sz w:val="24"/>
              </w:rPr>
              <w:t>达标分析包括：上线率、</w:t>
            </w:r>
            <w:r>
              <w:rPr>
                <w:rFonts w:ascii="宋体" w:hAnsi="宋体" w:cs="宋体" w:eastAsia="宋体"/>
                <w:sz w:val="24"/>
              </w:rPr>
              <w:t>A/B/C线上线情况对应的上线对比、重点关注对象和试卷失分分析；</w:t>
            </w:r>
          </w:p>
          <w:p>
            <w:pPr>
              <w:pStyle w:val="null3"/>
              <w:jc w:val="both"/>
            </w:pPr>
            <w:r>
              <w:rPr>
                <w:rFonts w:ascii="宋体" w:hAnsi="宋体" w:cs="宋体" w:eastAsia="宋体"/>
                <w:sz w:val="24"/>
              </w:rPr>
              <w:t>3.</w:t>
            </w:r>
            <w:r>
              <w:rPr>
                <w:rFonts w:ascii="宋体" w:hAnsi="宋体" w:cs="宋体" w:eastAsia="宋体"/>
                <w:sz w:val="24"/>
              </w:rPr>
              <w:t>增值分析包括：学生成长百分等级（</w:t>
            </w:r>
            <w:r>
              <w:rPr>
                <w:rFonts w:ascii="宋体" w:hAnsi="宋体" w:cs="宋体" w:eastAsia="宋体"/>
                <w:sz w:val="24"/>
              </w:rPr>
              <w:t>SGP）和上线变化；</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4"/>
                <w:b/>
                <w:color w:val="000000"/>
              </w:rPr>
              <w:t>阅卷系统（1套）</w:t>
            </w:r>
          </w:p>
          <w:p>
            <w:pPr>
              <w:pStyle w:val="null3"/>
              <w:jc w:val="both"/>
            </w:pPr>
            <w:r>
              <w:rPr>
                <w:b/>
              </w:rPr>
              <w:t>一、</w:t>
            </w:r>
            <w:r>
              <w:rPr>
                <w:rFonts w:ascii="宋体" w:hAnsi="宋体" w:cs="宋体" w:eastAsia="宋体"/>
                <w:sz w:val="24"/>
                <w:color w:val="000000"/>
              </w:rPr>
              <w:t>智能</w:t>
            </w:r>
            <w:r>
              <w:rPr>
                <w:rFonts w:ascii="宋体" w:hAnsi="宋体" w:cs="宋体" w:eastAsia="宋体"/>
                <w:sz w:val="24"/>
                <w:color w:val="000000"/>
              </w:rPr>
              <w:t>阅卷</w:t>
            </w:r>
          </w:p>
          <w:p>
            <w:pPr>
              <w:pStyle w:val="null3"/>
              <w:jc w:val="both"/>
            </w:pPr>
            <w:r>
              <w:rPr>
                <w:rFonts w:ascii="宋体" w:hAnsi="宋体" w:cs="宋体" w:eastAsia="宋体"/>
                <w:sz w:val="24"/>
              </w:rPr>
              <w:t>1.答题卡必须同时支持两种模式，线上批改和线下批改，线上批改用于上传答题卡后网上阅卷，线下批改用于在纸质试卷批改后再上传，线下批改答题卡即可以打分框打分，也可以手写打分。答题卡必须支持A3/A4页面、A3二分栏/三分栏、页数的调整,答题卡可以添加密封线和禁止作答区域。</w:t>
            </w:r>
          </w:p>
          <w:p>
            <w:pPr>
              <w:pStyle w:val="null3"/>
              <w:jc w:val="both"/>
            </w:pPr>
            <w:r>
              <w:rPr>
                <w:rFonts w:ascii="宋体" w:hAnsi="宋体" w:cs="宋体" w:eastAsia="宋体"/>
                <w:sz w:val="24"/>
              </w:rPr>
              <w:t>2.答题卡学号支持条形码、填涂学号、手写考号三种方式。</w:t>
            </w:r>
          </w:p>
          <w:p>
            <w:pPr>
              <w:pStyle w:val="null3"/>
              <w:jc w:val="both"/>
            </w:pPr>
            <w:r>
              <w:rPr>
                <w:rFonts w:ascii="宋体" w:hAnsi="宋体" w:cs="宋体" w:eastAsia="宋体"/>
                <w:sz w:val="24"/>
              </w:rPr>
              <w:t>3.系统必须既支持网上阅卷，也支持线下纸质批改后上传，系统能自动识别线下批改老师批改的分数。</w:t>
            </w:r>
          </w:p>
          <w:p>
            <w:pPr>
              <w:pStyle w:val="null3"/>
              <w:jc w:val="both"/>
            </w:pPr>
            <w:r>
              <w:rPr>
                <w:rFonts w:ascii="宋体" w:hAnsi="宋体" w:cs="宋体" w:eastAsia="宋体"/>
                <w:sz w:val="24"/>
              </w:rPr>
              <w:t>4.阅卷安排既可以按照班级分配老师阅卷，也可以按照题目分配老师阅卷。</w:t>
            </w:r>
          </w:p>
          <w:p>
            <w:pPr>
              <w:pStyle w:val="null3"/>
              <w:jc w:val="both"/>
            </w:pPr>
            <w:r>
              <w:rPr>
                <w:rFonts w:ascii="宋体" w:hAnsi="宋体" w:cs="宋体" w:eastAsia="宋体"/>
                <w:sz w:val="24"/>
              </w:rPr>
              <w:t>5.网上阅卷既支持电脑端阅卷，也支持移动端设备阅卷。</w:t>
            </w:r>
          </w:p>
          <w:p>
            <w:pPr>
              <w:pStyle w:val="null3"/>
              <w:jc w:val="both"/>
            </w:pPr>
            <w:r>
              <w:rPr>
                <w:rFonts w:ascii="宋体" w:hAnsi="宋体" w:cs="宋体" w:eastAsia="宋体"/>
                <w:sz w:val="24"/>
              </w:rPr>
              <w:t>6.电脑阅卷支持点击鼠标打分、鼠标加减打分、键盘打分等多种</w:t>
            </w:r>
            <w:r>
              <w:rPr>
                <w:rFonts w:ascii="宋体" w:hAnsi="宋体" w:cs="宋体" w:eastAsia="宋体"/>
                <w:sz w:val="24"/>
              </w:rPr>
              <w:t>打</w:t>
            </w:r>
            <w:r>
              <w:rPr>
                <w:rFonts w:ascii="宋体" w:hAnsi="宋体" w:cs="宋体" w:eastAsia="宋体"/>
                <w:sz w:val="24"/>
              </w:rPr>
              <w:t>分模式，同时阅卷区域可以通过拖拽等方式对阅卷窗口进行个性化布局</w:t>
            </w:r>
            <w:r>
              <w:rPr>
                <w:rFonts w:ascii="宋体" w:hAnsi="宋体" w:cs="宋体" w:eastAsia="宋体"/>
                <w:sz w:val="24"/>
              </w:rPr>
              <w:t>。</w:t>
            </w:r>
          </w:p>
          <w:p>
            <w:pPr>
              <w:pStyle w:val="null3"/>
              <w:jc w:val="both"/>
            </w:pPr>
            <w:r>
              <w:rPr>
                <w:rFonts w:ascii="宋体" w:hAnsi="宋体" w:cs="宋体" w:eastAsia="宋体"/>
                <w:sz w:val="24"/>
              </w:rPr>
              <w:t>7.支持全科填空题一次性批量批改多个学生的作答，数量可以自己设置。</w:t>
            </w:r>
          </w:p>
          <w:p>
            <w:pPr>
              <w:pStyle w:val="null3"/>
              <w:jc w:val="both"/>
            </w:pPr>
            <w:r>
              <w:rPr>
                <w:rFonts w:ascii="宋体" w:hAnsi="宋体" w:cs="宋体" w:eastAsia="宋体"/>
                <w:sz w:val="24"/>
              </w:rPr>
              <w:t>8.阅卷结束后能批量下载老师阅卷任务量，方便统计老师的工作量。</w:t>
            </w:r>
          </w:p>
          <w:p>
            <w:pPr>
              <w:pStyle w:val="null3"/>
              <w:jc w:val="both"/>
            </w:pPr>
            <w:r>
              <w:rPr/>
              <w:t>二、</w:t>
            </w:r>
            <w:r>
              <w:rPr>
                <w:rFonts w:ascii="宋体" w:hAnsi="宋体" w:cs="宋体" w:eastAsia="宋体"/>
                <w:sz w:val="24"/>
                <w:color w:val="000000"/>
              </w:rPr>
              <w:t>题库资源</w:t>
            </w:r>
          </w:p>
          <w:p>
            <w:pPr>
              <w:pStyle w:val="null3"/>
              <w:jc w:val="both"/>
            </w:pPr>
            <w:r>
              <w:rPr>
                <w:rFonts w:ascii="宋体" w:hAnsi="宋体" w:cs="宋体" w:eastAsia="宋体"/>
                <w:sz w:val="24"/>
              </w:rPr>
              <w:t>1.公共题库资源试题量在1</w:t>
            </w:r>
            <w:r>
              <w:rPr>
                <w:rFonts w:ascii="宋体" w:hAnsi="宋体" w:cs="宋体" w:eastAsia="宋体"/>
                <w:sz w:val="24"/>
              </w:rPr>
              <w:t>0</w:t>
            </w:r>
            <w:r>
              <w:rPr>
                <w:rFonts w:ascii="宋体" w:hAnsi="宋体" w:cs="宋体" w:eastAsia="宋体"/>
                <w:sz w:val="24"/>
              </w:rPr>
              <w:t>00万道以上，年更新量在10%以上：</w:t>
            </w:r>
          </w:p>
          <w:p>
            <w:pPr>
              <w:pStyle w:val="null3"/>
              <w:jc w:val="both"/>
            </w:pPr>
            <w:r>
              <w:rPr>
                <w:rFonts w:ascii="宋体" w:hAnsi="宋体" w:cs="宋体" w:eastAsia="宋体"/>
                <w:sz w:val="24"/>
              </w:rPr>
              <w:t>2.外部题库：取自市场优质题库厂商资源或厂商自有题库资源，试题量在</w:t>
            </w:r>
            <w:r>
              <w:rPr>
                <w:rFonts w:ascii="宋体" w:hAnsi="宋体" w:cs="宋体" w:eastAsia="宋体"/>
                <w:sz w:val="24"/>
              </w:rPr>
              <w:t>8</w:t>
            </w:r>
            <w:r>
              <w:rPr>
                <w:rFonts w:ascii="宋体" w:hAnsi="宋体" w:cs="宋体" w:eastAsia="宋体"/>
                <w:sz w:val="24"/>
              </w:rPr>
              <w:t>00万道以上。</w:t>
            </w:r>
          </w:p>
          <w:p>
            <w:pPr>
              <w:pStyle w:val="null3"/>
              <w:jc w:val="left"/>
            </w:pPr>
            <w:r>
              <w:rPr>
                <w:rFonts w:ascii="宋体" w:hAnsi="宋体" w:cs="宋体" w:eastAsia="宋体"/>
                <w:sz w:val="24"/>
              </w:rPr>
              <w:t>3.▲题库内的每道题都必须关联知识点，有详细的解析和答案，试题需要能够按照地区、章节、知识点、难度系数、题型等条件进行筛选</w:t>
            </w:r>
            <w:r>
              <w:rPr>
                <w:rFonts w:ascii="宋体" w:hAnsi="宋体" w:cs="宋体" w:eastAsia="宋体"/>
                <w:sz w:val="24"/>
              </w:rPr>
              <w:t>。</w:t>
            </w:r>
            <w:r>
              <w:rPr>
                <w:rFonts w:ascii="宋体" w:hAnsi="宋体" w:cs="宋体" w:eastAsia="宋体"/>
                <w:sz w:val="24"/>
                <w:b/>
              </w:rPr>
              <w:t>（须以真实应用系统对软件应用功能进行演示）</w:t>
            </w:r>
          </w:p>
          <w:p>
            <w:pPr>
              <w:pStyle w:val="null3"/>
              <w:jc w:val="both"/>
            </w:pPr>
            <w:r>
              <w:rPr>
                <w:rFonts w:ascii="宋体" w:hAnsi="宋体" w:cs="宋体" w:eastAsia="宋体"/>
                <w:sz w:val="24"/>
              </w:rPr>
              <w:t>4.从题库组成试卷后，系统可以根据试卷的题型题量一键自动生成答题卡，其中客观题答题区域自动生成，主观题答题区域高度根据试题答案的高度自动计算，并支持调整，答题区域支持从本机上传图片或从试卷该试题的图片抽取，答题卡必须支持A3/A4页面、A3二分栏/三分栏、页数的调整。</w:t>
            </w:r>
          </w:p>
          <w:p>
            <w:pPr>
              <w:pStyle w:val="null3"/>
              <w:jc w:val="both"/>
            </w:pPr>
            <w:r>
              <w:rPr>
                <w:rFonts w:ascii="宋体" w:hAnsi="宋体" w:cs="宋体" w:eastAsia="宋体"/>
                <w:sz w:val="24"/>
              </w:rPr>
              <w:t>5</w:t>
            </w:r>
            <w:r>
              <w:rPr>
                <w:rFonts w:ascii="宋体" w:hAnsi="宋体" w:cs="宋体" w:eastAsia="宋体"/>
                <w:sz w:val="24"/>
              </w:rPr>
              <w:t>.校本题库的试题支持跨年级真实记录每道试题的本校学校练习次数，辅助老师快速找到经典的校本试题。</w:t>
            </w:r>
          </w:p>
          <w:p>
            <w:pPr>
              <w:pStyle w:val="null3"/>
              <w:jc w:val="both"/>
            </w:pPr>
            <w:r>
              <w:rPr/>
              <w:t>三、</w:t>
            </w:r>
            <w:r>
              <w:rPr>
                <w:rFonts w:ascii="宋体" w:hAnsi="宋体" w:cs="宋体" w:eastAsia="宋体"/>
                <w:sz w:val="24"/>
                <w:color w:val="000000"/>
              </w:rPr>
              <w:t>考试报告</w:t>
            </w:r>
          </w:p>
          <w:p>
            <w:pPr>
              <w:pStyle w:val="null3"/>
              <w:jc w:val="both"/>
            </w:pPr>
            <w:r>
              <w:rPr>
                <w:rFonts w:ascii="宋体" w:hAnsi="宋体" w:cs="宋体" w:eastAsia="宋体"/>
                <w:sz w:val="24"/>
              </w:rPr>
              <w:t>1.考试结束后老师可看到每个学生的成绩和试卷原卷及成绩报告，了解单个学生具体的作答情况、所处分数段、个人成绩单和得分分析和试题分析。</w:t>
            </w:r>
          </w:p>
          <w:p>
            <w:pPr>
              <w:pStyle w:val="null3"/>
              <w:jc w:val="both"/>
            </w:pPr>
            <w:r>
              <w:rPr>
                <w:rFonts w:ascii="宋体" w:hAnsi="宋体" w:cs="宋体" w:eastAsia="宋体"/>
                <w:sz w:val="24"/>
                <w:color w:val="000000"/>
              </w:rPr>
              <w:t>2.系统自动生成基本的成绩统计报表，至少包含：学生成绩单、学生小题分、学生题型均分、一分四率分析、分数段分析、前后N名分布、名次段分析、学生档次分布、班级小题均分分析、班级题型均分分析、试卷分析、临界生分析等；</w:t>
            </w:r>
            <w:r>
              <w:br/>
            </w:r>
            <w:r>
              <w:rPr>
                <w:rFonts w:ascii="宋体" w:hAnsi="宋体" w:cs="宋体" w:eastAsia="宋体"/>
                <w:sz w:val="24"/>
              </w:rPr>
              <w:t>3.成绩单中支持与任意考试对比后，查看学生排名的进退步。</w:t>
            </w:r>
          </w:p>
          <w:p>
            <w:pPr>
              <w:pStyle w:val="null3"/>
              <w:jc w:val="both"/>
            </w:pPr>
            <w:r>
              <w:rPr>
                <w:rFonts w:ascii="宋体" w:hAnsi="宋体" w:cs="宋体" w:eastAsia="宋体"/>
                <w:sz w:val="24"/>
              </w:rPr>
              <w:t>4.支持一</w:t>
            </w:r>
            <w:r>
              <w:rPr>
                <w:rFonts w:ascii="宋体" w:hAnsi="宋体" w:cs="宋体" w:eastAsia="宋体"/>
                <w:sz w:val="24"/>
              </w:rPr>
              <w:t>次</w:t>
            </w:r>
            <w:r>
              <w:rPr>
                <w:rFonts w:ascii="宋体" w:hAnsi="宋体" w:cs="宋体" w:eastAsia="宋体"/>
                <w:sz w:val="24"/>
              </w:rPr>
              <w:t>考试生成多份报告，</w:t>
            </w:r>
            <w:r>
              <w:rPr>
                <w:rFonts w:ascii="宋体" w:hAnsi="宋体" w:cs="宋体" w:eastAsia="宋体"/>
                <w:sz w:val="24"/>
              </w:rPr>
              <w:t>报告</w:t>
            </w:r>
            <w:r>
              <w:rPr>
                <w:rFonts w:ascii="宋体" w:hAnsi="宋体" w:cs="宋体" w:eastAsia="宋体"/>
                <w:sz w:val="24"/>
              </w:rPr>
              <w:t>具有科目分数折算功能。</w:t>
            </w:r>
          </w:p>
          <w:p>
            <w:pPr>
              <w:pStyle w:val="null3"/>
              <w:jc w:val="both"/>
            </w:pPr>
            <w:r>
              <w:rPr>
                <w:rFonts w:ascii="宋体" w:hAnsi="宋体" w:cs="宋体" w:eastAsia="宋体"/>
                <w:sz w:val="24"/>
              </w:rPr>
              <w:t>5.支持不同课程按不同的教学班进行统计，支持一个课程下统计多份试卷的数据。</w:t>
            </w:r>
          </w:p>
          <w:p>
            <w:pPr>
              <w:pStyle w:val="null3"/>
              <w:jc w:val="both"/>
            </w:pPr>
            <w:r>
              <w:rPr>
                <w:rFonts w:ascii="宋体" w:hAnsi="宋体" w:cs="宋体" w:eastAsia="宋体"/>
                <w:sz w:val="24"/>
                <w:color w:val="000000"/>
              </w:rPr>
              <w:t>6</w:t>
            </w:r>
            <w:r>
              <w:rPr>
                <w:rFonts w:ascii="宋体" w:hAnsi="宋体" w:cs="宋体" w:eastAsia="宋体"/>
                <w:sz w:val="24"/>
                <w:color w:val="000000"/>
              </w:rPr>
              <w:t>.支持按照导师制设置导师负责的学生，每场考试生成导师进退步排名即各个导师负责的学生平均成绩进退步表，具体到总分及各个学科；并支持跟踪各个导师负责学生多场考试的成绩变化趋势，以及各个老师负责学生平均成绩的进退步；</w:t>
            </w:r>
          </w:p>
          <w:p>
            <w:pPr>
              <w:pStyle w:val="null3"/>
              <w:jc w:val="both"/>
            </w:pPr>
            <w:r>
              <w:rPr>
                <w:rFonts w:ascii="宋体" w:hAnsi="宋体" w:cs="宋体" w:eastAsia="宋体"/>
                <w:sz w:val="24"/>
              </w:rPr>
              <w:t>7.支持发布单科目考试后合并为多科目考试，生成多科目考试报告。</w:t>
            </w:r>
          </w:p>
          <w:p>
            <w:pPr>
              <w:pStyle w:val="null3"/>
              <w:jc w:val="both"/>
            </w:pPr>
            <w:r>
              <w:rPr/>
              <w:t>四、</w:t>
            </w:r>
            <w:r>
              <w:rPr>
                <w:rFonts w:ascii="宋体" w:hAnsi="宋体" w:cs="宋体" w:eastAsia="宋体"/>
                <w:sz w:val="24"/>
                <w:color w:val="000000"/>
              </w:rPr>
              <w:t>学情监测</w:t>
            </w:r>
          </w:p>
          <w:p>
            <w:pPr>
              <w:pStyle w:val="null3"/>
              <w:jc w:val="both"/>
            </w:pPr>
            <w:r>
              <w:rPr>
                <w:rFonts w:ascii="宋体" w:hAnsi="宋体" w:cs="宋体" w:eastAsia="宋体"/>
                <w:sz w:val="24"/>
              </w:rPr>
              <w:t>1.班级学情整体情况分析，可以查看班级内所有或单个学科的一场或多</w:t>
            </w:r>
            <w:r>
              <w:rPr>
                <w:rFonts w:ascii="宋体" w:hAnsi="宋体" w:cs="宋体" w:eastAsia="宋体"/>
                <w:sz w:val="24"/>
              </w:rPr>
              <w:t>场</w:t>
            </w:r>
            <w:r>
              <w:rPr>
                <w:rFonts w:ascii="宋体" w:hAnsi="宋体" w:cs="宋体" w:eastAsia="宋体"/>
                <w:sz w:val="24"/>
              </w:rPr>
              <w:t>考试整体状况：综合能力值、综合概况、指标分析、得分率明细表，包括的分类变化趋势图、得分率位次变化趋势图、班级平均得分率、班级错题总数、优秀率、优良率、及格率、低分率等。</w:t>
            </w:r>
          </w:p>
          <w:p>
            <w:pPr>
              <w:pStyle w:val="null3"/>
              <w:jc w:val="both"/>
            </w:pPr>
            <w:r>
              <w:rPr>
                <w:rFonts w:ascii="宋体" w:hAnsi="宋体" w:cs="宋体" w:eastAsia="宋体"/>
                <w:sz w:val="24"/>
              </w:rPr>
              <w:t>2.考点分析：系统根据历年中高考真题试卷抽取中高考真实考点，与本班级考核知识点的掌握情况进行对比，形成本班级的考点分析</w:t>
            </w:r>
          </w:p>
          <w:p>
            <w:pPr>
              <w:pStyle w:val="null3"/>
              <w:jc w:val="both"/>
            </w:pPr>
            <w:r>
              <w:rPr>
                <w:rFonts w:ascii="宋体" w:hAnsi="宋体" w:cs="宋体" w:eastAsia="宋体"/>
                <w:sz w:val="24"/>
              </w:rPr>
              <w:t>3.支持老师根据需要进行个性化跟踪与分析</w:t>
            </w:r>
            <w:r>
              <w:rPr>
                <w:rFonts w:ascii="宋体" w:hAnsi="宋体" w:cs="宋体" w:eastAsia="宋体"/>
                <w:sz w:val="24"/>
              </w:rPr>
              <w:t>。</w:t>
            </w:r>
            <w:r>
              <w:br/>
            </w:r>
            <w:r>
              <w:rPr>
                <w:rFonts w:ascii="宋体" w:hAnsi="宋体" w:cs="宋体" w:eastAsia="宋体"/>
                <w:sz w:val="24"/>
                <w:color w:val="000000"/>
              </w:rPr>
              <w:t>4.学生学情整体状况：可以直接看到单个学生历次考试的趋势分析、学生得分率、学生新增错题和错题数量、学生得分率变化趋势图、成绩明细表，学生趋势分析包括得分情况、班级排名、年级排名等</w:t>
            </w:r>
            <w:r>
              <w:rPr>
                <w:rFonts w:ascii="宋体" w:hAnsi="宋体" w:cs="宋体" w:eastAsia="宋体"/>
                <w:sz w:val="24"/>
                <w:color w:val="000000"/>
              </w:rPr>
              <w:t>。</w:t>
            </w:r>
            <w:r>
              <w:br/>
            </w:r>
            <w:r>
              <w:rPr>
                <w:rFonts w:ascii="宋体" w:hAnsi="宋体" w:cs="宋体" w:eastAsia="宋体"/>
                <w:sz w:val="24"/>
              </w:rPr>
              <w:t>5.临界生、短板生跟踪：系统可以根据学生成绩自动划分学生类型，得到临界生、短板生信息，同时老师可以对临界生、短板生进行重点关注标记。</w:t>
            </w:r>
          </w:p>
          <w:p>
            <w:pPr>
              <w:pStyle w:val="null3"/>
              <w:jc w:val="both"/>
            </w:pPr>
            <w:r>
              <w:rPr>
                <w:rFonts w:ascii="宋体" w:hAnsi="宋体" w:cs="宋体" w:eastAsia="宋体"/>
                <w:sz w:val="24"/>
              </w:rPr>
              <w:t>6.学生成绩升降：老师自主选择考试后查看学生历次考试排名变化详情。</w:t>
            </w:r>
          </w:p>
          <w:p>
            <w:pPr>
              <w:pStyle w:val="null3"/>
              <w:jc w:val="both"/>
            </w:pPr>
            <w:r>
              <w:rPr>
                <w:rFonts w:ascii="宋体" w:hAnsi="宋体" w:cs="宋体" w:eastAsia="宋体"/>
                <w:sz w:val="24"/>
              </w:rPr>
              <w:t>7.开启导师制后，支持按照导师制方式对学生学情进行分析与跟踪。</w:t>
            </w:r>
          </w:p>
          <w:p>
            <w:pPr>
              <w:pStyle w:val="null3"/>
              <w:jc w:val="both"/>
            </w:pPr>
            <w:r>
              <w:rPr>
                <w:rFonts w:ascii="宋体" w:hAnsi="宋体" w:cs="宋体" w:eastAsia="宋体"/>
                <w:sz w:val="24"/>
              </w:rPr>
              <w:t>8.学校领导可以实时监测系统使用情况：包括各年级、各科目使用频率、阅卷超时预警、阅卷进度、校本题库资源量信息更新。</w:t>
            </w:r>
          </w:p>
          <w:p>
            <w:pPr>
              <w:pStyle w:val="null3"/>
              <w:jc w:val="both"/>
            </w:pPr>
            <w:r>
              <w:rPr>
                <w:rFonts w:ascii="宋体" w:hAnsi="宋体" w:cs="宋体" w:eastAsia="宋体"/>
                <w:sz w:val="24"/>
              </w:rPr>
              <w:t>9.学校领导可以进行学情分析：包括平均分趋势、学科贡献率趋势、名次段趋势、分数段趋势、上线率趋势、学生排名趋势等。</w:t>
            </w:r>
          </w:p>
          <w:p>
            <w:pPr>
              <w:pStyle w:val="null3"/>
              <w:jc w:val="both"/>
            </w:pPr>
            <w:r>
              <w:rPr/>
              <w:t>五、</w:t>
            </w:r>
            <w:r>
              <w:rPr>
                <w:rFonts w:ascii="宋体" w:hAnsi="宋体" w:cs="宋体" w:eastAsia="宋体"/>
                <w:sz w:val="24"/>
                <w:color w:val="000000"/>
              </w:rPr>
              <w:t>移动端</w:t>
            </w:r>
          </w:p>
          <w:p>
            <w:pPr>
              <w:pStyle w:val="null3"/>
              <w:jc w:val="both"/>
            </w:pPr>
            <w:r>
              <w:rPr>
                <w:rFonts w:ascii="宋体" w:hAnsi="宋体" w:cs="宋体" w:eastAsia="宋体"/>
                <w:sz w:val="24"/>
              </w:rPr>
              <w:t>1.老师可以在移动</w:t>
            </w:r>
            <w:r>
              <w:rPr>
                <w:rFonts w:ascii="宋体" w:hAnsi="宋体" w:cs="宋体" w:eastAsia="宋体"/>
                <w:sz w:val="24"/>
              </w:rPr>
              <w:t>端</w:t>
            </w:r>
            <w:r>
              <w:rPr>
                <w:rFonts w:ascii="宋体" w:hAnsi="宋体" w:cs="宋体" w:eastAsia="宋体"/>
                <w:sz w:val="24"/>
              </w:rPr>
              <w:t>进行在线阅卷</w:t>
            </w:r>
            <w:r>
              <w:rPr>
                <w:rFonts w:ascii="宋体" w:hAnsi="宋体" w:cs="宋体" w:eastAsia="宋体"/>
                <w:sz w:val="24"/>
              </w:rPr>
              <w:t>。</w:t>
            </w:r>
            <w:r>
              <w:br/>
            </w:r>
            <w:r>
              <w:rPr>
                <w:rFonts w:ascii="宋体" w:hAnsi="宋体" w:cs="宋体" w:eastAsia="宋体"/>
                <w:sz w:val="24"/>
                <w:color w:val="000000"/>
              </w:rPr>
              <w:t>2.老师可以在移动</w:t>
            </w:r>
            <w:r>
              <w:rPr>
                <w:rFonts w:ascii="宋体" w:hAnsi="宋体" w:cs="宋体" w:eastAsia="宋体"/>
                <w:sz w:val="24"/>
                <w:color w:val="000000"/>
              </w:rPr>
              <w:t>端</w:t>
            </w:r>
            <w:r>
              <w:rPr>
                <w:rFonts w:ascii="宋体" w:hAnsi="宋体" w:cs="宋体" w:eastAsia="宋体"/>
                <w:sz w:val="24"/>
                <w:color w:val="000000"/>
              </w:rPr>
              <w:t>查看每次作业、考试情况：包括试题班级得分率和年级得分率，可以通过班级得分率或年级得分率的排序，快速定位学生正答率比较低的试题，定位讲解重点。对每一个试题，客观题以图表的方式显示每个选项比例和相应的学生信息，主观题以图表的方式显示得分区间和相应的学生信息。</w:t>
            </w:r>
            <w:r>
              <w:br/>
            </w:r>
            <w:r>
              <w:rPr>
                <w:rFonts w:ascii="宋体" w:hAnsi="宋体" w:cs="宋体" w:eastAsia="宋体"/>
                <w:sz w:val="24"/>
              </w:rPr>
              <w:t>3.老师可以在移动</w:t>
            </w:r>
            <w:r>
              <w:rPr>
                <w:rFonts w:ascii="宋体" w:hAnsi="宋体" w:cs="宋体" w:eastAsia="宋体"/>
                <w:sz w:val="24"/>
              </w:rPr>
              <w:t>端</w:t>
            </w:r>
            <w:r>
              <w:rPr>
                <w:rFonts w:ascii="宋体" w:hAnsi="宋体" w:cs="宋体" w:eastAsia="宋体"/>
                <w:sz w:val="24"/>
              </w:rPr>
              <w:t>查看考试和作业本班学生的成绩单</w:t>
            </w:r>
          </w:p>
          <w:p>
            <w:pPr>
              <w:pStyle w:val="null3"/>
              <w:jc w:val="both"/>
            </w:pPr>
            <w:r>
              <w:rPr>
                <w:rFonts w:ascii="宋体" w:hAnsi="宋体" w:cs="宋体" w:eastAsia="宋体"/>
                <w:sz w:val="24"/>
              </w:rPr>
              <w:t>4.学生/家长可以每个档次题目的失分情况，题型失分情况和具体的失分题。</w:t>
            </w:r>
          </w:p>
          <w:p>
            <w:pPr>
              <w:pStyle w:val="null3"/>
              <w:jc w:val="both"/>
            </w:pPr>
            <w:r>
              <w:rPr>
                <w:rFonts w:ascii="宋体" w:hAnsi="宋体" w:cs="宋体" w:eastAsia="宋体"/>
                <w:sz w:val="24"/>
              </w:rPr>
              <w:t>5.对于每道题，可以查看自己的答题情况，并可以查看本次作业/考试的优秀答案。</w:t>
            </w:r>
          </w:p>
          <w:p>
            <w:pPr>
              <w:pStyle w:val="null3"/>
              <w:jc w:val="both"/>
            </w:pPr>
            <w:r>
              <w:rPr>
                <w:rFonts w:ascii="宋体" w:hAnsi="宋体" w:cs="宋体" w:eastAsia="宋体"/>
                <w:sz w:val="24"/>
              </w:rPr>
              <w:t>6.对于多科目考试，学生/家长可以查看总分的等级，以及学生的成绩波动趋势。</w:t>
            </w:r>
          </w:p>
          <w:p>
            <w:pPr>
              <w:pStyle w:val="null3"/>
              <w:jc w:val="both"/>
            </w:pPr>
            <w:r>
              <w:rPr>
                <w:rFonts w:ascii="宋体" w:hAnsi="宋体" w:cs="宋体" w:eastAsia="宋体"/>
                <w:sz w:val="24"/>
              </w:rPr>
              <w:t>7.对于多科目考试，可以进行多科目的各学科强弱分析。</w:t>
            </w:r>
          </w:p>
          <w:p>
            <w:pPr>
              <w:pStyle w:val="null3"/>
              <w:jc w:val="both"/>
            </w:pPr>
            <w:r>
              <w:rPr/>
              <w:t>六、</w:t>
            </w:r>
            <w:r>
              <w:rPr>
                <w:rFonts w:ascii="宋体" w:hAnsi="宋体" w:cs="宋体" w:eastAsia="宋体"/>
                <w:sz w:val="24"/>
                <w:color w:val="000000"/>
              </w:rPr>
              <w:t>后台管理</w:t>
            </w:r>
          </w:p>
          <w:p>
            <w:pPr>
              <w:pStyle w:val="null3"/>
              <w:jc w:val="both"/>
            </w:pPr>
            <w:r>
              <w:rPr>
                <w:rFonts w:ascii="宋体" w:hAnsi="宋体" w:cs="宋体" w:eastAsia="宋体"/>
                <w:sz w:val="24"/>
              </w:rPr>
              <w:t>1.学校管理：可以维护学校名称、地址、联系人、校长、副校长、教务处主任等信息。</w:t>
            </w:r>
          </w:p>
          <w:p>
            <w:pPr>
              <w:pStyle w:val="null3"/>
              <w:jc w:val="both"/>
            </w:pPr>
            <w:r>
              <w:rPr>
                <w:rFonts w:ascii="宋体" w:hAnsi="宋体" w:cs="宋体" w:eastAsia="宋体"/>
                <w:sz w:val="24"/>
              </w:rPr>
              <w:t>2.年级管理：可以维护年级、年级长、年级科目主任、以及年级下属班级等信息。</w:t>
            </w:r>
          </w:p>
          <w:p>
            <w:pPr>
              <w:pStyle w:val="null3"/>
              <w:jc w:val="both"/>
            </w:pPr>
            <w:r>
              <w:rPr>
                <w:rFonts w:ascii="宋体" w:hAnsi="宋体" w:cs="宋体" w:eastAsia="宋体"/>
                <w:sz w:val="24"/>
              </w:rPr>
              <w:t>3.班级管理：可以维护班级编号、名称、班级科目任课老师、班级下属学生等信息。</w:t>
            </w:r>
          </w:p>
          <w:p>
            <w:pPr>
              <w:pStyle w:val="null3"/>
              <w:jc w:val="both"/>
            </w:pPr>
            <w:r>
              <w:rPr>
                <w:rFonts w:ascii="宋体" w:hAnsi="宋体" w:cs="宋体" w:eastAsia="宋体"/>
                <w:sz w:val="24"/>
              </w:rPr>
              <w:t>4.老师管理：可以维护老师姓名、任课科目等信息。</w:t>
            </w:r>
          </w:p>
          <w:p>
            <w:pPr>
              <w:pStyle w:val="null3"/>
              <w:jc w:val="both"/>
            </w:pPr>
            <w:r>
              <w:rPr>
                <w:rFonts w:ascii="宋体" w:hAnsi="宋体" w:cs="宋体" w:eastAsia="宋体"/>
                <w:sz w:val="24"/>
              </w:rPr>
              <w:t>5.学生管理：可以维护学生学号、姓名、性别等信息。</w:t>
            </w:r>
          </w:p>
          <w:p>
            <w:pPr>
              <w:pStyle w:val="null3"/>
              <w:jc w:val="both"/>
            </w:pPr>
            <w:r>
              <w:rPr>
                <w:rFonts w:ascii="宋体" w:hAnsi="宋体" w:cs="宋体" w:eastAsia="宋体"/>
                <w:sz w:val="24"/>
              </w:rPr>
              <w:t>6.权限管理：以上信息用于以下权限控制：班级、学生按照以下逻辑控制权限：校长、副校长、教学处（副）主任，可以看到全校的所有班级和学生数据，年级长可以看到本年级所有班级和学生数据，科目组长可以本年级本科目的所有班级和学生数据，任课老师只能看到本科目教授班级和数据。</w:t>
            </w:r>
          </w:p>
          <w:p>
            <w:pPr>
              <w:pStyle w:val="null3"/>
              <w:jc w:val="both"/>
            </w:pPr>
            <w:r>
              <w:rPr/>
              <w:t>七、</w:t>
            </w:r>
            <w:r>
              <w:rPr>
                <w:rFonts w:ascii="宋体" w:hAnsi="宋体" w:cs="宋体" w:eastAsia="宋体"/>
                <w:sz w:val="24"/>
                <w:color w:val="000000"/>
              </w:rPr>
              <w:t>对接要求</w:t>
            </w:r>
          </w:p>
          <w:p>
            <w:pPr>
              <w:pStyle w:val="null3"/>
              <w:jc w:val="both"/>
            </w:pPr>
            <w:r>
              <w:rPr>
                <w:rFonts w:ascii="宋体" w:hAnsi="宋体" w:cs="宋体" w:eastAsia="宋体"/>
                <w:sz w:val="24"/>
              </w:rPr>
              <w:t>1.对接</w:t>
            </w:r>
            <w:r>
              <w:rPr>
                <w:rFonts w:ascii="宋体" w:hAnsi="宋体" w:cs="宋体" w:eastAsia="宋体"/>
                <w:sz w:val="24"/>
              </w:rPr>
              <w:t>西安市第一中学</w:t>
            </w:r>
            <w:r>
              <w:rPr>
                <w:rFonts w:ascii="宋体" w:hAnsi="宋体" w:cs="宋体" w:eastAsia="宋体"/>
                <w:sz w:val="24"/>
              </w:rPr>
              <w:t>智慧校园基础支撑平台，进行统一身份认证，实现单点登录功能。</w:t>
            </w:r>
          </w:p>
          <w:p>
            <w:pPr>
              <w:pStyle w:val="null3"/>
              <w:jc w:val="both"/>
            </w:pPr>
            <w:r>
              <w:rPr>
                <w:rFonts w:ascii="宋体" w:hAnsi="宋体" w:cs="宋体" w:eastAsia="宋体"/>
                <w:sz w:val="24"/>
              </w:rPr>
              <w:t>2.对接</w:t>
            </w:r>
            <w:r>
              <w:rPr>
                <w:rFonts w:ascii="宋体" w:hAnsi="宋体" w:cs="宋体" w:eastAsia="宋体"/>
                <w:sz w:val="24"/>
              </w:rPr>
              <w:t>西安市第一中学</w:t>
            </w:r>
            <w:r>
              <w:rPr>
                <w:rFonts w:ascii="宋体" w:hAnsi="宋体" w:cs="宋体" w:eastAsia="宋体"/>
                <w:sz w:val="24"/>
              </w:rPr>
              <w:t>学生信息管理系统、教职工信息管理系统、教务管理系统，获取基础数据，包含学生信息、教师信息、班级信息、作息时间表等基础数据。</w:t>
            </w:r>
          </w:p>
          <w:p>
            <w:pPr>
              <w:pStyle w:val="null3"/>
              <w:jc w:val="both"/>
            </w:pPr>
            <w:r>
              <w:rPr>
                <w:rFonts w:ascii="宋体" w:hAnsi="宋体" w:cs="宋体" w:eastAsia="宋体"/>
                <w:sz w:val="24"/>
              </w:rPr>
              <w:t>3.对接</w:t>
            </w:r>
            <w:r>
              <w:rPr>
                <w:rFonts w:ascii="宋体" w:hAnsi="宋体" w:cs="宋体" w:eastAsia="宋体"/>
                <w:sz w:val="24"/>
              </w:rPr>
              <w:t>西安市第一中学</w:t>
            </w:r>
            <w:r>
              <w:rPr>
                <w:rFonts w:ascii="宋体" w:hAnsi="宋体" w:cs="宋体" w:eastAsia="宋体"/>
                <w:sz w:val="24"/>
              </w:rPr>
              <w:t>数据治理平台，根据校方要求定制化开发，提供</w:t>
            </w:r>
            <w:r>
              <w:rPr>
                <w:rFonts w:ascii="宋体" w:hAnsi="宋体" w:cs="宋体" w:eastAsia="宋体"/>
                <w:sz w:val="24"/>
              </w:rPr>
              <w:t>阅卷系统所产生</w:t>
            </w:r>
            <w:r>
              <w:rPr>
                <w:rFonts w:ascii="宋体" w:hAnsi="宋体" w:cs="宋体" w:eastAsia="宋体"/>
                <w:sz w:val="24"/>
              </w:rPr>
              <w:t>的数据，</w:t>
            </w:r>
            <w:r>
              <w:rPr>
                <w:rFonts w:ascii="宋体" w:hAnsi="宋体" w:cs="宋体" w:eastAsia="宋体"/>
                <w:sz w:val="24"/>
              </w:rPr>
              <w:t>包含但不限于考试记录、学生成绩等。</w:t>
            </w:r>
          </w:p>
          <w:p>
            <w:pPr>
              <w:pStyle w:val="null3"/>
              <w:jc w:val="both"/>
            </w:pPr>
            <w:r>
              <w:rPr>
                <w:rFonts w:ascii="宋体" w:hAnsi="宋体" w:cs="宋体" w:eastAsia="宋体"/>
                <w:sz w:val="24"/>
              </w:rPr>
              <w:t>4.由学校负责与对接厂方进行沟通联系。</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4"/>
                <w:b/>
                <w:color w:val="000000"/>
              </w:rPr>
              <w:t>电子班牌</w:t>
            </w:r>
          </w:p>
          <w:p>
            <w:pPr>
              <w:pStyle w:val="null3"/>
              <w:jc w:val="both"/>
            </w:pPr>
            <w:r>
              <w:rPr/>
              <w:t>一、</w:t>
            </w:r>
            <w:r>
              <w:rPr>
                <w:rFonts w:ascii="宋体" w:hAnsi="宋体" w:cs="宋体" w:eastAsia="宋体"/>
                <w:sz w:val="24"/>
                <w:color w:val="000000"/>
              </w:rPr>
              <w:t>智慧教室系统（1套）</w:t>
            </w:r>
          </w:p>
          <w:p>
            <w:pPr>
              <w:pStyle w:val="null3"/>
              <w:jc w:val="both"/>
            </w:pPr>
            <w:r>
              <w:rPr>
                <w:rFonts w:ascii="宋体" w:hAnsi="宋体" w:cs="宋体" w:eastAsia="宋体"/>
                <w:sz w:val="24"/>
              </w:rPr>
              <w:t>系统服务于学校管理者、教职工、学生、家长四大类用户，采用软件</w:t>
            </w:r>
            <w:r>
              <w:rPr>
                <w:rFonts w:ascii="宋体" w:hAnsi="宋体" w:cs="宋体" w:eastAsia="宋体"/>
                <w:sz w:val="24"/>
              </w:rPr>
              <w:t>+硬件的形态组合为用户提供web管理后台端、班牌设备端、手机移动端等多端的智慧校园应用入口，拥有多场景应用覆盖、便捷化信息发布、可呈现多维度统计数据及移动端使用者无需下载任何客户端等</w:t>
            </w:r>
            <w:r>
              <w:rPr>
                <w:rFonts w:ascii="宋体" w:hAnsi="宋体" w:cs="宋体" w:eastAsia="宋体"/>
                <w:sz w:val="24"/>
              </w:rPr>
              <w:t>功能</w:t>
            </w:r>
            <w:r>
              <w:rPr>
                <w:rFonts w:ascii="宋体" w:hAnsi="宋体" w:cs="宋体" w:eastAsia="宋体"/>
                <w:sz w:val="24"/>
              </w:rPr>
              <w:t>。同时可以实现对班牌设备进行集中管理、信息发布、家校互联、人脸识别、课程考勤、通话管理等功能。</w:t>
            </w:r>
          </w:p>
          <w:p>
            <w:pPr>
              <w:pStyle w:val="null3"/>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w:t>
            </w:r>
            <w:r>
              <w:rPr>
                <w:rFonts w:ascii="宋体" w:hAnsi="宋体" w:cs="宋体" w:eastAsia="宋体"/>
                <w:sz w:val="24"/>
              </w:rPr>
              <w:t>支持校区、教学楼和教室管理，支持数据接口同步和文件批量导入；（提供</w:t>
            </w:r>
            <w:r>
              <w:rPr>
                <w:rFonts w:ascii="宋体" w:hAnsi="宋体" w:cs="宋体" w:eastAsia="宋体"/>
                <w:sz w:val="24"/>
              </w:rPr>
              <w:t>第三方检测机构出具的检测报告</w:t>
            </w:r>
            <w:r>
              <w:rPr>
                <w:rFonts w:ascii="宋体" w:hAnsi="宋体" w:cs="宋体" w:eastAsia="宋体"/>
                <w:sz w:val="24"/>
              </w:rPr>
              <w:t>）</w:t>
            </w:r>
          </w:p>
          <w:p>
            <w:pPr>
              <w:pStyle w:val="null3"/>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支持学期、课节管理；支持人员管理；</w:t>
            </w:r>
          </w:p>
          <w:p>
            <w:pPr>
              <w:pStyle w:val="null3"/>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w:t>
            </w:r>
            <w:r>
              <w:rPr>
                <w:rFonts w:ascii="宋体" w:hAnsi="宋体" w:cs="宋体" w:eastAsia="宋体"/>
                <w:sz w:val="24"/>
              </w:rPr>
              <w:t>支持公告通知和多媒体资源管理；支持与三方系统对接同步；（提供</w:t>
            </w:r>
            <w:r>
              <w:rPr>
                <w:rFonts w:ascii="宋体" w:hAnsi="宋体" w:cs="宋体" w:eastAsia="宋体"/>
                <w:sz w:val="24"/>
              </w:rPr>
              <w:t>第三方检测机构出具的检测报告</w:t>
            </w:r>
            <w:r>
              <w:rPr>
                <w:rFonts w:ascii="宋体" w:hAnsi="宋体" w:cs="宋体" w:eastAsia="宋体"/>
                <w:sz w:val="24"/>
              </w:rPr>
              <w:t>）</w:t>
            </w:r>
          </w:p>
          <w:p>
            <w:pPr>
              <w:pStyle w:val="null3"/>
              <w:jc w:val="both"/>
            </w:pPr>
            <w:r>
              <w:rPr>
                <w:rFonts w:ascii="宋体" w:hAnsi="宋体" w:cs="宋体" w:eastAsia="宋体"/>
                <w:sz w:val="24"/>
              </w:rPr>
              <w:t>4</w:t>
            </w:r>
            <w:r>
              <w:rPr>
                <w:rFonts w:ascii="宋体" w:hAnsi="宋体" w:cs="宋体" w:eastAsia="宋体"/>
                <w:sz w:val="24"/>
              </w:rPr>
              <w:t>.</w:t>
            </w:r>
            <w:r>
              <w:rPr>
                <w:rFonts w:ascii="宋体" w:hAnsi="宋体" w:cs="宋体" w:eastAsia="宋体"/>
                <w:sz w:val="24"/>
              </w:rPr>
              <w:t>支持与教务系统进行课程的数据同步，为用户自动生成个人的出勤排程；</w:t>
            </w:r>
            <w:r>
              <w:br/>
            </w:r>
            <w:r>
              <w:rPr>
                <w:rFonts w:ascii="宋体" w:hAnsi="宋体" w:cs="宋体" w:eastAsia="宋体"/>
                <w:sz w:val="24"/>
              </w:rPr>
              <w:t>5</w:t>
            </w:r>
            <w:r>
              <w:rPr>
                <w:rFonts w:ascii="宋体" w:hAnsi="宋体" w:cs="宋体" w:eastAsia="宋体"/>
                <w:sz w:val="24"/>
              </w:rPr>
              <w:t>.</w:t>
            </w:r>
            <w:r>
              <w:rPr>
                <w:rFonts w:ascii="宋体" w:hAnsi="宋体" w:cs="宋体" w:eastAsia="宋体"/>
                <w:sz w:val="24"/>
              </w:rPr>
              <w:t>*</w:t>
            </w:r>
            <w:r>
              <w:rPr>
                <w:rFonts w:ascii="宋体" w:hAnsi="宋体" w:cs="宋体" w:eastAsia="宋体"/>
                <w:sz w:val="24"/>
              </w:rPr>
              <w:t>支持按周次、日期、班级、课节等维度以可视化拖拽方式进行快捷排课；支持调课、停课等临时业务处理。以上课程变动自动同步至终端；（提供</w:t>
            </w:r>
            <w:r>
              <w:rPr>
                <w:rFonts w:ascii="宋体" w:hAnsi="宋体" w:cs="宋体" w:eastAsia="宋体"/>
                <w:sz w:val="24"/>
              </w:rPr>
              <w:t>第三方检测机构出具的检测报告</w:t>
            </w:r>
            <w:r>
              <w:rPr>
                <w:rFonts w:ascii="宋体" w:hAnsi="宋体" w:cs="宋体" w:eastAsia="宋体"/>
                <w:sz w:val="24"/>
              </w:rPr>
              <w:t>）</w:t>
            </w:r>
          </w:p>
          <w:p>
            <w:pPr>
              <w:pStyle w:val="null3"/>
              <w:jc w:val="both"/>
            </w:pPr>
            <w:r>
              <w:rPr>
                <w:rFonts w:ascii="宋体" w:hAnsi="宋体" w:cs="宋体" w:eastAsia="宋体"/>
                <w:sz w:val="24"/>
              </w:rPr>
              <w:t>6</w:t>
            </w:r>
            <w:r>
              <w:rPr>
                <w:rFonts w:ascii="宋体" w:hAnsi="宋体" w:cs="宋体" w:eastAsia="宋体"/>
                <w:sz w:val="24"/>
              </w:rPr>
              <w:t>.</w:t>
            </w:r>
            <w:r>
              <w:rPr>
                <w:rFonts w:ascii="宋体" w:hAnsi="宋体" w:cs="宋体" w:eastAsia="宋体"/>
                <w:sz w:val="24"/>
              </w:rPr>
              <w:t>支持用户在手机终端上查询个人课表，支持按周轮询；</w:t>
            </w:r>
          </w:p>
          <w:p>
            <w:pPr>
              <w:pStyle w:val="null3"/>
              <w:jc w:val="both"/>
            </w:pPr>
            <w:r>
              <w:rPr>
                <w:rFonts w:ascii="宋体" w:hAnsi="宋体" w:cs="宋体" w:eastAsia="宋体"/>
                <w:sz w:val="24"/>
              </w:rPr>
              <w:t>7</w:t>
            </w:r>
            <w:r>
              <w:rPr>
                <w:rFonts w:ascii="宋体" w:hAnsi="宋体" w:cs="宋体" w:eastAsia="宋体"/>
                <w:sz w:val="24"/>
              </w:rPr>
              <w:t>.</w:t>
            </w:r>
            <w:r>
              <w:rPr>
                <w:rFonts w:ascii="宋体" w:hAnsi="宋体" w:cs="宋体" w:eastAsia="宋体"/>
                <w:sz w:val="24"/>
              </w:rPr>
              <w:t>支持与教务系统对接，自动同步课程并自动为用户生成个人出勤排程，且自动下发至终端；</w:t>
            </w:r>
          </w:p>
          <w:p>
            <w:pPr>
              <w:pStyle w:val="null3"/>
              <w:jc w:val="both"/>
            </w:pPr>
            <w:r>
              <w:rPr>
                <w:rFonts w:ascii="宋体" w:hAnsi="宋体" w:cs="宋体" w:eastAsia="宋体"/>
                <w:sz w:val="24"/>
              </w:rPr>
              <w:t>8</w:t>
            </w:r>
            <w:r>
              <w:rPr>
                <w:rFonts w:ascii="宋体" w:hAnsi="宋体" w:cs="宋体" w:eastAsia="宋体"/>
                <w:sz w:val="24"/>
              </w:rPr>
              <w:t>.</w:t>
            </w:r>
            <w:r>
              <w:rPr>
                <w:rFonts w:ascii="宋体" w:hAnsi="宋体" w:cs="宋体" w:eastAsia="宋体"/>
                <w:sz w:val="24"/>
              </w:rPr>
              <w:t>终端显示按业务自动切换，并可在屏幕保护时播放指定内容；</w:t>
            </w:r>
          </w:p>
          <w:p>
            <w:pPr>
              <w:pStyle w:val="null3"/>
              <w:jc w:val="both"/>
            </w:pPr>
            <w:r>
              <w:rPr>
                <w:rFonts w:ascii="宋体" w:hAnsi="宋体" w:cs="宋体" w:eastAsia="宋体"/>
                <w:sz w:val="24"/>
              </w:rPr>
              <w:t>9</w:t>
            </w:r>
            <w:r>
              <w:rPr>
                <w:rFonts w:ascii="宋体" w:hAnsi="宋体" w:cs="宋体" w:eastAsia="宋体"/>
                <w:sz w:val="24"/>
              </w:rPr>
              <w:t>.</w:t>
            </w:r>
            <w:r>
              <w:rPr>
                <w:rFonts w:ascii="宋体" w:hAnsi="宋体" w:cs="宋体" w:eastAsia="宋体"/>
                <w:sz w:val="24"/>
              </w:rPr>
              <w:t>支持多种考勤验证方式，包括刷卡、人脸识别；</w:t>
            </w:r>
          </w:p>
          <w:p>
            <w:pPr>
              <w:pStyle w:val="null3"/>
              <w:jc w:val="both"/>
            </w:pPr>
            <w:r>
              <w:rPr>
                <w:rFonts w:ascii="宋体" w:hAnsi="宋体" w:cs="宋体" w:eastAsia="宋体"/>
                <w:sz w:val="24"/>
              </w:rPr>
              <w:t>1</w:t>
            </w:r>
            <w:r>
              <w:rPr>
                <w:rFonts w:ascii="宋体" w:hAnsi="宋体" w:cs="宋体" w:eastAsia="宋体"/>
                <w:sz w:val="24"/>
              </w:rPr>
              <w:t>0</w:t>
            </w:r>
            <w:r>
              <w:rPr>
                <w:rFonts w:ascii="宋体" w:hAnsi="宋体" w:cs="宋体" w:eastAsia="宋体"/>
                <w:sz w:val="24"/>
              </w:rPr>
              <w:t>.</w:t>
            </w:r>
            <w:r>
              <w:rPr>
                <w:rFonts w:ascii="宋体" w:hAnsi="宋体" w:cs="宋体" w:eastAsia="宋体"/>
                <w:sz w:val="24"/>
              </w:rPr>
              <w:t>*</w:t>
            </w:r>
            <w:r>
              <w:rPr>
                <w:rFonts w:ascii="宋体" w:hAnsi="宋体" w:cs="宋体" w:eastAsia="宋体"/>
                <w:sz w:val="24"/>
              </w:rPr>
              <w:t>支持请假和申诉的电子流程；支持自定义电子流程的流转路径及各流转节点的用户角色；（提供</w:t>
            </w:r>
            <w:r>
              <w:rPr>
                <w:rFonts w:ascii="宋体" w:hAnsi="宋体" w:cs="宋体" w:eastAsia="宋体"/>
                <w:sz w:val="24"/>
              </w:rPr>
              <w:t>第三方检测机构出具的检测报告</w:t>
            </w:r>
            <w:r>
              <w:rPr>
                <w:rFonts w:ascii="宋体" w:hAnsi="宋体" w:cs="宋体" w:eastAsia="宋体"/>
                <w:sz w:val="24"/>
              </w:rPr>
              <w:t>）</w:t>
            </w:r>
          </w:p>
          <w:p>
            <w:pPr>
              <w:pStyle w:val="null3"/>
              <w:jc w:val="both"/>
            </w:pPr>
            <w:r>
              <w:rPr>
                <w:rFonts w:ascii="宋体" w:hAnsi="宋体" w:cs="宋体" w:eastAsia="宋体"/>
                <w:sz w:val="24"/>
              </w:rPr>
              <w:t>1</w:t>
            </w:r>
            <w:r>
              <w:rPr>
                <w:rFonts w:ascii="宋体" w:hAnsi="宋体" w:cs="宋体" w:eastAsia="宋体"/>
                <w:sz w:val="24"/>
              </w:rPr>
              <w:t>1</w:t>
            </w:r>
            <w:r>
              <w:rPr>
                <w:rFonts w:ascii="宋体" w:hAnsi="宋体" w:cs="宋体" w:eastAsia="宋体"/>
                <w:sz w:val="24"/>
              </w:rPr>
              <w:t>.</w:t>
            </w:r>
            <w:r>
              <w:rPr>
                <w:rFonts w:ascii="宋体" w:hAnsi="宋体" w:cs="宋体" w:eastAsia="宋体"/>
                <w:sz w:val="24"/>
              </w:rPr>
              <w:t>支持按多条件查询课堂出勤的明细报表；支持课堂出勤的汇总统计；</w:t>
            </w:r>
          </w:p>
          <w:p>
            <w:pPr>
              <w:pStyle w:val="null3"/>
              <w:jc w:val="both"/>
            </w:pPr>
            <w:r>
              <w:rPr>
                <w:rFonts w:ascii="宋体" w:hAnsi="宋体" w:cs="宋体" w:eastAsia="宋体"/>
                <w:sz w:val="24"/>
              </w:rPr>
              <w:t>1</w:t>
            </w:r>
            <w:r>
              <w:rPr>
                <w:rFonts w:ascii="宋体" w:hAnsi="宋体" w:cs="宋体" w:eastAsia="宋体"/>
                <w:sz w:val="24"/>
              </w:rPr>
              <w:t>2</w:t>
            </w:r>
            <w:r>
              <w:rPr>
                <w:rFonts w:ascii="宋体" w:hAnsi="宋体" w:cs="宋体" w:eastAsia="宋体"/>
                <w:sz w:val="24"/>
              </w:rPr>
              <w:t>.</w:t>
            </w:r>
            <w:r>
              <w:rPr>
                <w:rFonts w:ascii="宋体" w:hAnsi="宋体" w:cs="宋体" w:eastAsia="宋体"/>
                <w:sz w:val="24"/>
              </w:rPr>
              <w:t>支持教室课程情况监控，汇总呈现多个教室的课程情况、出勤情况、空闲情况等信息；</w:t>
            </w:r>
          </w:p>
          <w:p>
            <w:pPr>
              <w:pStyle w:val="null3"/>
              <w:jc w:val="both"/>
            </w:pPr>
            <w:r>
              <w:rPr>
                <w:rFonts w:ascii="宋体" w:hAnsi="宋体" w:cs="宋体" w:eastAsia="宋体"/>
                <w:sz w:val="24"/>
              </w:rPr>
              <w:t>1</w:t>
            </w:r>
            <w:r>
              <w:rPr>
                <w:rFonts w:ascii="宋体" w:hAnsi="宋体" w:cs="宋体" w:eastAsia="宋体"/>
                <w:sz w:val="24"/>
              </w:rPr>
              <w:t>3</w:t>
            </w:r>
            <w:r>
              <w:rPr>
                <w:rFonts w:ascii="宋体" w:hAnsi="宋体" w:cs="宋体" w:eastAsia="宋体"/>
                <w:sz w:val="24"/>
              </w:rPr>
              <w:t>.</w:t>
            </w:r>
            <w:r>
              <w:rPr>
                <w:rFonts w:ascii="宋体" w:hAnsi="宋体" w:cs="宋体" w:eastAsia="宋体"/>
                <w:sz w:val="24"/>
              </w:rPr>
              <w:t>支持对校区、教学楼和教室信息进行管理维护，支持单个数据的录入修改和由</w:t>
            </w:r>
            <w:r>
              <w:rPr>
                <w:rFonts w:ascii="宋体" w:hAnsi="宋体" w:cs="宋体" w:eastAsia="宋体"/>
                <w:sz w:val="24"/>
              </w:rPr>
              <w:t>Excel 文件批量导入；</w:t>
            </w:r>
          </w:p>
          <w:p>
            <w:pPr>
              <w:pStyle w:val="null3"/>
              <w:jc w:val="both"/>
            </w:pPr>
            <w:r>
              <w:rPr>
                <w:rFonts w:ascii="宋体" w:hAnsi="宋体" w:cs="宋体" w:eastAsia="宋体"/>
                <w:sz w:val="24"/>
              </w:rPr>
              <w:t>1</w:t>
            </w:r>
            <w:r>
              <w:rPr>
                <w:rFonts w:ascii="宋体" w:hAnsi="宋体" w:cs="宋体" w:eastAsia="宋体"/>
                <w:sz w:val="24"/>
              </w:rPr>
              <w:t>4</w:t>
            </w:r>
            <w:r>
              <w:rPr>
                <w:rFonts w:ascii="宋体" w:hAnsi="宋体" w:cs="宋体" w:eastAsia="宋体"/>
                <w:sz w:val="24"/>
              </w:rPr>
              <w:t>.</w:t>
            </w:r>
            <w:r>
              <w:rPr>
                <w:rFonts w:ascii="宋体" w:hAnsi="宋体" w:cs="宋体" w:eastAsia="宋体"/>
                <w:sz w:val="24"/>
              </w:rPr>
              <w:t>支持对系统接入的电子班牌终端进行信息维护、导入导出、设备升级、远程下发命令及同步操作；</w:t>
            </w:r>
          </w:p>
          <w:p>
            <w:pPr>
              <w:pStyle w:val="null3"/>
              <w:jc w:val="both"/>
            </w:pPr>
            <w:r>
              <w:rPr>
                <w:rFonts w:ascii="宋体" w:hAnsi="宋体" w:cs="宋体" w:eastAsia="宋体"/>
                <w:sz w:val="24"/>
              </w:rPr>
              <w:t>1</w:t>
            </w:r>
            <w:r>
              <w:rPr>
                <w:rFonts w:ascii="宋体" w:hAnsi="宋体" w:cs="宋体" w:eastAsia="宋体"/>
                <w:sz w:val="24"/>
              </w:rPr>
              <w:t>5</w:t>
            </w:r>
            <w:r>
              <w:rPr>
                <w:rFonts w:ascii="宋体" w:hAnsi="宋体" w:cs="宋体" w:eastAsia="宋体"/>
                <w:sz w:val="24"/>
              </w:rPr>
              <w:t>.</w:t>
            </w:r>
            <w:r>
              <w:rPr>
                <w:rFonts w:ascii="宋体" w:hAnsi="宋体" w:cs="宋体" w:eastAsia="宋体"/>
                <w:sz w:val="24"/>
              </w:rPr>
              <w:t>支持</w:t>
            </w:r>
            <w:r>
              <w:rPr>
                <w:rFonts w:ascii="宋体" w:hAnsi="宋体" w:cs="宋体" w:eastAsia="宋体"/>
                <w:sz w:val="24"/>
              </w:rPr>
              <w:t>PC 端远程查看设备联/脱机状态；</w:t>
            </w:r>
          </w:p>
          <w:p>
            <w:pPr>
              <w:pStyle w:val="null3"/>
              <w:jc w:val="both"/>
            </w:pPr>
            <w:r>
              <w:rPr>
                <w:rFonts w:ascii="宋体" w:hAnsi="宋体" w:cs="宋体" w:eastAsia="宋体"/>
                <w:sz w:val="24"/>
              </w:rPr>
              <w:t>1</w:t>
            </w:r>
            <w:r>
              <w:rPr>
                <w:rFonts w:ascii="宋体" w:hAnsi="宋体" w:cs="宋体" w:eastAsia="宋体"/>
                <w:sz w:val="24"/>
              </w:rPr>
              <w:t>6</w:t>
            </w:r>
            <w:r>
              <w:rPr>
                <w:rFonts w:ascii="宋体" w:hAnsi="宋体" w:cs="宋体" w:eastAsia="宋体"/>
                <w:sz w:val="24"/>
              </w:rPr>
              <w:t>.</w:t>
            </w:r>
            <w:r>
              <w:rPr>
                <w:rFonts w:ascii="宋体" w:hAnsi="宋体" w:cs="宋体" w:eastAsia="宋体"/>
                <w:sz w:val="24"/>
              </w:rPr>
              <w:t>支持课程信息终端存储，终端支持刷卡</w:t>
            </w:r>
            <w:r>
              <w:rPr>
                <w:rFonts w:ascii="宋体" w:hAnsi="宋体" w:cs="宋体" w:eastAsia="宋体"/>
                <w:sz w:val="24"/>
              </w:rPr>
              <w:t>/人脸等多种方式进行认证；</w:t>
            </w:r>
          </w:p>
          <w:p>
            <w:pPr>
              <w:pStyle w:val="null3"/>
              <w:jc w:val="both"/>
            </w:pPr>
            <w:r>
              <w:rPr>
                <w:rFonts w:ascii="宋体" w:hAnsi="宋体" w:cs="宋体" w:eastAsia="宋体"/>
                <w:sz w:val="24"/>
              </w:rPr>
              <w:t>17</w:t>
            </w:r>
            <w:r>
              <w:rPr>
                <w:rFonts w:ascii="宋体" w:hAnsi="宋体" w:cs="宋体" w:eastAsia="宋体"/>
                <w:sz w:val="24"/>
              </w:rPr>
              <w:t>.</w:t>
            </w:r>
            <w:r>
              <w:rPr>
                <w:rFonts w:ascii="宋体" w:hAnsi="宋体" w:cs="宋体" w:eastAsia="宋体"/>
                <w:sz w:val="24"/>
              </w:rPr>
              <w:t>*</w:t>
            </w:r>
            <w:r>
              <w:rPr>
                <w:rFonts w:ascii="宋体" w:hAnsi="宋体" w:cs="宋体" w:eastAsia="宋体"/>
                <w:sz w:val="24"/>
              </w:rPr>
              <w:t>系统支持针对班牌首页布局设置自定义模板，支持用户自行拖拽组件进行排版布局，通过所见即所得的管理界面，对搭载智慧班牌终端上的应用进行可视化的内容配置，需求满足不同业务场景下的多样化需求；（提供</w:t>
            </w:r>
            <w:r>
              <w:rPr>
                <w:rFonts w:ascii="宋体" w:hAnsi="宋体" w:cs="宋体" w:eastAsia="宋体"/>
                <w:sz w:val="24"/>
              </w:rPr>
              <w:t>第三方检测机构出具的检测报告</w:t>
            </w:r>
            <w:r>
              <w:rPr>
                <w:rFonts w:ascii="宋体" w:hAnsi="宋体" w:cs="宋体" w:eastAsia="宋体"/>
                <w:sz w:val="24"/>
              </w:rPr>
              <w:t>）</w:t>
            </w:r>
          </w:p>
          <w:p>
            <w:pPr>
              <w:pStyle w:val="null3"/>
              <w:jc w:val="both"/>
            </w:pPr>
            <w:r>
              <w:rPr>
                <w:rFonts w:ascii="宋体" w:hAnsi="宋体" w:cs="宋体" w:eastAsia="宋体"/>
                <w:sz w:val="24"/>
              </w:rPr>
              <w:t>18</w:t>
            </w:r>
            <w:r>
              <w:rPr>
                <w:rFonts w:ascii="宋体" w:hAnsi="宋体" w:cs="宋体" w:eastAsia="宋体"/>
                <w:sz w:val="24"/>
              </w:rPr>
              <w:t>.</w:t>
            </w:r>
            <w:r>
              <w:rPr>
                <w:rFonts w:ascii="宋体" w:hAnsi="宋体" w:cs="宋体" w:eastAsia="宋体"/>
                <w:sz w:val="24"/>
              </w:rPr>
              <w:t>支持任务审批，各角色用户可以查看、办理任务；</w:t>
            </w:r>
          </w:p>
          <w:p>
            <w:pPr>
              <w:pStyle w:val="null3"/>
              <w:jc w:val="both"/>
            </w:pPr>
            <w:r>
              <w:rPr>
                <w:rFonts w:ascii="宋体" w:hAnsi="宋体" w:cs="宋体" w:eastAsia="宋体"/>
                <w:sz w:val="24"/>
              </w:rPr>
              <w:t>19</w:t>
            </w:r>
            <w:r>
              <w:rPr>
                <w:rFonts w:ascii="宋体" w:hAnsi="宋体" w:cs="宋体" w:eastAsia="宋体"/>
                <w:sz w:val="24"/>
              </w:rPr>
              <w:t>.</w:t>
            </w:r>
            <w:r>
              <w:rPr>
                <w:rFonts w:ascii="宋体" w:hAnsi="宋体" w:cs="宋体" w:eastAsia="宋体"/>
                <w:sz w:val="24"/>
              </w:rPr>
              <w:t>支持家长与学生的留言互动；</w:t>
            </w:r>
          </w:p>
          <w:p>
            <w:pPr>
              <w:pStyle w:val="null3"/>
              <w:jc w:val="both"/>
            </w:pPr>
            <w:r>
              <w:rPr>
                <w:rFonts w:ascii="宋体" w:hAnsi="宋体" w:cs="宋体" w:eastAsia="宋体"/>
                <w:sz w:val="24"/>
              </w:rPr>
              <w:t>20.</w:t>
            </w:r>
            <w:r>
              <w:rPr>
                <w:rFonts w:ascii="宋体" w:hAnsi="宋体" w:cs="宋体" w:eastAsia="宋体"/>
                <w:sz w:val="24"/>
              </w:rPr>
              <w:t>支持通过班牌拨打电话。</w:t>
            </w:r>
            <w:r>
              <w:br/>
            </w:r>
            <w:r>
              <w:rPr>
                <w:rFonts w:ascii="宋体" w:hAnsi="宋体" w:cs="宋体" w:eastAsia="宋体"/>
                <w:sz w:val="24"/>
              </w:rPr>
              <w:t>2</w:t>
            </w:r>
            <w:r>
              <w:rPr>
                <w:rFonts w:ascii="宋体" w:hAnsi="宋体" w:cs="宋体" w:eastAsia="宋体"/>
                <w:sz w:val="24"/>
              </w:rPr>
              <w:t>1</w:t>
            </w:r>
            <w:r>
              <w:rPr>
                <w:rFonts w:ascii="宋体" w:hAnsi="宋体" w:cs="宋体" w:eastAsia="宋体"/>
                <w:sz w:val="24"/>
              </w:rPr>
              <w:t>.</w:t>
            </w:r>
            <w:r>
              <w:rPr>
                <w:rFonts w:ascii="宋体" w:hAnsi="宋体" w:cs="宋体" w:eastAsia="宋体"/>
                <w:sz w:val="24"/>
              </w:rPr>
              <w:t>支持亲情电话绑定，</w:t>
            </w:r>
            <w:r>
              <w:rPr>
                <w:rFonts w:ascii="宋体" w:hAnsi="宋体" w:cs="宋体" w:eastAsia="宋体"/>
                <w:sz w:val="24"/>
              </w:rPr>
              <w:t>可绑定多个</w:t>
            </w:r>
            <w:r>
              <w:rPr>
                <w:rFonts w:ascii="宋体" w:hAnsi="宋体" w:cs="宋体" w:eastAsia="宋体"/>
                <w:sz w:val="24"/>
              </w:rPr>
              <w:t>亲情号码、支持设置禁打时间段、通话时间限制、通话类型设置；</w:t>
            </w:r>
          </w:p>
          <w:p>
            <w:pPr>
              <w:pStyle w:val="null3"/>
              <w:jc w:val="both"/>
            </w:pPr>
            <w:r>
              <w:rPr>
                <w:rFonts w:ascii="宋体" w:hAnsi="宋体" w:cs="宋体" w:eastAsia="宋体"/>
                <w:sz w:val="24"/>
              </w:rPr>
              <w:t>22.*</w:t>
            </w:r>
            <w:r>
              <w:rPr>
                <w:rFonts w:ascii="宋体" w:hAnsi="宋体" w:cs="宋体" w:eastAsia="宋体"/>
                <w:sz w:val="24"/>
              </w:rPr>
              <w:t>支持后台通话记录查询，班牌通话查询。（提供</w:t>
            </w:r>
            <w:r>
              <w:rPr>
                <w:rFonts w:ascii="宋体" w:hAnsi="宋体" w:cs="宋体" w:eastAsia="宋体"/>
                <w:sz w:val="24"/>
              </w:rPr>
              <w:t>第三方检测机构出具的检测报告</w:t>
            </w:r>
            <w:r>
              <w:rPr>
                <w:rFonts w:ascii="宋体" w:hAnsi="宋体" w:cs="宋体" w:eastAsia="宋体"/>
                <w:sz w:val="24"/>
              </w:rPr>
              <w:t>）</w:t>
            </w:r>
          </w:p>
          <w:p>
            <w:pPr>
              <w:pStyle w:val="null3"/>
              <w:jc w:val="both"/>
            </w:pPr>
            <w:r>
              <w:rPr/>
              <w:t>二、</w:t>
            </w:r>
            <w:r>
              <w:rPr>
                <w:rFonts w:ascii="宋体" w:hAnsi="宋体" w:cs="宋体" w:eastAsia="宋体"/>
                <w:sz w:val="24"/>
                <w:color w:val="000000"/>
              </w:rPr>
              <w:t>通话电子班牌（2台）</w:t>
            </w:r>
          </w:p>
          <w:p>
            <w:pPr>
              <w:pStyle w:val="null3"/>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供电：</w:t>
            </w:r>
            <w:r>
              <w:rPr>
                <w:rFonts w:ascii="宋体" w:hAnsi="宋体" w:cs="宋体" w:eastAsia="宋体"/>
                <w:sz w:val="24"/>
              </w:rPr>
              <w:t>DC12V / 36W Max</w:t>
            </w:r>
          </w:p>
          <w:p>
            <w:pPr>
              <w:pStyle w:val="null3"/>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CPU：64位，≥8核，≥1.8GHz</w:t>
            </w:r>
          </w:p>
          <w:p>
            <w:pPr>
              <w:pStyle w:val="null3"/>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GPU：≥650MHz</w:t>
            </w:r>
          </w:p>
          <w:p>
            <w:pPr>
              <w:pStyle w:val="null3"/>
              <w:jc w:val="both"/>
            </w:pPr>
            <w:r>
              <w:rPr>
                <w:rFonts w:ascii="宋体" w:hAnsi="宋体" w:cs="宋体" w:eastAsia="宋体"/>
                <w:sz w:val="24"/>
              </w:rPr>
              <w:t>4</w:t>
            </w:r>
            <w:r>
              <w:rPr>
                <w:rFonts w:ascii="宋体" w:hAnsi="宋体" w:cs="宋体" w:eastAsia="宋体"/>
                <w:sz w:val="24"/>
              </w:rPr>
              <w:t>.</w:t>
            </w:r>
            <w:r>
              <w:rPr>
                <w:rFonts w:ascii="宋体" w:hAnsi="宋体" w:cs="宋体" w:eastAsia="宋体"/>
                <w:sz w:val="24"/>
              </w:rPr>
              <w:t>内存：</w:t>
            </w:r>
            <w:r>
              <w:rPr>
                <w:rFonts w:ascii="宋体" w:hAnsi="宋体" w:cs="宋体" w:eastAsia="宋体"/>
                <w:sz w:val="24"/>
              </w:rPr>
              <w:t>≥2GB</w:t>
            </w:r>
          </w:p>
          <w:p>
            <w:pPr>
              <w:pStyle w:val="null3"/>
              <w:jc w:val="both"/>
            </w:pPr>
            <w:r>
              <w:rPr>
                <w:rFonts w:ascii="宋体" w:hAnsi="宋体" w:cs="宋体" w:eastAsia="宋体"/>
                <w:sz w:val="24"/>
              </w:rPr>
              <w:t>5</w:t>
            </w:r>
            <w:r>
              <w:rPr>
                <w:rFonts w:ascii="宋体" w:hAnsi="宋体" w:cs="宋体" w:eastAsia="宋体"/>
                <w:sz w:val="24"/>
              </w:rPr>
              <w:t>.</w:t>
            </w:r>
            <w:r>
              <w:rPr>
                <w:rFonts w:ascii="宋体" w:hAnsi="宋体" w:cs="宋体" w:eastAsia="宋体"/>
                <w:sz w:val="24"/>
              </w:rPr>
              <w:t>存储器：</w:t>
            </w:r>
            <w:r>
              <w:rPr>
                <w:rFonts w:ascii="宋体" w:hAnsi="宋体" w:cs="宋体" w:eastAsia="宋体"/>
                <w:sz w:val="24"/>
              </w:rPr>
              <w:t>≥16GB NAND FLASH</w:t>
            </w:r>
          </w:p>
          <w:p>
            <w:pPr>
              <w:pStyle w:val="null3"/>
              <w:jc w:val="both"/>
            </w:pPr>
            <w:r>
              <w:rPr>
                <w:rFonts w:ascii="宋体" w:hAnsi="宋体" w:cs="宋体" w:eastAsia="宋体"/>
                <w:sz w:val="24"/>
              </w:rPr>
              <w:t>6</w:t>
            </w:r>
            <w:r>
              <w:rPr>
                <w:rFonts w:ascii="宋体" w:hAnsi="宋体" w:cs="宋体" w:eastAsia="宋体"/>
                <w:sz w:val="24"/>
              </w:rPr>
              <w:t>.</w:t>
            </w:r>
            <w:r>
              <w:rPr>
                <w:rFonts w:ascii="宋体" w:hAnsi="宋体" w:cs="宋体" w:eastAsia="宋体"/>
                <w:sz w:val="24"/>
              </w:rPr>
              <w:t>操作系统：</w:t>
            </w:r>
            <w:r>
              <w:rPr>
                <w:rFonts w:ascii="宋体" w:hAnsi="宋体" w:cs="宋体" w:eastAsia="宋体"/>
                <w:sz w:val="24"/>
              </w:rPr>
              <w:t>Android 7.1（含）以上</w:t>
            </w:r>
          </w:p>
          <w:p>
            <w:pPr>
              <w:pStyle w:val="null3"/>
              <w:jc w:val="both"/>
            </w:pPr>
            <w:r>
              <w:rPr>
                <w:rFonts w:ascii="宋体" w:hAnsi="宋体" w:cs="宋体" w:eastAsia="宋体"/>
                <w:sz w:val="24"/>
              </w:rPr>
              <w:t>7</w:t>
            </w:r>
            <w:r>
              <w:rPr>
                <w:rFonts w:ascii="宋体" w:hAnsi="宋体" w:cs="宋体" w:eastAsia="宋体"/>
                <w:sz w:val="24"/>
              </w:rPr>
              <w:t>.</w:t>
            </w:r>
            <w:r>
              <w:rPr>
                <w:rFonts w:ascii="宋体" w:hAnsi="宋体" w:cs="宋体" w:eastAsia="宋体"/>
                <w:sz w:val="24"/>
              </w:rPr>
              <w:t>显示屏：</w:t>
            </w:r>
            <w:r>
              <w:rPr>
                <w:rFonts w:ascii="宋体" w:hAnsi="宋体" w:cs="宋体" w:eastAsia="宋体"/>
                <w:sz w:val="24"/>
              </w:rPr>
              <w:t>1、屏幕尺寸≥21.5吋；2、背光可控；3、分辨率≥1920×1080；4、A级屏；5、最大亮度≥350cd/㎡；</w:t>
            </w:r>
          </w:p>
          <w:p>
            <w:pPr>
              <w:pStyle w:val="null3"/>
              <w:jc w:val="both"/>
            </w:pPr>
            <w:r>
              <w:rPr>
                <w:rFonts w:ascii="宋体" w:hAnsi="宋体" w:cs="宋体" w:eastAsia="宋体"/>
                <w:sz w:val="24"/>
              </w:rPr>
              <w:t>8</w:t>
            </w:r>
            <w:r>
              <w:rPr>
                <w:rFonts w:ascii="宋体" w:hAnsi="宋体" w:cs="宋体" w:eastAsia="宋体"/>
                <w:sz w:val="24"/>
              </w:rPr>
              <w:t>.</w:t>
            </w:r>
            <w:r>
              <w:rPr>
                <w:rFonts w:ascii="宋体" w:hAnsi="宋体" w:cs="宋体" w:eastAsia="宋体"/>
                <w:sz w:val="24"/>
              </w:rPr>
              <w:t>摄像头：</w:t>
            </w:r>
            <w:r>
              <w:rPr>
                <w:rFonts w:ascii="宋体" w:hAnsi="宋体" w:cs="宋体" w:eastAsia="宋体"/>
                <w:sz w:val="24"/>
              </w:rPr>
              <w:t>≥200万像素，双目广角宽动态摄像头</w:t>
            </w:r>
          </w:p>
          <w:p>
            <w:pPr>
              <w:pStyle w:val="null3"/>
              <w:jc w:val="both"/>
            </w:pPr>
            <w:r>
              <w:rPr>
                <w:rFonts w:ascii="宋体" w:hAnsi="宋体" w:cs="宋体" w:eastAsia="宋体"/>
                <w:sz w:val="24"/>
              </w:rPr>
              <w:t>9</w:t>
            </w:r>
            <w:r>
              <w:rPr>
                <w:rFonts w:ascii="宋体" w:hAnsi="宋体" w:cs="宋体" w:eastAsia="宋体"/>
                <w:sz w:val="24"/>
              </w:rPr>
              <w:t>.</w:t>
            </w:r>
            <w:r>
              <w:rPr>
                <w:rFonts w:ascii="宋体" w:hAnsi="宋体" w:cs="宋体" w:eastAsia="宋体"/>
                <w:sz w:val="24"/>
              </w:rPr>
              <w:t>补光灯：需自带红外和白色补光灯</w:t>
            </w:r>
          </w:p>
          <w:p>
            <w:pPr>
              <w:pStyle w:val="null3"/>
              <w:jc w:val="both"/>
            </w:pPr>
            <w:r>
              <w:rPr>
                <w:rFonts w:ascii="宋体" w:hAnsi="宋体" w:cs="宋体" w:eastAsia="宋体"/>
                <w:sz w:val="24"/>
              </w:rPr>
              <w:t>10</w:t>
            </w:r>
            <w:r>
              <w:rPr>
                <w:rFonts w:ascii="宋体" w:hAnsi="宋体" w:cs="宋体" w:eastAsia="宋体"/>
                <w:sz w:val="24"/>
              </w:rPr>
              <w:t>.</w:t>
            </w:r>
            <w:r>
              <w:rPr>
                <w:rFonts w:ascii="宋体" w:hAnsi="宋体" w:cs="宋体" w:eastAsia="宋体"/>
                <w:sz w:val="24"/>
              </w:rPr>
              <w:t>电话手柄：支持语音输入，喇叭输出</w:t>
            </w:r>
          </w:p>
          <w:p>
            <w:pPr>
              <w:pStyle w:val="null3"/>
              <w:jc w:val="both"/>
            </w:pPr>
            <w:r>
              <w:rPr>
                <w:rFonts w:ascii="宋体" w:hAnsi="宋体" w:cs="宋体" w:eastAsia="宋体"/>
                <w:sz w:val="24"/>
              </w:rPr>
              <w:t>11</w:t>
            </w:r>
            <w:r>
              <w:rPr>
                <w:rFonts w:ascii="宋体" w:hAnsi="宋体" w:cs="宋体" w:eastAsia="宋体"/>
                <w:sz w:val="24"/>
              </w:rPr>
              <w:t>.</w:t>
            </w:r>
            <w:r>
              <w:rPr>
                <w:rFonts w:ascii="宋体" w:hAnsi="宋体" w:cs="宋体" w:eastAsia="宋体"/>
                <w:sz w:val="24"/>
              </w:rPr>
              <w:t>声音：真人语音</w:t>
            </w:r>
            <w:r>
              <w:rPr>
                <w:rFonts w:ascii="宋体" w:hAnsi="宋体" w:cs="宋体" w:eastAsia="宋体"/>
                <w:sz w:val="24"/>
              </w:rPr>
              <w:t>,一个麦克风</w:t>
            </w:r>
          </w:p>
          <w:p>
            <w:pPr>
              <w:pStyle w:val="null3"/>
              <w:jc w:val="both"/>
            </w:pPr>
            <w:r>
              <w:rPr>
                <w:rFonts w:ascii="宋体" w:hAnsi="宋体" w:cs="宋体" w:eastAsia="宋体"/>
                <w:sz w:val="24"/>
              </w:rPr>
              <w:t>12</w:t>
            </w:r>
            <w:r>
              <w:rPr>
                <w:rFonts w:ascii="宋体" w:hAnsi="宋体" w:cs="宋体" w:eastAsia="宋体"/>
                <w:sz w:val="24"/>
              </w:rPr>
              <w:t>.</w:t>
            </w:r>
            <w:r>
              <w:rPr>
                <w:rFonts w:ascii="宋体" w:hAnsi="宋体" w:cs="宋体" w:eastAsia="宋体"/>
                <w:sz w:val="24"/>
              </w:rPr>
              <w:t>接口：</w:t>
            </w:r>
            <w:r>
              <w:rPr>
                <w:rFonts w:ascii="宋体" w:hAnsi="宋体" w:cs="宋体" w:eastAsia="宋体"/>
                <w:sz w:val="24"/>
              </w:rPr>
              <w:t>2路USB，1个PSAM卡，1个SIM</w:t>
            </w:r>
          </w:p>
          <w:p>
            <w:pPr>
              <w:pStyle w:val="null3"/>
              <w:jc w:val="both"/>
            </w:pPr>
            <w:r>
              <w:rPr>
                <w:rFonts w:ascii="宋体" w:hAnsi="宋体" w:cs="宋体" w:eastAsia="宋体"/>
                <w:sz w:val="24"/>
              </w:rPr>
              <w:t>13</w:t>
            </w:r>
            <w:r>
              <w:rPr>
                <w:rFonts w:ascii="宋体" w:hAnsi="宋体" w:cs="宋体" w:eastAsia="宋体"/>
                <w:sz w:val="24"/>
              </w:rPr>
              <w:t>.</w:t>
            </w:r>
            <w:r>
              <w:rPr>
                <w:rFonts w:ascii="宋体" w:hAnsi="宋体" w:cs="宋体" w:eastAsia="宋体"/>
                <w:sz w:val="24"/>
              </w:rPr>
              <w:t>材质：采用防刮玻璃材质、铝合金外壳</w:t>
            </w:r>
          </w:p>
          <w:p>
            <w:pPr>
              <w:pStyle w:val="null3"/>
              <w:jc w:val="both"/>
            </w:pPr>
            <w:r>
              <w:rPr>
                <w:rFonts w:ascii="宋体" w:hAnsi="宋体" w:cs="宋体" w:eastAsia="宋体"/>
                <w:sz w:val="24"/>
              </w:rPr>
              <w:t>14</w:t>
            </w:r>
            <w:r>
              <w:rPr>
                <w:rFonts w:ascii="宋体" w:hAnsi="宋体" w:cs="宋体" w:eastAsia="宋体"/>
                <w:sz w:val="24"/>
              </w:rPr>
              <w:t>.</w:t>
            </w:r>
            <w:r>
              <w:rPr>
                <w:rFonts w:ascii="宋体" w:hAnsi="宋体" w:cs="宋体" w:eastAsia="宋体"/>
                <w:sz w:val="24"/>
              </w:rPr>
              <w:t>支持自动息屏</w:t>
            </w:r>
            <w:r>
              <w:br/>
            </w:r>
            <w:r>
              <w:rPr>
                <w:rFonts w:ascii="宋体" w:hAnsi="宋体" w:cs="宋体" w:eastAsia="宋体"/>
                <w:sz w:val="24"/>
              </w:rPr>
              <w:t>15</w:t>
            </w:r>
            <w:r>
              <w:rPr>
                <w:rFonts w:ascii="宋体" w:hAnsi="宋体" w:cs="宋体" w:eastAsia="宋体"/>
                <w:sz w:val="24"/>
              </w:rPr>
              <w:t>.</w:t>
            </w:r>
            <w:r>
              <w:rPr>
                <w:rFonts w:ascii="宋体" w:hAnsi="宋体" w:cs="宋体" w:eastAsia="宋体"/>
                <w:sz w:val="24"/>
              </w:rPr>
              <w:t>支持上电自动开机</w:t>
            </w:r>
            <w:r>
              <w:rPr>
                <w:rFonts w:ascii="宋体" w:hAnsi="宋体" w:cs="宋体" w:eastAsia="宋体"/>
                <w:sz w:val="24"/>
              </w:rPr>
              <w:t>、</w:t>
            </w:r>
            <w:r>
              <w:rPr>
                <w:rFonts w:ascii="宋体" w:hAnsi="宋体" w:cs="宋体" w:eastAsia="宋体"/>
                <w:sz w:val="24"/>
              </w:rPr>
              <w:t>支持定时开关机</w:t>
            </w:r>
          </w:p>
          <w:p>
            <w:pPr>
              <w:pStyle w:val="null3"/>
              <w:jc w:val="both"/>
            </w:pPr>
            <w:r>
              <w:rPr>
                <w:rFonts w:ascii="宋体" w:hAnsi="宋体" w:cs="宋体" w:eastAsia="宋体"/>
                <w:sz w:val="24"/>
              </w:rPr>
              <w:t>16</w:t>
            </w:r>
            <w:r>
              <w:rPr>
                <w:rFonts w:ascii="宋体" w:hAnsi="宋体" w:cs="宋体" w:eastAsia="宋体"/>
                <w:sz w:val="24"/>
              </w:rPr>
              <w:t>.</w:t>
            </w:r>
            <w:r>
              <w:rPr>
                <w:rFonts w:ascii="宋体" w:hAnsi="宋体" w:cs="宋体" w:eastAsia="宋体"/>
                <w:sz w:val="24"/>
              </w:rPr>
              <w:t>音频：内置扬声器</w:t>
            </w:r>
          </w:p>
          <w:p>
            <w:pPr>
              <w:pStyle w:val="null3"/>
              <w:jc w:val="both"/>
            </w:pPr>
            <w:r>
              <w:rPr>
                <w:rFonts w:ascii="宋体" w:hAnsi="宋体" w:cs="宋体" w:eastAsia="宋体"/>
                <w:sz w:val="24"/>
              </w:rPr>
              <w:t>17</w:t>
            </w:r>
            <w:r>
              <w:rPr>
                <w:rFonts w:ascii="宋体" w:hAnsi="宋体" w:cs="宋体" w:eastAsia="宋体"/>
                <w:sz w:val="24"/>
              </w:rPr>
              <w:t>.</w:t>
            </w:r>
            <w:r>
              <w:rPr>
                <w:rFonts w:ascii="宋体" w:hAnsi="宋体" w:cs="宋体" w:eastAsia="宋体"/>
                <w:sz w:val="24"/>
              </w:rPr>
              <w:t>读卡：支持触摸屏刷卡，可识读</w:t>
            </w:r>
            <w:r>
              <w:rPr>
                <w:rFonts w:ascii="宋体" w:hAnsi="宋体" w:cs="宋体" w:eastAsia="宋体"/>
                <w:sz w:val="24"/>
              </w:rPr>
              <w:t>M1卡、CPU卡、手机NFC，</w:t>
            </w:r>
            <w:r>
              <w:br/>
            </w:r>
            <w:r>
              <w:rPr>
                <w:rFonts w:ascii="宋体" w:hAnsi="宋体" w:cs="宋体" w:eastAsia="宋体"/>
                <w:sz w:val="24"/>
              </w:rPr>
              <w:t>18</w:t>
            </w:r>
            <w:r>
              <w:rPr>
                <w:rFonts w:ascii="宋体" w:hAnsi="宋体" w:cs="宋体" w:eastAsia="宋体"/>
                <w:sz w:val="24"/>
              </w:rPr>
              <w:t>.</w:t>
            </w:r>
            <w:r>
              <w:rPr>
                <w:rFonts w:ascii="宋体" w:hAnsi="宋体" w:cs="宋体" w:eastAsia="宋体"/>
                <w:sz w:val="24"/>
              </w:rPr>
              <w:t>内置</w:t>
            </w:r>
            <w:r>
              <w:rPr>
                <w:rFonts w:ascii="宋体" w:hAnsi="宋体" w:cs="宋体" w:eastAsia="宋体"/>
                <w:sz w:val="24"/>
              </w:rPr>
              <w:t>≥1个PSAM卡槽</w:t>
            </w:r>
          </w:p>
          <w:p>
            <w:pPr>
              <w:pStyle w:val="null3"/>
              <w:jc w:val="both"/>
            </w:pPr>
            <w:r>
              <w:rPr>
                <w:rFonts w:ascii="宋体" w:hAnsi="宋体" w:cs="宋体" w:eastAsia="宋体"/>
                <w:sz w:val="24"/>
              </w:rPr>
              <w:t>19</w:t>
            </w:r>
            <w:r>
              <w:rPr>
                <w:rFonts w:ascii="宋体" w:hAnsi="宋体" w:cs="宋体" w:eastAsia="宋体"/>
                <w:sz w:val="24"/>
              </w:rPr>
              <w:t>.</w:t>
            </w:r>
            <w:r>
              <w:rPr>
                <w:rFonts w:ascii="宋体" w:hAnsi="宋体" w:cs="宋体" w:eastAsia="宋体"/>
                <w:sz w:val="24"/>
              </w:rPr>
              <w:t>支持</w:t>
            </w:r>
            <w:r>
              <w:rPr>
                <w:rFonts w:ascii="宋体" w:hAnsi="宋体" w:cs="宋体" w:eastAsia="宋体"/>
                <w:sz w:val="24"/>
              </w:rPr>
              <w:t>QR Code、Code 128/39（可旋转360°、偏转/倾斜45°），支持常用离线码识别，二维码识别时间≤400ms，提供第三方检测机构出具的检测报告</w:t>
            </w:r>
          </w:p>
          <w:p>
            <w:pPr>
              <w:pStyle w:val="null3"/>
              <w:jc w:val="both"/>
            </w:pPr>
            <w:r>
              <w:rPr>
                <w:rFonts w:ascii="宋体" w:hAnsi="宋体" w:cs="宋体" w:eastAsia="宋体"/>
                <w:sz w:val="24"/>
              </w:rPr>
              <w:t>20</w:t>
            </w:r>
            <w:r>
              <w:rPr>
                <w:rFonts w:ascii="宋体" w:hAnsi="宋体" w:cs="宋体" w:eastAsia="宋体"/>
                <w:sz w:val="24"/>
              </w:rPr>
              <w:t>.</w:t>
            </w:r>
            <w:r>
              <w:rPr>
                <w:rFonts w:ascii="宋体" w:hAnsi="宋体" w:cs="宋体" w:eastAsia="宋体"/>
                <w:sz w:val="24"/>
              </w:rPr>
              <w:t>*</w:t>
            </w:r>
            <w:r>
              <w:rPr>
                <w:rFonts w:ascii="宋体" w:hAnsi="宋体" w:cs="宋体" w:eastAsia="宋体"/>
                <w:sz w:val="24"/>
              </w:rPr>
              <w:t>支持活体识别，提供第三方检测机构出具的检测报告</w:t>
            </w:r>
          </w:p>
          <w:p>
            <w:pPr>
              <w:pStyle w:val="null3"/>
              <w:jc w:val="both"/>
            </w:pPr>
            <w:r>
              <w:rPr>
                <w:rFonts w:ascii="宋体" w:hAnsi="宋体" w:cs="宋体" w:eastAsia="宋体"/>
                <w:sz w:val="24"/>
              </w:rPr>
              <w:t>21</w:t>
            </w:r>
            <w:r>
              <w:rPr>
                <w:rFonts w:ascii="宋体" w:hAnsi="宋体" w:cs="宋体" w:eastAsia="宋体"/>
                <w:sz w:val="24"/>
              </w:rPr>
              <w:t>.</w:t>
            </w:r>
            <w:r>
              <w:rPr>
                <w:rFonts w:ascii="宋体" w:hAnsi="宋体" w:cs="宋体" w:eastAsia="宋体"/>
                <w:sz w:val="24"/>
              </w:rPr>
              <w:t>离线状态下，设备可存储的人脸特征库容量应</w:t>
            </w:r>
            <w:r>
              <w:rPr>
                <w:rFonts w:ascii="宋体" w:hAnsi="宋体" w:cs="宋体" w:eastAsia="宋体"/>
                <w:sz w:val="24"/>
              </w:rPr>
              <w:t>≥5万人</w:t>
            </w:r>
            <w:r>
              <w:br/>
            </w:r>
            <w:r>
              <w:rPr>
                <w:rFonts w:ascii="宋体" w:hAnsi="宋体" w:cs="宋体" w:eastAsia="宋体"/>
                <w:sz w:val="24"/>
              </w:rPr>
              <w:t>22</w:t>
            </w:r>
            <w:r>
              <w:rPr>
                <w:rFonts w:ascii="宋体" w:hAnsi="宋体" w:cs="宋体" w:eastAsia="宋体"/>
                <w:sz w:val="24"/>
              </w:rPr>
              <w:t>.</w:t>
            </w:r>
            <w:r>
              <w:rPr>
                <w:rFonts w:ascii="宋体" w:hAnsi="宋体" w:cs="宋体" w:eastAsia="宋体"/>
                <w:sz w:val="24"/>
              </w:rPr>
              <w:t>*</w:t>
            </w:r>
            <w:r>
              <w:rPr>
                <w:rFonts w:ascii="宋体" w:hAnsi="宋体" w:cs="宋体" w:eastAsia="宋体"/>
                <w:sz w:val="24"/>
              </w:rPr>
              <w:t>人脸识别正确率</w:t>
            </w:r>
            <w:r>
              <w:rPr>
                <w:rFonts w:ascii="宋体" w:hAnsi="宋体" w:cs="宋体" w:eastAsia="宋体"/>
                <w:sz w:val="24"/>
              </w:rPr>
              <w:t>≥99.98%，误识率≤0.02%，提供第三方检测机构出具的检测报告</w:t>
            </w:r>
          </w:p>
          <w:p>
            <w:pPr>
              <w:pStyle w:val="null3"/>
              <w:jc w:val="left"/>
            </w:pPr>
            <w:r>
              <w:rPr>
                <w:rFonts w:ascii="宋体" w:hAnsi="宋体" w:cs="宋体" w:eastAsia="宋体"/>
                <w:sz w:val="24"/>
              </w:rPr>
              <w:t>23</w:t>
            </w:r>
            <w:r>
              <w:rPr>
                <w:rFonts w:ascii="宋体" w:hAnsi="宋体" w:cs="宋体" w:eastAsia="宋体"/>
                <w:sz w:val="24"/>
              </w:rPr>
              <w:t>.</w:t>
            </w:r>
            <w:r>
              <w:rPr>
                <w:rFonts w:ascii="宋体" w:hAnsi="宋体" w:cs="宋体" w:eastAsia="宋体"/>
                <w:sz w:val="24"/>
              </w:rPr>
              <w:t>视频硬件解码，支持</w:t>
            </w:r>
            <w:r>
              <w:rPr>
                <w:rFonts w:ascii="宋体" w:hAnsi="宋体" w:cs="宋体" w:eastAsia="宋体"/>
                <w:sz w:val="24"/>
              </w:rPr>
              <w:t>1080P；支持音画同步功能，</w:t>
            </w:r>
            <w:r>
              <w:rPr>
                <w:rFonts w:ascii="宋体" w:hAnsi="宋体" w:cs="宋体" w:eastAsia="宋体"/>
                <w:sz w:val="24"/>
              </w:rPr>
              <w:t>支持</w:t>
            </w:r>
            <w:r>
              <w:rPr>
                <w:rFonts w:ascii="宋体" w:hAnsi="宋体" w:cs="宋体" w:eastAsia="宋体"/>
                <w:sz w:val="24"/>
              </w:rPr>
              <w:t>音乐和图片同时播放；</w:t>
            </w:r>
          </w:p>
          <w:p>
            <w:pPr>
              <w:pStyle w:val="null3"/>
              <w:jc w:val="both"/>
            </w:pPr>
            <w:r>
              <w:rPr>
                <w:rFonts w:ascii="宋体" w:hAnsi="宋体" w:cs="宋体" w:eastAsia="宋体"/>
                <w:sz w:val="24"/>
              </w:rPr>
              <w:t>24</w:t>
            </w:r>
            <w:r>
              <w:rPr>
                <w:rFonts w:ascii="宋体" w:hAnsi="宋体" w:cs="宋体" w:eastAsia="宋体"/>
                <w:sz w:val="24"/>
              </w:rPr>
              <w:t>.</w:t>
            </w:r>
            <w:r>
              <w:rPr>
                <w:rFonts w:ascii="宋体" w:hAnsi="宋体" w:cs="宋体" w:eastAsia="宋体"/>
                <w:sz w:val="24"/>
              </w:rPr>
              <w:t>通讯方式：以太网、</w:t>
            </w:r>
            <w:r>
              <w:rPr>
                <w:rFonts w:ascii="宋体" w:hAnsi="宋体" w:cs="宋体" w:eastAsia="宋体"/>
                <w:sz w:val="24"/>
              </w:rPr>
              <w:t>WiFi、蓝牙</w:t>
            </w:r>
          </w:p>
          <w:p>
            <w:pPr>
              <w:pStyle w:val="null3"/>
              <w:jc w:val="both"/>
            </w:pPr>
            <w:r>
              <w:rPr>
                <w:rFonts w:ascii="宋体" w:hAnsi="宋体" w:cs="宋体" w:eastAsia="宋体"/>
                <w:sz w:val="24"/>
              </w:rPr>
              <w:t>25</w:t>
            </w:r>
            <w:r>
              <w:rPr>
                <w:rFonts w:ascii="宋体" w:hAnsi="宋体" w:cs="宋体" w:eastAsia="宋体"/>
                <w:sz w:val="24"/>
              </w:rPr>
              <w:t>.</w:t>
            </w:r>
            <w:r>
              <w:rPr>
                <w:rFonts w:ascii="宋体" w:hAnsi="宋体" w:cs="宋体" w:eastAsia="宋体"/>
                <w:sz w:val="24"/>
              </w:rPr>
              <w:t>门禁联动：支持韦根信号输出联动开门</w:t>
            </w:r>
          </w:p>
          <w:p>
            <w:pPr>
              <w:pStyle w:val="null3"/>
              <w:jc w:val="both"/>
            </w:pPr>
            <w:r>
              <w:rPr>
                <w:rFonts w:ascii="宋体" w:hAnsi="宋体" w:cs="宋体" w:eastAsia="宋体"/>
                <w:sz w:val="24"/>
              </w:rPr>
              <w:t>2</w:t>
            </w:r>
            <w:r>
              <w:rPr>
                <w:rFonts w:ascii="宋体" w:hAnsi="宋体" w:cs="宋体" w:eastAsia="宋体"/>
                <w:sz w:val="24"/>
              </w:rPr>
              <w:t>6</w:t>
            </w:r>
            <w:r>
              <w:rPr>
                <w:rFonts w:ascii="宋体" w:hAnsi="宋体" w:cs="宋体" w:eastAsia="宋体"/>
                <w:sz w:val="24"/>
              </w:rPr>
              <w:t>.</w:t>
            </w:r>
            <w:r>
              <w:rPr>
                <w:rFonts w:ascii="宋体" w:hAnsi="宋体" w:cs="宋体" w:eastAsia="宋体"/>
                <w:sz w:val="24"/>
              </w:rPr>
              <w:t>在线升级：</w:t>
            </w:r>
            <w:r>
              <w:rPr>
                <w:rFonts w:ascii="宋体" w:hAnsi="宋体" w:cs="宋体" w:eastAsia="宋体"/>
                <w:sz w:val="24"/>
              </w:rPr>
              <w:t>*</w:t>
            </w:r>
            <w:r>
              <w:rPr>
                <w:rFonts w:ascii="宋体" w:hAnsi="宋体" w:cs="宋体" w:eastAsia="宋体"/>
                <w:sz w:val="24"/>
              </w:rPr>
              <w:t>支持</w:t>
            </w:r>
            <w:r>
              <w:rPr>
                <w:rFonts w:ascii="宋体" w:hAnsi="宋体" w:cs="宋体" w:eastAsia="宋体"/>
                <w:sz w:val="24"/>
              </w:rPr>
              <w:t>OTA在线升级固件和应用程序，提供第三方检测机构出具的检测报告</w:t>
            </w:r>
          </w:p>
          <w:p>
            <w:pPr>
              <w:pStyle w:val="null3"/>
              <w:jc w:val="both"/>
            </w:pPr>
            <w:r>
              <w:rPr>
                <w:rFonts w:ascii="宋体" w:hAnsi="宋体" w:cs="宋体" w:eastAsia="宋体"/>
                <w:sz w:val="24"/>
              </w:rPr>
              <w:t>2</w:t>
            </w:r>
            <w:r>
              <w:rPr>
                <w:rFonts w:ascii="宋体" w:hAnsi="宋体" w:cs="宋体" w:eastAsia="宋体"/>
                <w:sz w:val="24"/>
              </w:rPr>
              <w:t>7</w:t>
            </w:r>
            <w:r>
              <w:rPr>
                <w:rFonts w:ascii="宋体" w:hAnsi="宋体" w:cs="宋体" w:eastAsia="宋体"/>
                <w:sz w:val="24"/>
              </w:rPr>
              <w:t>.</w:t>
            </w:r>
            <w:r>
              <w:rPr>
                <w:rFonts w:ascii="宋体" w:hAnsi="宋体" w:cs="宋体" w:eastAsia="宋体"/>
                <w:sz w:val="24"/>
              </w:rPr>
              <w:t>设备机身外壳的人员通行检测部分、指示部分应符合</w:t>
            </w:r>
            <w:r>
              <w:rPr>
                <w:rFonts w:ascii="宋体" w:hAnsi="宋体" w:cs="宋体" w:eastAsia="宋体"/>
                <w:sz w:val="24"/>
              </w:rPr>
              <w:t>IK04的要求，其它表面应符合IK07的要求，提供第三方检测机构出具的检测报告</w:t>
            </w:r>
          </w:p>
          <w:p>
            <w:pPr>
              <w:pStyle w:val="null3"/>
              <w:jc w:val="both"/>
            </w:pPr>
            <w:r>
              <w:rPr>
                <w:rFonts w:ascii="宋体" w:hAnsi="宋体" w:cs="宋体" w:eastAsia="宋体"/>
                <w:sz w:val="24"/>
              </w:rPr>
              <w:t>2</w:t>
            </w:r>
            <w:r>
              <w:rPr>
                <w:rFonts w:ascii="宋体" w:hAnsi="宋体" w:cs="宋体" w:eastAsia="宋体"/>
                <w:sz w:val="24"/>
              </w:rPr>
              <w:t>8</w:t>
            </w:r>
            <w:r>
              <w:rPr>
                <w:rFonts w:ascii="宋体" w:hAnsi="宋体" w:cs="宋体" w:eastAsia="宋体"/>
                <w:sz w:val="24"/>
              </w:rPr>
              <w:t>.</w:t>
            </w:r>
            <w:r>
              <w:rPr>
                <w:rFonts w:ascii="宋体" w:hAnsi="宋体" w:cs="宋体" w:eastAsia="宋体"/>
                <w:sz w:val="24"/>
              </w:rPr>
              <w:t>*</w:t>
            </w:r>
            <w:r>
              <w:rPr>
                <w:rFonts w:ascii="宋体" w:hAnsi="宋体" w:cs="宋体" w:eastAsia="宋体"/>
                <w:sz w:val="24"/>
              </w:rPr>
              <w:t>具有中国国家强制性产品认证证书和中国节能产品认证证书</w:t>
            </w:r>
          </w:p>
          <w:p>
            <w:pPr>
              <w:pStyle w:val="null3"/>
              <w:jc w:val="both"/>
            </w:pPr>
            <w:r>
              <w:rPr/>
              <w:t>三、</w:t>
            </w:r>
            <w:r>
              <w:rPr>
                <w:rFonts w:ascii="宋体" w:hAnsi="宋体" w:cs="宋体" w:eastAsia="宋体"/>
                <w:sz w:val="24"/>
                <w:color w:val="000000"/>
              </w:rPr>
              <w:t>电子班牌（58台）</w:t>
            </w:r>
          </w:p>
          <w:p>
            <w:pPr>
              <w:pStyle w:val="null3"/>
              <w:jc w:val="both"/>
            </w:pPr>
            <w:r>
              <w:rPr>
                <w:rFonts w:ascii="宋体" w:hAnsi="宋体" w:cs="宋体" w:eastAsia="宋体"/>
                <w:sz w:val="24"/>
              </w:rPr>
              <w:t>1、供电：AC 220V</w:t>
            </w:r>
          </w:p>
          <w:p>
            <w:pPr>
              <w:pStyle w:val="null3"/>
              <w:jc w:val="both"/>
            </w:pPr>
            <w:r>
              <w:rPr>
                <w:rFonts w:ascii="宋体" w:hAnsi="宋体" w:cs="宋体" w:eastAsia="宋体"/>
                <w:sz w:val="24"/>
              </w:rPr>
              <w:t>2、CPU：64位，≥8核，≥1.8GHz</w:t>
            </w:r>
          </w:p>
          <w:p>
            <w:pPr>
              <w:pStyle w:val="null3"/>
              <w:jc w:val="both"/>
            </w:pPr>
            <w:r>
              <w:rPr>
                <w:rFonts w:ascii="宋体" w:hAnsi="宋体" w:cs="宋体" w:eastAsia="宋体"/>
                <w:sz w:val="24"/>
              </w:rPr>
              <w:t>3、GPU：≥650MHz</w:t>
            </w:r>
          </w:p>
          <w:p>
            <w:pPr>
              <w:pStyle w:val="null3"/>
              <w:jc w:val="both"/>
            </w:pPr>
            <w:r>
              <w:rPr>
                <w:rFonts w:ascii="宋体" w:hAnsi="宋体" w:cs="宋体" w:eastAsia="宋体"/>
                <w:sz w:val="24"/>
              </w:rPr>
              <w:t>4、内存：≥2GB</w:t>
            </w:r>
          </w:p>
          <w:p>
            <w:pPr>
              <w:pStyle w:val="null3"/>
              <w:jc w:val="both"/>
            </w:pPr>
            <w:r>
              <w:rPr>
                <w:rFonts w:ascii="宋体" w:hAnsi="宋体" w:cs="宋体" w:eastAsia="宋体"/>
                <w:sz w:val="24"/>
              </w:rPr>
              <w:t>5、存储器：≥16GB NAND FLASH</w:t>
            </w:r>
          </w:p>
          <w:p>
            <w:pPr>
              <w:pStyle w:val="null3"/>
              <w:jc w:val="both"/>
            </w:pPr>
            <w:r>
              <w:rPr>
                <w:rFonts w:ascii="宋体" w:hAnsi="宋体" w:cs="宋体" w:eastAsia="宋体"/>
                <w:sz w:val="24"/>
              </w:rPr>
              <w:t>6、操作系统：Android 7.1（含）以上</w:t>
            </w:r>
          </w:p>
          <w:p>
            <w:pPr>
              <w:pStyle w:val="null3"/>
              <w:jc w:val="both"/>
            </w:pPr>
            <w:r>
              <w:rPr>
                <w:rFonts w:ascii="宋体" w:hAnsi="宋体" w:cs="宋体" w:eastAsia="宋体"/>
                <w:sz w:val="24"/>
              </w:rPr>
              <w:t>7、显示屏：1、屏幕尺寸≥21.5吋；2、背光可控；3、分辨率≥1920×1080；4、A级屏；5、最大亮度≥350cd/㎡；</w:t>
            </w:r>
          </w:p>
          <w:p>
            <w:pPr>
              <w:pStyle w:val="null3"/>
              <w:jc w:val="both"/>
            </w:pPr>
            <w:r>
              <w:rPr>
                <w:rFonts w:ascii="宋体" w:hAnsi="宋体" w:cs="宋体" w:eastAsia="宋体"/>
                <w:sz w:val="24"/>
              </w:rPr>
              <w:t>8、摄像头：≥200万像素，双目广角宽动态摄像头</w:t>
            </w:r>
          </w:p>
          <w:p>
            <w:pPr>
              <w:pStyle w:val="null3"/>
              <w:jc w:val="both"/>
            </w:pPr>
            <w:r>
              <w:rPr>
                <w:rFonts w:ascii="宋体" w:hAnsi="宋体" w:cs="宋体" w:eastAsia="宋体"/>
                <w:sz w:val="24"/>
              </w:rPr>
              <w:t>9、补光灯：需自带红外和白色补光灯</w:t>
            </w:r>
          </w:p>
          <w:p>
            <w:pPr>
              <w:pStyle w:val="null3"/>
              <w:jc w:val="both"/>
            </w:pPr>
            <w:r>
              <w:rPr>
                <w:rFonts w:ascii="宋体" w:hAnsi="宋体" w:cs="宋体" w:eastAsia="宋体"/>
                <w:sz w:val="24"/>
              </w:rPr>
              <w:t>10、接口</w:t>
            </w:r>
            <w:r>
              <w:rPr>
                <w:rFonts w:ascii="宋体" w:hAnsi="宋体" w:cs="宋体" w:eastAsia="宋体"/>
                <w:sz w:val="24"/>
              </w:rPr>
              <w:t>：</w:t>
            </w:r>
            <w:r>
              <w:rPr>
                <w:rFonts w:ascii="宋体" w:hAnsi="宋体" w:cs="宋体" w:eastAsia="宋体"/>
                <w:sz w:val="24"/>
              </w:rPr>
              <w:t>≥2个USB，≥1个RJ45</w:t>
            </w:r>
          </w:p>
          <w:p>
            <w:pPr>
              <w:pStyle w:val="null3"/>
              <w:jc w:val="both"/>
            </w:pPr>
            <w:r>
              <w:rPr>
                <w:rFonts w:ascii="宋体" w:hAnsi="宋体" w:cs="宋体" w:eastAsia="宋体"/>
                <w:sz w:val="24"/>
              </w:rPr>
              <w:t>11、麦克风</w:t>
            </w:r>
            <w:r>
              <w:rPr>
                <w:rFonts w:ascii="宋体" w:hAnsi="宋体" w:cs="宋体" w:eastAsia="宋体"/>
                <w:sz w:val="24"/>
              </w:rPr>
              <w:t>：</w:t>
            </w:r>
            <w:r>
              <w:rPr>
                <w:rFonts w:ascii="宋体" w:hAnsi="宋体" w:cs="宋体" w:eastAsia="宋体"/>
                <w:sz w:val="24"/>
              </w:rPr>
              <w:t>内置麦克风</w:t>
            </w:r>
          </w:p>
          <w:p>
            <w:pPr>
              <w:pStyle w:val="null3"/>
              <w:jc w:val="both"/>
            </w:pPr>
            <w:r>
              <w:rPr>
                <w:rFonts w:ascii="宋体" w:hAnsi="宋体" w:cs="宋体" w:eastAsia="宋体"/>
                <w:sz w:val="24"/>
              </w:rPr>
              <w:t>12、通讯方式：以太网、WiFi、蓝牙</w:t>
            </w:r>
          </w:p>
          <w:p>
            <w:pPr>
              <w:pStyle w:val="null3"/>
              <w:jc w:val="both"/>
            </w:pPr>
            <w:r>
              <w:rPr>
                <w:rFonts w:ascii="宋体" w:hAnsi="宋体" w:cs="宋体" w:eastAsia="宋体"/>
                <w:sz w:val="24"/>
              </w:rPr>
              <w:t>13、材质：采用防刮玻璃材质、铝合金外壳</w:t>
            </w:r>
          </w:p>
          <w:p>
            <w:pPr>
              <w:pStyle w:val="null3"/>
              <w:jc w:val="both"/>
            </w:pPr>
            <w:r>
              <w:rPr>
                <w:rFonts w:ascii="宋体" w:hAnsi="宋体" w:cs="宋体" w:eastAsia="宋体"/>
                <w:sz w:val="24"/>
              </w:rPr>
              <w:t>14、支持自动息屏，提供第三方检测机构出具的检测报告</w:t>
            </w:r>
          </w:p>
          <w:p>
            <w:pPr>
              <w:pStyle w:val="null3"/>
              <w:jc w:val="both"/>
            </w:pPr>
            <w:r>
              <w:rPr>
                <w:rFonts w:ascii="宋体" w:hAnsi="宋体" w:cs="宋体" w:eastAsia="宋体"/>
                <w:sz w:val="24"/>
              </w:rPr>
              <w:t>15、支持上电自动开机；支持定时开关机</w:t>
            </w:r>
          </w:p>
          <w:p>
            <w:pPr>
              <w:pStyle w:val="null3"/>
              <w:jc w:val="both"/>
            </w:pPr>
            <w:r>
              <w:rPr>
                <w:rFonts w:ascii="宋体" w:hAnsi="宋体" w:cs="宋体" w:eastAsia="宋体"/>
                <w:sz w:val="24"/>
              </w:rPr>
              <w:t>16、音频：内置扬声器</w:t>
            </w:r>
          </w:p>
          <w:p>
            <w:pPr>
              <w:pStyle w:val="null3"/>
              <w:jc w:val="both"/>
            </w:pPr>
            <w:r>
              <w:rPr>
                <w:rFonts w:ascii="宋体" w:hAnsi="宋体" w:cs="宋体" w:eastAsia="宋体"/>
                <w:sz w:val="24"/>
              </w:rPr>
              <w:t>17、读卡：支持触摸屏刷卡，可识读M1卡、CPU卡、手机NFC</w:t>
            </w:r>
            <w:r>
              <w:br/>
            </w:r>
            <w:r>
              <w:rPr>
                <w:rFonts w:ascii="宋体" w:hAnsi="宋体" w:cs="宋体" w:eastAsia="宋体"/>
                <w:sz w:val="24"/>
              </w:rPr>
              <w:t>18、PSAM：内置≥1个PSAM卡槽</w:t>
            </w:r>
          </w:p>
          <w:p>
            <w:pPr>
              <w:pStyle w:val="null3"/>
              <w:jc w:val="both"/>
            </w:pPr>
            <w:r>
              <w:rPr>
                <w:rFonts w:ascii="宋体" w:hAnsi="宋体" w:cs="宋体" w:eastAsia="宋体"/>
                <w:sz w:val="24"/>
              </w:rPr>
              <w:t>19、二维码识别：支持QR Code、Code 128/39（可旋转360°、偏转/倾斜45°），支持常用离线码识别，二维码识别时间≤400ms，提供第三方检测机构出具的检测报告</w:t>
            </w:r>
          </w:p>
          <w:p>
            <w:pPr>
              <w:pStyle w:val="null3"/>
              <w:jc w:val="both"/>
            </w:pPr>
            <w:r>
              <w:rPr>
                <w:rFonts w:ascii="宋体" w:hAnsi="宋体" w:cs="宋体" w:eastAsia="宋体"/>
                <w:sz w:val="24"/>
              </w:rPr>
              <w:t>20、支持活体识别</w:t>
            </w:r>
          </w:p>
          <w:p>
            <w:pPr>
              <w:pStyle w:val="null3"/>
              <w:jc w:val="both"/>
            </w:pPr>
            <w:r>
              <w:rPr>
                <w:rFonts w:ascii="宋体" w:hAnsi="宋体" w:cs="宋体" w:eastAsia="宋体"/>
                <w:sz w:val="24"/>
              </w:rPr>
              <w:t>21、人脸特征容量：离线状态下，设备可存储的人脸特征库容量应≥5万</w:t>
            </w:r>
            <w:r>
              <w:rPr>
                <w:rFonts w:ascii="宋体" w:hAnsi="宋体" w:cs="宋体" w:eastAsia="宋体"/>
                <w:sz w:val="24"/>
              </w:rPr>
              <w:t>人。</w:t>
            </w:r>
          </w:p>
          <w:p>
            <w:pPr>
              <w:pStyle w:val="null3"/>
              <w:jc w:val="both"/>
            </w:pPr>
            <w:r>
              <w:rPr>
                <w:rFonts w:ascii="宋体" w:hAnsi="宋体" w:cs="宋体" w:eastAsia="宋体"/>
                <w:sz w:val="24"/>
              </w:rPr>
              <w:t>22、人脸识别正确率≥99.98%，误识率≤0.02%，提供第三方检测机构出具的检测报告</w:t>
            </w:r>
          </w:p>
          <w:p>
            <w:pPr>
              <w:pStyle w:val="null3"/>
              <w:jc w:val="both"/>
            </w:pPr>
            <w:r>
              <w:rPr>
                <w:rFonts w:ascii="宋体" w:hAnsi="宋体" w:cs="宋体" w:eastAsia="宋体"/>
                <w:sz w:val="24"/>
              </w:rPr>
              <w:t>23、</w:t>
            </w:r>
            <w:r>
              <w:rPr>
                <w:rFonts w:ascii="宋体" w:hAnsi="宋体" w:cs="宋体" w:eastAsia="宋体"/>
                <w:sz w:val="24"/>
              </w:rPr>
              <w:t>视频：视频硬件解码，支持</w:t>
            </w:r>
            <w:r>
              <w:rPr>
                <w:rFonts w:ascii="宋体" w:hAnsi="宋体" w:cs="宋体" w:eastAsia="宋体"/>
                <w:sz w:val="24"/>
              </w:rPr>
              <w:t>1080P；支持音画同步功能</w:t>
            </w:r>
            <w:r>
              <w:rPr>
                <w:rFonts w:ascii="宋体" w:hAnsi="宋体" w:cs="宋体" w:eastAsia="宋体"/>
                <w:sz w:val="24"/>
              </w:rPr>
              <w:t>，</w:t>
            </w:r>
            <w:r>
              <w:rPr>
                <w:rFonts w:ascii="宋体" w:hAnsi="宋体" w:cs="宋体" w:eastAsia="宋体"/>
                <w:sz w:val="24"/>
              </w:rPr>
              <w:t>支持音乐和图片同时播放</w:t>
            </w:r>
          </w:p>
          <w:p>
            <w:pPr>
              <w:pStyle w:val="null3"/>
              <w:jc w:val="both"/>
            </w:pPr>
            <w:r>
              <w:rPr>
                <w:rFonts w:ascii="宋体" w:hAnsi="宋体" w:cs="宋体" w:eastAsia="宋体"/>
                <w:sz w:val="24"/>
              </w:rPr>
              <w:t>2</w:t>
            </w:r>
            <w:r>
              <w:rPr>
                <w:rFonts w:ascii="宋体" w:hAnsi="宋体" w:cs="宋体" w:eastAsia="宋体"/>
                <w:sz w:val="24"/>
              </w:rPr>
              <w:t>4</w:t>
            </w:r>
            <w:r>
              <w:rPr>
                <w:rFonts w:ascii="宋体" w:hAnsi="宋体" w:cs="宋体" w:eastAsia="宋体"/>
                <w:sz w:val="24"/>
              </w:rPr>
              <w:t>、门禁联动：支持韦根信号输出联动开门</w:t>
            </w:r>
          </w:p>
          <w:p>
            <w:pPr>
              <w:pStyle w:val="null3"/>
              <w:jc w:val="both"/>
            </w:pPr>
            <w:r>
              <w:rPr>
                <w:rFonts w:ascii="宋体" w:hAnsi="宋体" w:cs="宋体" w:eastAsia="宋体"/>
                <w:sz w:val="24"/>
              </w:rPr>
              <w:t>2</w:t>
            </w:r>
            <w:r>
              <w:rPr>
                <w:rFonts w:ascii="宋体" w:hAnsi="宋体" w:cs="宋体" w:eastAsia="宋体"/>
                <w:sz w:val="24"/>
              </w:rPr>
              <w:t>5、</w:t>
            </w:r>
            <w:r>
              <w:rPr>
                <w:rFonts w:ascii="宋体" w:hAnsi="宋体" w:cs="宋体" w:eastAsia="宋体"/>
                <w:sz w:val="24"/>
              </w:rPr>
              <w:t>支持</w:t>
            </w:r>
            <w:r>
              <w:rPr>
                <w:rFonts w:ascii="宋体" w:hAnsi="宋体" w:cs="宋体" w:eastAsia="宋体"/>
                <w:sz w:val="24"/>
              </w:rPr>
              <w:t>OTA在线升级固件和应用程序，</w:t>
            </w:r>
            <w:r>
              <w:br/>
            </w:r>
            <w:r>
              <w:rPr>
                <w:rFonts w:ascii="宋体" w:hAnsi="宋体" w:cs="宋体" w:eastAsia="宋体"/>
                <w:sz w:val="24"/>
              </w:rPr>
              <w:t>2</w:t>
            </w:r>
            <w:r>
              <w:rPr>
                <w:rFonts w:ascii="宋体" w:hAnsi="宋体" w:cs="宋体" w:eastAsia="宋体"/>
                <w:sz w:val="24"/>
              </w:rPr>
              <w:t>6</w:t>
            </w:r>
            <w:r>
              <w:rPr>
                <w:rFonts w:ascii="宋体" w:hAnsi="宋体" w:cs="宋体" w:eastAsia="宋体"/>
                <w:sz w:val="24"/>
              </w:rPr>
              <w:t>、外壳对外界机械碰撞的防护等级：设备机身外壳的人员通行检测部分、指示部分应符合</w:t>
            </w:r>
            <w:r>
              <w:rPr>
                <w:rFonts w:ascii="宋体" w:hAnsi="宋体" w:cs="宋体" w:eastAsia="宋体"/>
                <w:sz w:val="24"/>
              </w:rPr>
              <w:t>IK04的要求，其它表面应符合IK07的要求</w:t>
            </w:r>
          </w:p>
          <w:p>
            <w:pPr>
              <w:pStyle w:val="null3"/>
              <w:jc w:val="both"/>
            </w:pPr>
            <w:r>
              <w:rPr>
                <w:rFonts w:ascii="宋体" w:hAnsi="宋体" w:cs="宋体" w:eastAsia="宋体"/>
                <w:sz w:val="24"/>
              </w:rPr>
              <w:t>2</w:t>
            </w:r>
            <w:r>
              <w:rPr>
                <w:rFonts w:ascii="宋体" w:hAnsi="宋体" w:cs="宋体" w:eastAsia="宋体"/>
                <w:sz w:val="24"/>
              </w:rPr>
              <w:t>7</w:t>
            </w:r>
            <w:r>
              <w:rPr>
                <w:rFonts w:ascii="宋体" w:hAnsi="宋体" w:cs="宋体" w:eastAsia="宋体"/>
                <w:sz w:val="24"/>
              </w:rPr>
              <w:t>、具有中国国家强制性产品认证证书和中国节能产品认证证书</w:t>
            </w:r>
          </w:p>
          <w:p>
            <w:pPr>
              <w:pStyle w:val="null3"/>
              <w:jc w:val="both"/>
            </w:pPr>
            <w:r>
              <w:rPr/>
              <w:t>四、</w:t>
            </w:r>
            <w:r>
              <w:rPr>
                <w:rFonts w:ascii="宋体" w:hAnsi="宋体" w:cs="宋体" w:eastAsia="宋体"/>
                <w:sz w:val="24"/>
                <w:color w:val="000000"/>
              </w:rPr>
              <w:t>施工及安装（1项）</w:t>
            </w:r>
          </w:p>
          <w:p>
            <w:pPr>
              <w:pStyle w:val="null3"/>
              <w:jc w:val="both"/>
            </w:pPr>
            <w:r>
              <w:rPr>
                <w:rFonts w:ascii="宋体" w:hAnsi="宋体" w:cs="宋体" w:eastAsia="宋体"/>
                <w:sz w:val="24"/>
              </w:rPr>
              <w:t>1.根据学校实际环境，安装调试班牌，若现场墙面不符合安装标准，施工方需修整墙面达到安装要求，确保现场无安全隐患，施工工艺符合国家标准或行业标准。</w:t>
            </w:r>
          </w:p>
          <w:p>
            <w:pPr>
              <w:pStyle w:val="null3"/>
              <w:jc w:val="both"/>
            </w:pPr>
            <w:r>
              <w:rPr>
                <w:rFonts w:ascii="宋体" w:hAnsi="宋体" w:cs="宋体" w:eastAsia="宋体"/>
                <w:sz w:val="24"/>
              </w:rPr>
              <w:t>2.包含硬件终端网络布线，施工工艺符合国家标准或行业标准。</w:t>
            </w:r>
          </w:p>
          <w:p>
            <w:pPr>
              <w:pStyle w:val="null3"/>
              <w:jc w:val="both"/>
            </w:pPr>
            <w:r>
              <w:rPr/>
              <w:t>五、</w:t>
            </w:r>
            <w:r>
              <w:rPr>
                <w:rFonts w:ascii="宋体" w:hAnsi="宋体" w:cs="宋体" w:eastAsia="宋体"/>
                <w:sz w:val="24"/>
                <w:color w:val="000000"/>
              </w:rPr>
              <w:t>系统对接要求（1套）</w:t>
            </w:r>
          </w:p>
          <w:p>
            <w:pPr>
              <w:pStyle w:val="null3"/>
              <w:jc w:val="both"/>
            </w:pPr>
            <w:r>
              <w:rPr>
                <w:rFonts w:ascii="宋体" w:hAnsi="宋体" w:cs="宋体" w:eastAsia="宋体"/>
                <w:sz w:val="24"/>
              </w:rPr>
              <w:t>1</w:t>
            </w:r>
            <w:r>
              <w:rPr>
                <w:rFonts w:ascii="宋体" w:hAnsi="宋体" w:cs="宋体" w:eastAsia="宋体"/>
                <w:sz w:val="24"/>
              </w:rPr>
              <w:t>.对接</w:t>
            </w:r>
            <w:r>
              <w:rPr>
                <w:rFonts w:ascii="宋体" w:hAnsi="宋体" w:cs="宋体" w:eastAsia="宋体"/>
                <w:sz w:val="24"/>
              </w:rPr>
              <w:t>西安市第一中心</w:t>
            </w:r>
            <w:r>
              <w:rPr>
                <w:rFonts w:ascii="宋体" w:hAnsi="宋体" w:cs="宋体" w:eastAsia="宋体"/>
                <w:sz w:val="24"/>
              </w:rPr>
              <w:t>学生信息管理系统、教职工信息管理系统、教务管理系统，获取基础数据，包含学生信息、教师信息、班级信息、作息时间表、</w:t>
            </w:r>
            <w:r>
              <w:rPr>
                <w:rFonts w:ascii="宋体" w:hAnsi="宋体" w:cs="宋体" w:eastAsia="宋体"/>
                <w:sz w:val="24"/>
              </w:rPr>
              <w:t>走班课表、行政课表、教室课表</w:t>
            </w:r>
            <w:r>
              <w:rPr>
                <w:rFonts w:ascii="宋体" w:hAnsi="宋体" w:cs="宋体" w:eastAsia="宋体"/>
                <w:sz w:val="24"/>
              </w:rPr>
              <w:t>等基础数据。</w:t>
            </w:r>
          </w:p>
          <w:p>
            <w:pPr>
              <w:pStyle w:val="null3"/>
              <w:jc w:val="both"/>
            </w:pPr>
            <w:r>
              <w:rPr>
                <w:rFonts w:ascii="宋体" w:hAnsi="宋体" w:cs="宋体" w:eastAsia="宋体"/>
                <w:sz w:val="24"/>
              </w:rPr>
              <w:t>2</w:t>
            </w:r>
            <w:r>
              <w:rPr>
                <w:rFonts w:ascii="宋体" w:hAnsi="宋体" w:cs="宋体" w:eastAsia="宋体"/>
                <w:sz w:val="24"/>
              </w:rPr>
              <w:t>.对接</w:t>
            </w:r>
            <w:r>
              <w:rPr>
                <w:rFonts w:ascii="宋体" w:hAnsi="宋体" w:cs="宋体" w:eastAsia="宋体"/>
                <w:sz w:val="24"/>
              </w:rPr>
              <w:t>西安市第一中心</w:t>
            </w:r>
            <w:r>
              <w:rPr>
                <w:rFonts w:ascii="宋体" w:hAnsi="宋体" w:cs="宋体" w:eastAsia="宋体"/>
                <w:sz w:val="24"/>
              </w:rPr>
              <w:t>数据治理平台，根据校方要求定制化开发，提供</w:t>
            </w:r>
            <w:r>
              <w:rPr>
                <w:rFonts w:ascii="宋体" w:hAnsi="宋体" w:cs="宋体" w:eastAsia="宋体"/>
                <w:sz w:val="24"/>
              </w:rPr>
              <w:t>电子班牌</w:t>
            </w:r>
            <w:r>
              <w:rPr>
                <w:rFonts w:ascii="宋体" w:hAnsi="宋体" w:cs="宋体" w:eastAsia="宋体"/>
                <w:sz w:val="24"/>
              </w:rPr>
              <w:t>产生的数据，</w:t>
            </w:r>
            <w:r>
              <w:rPr>
                <w:rFonts w:ascii="宋体" w:hAnsi="宋体" w:cs="宋体" w:eastAsia="宋体"/>
                <w:sz w:val="24"/>
              </w:rPr>
              <w:t>包含但不限于班牌使用量、学生入班考勤数据。</w:t>
            </w:r>
          </w:p>
          <w:p>
            <w:pPr>
              <w:pStyle w:val="null3"/>
              <w:jc w:val="both"/>
            </w:pPr>
            <w:r>
              <w:rPr>
                <w:rFonts w:ascii="宋体" w:hAnsi="宋体" w:cs="宋体" w:eastAsia="宋体"/>
                <w:sz w:val="24"/>
              </w:rPr>
              <w:t>3.由学校负责与对接厂方进行沟通联系。</w:t>
            </w:r>
          </w:p>
          <w:p>
            <w:pPr>
              <w:pStyle w:val="null3"/>
              <w:jc w:val="both"/>
            </w:pPr>
            <w:r>
              <w:rPr/>
              <w:t xml:space="preserve"> </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4"/>
                <w:b/>
                <w:color w:val="000000"/>
              </w:rPr>
              <w:t>社团活动管理系统（1套）</w:t>
            </w:r>
          </w:p>
          <w:p>
            <w:pPr>
              <w:pStyle w:val="null3"/>
              <w:jc w:val="both"/>
            </w:pPr>
            <w:r>
              <w:rPr>
                <w:rFonts w:ascii="宋体" w:hAnsi="宋体" w:cs="宋体" w:eastAsia="宋体"/>
                <w:sz w:val="24"/>
                <w:color w:val="000000"/>
              </w:rPr>
              <w:t>一、首页</w:t>
            </w:r>
          </w:p>
          <w:p>
            <w:pPr>
              <w:pStyle w:val="null3"/>
            </w:pPr>
            <w:r>
              <w:rPr>
                <w:rFonts w:ascii="宋体" w:hAnsi="宋体" w:cs="宋体" w:eastAsia="宋体"/>
                <w:sz w:val="24"/>
              </w:rPr>
              <w:t>1</w:t>
            </w:r>
            <w:r>
              <w:rPr>
                <w:rFonts w:ascii="宋体" w:hAnsi="宋体" w:cs="宋体" w:eastAsia="宋体"/>
                <w:sz w:val="24"/>
              </w:rPr>
              <w:t>.</w:t>
            </w:r>
            <w:r>
              <w:rPr>
                <w:rFonts w:ascii="宋体" w:hAnsi="宋体" w:cs="宋体" w:eastAsia="宋体"/>
                <w:sz w:val="24"/>
              </w:rPr>
              <w:t>支持统计图表展示，包含但不限于各个社团人数展示，社员出勤率，指导老师出勤率，各个社团的活动设计数量统计等</w:t>
            </w:r>
          </w:p>
          <w:p>
            <w:pPr>
              <w:pStyle w:val="null3"/>
              <w:jc w:val="both"/>
            </w:pPr>
            <w:r>
              <w:rPr>
                <w:rFonts w:ascii="宋体" w:hAnsi="宋体" w:cs="宋体" w:eastAsia="宋体"/>
                <w:sz w:val="24"/>
              </w:rPr>
              <w:t>2.支持报表穿透查询，穿透显示的是弹框列表数据。</w:t>
            </w:r>
          </w:p>
          <w:p>
            <w:pPr>
              <w:pStyle w:val="null3"/>
            </w:pPr>
            <w:r>
              <w:rPr>
                <w:rFonts w:ascii="宋体" w:hAnsi="宋体" w:cs="宋体" w:eastAsia="宋体"/>
                <w:sz w:val="24"/>
              </w:rPr>
              <w:t>3</w:t>
            </w:r>
            <w:r>
              <w:rPr>
                <w:rFonts w:ascii="宋体" w:hAnsi="宋体" w:cs="宋体" w:eastAsia="宋体"/>
                <w:sz w:val="24"/>
              </w:rPr>
              <w:t>.</w:t>
            </w:r>
            <w:r>
              <w:rPr>
                <w:rFonts w:ascii="宋体" w:hAnsi="宋体" w:cs="宋体" w:eastAsia="宋体"/>
                <w:sz w:val="24"/>
              </w:rPr>
              <w:t>展示学校</w:t>
            </w:r>
            <w:r>
              <w:rPr>
                <w:rFonts w:ascii="宋体" w:hAnsi="宋体" w:cs="宋体" w:eastAsia="宋体"/>
                <w:sz w:val="24"/>
              </w:rPr>
              <w:t>LOGO，并在展示区域点击后跳转到默认首页。</w:t>
            </w:r>
          </w:p>
          <w:p>
            <w:pPr>
              <w:pStyle w:val="null3"/>
              <w:jc w:val="both"/>
            </w:pPr>
            <w:r>
              <w:rPr>
                <w:rFonts w:ascii="宋体" w:hAnsi="宋体" w:cs="宋体" w:eastAsia="宋体"/>
                <w:sz w:val="24"/>
              </w:rPr>
              <w:t>4.</w:t>
            </w:r>
            <w:r>
              <w:rPr>
                <w:rFonts w:ascii="宋体" w:hAnsi="宋体" w:cs="宋体" w:eastAsia="宋体"/>
                <w:sz w:val="24"/>
              </w:rPr>
              <w:t>可自定义校园文化展示、社团文化展示。</w:t>
            </w:r>
          </w:p>
          <w:p>
            <w:pPr>
              <w:pStyle w:val="null3"/>
            </w:pPr>
            <w:r>
              <w:rPr>
                <w:rFonts w:ascii="宋体" w:hAnsi="宋体" w:cs="宋体" w:eastAsia="宋体"/>
                <w:sz w:val="24"/>
              </w:rPr>
              <w:t>5</w:t>
            </w:r>
            <w:r>
              <w:rPr>
                <w:rFonts w:ascii="宋体" w:hAnsi="宋体" w:cs="宋体" w:eastAsia="宋体"/>
                <w:sz w:val="24"/>
              </w:rPr>
              <w:t>.支持</w:t>
            </w:r>
            <w:r>
              <w:rPr>
                <w:rFonts w:ascii="宋体" w:hAnsi="宋体" w:cs="宋体" w:eastAsia="宋体"/>
                <w:sz w:val="24"/>
              </w:rPr>
              <w:t>菜单栏</w:t>
            </w:r>
            <w:r>
              <w:rPr>
                <w:rFonts w:ascii="宋体" w:hAnsi="宋体" w:cs="宋体" w:eastAsia="宋体"/>
                <w:sz w:val="24"/>
              </w:rPr>
              <w:t>展开、收起菜单栏。</w:t>
            </w:r>
          </w:p>
          <w:p>
            <w:pPr>
              <w:pStyle w:val="null3"/>
              <w:jc w:val="both"/>
            </w:pPr>
            <w:r>
              <w:rPr>
                <w:rFonts w:ascii="宋体" w:hAnsi="宋体" w:cs="宋体" w:eastAsia="宋体"/>
                <w:sz w:val="24"/>
              </w:rPr>
              <w:t>6</w:t>
            </w:r>
            <w:r>
              <w:rPr>
                <w:rFonts w:ascii="宋体" w:hAnsi="宋体" w:cs="宋体" w:eastAsia="宋体"/>
                <w:sz w:val="24"/>
              </w:rPr>
              <w:t>.支持</w:t>
            </w:r>
            <w:r>
              <w:rPr>
                <w:rFonts w:ascii="宋体" w:hAnsi="宋体" w:cs="宋体" w:eastAsia="宋体"/>
                <w:sz w:val="24"/>
              </w:rPr>
              <w:t>菜单栏</w:t>
            </w:r>
            <w:r>
              <w:rPr>
                <w:rFonts w:ascii="宋体" w:hAnsi="宋体" w:cs="宋体" w:eastAsia="宋体"/>
                <w:sz w:val="24"/>
              </w:rPr>
              <w:t>横、竖两种排列方式。</w:t>
            </w:r>
          </w:p>
          <w:p>
            <w:pPr>
              <w:pStyle w:val="null3"/>
              <w:jc w:val="both"/>
            </w:pPr>
            <w:r>
              <w:rPr>
                <w:b/>
              </w:rPr>
              <w:t>二、</w:t>
            </w:r>
            <w:r>
              <w:rPr>
                <w:rFonts w:ascii="宋体" w:hAnsi="宋体" w:cs="宋体" w:eastAsia="宋体"/>
                <w:sz w:val="24"/>
                <w:color w:val="000000"/>
              </w:rPr>
              <w:t>个人中心</w:t>
            </w:r>
          </w:p>
          <w:p>
            <w:pPr>
              <w:pStyle w:val="null3"/>
            </w:pPr>
            <w:r>
              <w:rPr>
                <w:rFonts w:ascii="宋体" w:hAnsi="宋体" w:cs="宋体" w:eastAsia="宋体"/>
                <w:sz w:val="24"/>
              </w:rPr>
              <w:t>1</w:t>
            </w:r>
            <w:r>
              <w:rPr>
                <w:rFonts w:ascii="宋体" w:hAnsi="宋体" w:cs="宋体" w:eastAsia="宋体"/>
                <w:sz w:val="24"/>
              </w:rPr>
              <w:t>.</w:t>
            </w:r>
            <w:r>
              <w:rPr>
                <w:rFonts w:ascii="宋体" w:hAnsi="宋体" w:cs="宋体" w:eastAsia="宋体"/>
                <w:sz w:val="24"/>
              </w:rPr>
              <w:t>学生</w:t>
            </w:r>
            <w:r>
              <w:rPr>
                <w:rFonts w:ascii="宋体" w:hAnsi="宋体" w:cs="宋体" w:eastAsia="宋体"/>
                <w:sz w:val="24"/>
              </w:rPr>
              <w:t>个人资料支持修改个人登录密码，支持对个人基本信息进行修改，基本信息包含姓名、班级、职位、学号、联系方式等。</w:t>
            </w:r>
          </w:p>
          <w:p>
            <w:pPr>
              <w:pStyle w:val="null3"/>
            </w:pPr>
            <w:r>
              <w:rPr>
                <w:rFonts w:ascii="宋体" w:hAnsi="宋体" w:cs="宋体" w:eastAsia="宋体"/>
                <w:sz w:val="24"/>
              </w:rPr>
              <w:t>2</w:t>
            </w:r>
            <w:r>
              <w:rPr>
                <w:rFonts w:ascii="宋体" w:hAnsi="宋体" w:cs="宋体" w:eastAsia="宋体"/>
                <w:sz w:val="24"/>
              </w:rPr>
              <w:t>.</w:t>
            </w:r>
            <w:r>
              <w:rPr>
                <w:rFonts w:ascii="宋体" w:hAnsi="宋体" w:cs="宋体" w:eastAsia="宋体"/>
                <w:sz w:val="24"/>
              </w:rPr>
              <w:t>指导老师</w:t>
            </w:r>
            <w:r>
              <w:rPr>
                <w:rFonts w:ascii="宋体" w:hAnsi="宋体" w:cs="宋体" w:eastAsia="宋体"/>
                <w:sz w:val="24"/>
              </w:rPr>
              <w:t>个人资料支持修改个人登录密码，支持对个人基本信息进行修改，基本信息包含姓名、教职工号、教研组、学科、社团指导开始年份、个人简介等。</w:t>
            </w:r>
          </w:p>
          <w:p>
            <w:pPr>
              <w:pStyle w:val="null3"/>
            </w:pPr>
            <w:r>
              <w:rPr>
                <w:rFonts w:ascii="宋体" w:hAnsi="宋体" w:cs="宋体" w:eastAsia="宋体"/>
                <w:sz w:val="24"/>
              </w:rPr>
              <w:t>3</w:t>
            </w:r>
            <w:r>
              <w:rPr>
                <w:rFonts w:ascii="宋体" w:hAnsi="宋体" w:cs="宋体" w:eastAsia="宋体"/>
                <w:sz w:val="24"/>
              </w:rPr>
              <w:t>.</w:t>
            </w:r>
            <w:r>
              <w:rPr>
                <w:rFonts w:ascii="宋体" w:hAnsi="宋体" w:cs="宋体" w:eastAsia="宋体"/>
                <w:sz w:val="24"/>
              </w:rPr>
              <w:t>校领导</w:t>
            </w:r>
            <w:r>
              <w:rPr>
                <w:rFonts w:ascii="宋体" w:hAnsi="宋体" w:cs="宋体" w:eastAsia="宋体"/>
                <w:sz w:val="24"/>
              </w:rPr>
              <w:t>个人资料支持修改个人登录密码，支持对个人基本信息进行修改，基本信息包含姓名、职位、教职工号、联系方式等。</w:t>
            </w:r>
          </w:p>
          <w:p>
            <w:pPr>
              <w:pStyle w:val="null3"/>
              <w:jc w:val="both"/>
            </w:pPr>
            <w:r>
              <w:rPr>
                <w:rFonts w:ascii="宋体" w:hAnsi="宋体" w:cs="宋体" w:eastAsia="宋体"/>
                <w:sz w:val="24"/>
              </w:rPr>
              <w:t>4.学生</w:t>
            </w:r>
            <w:r>
              <w:rPr>
                <w:rFonts w:ascii="宋体" w:hAnsi="宋体" w:cs="宋体" w:eastAsia="宋体"/>
                <w:sz w:val="24"/>
              </w:rPr>
              <w:t>我的社团支持查看社团基本信息，如查看社团活动时间、查看社团指导老师简介、查看社团活动计划、查看社团成员、查看社团活动照片以及查询个人出勤情况。</w:t>
            </w:r>
          </w:p>
          <w:p>
            <w:pPr>
              <w:pStyle w:val="null3"/>
              <w:jc w:val="both"/>
            </w:pPr>
            <w:r>
              <w:rPr>
                <w:rFonts w:ascii="宋体" w:hAnsi="宋体" w:cs="宋体" w:eastAsia="宋体"/>
                <w:sz w:val="24"/>
              </w:rPr>
              <w:t>5.指导老师</w:t>
            </w:r>
            <w:r>
              <w:rPr>
                <w:rFonts w:ascii="宋体" w:hAnsi="宋体" w:cs="宋体" w:eastAsia="宋体"/>
                <w:sz w:val="24"/>
              </w:rPr>
              <w:t>我的社团支持查看社团实时报名情况，社团活动时间、查看社团成员、查看社团活动计划、查看社团活动照片、查看社员出勤情况、查看指导老师个人考勤情况等。</w:t>
            </w:r>
          </w:p>
          <w:p>
            <w:pPr>
              <w:pStyle w:val="null3"/>
              <w:jc w:val="both"/>
            </w:pPr>
            <w:r>
              <w:rPr/>
              <w:t>三、</w:t>
            </w:r>
            <w:r>
              <w:rPr>
                <w:rFonts w:ascii="宋体" w:hAnsi="宋体" w:cs="宋体" w:eastAsia="宋体"/>
                <w:sz w:val="24"/>
                <w:color w:val="000000"/>
              </w:rPr>
              <w:t>用户管理</w:t>
            </w:r>
          </w:p>
          <w:p>
            <w:pPr>
              <w:pStyle w:val="null3"/>
            </w:pPr>
            <w:r>
              <w:rPr>
                <w:rFonts w:ascii="宋体" w:hAnsi="宋体" w:cs="宋体" w:eastAsia="宋体"/>
                <w:sz w:val="24"/>
              </w:rPr>
              <w:t>1.</w:t>
            </w:r>
            <w:r>
              <w:rPr>
                <w:rFonts w:ascii="宋体" w:hAnsi="宋体" w:cs="宋体" w:eastAsia="宋体"/>
                <w:sz w:val="24"/>
                <w:color w:val="000000"/>
              </w:rPr>
              <w:t>支持新增、修改、删除、查询等功能。</w:t>
            </w:r>
          </w:p>
          <w:p>
            <w:pPr>
              <w:pStyle w:val="null3"/>
            </w:pPr>
            <w:r>
              <w:rPr>
                <w:rFonts w:ascii="宋体" w:hAnsi="宋体" w:cs="宋体" w:eastAsia="宋体"/>
                <w:sz w:val="24"/>
              </w:rPr>
              <w:t>2</w:t>
            </w:r>
            <w:r>
              <w:rPr>
                <w:rFonts w:ascii="宋体" w:hAnsi="宋体" w:cs="宋体" w:eastAsia="宋体"/>
                <w:sz w:val="24"/>
              </w:rPr>
              <w:t>.</w:t>
            </w:r>
            <w:r>
              <w:rPr>
                <w:rFonts w:ascii="宋体" w:hAnsi="宋体" w:cs="宋体" w:eastAsia="宋体"/>
                <w:sz w:val="24"/>
              </w:rPr>
              <w:t>支持组织机构树。</w:t>
            </w:r>
          </w:p>
          <w:p>
            <w:pPr>
              <w:pStyle w:val="null3"/>
              <w:jc w:val="both"/>
            </w:pPr>
            <w:r>
              <w:rPr>
                <w:rFonts w:ascii="宋体" w:hAnsi="宋体" w:cs="宋体" w:eastAsia="宋体"/>
                <w:sz w:val="24"/>
              </w:rPr>
              <w:t>3.支持岗位、职务级别和各种业务角色的自定义。</w:t>
            </w:r>
          </w:p>
          <w:p>
            <w:pPr>
              <w:pStyle w:val="null3"/>
              <w:jc w:val="both"/>
            </w:pPr>
            <w:r>
              <w:rPr/>
              <w:t>四、</w:t>
            </w:r>
            <w:r>
              <w:rPr>
                <w:rFonts w:ascii="宋体" w:hAnsi="宋体" w:cs="宋体" w:eastAsia="宋体"/>
                <w:sz w:val="24"/>
              </w:rPr>
              <w:t>申请开团</w:t>
            </w:r>
          </w:p>
          <w:p>
            <w:pPr>
              <w:pStyle w:val="null3"/>
            </w:pPr>
            <w:r>
              <w:rPr>
                <w:rFonts w:ascii="宋体" w:hAnsi="宋体" w:cs="宋体" w:eastAsia="宋体"/>
                <w:sz w:val="24"/>
              </w:rPr>
              <w:t>1</w:t>
            </w:r>
            <w:r>
              <w:rPr>
                <w:rFonts w:ascii="宋体" w:hAnsi="宋体" w:cs="宋体" w:eastAsia="宋体"/>
                <w:sz w:val="24"/>
              </w:rPr>
              <w:t>.</w:t>
            </w:r>
            <w:r>
              <w:rPr>
                <w:rFonts w:ascii="宋体" w:hAnsi="宋体" w:cs="宋体" w:eastAsia="宋体"/>
                <w:sz w:val="24"/>
              </w:rPr>
              <w:t>可自定义申请开团时间。</w:t>
            </w:r>
          </w:p>
          <w:p>
            <w:pPr>
              <w:pStyle w:val="null3"/>
              <w:jc w:val="left"/>
            </w:pPr>
            <w:r>
              <w:rPr>
                <w:rFonts w:ascii="宋体" w:hAnsi="宋体" w:cs="宋体" w:eastAsia="宋体"/>
                <w:sz w:val="24"/>
              </w:rPr>
              <w:t>2.</w:t>
            </w:r>
            <w:r>
              <w:rPr>
                <w:rFonts w:ascii="宋体" w:hAnsi="宋体" w:cs="宋体" w:eastAsia="宋体"/>
                <w:sz w:val="24"/>
              </w:rPr>
              <w:t>▲</w:t>
            </w:r>
            <w:r>
              <w:rPr>
                <w:rFonts w:ascii="宋体" w:hAnsi="宋体" w:cs="宋体" w:eastAsia="宋体"/>
                <w:sz w:val="24"/>
              </w:rPr>
              <w:t>每个学生都可申请开团，但同一社团最少关联</w:t>
            </w:r>
            <w:r>
              <w:rPr>
                <w:rFonts w:ascii="宋体" w:hAnsi="宋体" w:cs="宋体" w:eastAsia="宋体"/>
                <w:sz w:val="24"/>
              </w:rPr>
              <w:t>5名社员后才可选择符合社团主题的指导老师。</w:t>
            </w:r>
            <w:r>
              <w:rPr>
                <w:rFonts w:ascii="宋体" w:hAnsi="宋体" w:cs="宋体" w:eastAsia="宋体"/>
                <w:sz w:val="24"/>
                <w:b/>
              </w:rPr>
              <w:t>（须以真实应用系统对软件应用功能进行演示）</w:t>
            </w:r>
          </w:p>
          <w:p>
            <w:pPr>
              <w:pStyle w:val="null3"/>
            </w:pPr>
            <w:r>
              <w:rPr>
                <w:rFonts w:ascii="宋体" w:hAnsi="宋体" w:cs="宋体" w:eastAsia="宋体"/>
                <w:sz w:val="24"/>
              </w:rPr>
              <w:t>3</w:t>
            </w:r>
            <w:r>
              <w:rPr>
                <w:rFonts w:ascii="宋体" w:hAnsi="宋体" w:cs="宋体" w:eastAsia="宋体"/>
                <w:sz w:val="24"/>
              </w:rPr>
              <w:t>.</w:t>
            </w:r>
            <w:r>
              <w:rPr>
                <w:rFonts w:ascii="宋体" w:hAnsi="宋体" w:cs="宋体" w:eastAsia="宋体"/>
                <w:sz w:val="24"/>
              </w:rPr>
              <w:t>按照校方要求</w:t>
            </w:r>
            <w:r>
              <w:rPr>
                <w:rFonts w:ascii="宋体" w:hAnsi="宋体" w:cs="宋体" w:eastAsia="宋体"/>
                <w:sz w:val="24"/>
              </w:rPr>
              <w:t>设定</w:t>
            </w:r>
            <w:r>
              <w:rPr>
                <w:rFonts w:ascii="宋体" w:hAnsi="宋体" w:cs="宋体" w:eastAsia="宋体"/>
                <w:sz w:val="24"/>
              </w:rPr>
              <w:t>开团审批流程，所有节点审批通过后方可开团成功。</w:t>
            </w:r>
          </w:p>
          <w:p>
            <w:pPr>
              <w:pStyle w:val="null3"/>
              <w:jc w:val="both"/>
            </w:pPr>
            <w:r>
              <w:rPr>
                <w:rFonts w:ascii="宋体" w:hAnsi="宋体" w:cs="宋体" w:eastAsia="宋体"/>
                <w:sz w:val="24"/>
              </w:rPr>
              <w:t>4.社团列表卡片里面有查看社团审核记录功能。</w:t>
            </w:r>
          </w:p>
          <w:p>
            <w:pPr>
              <w:pStyle w:val="null3"/>
              <w:jc w:val="both"/>
            </w:pPr>
            <w:r>
              <w:rPr/>
              <w:t>五、</w:t>
            </w:r>
            <w:r>
              <w:rPr>
                <w:rFonts w:ascii="宋体" w:hAnsi="宋体" w:cs="宋体" w:eastAsia="宋体"/>
                <w:sz w:val="24"/>
              </w:rPr>
              <w:t>社团纳新</w:t>
            </w:r>
          </w:p>
          <w:p>
            <w:pPr>
              <w:pStyle w:val="null3"/>
            </w:pPr>
            <w:r>
              <w:rPr>
                <w:rFonts w:ascii="宋体" w:hAnsi="宋体" w:cs="宋体" w:eastAsia="宋体"/>
                <w:sz w:val="24"/>
              </w:rPr>
              <w:t>1.</w:t>
            </w:r>
            <w:r>
              <w:rPr>
                <w:rFonts w:ascii="宋体" w:hAnsi="宋体" w:cs="宋体" w:eastAsia="宋体"/>
                <w:sz w:val="24"/>
              </w:rPr>
              <w:t>可自定义社团宣传时间及社团纳新时间。</w:t>
            </w:r>
          </w:p>
          <w:p>
            <w:pPr>
              <w:pStyle w:val="null3"/>
            </w:pPr>
            <w:r>
              <w:rPr>
                <w:rFonts w:ascii="宋体" w:hAnsi="宋体" w:cs="宋体" w:eastAsia="宋体"/>
                <w:sz w:val="24"/>
              </w:rPr>
              <w:t>2.</w:t>
            </w:r>
            <w:r>
              <w:rPr>
                <w:rFonts w:ascii="宋体" w:hAnsi="宋体" w:cs="宋体" w:eastAsia="宋体"/>
                <w:sz w:val="24"/>
              </w:rPr>
              <w:t>可在社团宣传时间以</w:t>
            </w:r>
            <w:r>
              <w:rPr>
                <w:rFonts w:ascii="宋体" w:hAnsi="宋体" w:cs="宋体" w:eastAsia="宋体"/>
                <w:sz w:val="24"/>
              </w:rPr>
              <w:t>卡片式</w:t>
            </w:r>
            <w:r>
              <w:rPr>
                <w:rFonts w:ascii="宋体" w:hAnsi="宋体" w:cs="宋体" w:eastAsia="宋体"/>
                <w:sz w:val="24"/>
              </w:rPr>
              <w:t>展示社团简介，含图片及文字介绍，并开放学生预报名端口。</w:t>
            </w:r>
          </w:p>
          <w:p>
            <w:pPr>
              <w:pStyle w:val="null3"/>
            </w:pPr>
            <w:r>
              <w:rPr>
                <w:rFonts w:ascii="宋体" w:hAnsi="宋体" w:cs="宋体" w:eastAsia="宋体"/>
                <w:sz w:val="24"/>
              </w:rPr>
              <w:t>3.</w:t>
            </w:r>
            <w:r>
              <w:rPr>
                <w:rFonts w:ascii="宋体" w:hAnsi="宋体" w:cs="宋体" w:eastAsia="宋体"/>
                <w:sz w:val="24"/>
              </w:rPr>
              <w:t>社团纳新时间以卡片式展示所有社团，具体显示社团宣传照、社团名称、社团类型、指导老师、活动计划、报名时间、报名人数、学分占比及报名要求等。</w:t>
            </w:r>
          </w:p>
          <w:p>
            <w:pPr>
              <w:pStyle w:val="null3"/>
            </w:pPr>
            <w:r>
              <w:rPr>
                <w:rFonts w:ascii="宋体" w:hAnsi="宋体" w:cs="宋体" w:eastAsia="宋体"/>
                <w:sz w:val="24"/>
              </w:rPr>
              <w:t>4.</w:t>
            </w:r>
            <w:r>
              <w:rPr>
                <w:rFonts w:ascii="宋体" w:hAnsi="宋体" w:cs="宋体" w:eastAsia="宋体"/>
                <w:sz w:val="24"/>
                <w:color w:val="000000"/>
              </w:rPr>
              <w:t>支持单个社团提前纳新，支持管理员添加提前纳新社员，并占纳新总人数。</w:t>
            </w:r>
          </w:p>
          <w:p>
            <w:pPr>
              <w:pStyle w:val="null3"/>
            </w:pPr>
            <w:r>
              <w:rPr>
                <w:rFonts w:ascii="宋体" w:hAnsi="宋体" w:cs="宋体" w:eastAsia="宋体"/>
                <w:sz w:val="24"/>
              </w:rPr>
              <w:t>5.</w:t>
            </w:r>
            <w:r>
              <w:rPr>
                <w:rFonts w:ascii="宋体" w:hAnsi="宋体" w:cs="宋体" w:eastAsia="宋体"/>
                <w:sz w:val="24"/>
              </w:rPr>
              <w:t>支持实时查询社团报名人数及具体社员信息。</w:t>
            </w:r>
          </w:p>
          <w:p>
            <w:pPr>
              <w:pStyle w:val="null3"/>
              <w:jc w:val="both"/>
            </w:pPr>
            <w:r>
              <w:rPr>
                <w:rFonts w:ascii="calibri" w:hAnsi="calibri" w:cs="calibri" w:eastAsia="calibri"/>
                <w:sz w:val="24"/>
              </w:rPr>
              <w:t>6.</w:t>
            </w:r>
            <w:r>
              <w:rPr>
                <w:rFonts w:ascii="宋体" w:hAnsi="宋体" w:cs="宋体" w:eastAsia="宋体"/>
                <w:sz w:val="24"/>
              </w:rPr>
              <w:t>报表展示社团</w:t>
            </w:r>
            <w:r>
              <w:rPr>
                <w:rFonts w:ascii="宋体" w:hAnsi="宋体" w:cs="宋体" w:eastAsia="宋体"/>
                <w:sz w:val="24"/>
              </w:rPr>
              <w:t>纳新</w:t>
            </w:r>
            <w:r>
              <w:rPr>
                <w:rFonts w:ascii="宋体" w:hAnsi="宋体" w:cs="宋体" w:eastAsia="宋体"/>
                <w:sz w:val="24"/>
              </w:rPr>
              <w:t>情况。</w:t>
            </w:r>
          </w:p>
          <w:p>
            <w:pPr>
              <w:pStyle w:val="null3"/>
              <w:jc w:val="both"/>
            </w:pPr>
            <w:r>
              <w:rPr/>
              <w:t>六、</w:t>
            </w:r>
            <w:r>
              <w:rPr>
                <w:rFonts w:ascii="宋体" w:hAnsi="宋体" w:cs="宋体" w:eastAsia="宋体"/>
                <w:sz w:val="24"/>
              </w:rPr>
              <w:t>社团活动管理</w:t>
            </w:r>
          </w:p>
          <w:p>
            <w:pPr>
              <w:pStyle w:val="null3"/>
            </w:pPr>
            <w:r>
              <w:rPr>
                <w:rFonts w:ascii="宋体" w:hAnsi="宋体" w:cs="宋体" w:eastAsia="宋体"/>
                <w:sz w:val="24"/>
              </w:rPr>
              <w:t>1.</w:t>
            </w:r>
            <w:r>
              <w:rPr>
                <w:rFonts w:ascii="宋体" w:hAnsi="宋体" w:cs="宋体" w:eastAsia="宋体"/>
                <w:sz w:val="24"/>
              </w:rPr>
              <w:t>支持系统管理员自定义社团活动时间。</w:t>
            </w:r>
            <w:r>
              <w:br/>
            </w:r>
            <w:r>
              <w:rPr>
                <w:rFonts w:ascii="宋体" w:hAnsi="宋体" w:cs="宋体" w:eastAsia="宋体"/>
                <w:sz w:val="24"/>
              </w:rPr>
              <w:t>2.</w:t>
            </w:r>
            <w:r>
              <w:rPr>
                <w:rFonts w:ascii="宋体" w:hAnsi="宋体" w:cs="宋体" w:eastAsia="宋体"/>
                <w:sz w:val="24"/>
              </w:rPr>
              <w:t>支持指导老师上传每次社团活动计划，格式支持且不限于</w:t>
            </w:r>
            <w:r>
              <w:rPr>
                <w:rFonts w:ascii="宋体" w:hAnsi="宋体" w:cs="宋体" w:eastAsia="宋体"/>
                <w:sz w:val="24"/>
              </w:rPr>
              <w:t>word、PPT、PDF、图片、视频，支持下载。</w:t>
            </w:r>
          </w:p>
          <w:p>
            <w:pPr>
              <w:pStyle w:val="null3"/>
            </w:pPr>
            <w:r>
              <w:rPr>
                <w:rFonts w:ascii="宋体" w:hAnsi="宋体" w:cs="宋体" w:eastAsia="宋体"/>
                <w:sz w:val="24"/>
              </w:rPr>
              <w:t>3.</w:t>
            </w:r>
            <w:r>
              <w:rPr>
                <w:rFonts w:ascii="宋体" w:hAnsi="宋体" w:cs="宋体" w:eastAsia="宋体"/>
                <w:sz w:val="24"/>
              </w:rPr>
              <w:t>支持指导老师进行社员考勤签到。</w:t>
            </w:r>
          </w:p>
          <w:p>
            <w:pPr>
              <w:pStyle w:val="null3"/>
            </w:pPr>
            <w:r>
              <w:rPr>
                <w:rFonts w:ascii="宋体" w:hAnsi="宋体" w:cs="宋体" w:eastAsia="宋体"/>
                <w:sz w:val="24"/>
              </w:rPr>
              <w:t>4.</w:t>
            </w:r>
            <w:r>
              <w:rPr>
                <w:rFonts w:ascii="宋体" w:hAnsi="宋体" w:cs="宋体" w:eastAsia="宋体"/>
                <w:sz w:val="24"/>
              </w:rPr>
              <w:t>支持指导老师个人签到。</w:t>
            </w:r>
          </w:p>
          <w:p>
            <w:pPr>
              <w:pStyle w:val="null3"/>
            </w:pPr>
            <w:r>
              <w:rPr>
                <w:rFonts w:ascii="宋体" w:hAnsi="宋体" w:cs="宋体" w:eastAsia="宋体"/>
                <w:sz w:val="24"/>
              </w:rPr>
              <w:t>5.</w:t>
            </w:r>
            <w:r>
              <w:rPr>
                <w:rFonts w:ascii="宋体" w:hAnsi="宋体" w:cs="宋体" w:eastAsia="宋体"/>
                <w:sz w:val="24"/>
              </w:rPr>
              <w:t>▲</w:t>
            </w:r>
            <w:r>
              <w:rPr>
                <w:rFonts w:ascii="宋体" w:hAnsi="宋体" w:cs="宋体" w:eastAsia="宋体"/>
                <w:sz w:val="24"/>
              </w:rPr>
              <w:t>支持指导老师在每次社团活动后对每位社员进行评分。</w:t>
            </w:r>
            <w:r>
              <w:rPr>
                <w:rFonts w:ascii="宋体" w:hAnsi="宋体" w:cs="宋体" w:eastAsia="宋体"/>
                <w:sz w:val="24"/>
                <w:b/>
              </w:rPr>
              <w:t>（须以真实应用系统对软件应用功能进行演示）</w:t>
            </w:r>
          </w:p>
          <w:p>
            <w:pPr>
              <w:pStyle w:val="null3"/>
            </w:pPr>
            <w:r>
              <w:rPr>
                <w:rFonts w:ascii="宋体" w:hAnsi="宋体" w:cs="宋体" w:eastAsia="宋体"/>
                <w:sz w:val="24"/>
              </w:rPr>
              <w:t>6.</w:t>
            </w:r>
            <w:r>
              <w:rPr>
                <w:rFonts w:ascii="宋体" w:hAnsi="宋体" w:cs="宋体" w:eastAsia="宋体"/>
                <w:sz w:val="24"/>
              </w:rPr>
              <w:t>支持指导老师上传社团活动照片，照片可设置格式及数量要求。</w:t>
            </w:r>
          </w:p>
          <w:p>
            <w:pPr>
              <w:pStyle w:val="null3"/>
              <w:jc w:val="both"/>
            </w:pPr>
            <w:r>
              <w:rPr>
                <w:rFonts w:ascii="calibri" w:hAnsi="calibri" w:cs="calibri" w:eastAsia="calibri"/>
                <w:sz w:val="24"/>
              </w:rPr>
              <w:t>7.</w:t>
            </w:r>
            <w:r>
              <w:rPr>
                <w:rFonts w:ascii="宋体" w:hAnsi="宋体" w:cs="宋体" w:eastAsia="宋体"/>
                <w:sz w:val="24"/>
              </w:rPr>
              <w:t>支持指导老师在学期末上传社团活动总结，格式支持且不限于</w:t>
            </w:r>
            <w:r>
              <w:rPr>
                <w:rFonts w:ascii="宋体" w:hAnsi="宋体" w:cs="宋体" w:eastAsia="宋体"/>
                <w:sz w:val="24"/>
              </w:rPr>
              <w:t>word、PPT、PDF、图片、视频，支持下载。</w:t>
            </w:r>
          </w:p>
          <w:p>
            <w:pPr>
              <w:pStyle w:val="null3"/>
              <w:jc w:val="both"/>
            </w:pPr>
            <w:r>
              <w:rPr/>
              <w:t>七、</w:t>
            </w:r>
            <w:r>
              <w:rPr>
                <w:rFonts w:ascii="宋体" w:hAnsi="宋体" w:cs="宋体" w:eastAsia="宋体"/>
                <w:sz w:val="24"/>
              </w:rPr>
              <w:t>社员学分评定</w:t>
            </w:r>
          </w:p>
          <w:p>
            <w:pPr>
              <w:pStyle w:val="null3"/>
            </w:pPr>
            <w:r>
              <w:rPr>
                <w:rFonts w:ascii="宋体" w:hAnsi="宋体" w:cs="宋体" w:eastAsia="宋体"/>
                <w:sz w:val="24"/>
              </w:rPr>
              <w:t>1.</w:t>
            </w:r>
            <w:r>
              <w:rPr>
                <w:rFonts w:ascii="宋体" w:hAnsi="宋体" w:cs="宋体" w:eastAsia="宋体"/>
                <w:sz w:val="24"/>
              </w:rPr>
              <w:t>支持根据每次社团活动考勤记录，及指导老师评分记录，根据校方要求设定综合评分法，于学期末对每位社员进行综合评分，以列表形式展示，支持条件查询及下载。</w:t>
            </w:r>
          </w:p>
          <w:p>
            <w:pPr>
              <w:pStyle w:val="null3"/>
              <w:jc w:val="both"/>
            </w:pPr>
            <w:r>
              <w:rPr>
                <w:rFonts w:ascii="calibri" w:hAnsi="calibri" w:cs="calibri" w:eastAsia="calibri"/>
                <w:sz w:val="24"/>
              </w:rPr>
              <w:t>2.</w:t>
            </w:r>
            <w:r>
              <w:rPr>
                <w:rFonts w:ascii="宋体" w:hAnsi="宋体" w:cs="宋体" w:eastAsia="宋体"/>
                <w:sz w:val="24"/>
              </w:rPr>
              <w:t>▲</w:t>
            </w:r>
            <w:r>
              <w:rPr>
                <w:rFonts w:ascii="宋体" w:hAnsi="宋体" w:cs="宋体" w:eastAsia="宋体"/>
                <w:sz w:val="24"/>
              </w:rPr>
              <w:t>支持根据综合评分结果自动转化为社团学分，以列表形式展示，支持条件查询及下载。</w:t>
            </w:r>
            <w:r>
              <w:rPr>
                <w:rFonts w:ascii="宋体" w:hAnsi="宋体" w:cs="宋体" w:eastAsia="宋体"/>
                <w:sz w:val="24"/>
                <w:b/>
              </w:rPr>
              <w:t>（须以真实应用系统对软件应用功能进行演示）</w:t>
            </w:r>
          </w:p>
          <w:p>
            <w:pPr>
              <w:pStyle w:val="null3"/>
              <w:jc w:val="both"/>
            </w:pPr>
            <w:r>
              <w:rPr>
                <w:b/>
              </w:rPr>
              <w:t>八、</w:t>
            </w:r>
            <w:r>
              <w:rPr>
                <w:rFonts w:ascii="宋体" w:hAnsi="宋体" w:cs="宋体" w:eastAsia="宋体"/>
                <w:sz w:val="24"/>
              </w:rPr>
              <w:t>资源监控</w:t>
            </w:r>
          </w:p>
          <w:p>
            <w:pPr>
              <w:pStyle w:val="null3"/>
            </w:pPr>
            <w:r>
              <w:rPr>
                <w:rFonts w:ascii="宋体" w:hAnsi="宋体" w:cs="宋体" w:eastAsia="宋体"/>
                <w:sz w:val="24"/>
              </w:rPr>
              <w:t>1.按校方要求开发</w:t>
            </w:r>
            <w:r>
              <w:rPr>
                <w:rFonts w:ascii="宋体" w:hAnsi="宋体" w:cs="宋体" w:eastAsia="宋体"/>
                <w:sz w:val="24"/>
              </w:rPr>
              <w:t>显示系统在线用户的登录名、所属部门、登录地点、登录时间等信息</w:t>
            </w:r>
            <w:r>
              <w:rPr>
                <w:rFonts w:ascii="宋体" w:hAnsi="宋体" w:cs="宋体" w:eastAsia="宋体"/>
                <w:sz w:val="24"/>
              </w:rPr>
              <w:t>的功能</w:t>
            </w:r>
            <w:r>
              <w:rPr>
                <w:rFonts w:ascii="宋体" w:hAnsi="宋体" w:cs="宋体" w:eastAsia="宋体"/>
                <w:sz w:val="24"/>
              </w:rPr>
              <w:t>。</w:t>
            </w:r>
          </w:p>
          <w:p>
            <w:pPr>
              <w:pStyle w:val="null3"/>
              <w:jc w:val="both"/>
            </w:pPr>
            <w:r>
              <w:rPr>
                <w:rFonts w:ascii="calibri" w:hAnsi="calibri" w:cs="calibri" w:eastAsia="calibri"/>
                <w:sz w:val="24"/>
              </w:rPr>
              <w:t>2.</w:t>
            </w:r>
            <w:r>
              <w:rPr>
                <w:rFonts w:ascii="宋体" w:hAnsi="宋体" w:cs="宋体" w:eastAsia="宋体"/>
                <w:sz w:val="24"/>
              </w:rPr>
              <w:t>显示服务器运行的相关信息。</w:t>
            </w:r>
          </w:p>
          <w:p>
            <w:pPr>
              <w:pStyle w:val="null3"/>
              <w:jc w:val="both"/>
            </w:pPr>
            <w:r>
              <w:rPr/>
              <w:t>九、</w:t>
            </w:r>
            <w:r>
              <w:rPr>
                <w:rFonts w:ascii="宋体" w:hAnsi="宋体" w:cs="宋体" w:eastAsia="宋体"/>
                <w:sz w:val="24"/>
              </w:rPr>
              <w:t>日志管理</w:t>
            </w:r>
          </w:p>
          <w:p>
            <w:pPr>
              <w:pStyle w:val="null3"/>
            </w:pPr>
            <w:r>
              <w:rPr>
                <w:rFonts w:ascii="宋体" w:hAnsi="宋体" w:cs="宋体" w:eastAsia="宋体"/>
                <w:sz w:val="24"/>
              </w:rPr>
              <w:t>1.操作日志按校方要求开发，</w:t>
            </w:r>
            <w:r>
              <w:rPr>
                <w:rFonts w:ascii="宋体" w:hAnsi="宋体" w:cs="宋体" w:eastAsia="宋体"/>
                <w:sz w:val="24"/>
              </w:rPr>
              <w:t>详细显示每个账号在系统中的所有操作内容，包括但不限于操作人的账号、部门、</w:t>
            </w:r>
            <w:r>
              <w:rPr>
                <w:rFonts w:ascii="宋体" w:hAnsi="宋体" w:cs="宋体" w:eastAsia="宋体"/>
                <w:sz w:val="24"/>
              </w:rPr>
              <w:t>IP、操作内容、操作结果等内容。</w:t>
            </w:r>
          </w:p>
          <w:p>
            <w:pPr>
              <w:pStyle w:val="null3"/>
            </w:pPr>
            <w:r>
              <w:rPr>
                <w:rFonts w:ascii="宋体" w:hAnsi="宋体" w:cs="宋体" w:eastAsia="宋体"/>
                <w:sz w:val="24"/>
              </w:rPr>
              <w:t>2.</w:t>
            </w:r>
            <w:r>
              <w:rPr>
                <w:rFonts w:ascii="宋体" w:hAnsi="宋体" w:cs="宋体" w:eastAsia="宋体"/>
                <w:sz w:val="24"/>
              </w:rPr>
              <w:t>操作日志列表支持导出、查询功能。</w:t>
            </w:r>
          </w:p>
          <w:p>
            <w:pPr>
              <w:pStyle w:val="null3"/>
            </w:pPr>
            <w:r>
              <w:rPr>
                <w:rFonts w:ascii="宋体" w:hAnsi="宋体" w:cs="宋体" w:eastAsia="宋体"/>
                <w:sz w:val="24"/>
              </w:rPr>
              <w:t>3.</w:t>
            </w:r>
            <w:r>
              <w:rPr>
                <w:rFonts w:ascii="宋体" w:hAnsi="宋体" w:cs="宋体" w:eastAsia="宋体"/>
                <w:sz w:val="24"/>
              </w:rPr>
              <w:t>登录日志详细显示出每个登录系统人员的账号、</w:t>
            </w:r>
            <w:r>
              <w:rPr>
                <w:rFonts w:ascii="宋体" w:hAnsi="宋体" w:cs="宋体" w:eastAsia="宋体"/>
                <w:sz w:val="24"/>
              </w:rPr>
              <w:t>IP、登录地点、登 录结果等内容。</w:t>
            </w:r>
          </w:p>
          <w:p>
            <w:pPr>
              <w:pStyle w:val="null3"/>
              <w:jc w:val="both"/>
            </w:pPr>
            <w:r>
              <w:rPr>
                <w:rFonts w:ascii="calibri" w:hAnsi="calibri" w:cs="calibri" w:eastAsia="calibri"/>
                <w:sz w:val="24"/>
              </w:rPr>
              <w:t>4.</w:t>
            </w:r>
            <w:r>
              <w:rPr>
                <w:rFonts w:ascii="宋体" w:hAnsi="宋体" w:cs="宋体" w:eastAsia="宋体"/>
                <w:sz w:val="24"/>
              </w:rPr>
              <w:t>登录日志列表支持导出、查询功能。</w:t>
            </w:r>
          </w:p>
          <w:p>
            <w:pPr>
              <w:pStyle w:val="null3"/>
              <w:jc w:val="both"/>
            </w:pPr>
            <w:r>
              <w:rPr/>
              <w:t>十、</w:t>
            </w:r>
            <w:r>
              <w:rPr>
                <w:rFonts w:ascii="宋体" w:hAnsi="宋体" w:cs="宋体" w:eastAsia="宋体"/>
                <w:sz w:val="24"/>
              </w:rPr>
              <w:t>系统及对接要求</w:t>
            </w:r>
          </w:p>
          <w:p>
            <w:pPr>
              <w:pStyle w:val="null3"/>
            </w:pPr>
            <w:r>
              <w:rPr>
                <w:rFonts w:ascii="宋体" w:hAnsi="宋体" w:cs="宋体" w:eastAsia="宋体"/>
                <w:sz w:val="24"/>
              </w:rPr>
              <w:t>社团活动管理系统</w:t>
            </w:r>
            <w:r>
              <w:rPr>
                <w:rFonts w:ascii="宋体" w:hAnsi="宋体" w:cs="宋体" w:eastAsia="宋体"/>
                <w:sz w:val="24"/>
              </w:rPr>
              <w:t>对接按校方要求定制</w:t>
            </w:r>
            <w:r>
              <w:rPr>
                <w:rFonts w:ascii="宋体" w:hAnsi="宋体" w:cs="宋体" w:eastAsia="宋体"/>
                <w:sz w:val="24"/>
              </w:rPr>
              <w:t>开发</w:t>
            </w:r>
            <w:r>
              <w:rPr>
                <w:rFonts w:ascii="宋体" w:hAnsi="宋体" w:cs="宋体" w:eastAsia="宋体"/>
                <w:sz w:val="24"/>
              </w:rPr>
              <w:t>：</w:t>
            </w:r>
            <w:r>
              <w:br/>
            </w:r>
            <w:r>
              <w:rPr>
                <w:rFonts w:ascii="宋体" w:hAnsi="宋体" w:cs="宋体" w:eastAsia="宋体"/>
                <w:sz w:val="24"/>
              </w:rPr>
              <w:t>1.</w:t>
            </w:r>
            <w:r>
              <w:rPr>
                <w:rFonts w:ascii="宋体" w:hAnsi="宋体" w:cs="宋体" w:eastAsia="宋体"/>
                <w:sz w:val="24"/>
              </w:rPr>
              <w:t>对接</w:t>
            </w:r>
            <w:r>
              <w:rPr>
                <w:rFonts w:ascii="宋体" w:hAnsi="宋体" w:cs="宋体" w:eastAsia="宋体"/>
                <w:sz w:val="24"/>
              </w:rPr>
              <w:t>西安市第一中学</w:t>
            </w:r>
            <w:r>
              <w:rPr>
                <w:rFonts w:ascii="宋体" w:hAnsi="宋体" w:cs="宋体" w:eastAsia="宋体"/>
                <w:sz w:val="24"/>
              </w:rPr>
              <w:t>智慧校园基础支撑平台，进行统一身份认证，实现单点登录功能。</w:t>
            </w:r>
          </w:p>
          <w:p>
            <w:pPr>
              <w:pStyle w:val="null3"/>
            </w:pPr>
            <w:r>
              <w:rPr>
                <w:rFonts w:ascii="宋体" w:hAnsi="宋体" w:cs="宋体" w:eastAsia="宋体"/>
                <w:sz w:val="24"/>
              </w:rPr>
              <w:t>2.</w:t>
            </w:r>
            <w:r>
              <w:rPr>
                <w:rFonts w:ascii="宋体" w:hAnsi="宋体" w:cs="宋体" w:eastAsia="宋体"/>
                <w:sz w:val="24"/>
              </w:rPr>
              <w:t>对接</w:t>
            </w:r>
            <w:r>
              <w:rPr>
                <w:rFonts w:ascii="宋体" w:hAnsi="宋体" w:cs="宋体" w:eastAsia="宋体"/>
                <w:sz w:val="24"/>
              </w:rPr>
              <w:t>西安市第一中学</w:t>
            </w:r>
            <w:r>
              <w:rPr>
                <w:rFonts w:ascii="宋体" w:hAnsi="宋体" w:cs="宋体" w:eastAsia="宋体"/>
                <w:sz w:val="24"/>
              </w:rPr>
              <w:t>学生信息管理系统、教职工信息管理系统、教务管理系统，获取基础数据，包含学生信息、教师信息、班级信息、作息时间表等基础数据。</w:t>
            </w:r>
          </w:p>
          <w:p>
            <w:pPr>
              <w:pStyle w:val="null3"/>
            </w:pPr>
            <w:r>
              <w:rPr>
                <w:rFonts w:ascii="宋体" w:hAnsi="宋体" w:cs="宋体" w:eastAsia="宋体"/>
                <w:sz w:val="24"/>
              </w:rPr>
              <w:t>3.</w:t>
            </w:r>
            <w:r>
              <w:rPr>
                <w:rFonts w:ascii="宋体" w:hAnsi="宋体" w:cs="宋体" w:eastAsia="宋体"/>
                <w:sz w:val="24"/>
              </w:rPr>
              <w:t>对接</w:t>
            </w:r>
            <w:r>
              <w:rPr>
                <w:rFonts w:ascii="宋体" w:hAnsi="宋体" w:cs="宋体" w:eastAsia="宋体"/>
                <w:sz w:val="24"/>
              </w:rPr>
              <w:t>西安市第一中学</w:t>
            </w:r>
            <w:r>
              <w:rPr>
                <w:rFonts w:ascii="宋体" w:hAnsi="宋体" w:cs="宋体" w:eastAsia="宋体"/>
                <w:sz w:val="24"/>
              </w:rPr>
              <w:t>数据治理平台，根据校方要求定制化开发，提供社团管理产生的数据，包含但不限于学生参与的社团、学生社团</w:t>
            </w:r>
            <w:r>
              <w:rPr>
                <w:rFonts w:ascii="宋体" w:hAnsi="宋体" w:cs="宋体" w:eastAsia="宋体"/>
                <w:sz w:val="24"/>
              </w:rPr>
              <w:t>综合</w:t>
            </w:r>
            <w:r>
              <w:rPr>
                <w:rFonts w:ascii="宋体" w:hAnsi="宋体" w:cs="宋体" w:eastAsia="宋体"/>
                <w:sz w:val="24"/>
              </w:rPr>
              <w:t>评分及学分等。</w:t>
            </w:r>
          </w:p>
          <w:p>
            <w:pPr>
              <w:pStyle w:val="null3"/>
              <w:jc w:val="both"/>
            </w:pPr>
            <w:r>
              <w:rPr>
                <w:rFonts w:ascii="宋体" w:hAnsi="宋体" w:cs="宋体" w:eastAsia="宋体"/>
                <w:sz w:val="24"/>
              </w:rPr>
              <w:t>4.由学校负责与对接厂方进行沟通联系。</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自合同签订之日起，60个日历日完成全部项目内容。</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7</w:t>
      </w:r>
      <w:r>
        <w:rPr/>
        <w:t xml:space="preserve"> 日内，支付合同总金额的 </w:t>
      </w:r>
      <w:r>
        <w:rPr/>
        <w:t>30.00</w:t>
      </w:r>
      <w:r>
        <w:rPr/>
        <w:t>%。</w:t>
      </w:r>
    </w:p>
    <w:p>
      <w:pPr>
        <w:pStyle w:val="null3"/>
      </w:pPr>
      <w:r>
        <w:rPr/>
        <w:t>采购包1：</w:t>
      </w:r>
      <w:r>
        <w:rPr/>
        <w:t xml:space="preserve"> 付款条件说明： </w:t>
      </w:r>
      <w:r>
        <w:rPr/>
        <w:t>设备到场后</w:t>
      </w:r>
      <w:r>
        <w:rPr/>
        <w:t xml:space="preserve"> ，达到付款条件起 </w:t>
      </w:r>
      <w:r>
        <w:rPr/>
        <w:t>7</w:t>
      </w:r>
      <w:r>
        <w:rPr/>
        <w:t xml:space="preserve"> 日内，支付合同总金额的 </w:t>
      </w:r>
      <w:r>
        <w:rPr/>
        <w:t>40.00</w:t>
      </w:r>
      <w:r>
        <w:rPr/>
        <w:t>%。</w:t>
      </w:r>
    </w:p>
    <w:p>
      <w:pPr>
        <w:pStyle w:val="null3"/>
      </w:pPr>
      <w:r>
        <w:rPr/>
        <w:t>采购包1：</w:t>
      </w:r>
      <w:r>
        <w:rPr/>
        <w:t xml:space="preserve"> 付款条件说明： </w:t>
      </w:r>
      <w:r>
        <w:rPr/>
        <w:t>安装调试验收合格后</w:t>
      </w:r>
      <w:r>
        <w:rPr/>
        <w:t xml:space="preserve"> ，达到付款条件起 </w:t>
      </w:r>
      <w:r>
        <w:rPr/>
        <w:t>7</w:t>
      </w:r>
      <w:r>
        <w:rPr/>
        <w:t xml:space="preserve"> 日内，支付合同总金额的 </w:t>
      </w:r>
      <w:r>
        <w:rPr/>
        <w:t>30.00</w:t>
      </w:r>
      <w:r>
        <w:rPr/>
        <w:t>%。</w:t>
      </w:r>
    </w:p>
    <w:p>
      <w:pPr>
        <w:pStyle w:val="null3"/>
        <w:outlineLvl w:val="3"/>
      </w:pPr>
      <w:r>
        <w:rPr>
          <w:sz w:val="24"/>
          <w:b/>
        </w:rPr>
        <w:t>3.4.5验收标准和方法</w:t>
      </w:r>
    </w:p>
    <w:p>
      <w:pPr>
        <w:pStyle w:val="null3"/>
      </w:pPr>
      <w:r>
        <w:rPr/>
        <w:t>采购包1：</w:t>
      </w:r>
    </w:p>
    <w:p>
      <w:pPr>
        <w:pStyle w:val="null3"/>
      </w:pPr>
      <w:r>
        <w:rPr/>
        <w:t>1.货物到达指定的地点后经双方共同核验到货信息、质量、数量等，采购方按计划内容验收货物，合格后方可交货，如发现与采购合同货物清单不符的品种、品牌或质量存在缺陷，采购方提出异议，供货商无条件更换。累计3次出现所供货物与采购清单不符或质量存在缺陷采购方有权终止合同（合同书面解除通知送达供货商之日视为解除）。 2.质量验收标准或规范：现行的国家标准或国家行政部门颁布的法律法规、规章制度及行业标准（供应商提供的货物必须符合国家现行标准和相应的技术规范，这些标准和技术规范应为合同签订之日为止最新公布发行的标准和技术规范；所供货物必须保证质量可靠、进货渠道正规，符合国家相关标准，并满足采购要求）；所有货物在运输、搬运、安装的过程中，造成甲方损失的，由乙方为甲方修复或更新。</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质保期为终验合格后1年，所投软件产品1年免费售后服务期，所投硬件产品1年免费售后服务期。</w:t>
      </w:r>
    </w:p>
    <w:p>
      <w:pPr>
        <w:pStyle w:val="null3"/>
        <w:outlineLvl w:val="3"/>
      </w:pPr>
      <w:r>
        <w:rPr>
          <w:sz w:val="24"/>
          <w:b/>
        </w:rPr>
        <w:t>3.4.8违约责任与解决争议的方法</w:t>
      </w:r>
    </w:p>
    <w:p>
      <w:pPr>
        <w:pStyle w:val="null3"/>
      </w:pPr>
      <w:r>
        <w:rPr/>
        <w:t>采购包1：</w:t>
      </w:r>
    </w:p>
    <w:p>
      <w:pPr>
        <w:pStyle w:val="null3"/>
      </w:pPr>
      <w:r>
        <w:rPr/>
        <w:t>因执行本合同所发生的或与本合同有关的一切争议,双方应通过友好协商解决。如果协商开始后六十（60）天还不能解决，双方可依以下一种方式解决： 22.1双方达成仲裁协议，向约定的仲裁委员会申请仲裁。 22.2向有管辖权的人民法院起诉。</w:t>
      </w:r>
    </w:p>
    <w:p>
      <w:pPr>
        <w:pStyle w:val="null3"/>
        <w:jc w:val="left"/>
        <w:outlineLvl w:val="2"/>
      </w:pPr>
      <w:r>
        <w:rPr>
          <w:sz w:val="28"/>
          <w:b/>
        </w:rPr>
        <w:t>3.5其他要求</w:t>
      </w:r>
    </w:p>
    <w:p>
      <w:pPr>
        <w:pStyle w:val="null3"/>
      </w:pPr>
      <w:r>
        <w:rPr/>
        <w:t>采购需求中需演示的内容，供应商需自备设备于投标文件递交截止时间前到达同正项目管理有限公司（西安市雁塔区科技二路71号竹园·天寰国际1107室）现场进行演示，逾期未到达者视为放弃演示。</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一般资格要求及特殊资格要求</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一般资格要求及特殊资格要求</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一般资格要求及特殊资格要求</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供应商应授权合法的人员参加投标全过程</w:t>
            </w:r>
          </w:p>
        </w:tc>
        <w:tc>
          <w:tcPr>
            <w:tcW w:type="dxa" w:w="3322"/>
          </w:tcPr>
          <w:p>
            <w:pPr>
              <w:pStyle w:val="null3"/>
            </w:pPr>
            <w:r>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t>一般资格要求及特殊资格要求</w:t>
            </w:r>
          </w:p>
        </w:tc>
      </w:tr>
      <w:tr>
        <w:tc>
          <w:tcPr>
            <w:tcW w:type="dxa" w:w="831"/>
          </w:tcPr>
          <w:p>
            <w:pPr>
              <w:pStyle w:val="null3"/>
            </w:pPr>
            <w:r>
              <w:rPr/>
              <w:t>2</w:t>
            </w:r>
          </w:p>
        </w:tc>
        <w:tc>
          <w:tcPr>
            <w:tcW w:type="dxa" w:w="2492"/>
          </w:tcPr>
          <w:p>
            <w:pPr>
              <w:pStyle w:val="null3"/>
            </w:pPr>
            <w:r>
              <w:rPr/>
              <w:t>供应商信用信息查询</w:t>
            </w:r>
          </w:p>
        </w:tc>
        <w:tc>
          <w:tcPr>
            <w:tcW w:type="dxa" w:w="3322"/>
          </w:tcPr>
          <w:p>
            <w:pPr>
              <w:pStyle w:val="null3"/>
            </w:pPr>
            <w:r>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t>一般资格要求及特殊资格要求</w:t>
            </w:r>
          </w:p>
        </w:tc>
      </w:tr>
      <w:tr>
        <w:tc>
          <w:tcPr>
            <w:tcW w:type="dxa" w:w="831"/>
          </w:tcPr>
          <w:p>
            <w:pPr>
              <w:pStyle w:val="null3"/>
            </w:pPr>
            <w:r>
              <w:rPr/>
              <w:t>3</w:t>
            </w:r>
          </w:p>
        </w:tc>
        <w:tc>
          <w:tcPr>
            <w:tcW w:type="dxa" w:w="2492"/>
          </w:tcPr>
          <w:p>
            <w:pPr>
              <w:pStyle w:val="null3"/>
            </w:pPr>
            <w:r>
              <w:rPr/>
              <w:t>供应商须为具有独立承担民事责任能力的法人、其他组织或自然人</w:t>
            </w:r>
          </w:p>
        </w:tc>
        <w:tc>
          <w:tcPr>
            <w:tcW w:type="dxa" w:w="3322"/>
          </w:tcPr>
          <w:p>
            <w:pPr>
              <w:pStyle w:val="null3"/>
            </w:pPr>
            <w:r>
              <w:rPr/>
              <w:t>出具合法有效的营业执照或其他组织经营的合法凭证，自然人参与的提供其身份证明</w:t>
            </w:r>
          </w:p>
        </w:tc>
        <w:tc>
          <w:tcPr>
            <w:tcW w:type="dxa" w:w="1661"/>
          </w:tcPr>
          <w:p>
            <w:pPr>
              <w:pStyle w:val="null3"/>
            </w:pPr>
            <w:r>
              <w:rPr/>
              <w:t>一般资格要求及特殊资格要求</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提供2022或2023年度经审计完整有效的财务报告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t>一般资格要求及特殊资格要求</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提供自2023年1月1日以来已缴存的任意1个月的社会保障资金缴存单据或社保机构开具的社会保险参保缴费情况证明；依法不需要缴纳社会保障资金的供应商应提供相关证明文件。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t>一般资格要求及特殊资格要求</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提供自2023年1月1日以来已缴纳的任意1个月的依法缴纳税收的相关凭据(时间以税款所属日期为准)，凭据应有税务机关或代收机关的公章或业务专用章；依法免税或无须缴纳税收的供应商，应提供相应证明文件。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一般资格要求及特殊资格要求</w:t>
            </w:r>
          </w:p>
        </w:tc>
      </w:tr>
      <w:tr>
        <w:tc>
          <w:tcPr>
            <w:tcW w:type="dxa" w:w="831"/>
          </w:tcPr>
          <w:p>
            <w:pPr>
              <w:pStyle w:val="null3"/>
            </w:pPr>
            <w:r>
              <w:rPr/>
              <w:t>7</w:t>
            </w:r>
          </w:p>
        </w:tc>
        <w:tc>
          <w:tcPr>
            <w:tcW w:type="dxa" w:w="2492"/>
          </w:tcPr>
          <w:p>
            <w:pPr>
              <w:pStyle w:val="null3"/>
            </w:pPr>
            <w:r>
              <w:rPr/>
              <w:t>供应商应具备《中华人民共和国政 府采购法》第二十二条规定的条件</w:t>
            </w:r>
          </w:p>
        </w:tc>
        <w:tc>
          <w:tcPr>
            <w:tcW w:type="dxa" w:w="3322"/>
          </w:tcPr>
          <w:p>
            <w:pPr>
              <w:pStyle w:val="null3"/>
            </w:pPr>
            <w:r>
              <w:rPr/>
              <w:t>提供具有履行合同所必需的设备和专业技术能力的承诺函</w:t>
            </w:r>
          </w:p>
        </w:tc>
        <w:tc>
          <w:tcPr>
            <w:tcW w:type="dxa" w:w="1661"/>
          </w:tcPr>
          <w:p>
            <w:pPr>
              <w:pStyle w:val="null3"/>
            </w:pPr>
            <w:r>
              <w:rPr/>
              <w:t>一般资格要求及特殊资格要求</w:t>
            </w:r>
          </w:p>
        </w:tc>
      </w:tr>
      <w:tr>
        <w:tc>
          <w:tcPr>
            <w:tcW w:type="dxa" w:w="831"/>
          </w:tcPr>
          <w:p>
            <w:pPr>
              <w:pStyle w:val="null3"/>
            </w:pPr>
            <w:r>
              <w:rPr/>
              <w:t>8</w:t>
            </w:r>
          </w:p>
        </w:tc>
        <w:tc>
          <w:tcPr>
            <w:tcW w:type="dxa" w:w="2492"/>
          </w:tcPr>
          <w:p>
            <w:pPr>
              <w:pStyle w:val="null3"/>
            </w:pPr>
            <w:r>
              <w:rPr/>
              <w:t>供应商应具备《中华人民共和国政 府采购法》第二十二条规定的条件</w:t>
            </w:r>
          </w:p>
        </w:tc>
        <w:tc>
          <w:tcPr>
            <w:tcW w:type="dxa" w:w="3322"/>
          </w:tcPr>
          <w:p>
            <w:pPr>
              <w:pStyle w:val="null3"/>
            </w:pPr>
            <w:r>
              <w:rPr/>
              <w:t>提供参加政府采购活动前3年内在经营活动中没有重大违法记录的书面声明</w:t>
            </w:r>
          </w:p>
        </w:tc>
        <w:tc>
          <w:tcPr>
            <w:tcW w:type="dxa" w:w="1661"/>
          </w:tcPr>
          <w:p>
            <w:pPr>
              <w:pStyle w:val="null3"/>
            </w:pPr>
            <w:r>
              <w:rPr/>
              <w:t>一般资格要求及特殊资格要求</w:t>
            </w:r>
          </w:p>
        </w:tc>
      </w:tr>
      <w:tr>
        <w:tc>
          <w:tcPr>
            <w:tcW w:type="dxa" w:w="831"/>
          </w:tcPr>
          <w:p>
            <w:pPr>
              <w:pStyle w:val="null3"/>
            </w:pPr>
            <w:r>
              <w:rPr/>
              <w:t>9</w:t>
            </w:r>
          </w:p>
        </w:tc>
        <w:tc>
          <w:tcPr>
            <w:tcW w:type="dxa" w:w="2492"/>
          </w:tcPr>
          <w:p>
            <w:pPr>
              <w:pStyle w:val="null3"/>
            </w:pPr>
            <w:r>
              <w:rPr/>
              <w:t>限制性投标条件</w:t>
            </w:r>
          </w:p>
        </w:tc>
        <w:tc>
          <w:tcPr>
            <w:tcW w:type="dxa" w:w="332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t>一般资格要求及特殊资格要求</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本项目非专门面向中小企业</w:t>
            </w:r>
          </w:p>
        </w:tc>
        <w:tc>
          <w:tcPr>
            <w:tcW w:type="dxa" w:w="3322"/>
          </w:tcPr>
          <w:p>
            <w:pPr>
              <w:pStyle w:val="null3"/>
            </w:pPr>
            <w:r>
              <w:rPr/>
              <w:t>本项目非专门面向中小企业</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符合招标文件要求</w:t>
            </w:r>
          </w:p>
        </w:tc>
        <w:tc>
          <w:tcPr>
            <w:tcW w:type="dxa" w:w="1661"/>
          </w:tcPr>
          <w:p>
            <w:pPr>
              <w:pStyle w:val="null3"/>
            </w:pPr>
            <w:r>
              <w:rPr/>
              <w:t>开标一览表 投标方案 分项报价表 一般资格要求及特殊资格要求 中小企业声明函 商务应答表 投标人认为有必要说明、阐述的事项或其他材料 业绩一览表 投标函 残疾人福利性单位声明函 标的清单 投标文件封面 技术参数与性能指标偏离表 监狱企业的证明文件</w:t>
            </w:r>
          </w:p>
        </w:tc>
      </w:tr>
      <w:tr>
        <w:tc>
          <w:tcPr>
            <w:tcW w:type="dxa" w:w="831"/>
          </w:tcPr>
          <w:p>
            <w:pPr>
              <w:pStyle w:val="null3"/>
            </w:pPr>
            <w:r>
              <w:rPr/>
              <w:t>3</w:t>
            </w:r>
          </w:p>
        </w:tc>
        <w:tc>
          <w:tcPr>
            <w:tcW w:type="dxa" w:w="2492"/>
          </w:tcPr>
          <w:p>
            <w:pPr>
              <w:pStyle w:val="null3"/>
            </w:pPr>
            <w:r>
              <w:rPr/>
              <w:t>投标有效期</w:t>
            </w:r>
          </w:p>
        </w:tc>
        <w:tc>
          <w:tcPr>
            <w:tcW w:type="dxa" w:w="3322"/>
          </w:tcPr>
          <w:p>
            <w:pPr>
              <w:pStyle w:val="null3"/>
            </w:pPr>
            <w:r>
              <w:rPr/>
              <w:t>符合招标文件要求</w:t>
            </w:r>
          </w:p>
        </w:tc>
        <w:tc>
          <w:tcPr>
            <w:tcW w:type="dxa" w:w="1661"/>
          </w:tcPr>
          <w:p>
            <w:pPr>
              <w:pStyle w:val="null3"/>
            </w:pPr>
            <w:r>
              <w:rPr/>
              <w:t>投标函</w:t>
            </w:r>
          </w:p>
        </w:tc>
      </w:tr>
      <w:tr>
        <w:tc>
          <w:tcPr>
            <w:tcW w:type="dxa" w:w="831"/>
          </w:tcPr>
          <w:p>
            <w:pPr>
              <w:pStyle w:val="null3"/>
            </w:pPr>
            <w:r>
              <w:rPr/>
              <w:t>4</w:t>
            </w:r>
          </w:p>
        </w:tc>
        <w:tc>
          <w:tcPr>
            <w:tcW w:type="dxa" w:w="2492"/>
          </w:tcPr>
          <w:p>
            <w:pPr>
              <w:pStyle w:val="null3"/>
            </w:pPr>
            <w:r>
              <w:rPr/>
              <w:t>授权委托书</w:t>
            </w:r>
          </w:p>
        </w:tc>
        <w:tc>
          <w:tcPr>
            <w:tcW w:type="dxa" w:w="3322"/>
          </w:tcPr>
          <w:p>
            <w:pPr>
              <w:pStyle w:val="null3"/>
            </w:pPr>
            <w:r>
              <w:rPr/>
              <w:t>符合招标文件要求</w:t>
            </w:r>
          </w:p>
        </w:tc>
        <w:tc>
          <w:tcPr>
            <w:tcW w:type="dxa" w:w="1661"/>
          </w:tcPr>
          <w:p>
            <w:pPr>
              <w:pStyle w:val="null3"/>
            </w:pPr>
            <w:r>
              <w:rPr/>
              <w:t>一般资格要求及特殊资格要求</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开标一览表 分项报价表</w:t>
            </w:r>
          </w:p>
        </w:tc>
      </w:tr>
      <w:tr>
        <w:tc>
          <w:tcPr>
            <w:tcW w:type="dxa" w:w="831"/>
          </w:tcPr>
          <w:p>
            <w:pPr>
              <w:pStyle w:val="null3"/>
            </w:pPr>
            <w:r>
              <w:rPr/>
              <w:t>6</w:t>
            </w:r>
          </w:p>
        </w:tc>
        <w:tc>
          <w:tcPr>
            <w:tcW w:type="dxa" w:w="2492"/>
          </w:tcPr>
          <w:p>
            <w:pPr>
              <w:pStyle w:val="null3"/>
            </w:pPr>
            <w:r>
              <w:rPr/>
              <w:t>交货期</w:t>
            </w:r>
          </w:p>
        </w:tc>
        <w:tc>
          <w:tcPr>
            <w:tcW w:type="dxa" w:w="3322"/>
          </w:tcPr>
          <w:p>
            <w:pPr>
              <w:pStyle w:val="null3"/>
            </w:pPr>
            <w:r>
              <w:rPr/>
              <w:t>符合招标文件要求</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质保期</w:t>
            </w:r>
          </w:p>
        </w:tc>
        <w:tc>
          <w:tcPr>
            <w:tcW w:type="dxa" w:w="3322"/>
          </w:tcPr>
          <w:p>
            <w:pPr>
              <w:pStyle w:val="null3"/>
            </w:pPr>
            <w:r>
              <w:rPr/>
              <w:t>符合招标文件要求</w:t>
            </w:r>
          </w:p>
        </w:tc>
        <w:tc>
          <w:tcPr>
            <w:tcW w:type="dxa" w:w="1661"/>
          </w:tcPr>
          <w:p>
            <w:pPr>
              <w:pStyle w:val="null3"/>
            </w:pPr>
            <w:r>
              <w:rPr/>
              <w:t>商务应答表 投标文件封面</w:t>
            </w:r>
          </w:p>
        </w:tc>
      </w:tr>
      <w:tr>
        <w:tc>
          <w:tcPr>
            <w:tcW w:type="dxa" w:w="831"/>
          </w:tcPr>
          <w:p>
            <w:pPr>
              <w:pStyle w:val="null3"/>
            </w:pPr>
            <w:r>
              <w:rPr/>
              <w:t>8</w:t>
            </w:r>
          </w:p>
        </w:tc>
        <w:tc>
          <w:tcPr>
            <w:tcW w:type="dxa" w:w="2492"/>
          </w:tcPr>
          <w:p>
            <w:pPr>
              <w:pStyle w:val="null3"/>
            </w:pPr>
            <w:r>
              <w:rPr/>
              <w:t>其他要求</w:t>
            </w:r>
          </w:p>
        </w:tc>
        <w:tc>
          <w:tcPr>
            <w:tcW w:type="dxa" w:w="3322"/>
          </w:tcPr>
          <w:p>
            <w:pPr>
              <w:pStyle w:val="null3"/>
            </w:pPr>
            <w:r>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t>开标一览表 投标方案 分项报价表 一般资格要求及特殊资格要求 中小企业声明函 商务应答表 投标人认为有必要说明、阐述的事项或其他材料 业绩一览表 投标函 残疾人福利性单位声明函 标的清单 投标文件封面 技术参数与性能指标偏离表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技术指标和配置</w:t>
            </w:r>
          </w:p>
        </w:tc>
        <w:tc>
          <w:tcPr>
            <w:tcW w:type="dxa" w:w="2492"/>
          </w:tcPr>
          <w:p>
            <w:pPr>
              <w:pStyle w:val="null3"/>
            </w:pPr>
            <w:r>
              <w:rPr/>
              <w:t>产品技术参数明确、配置齐全，满足招标文件要求，对每个产品逐条进行明确响应，没有负偏离且证明材料齐全有效，计25分；标“*”项为重要参数，每负偏离一项扣1.5分（投标人根据招标参数要求提供相应的证明材料，未提供的视为负偏离，扣1.5分）其他一般参数每负偏离一项扣1分，扣完为止。</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技术参数与性能指标偏离表</w:t>
            </w:r>
          </w:p>
        </w:tc>
      </w:tr>
      <w:tr>
        <w:tc>
          <w:tcPr>
            <w:tcW w:type="dxa" w:w="831"/>
            <w:vMerge/>
          </w:tcPr>
          <w:p/>
        </w:tc>
        <w:tc>
          <w:tcPr>
            <w:tcW w:type="dxa" w:w="1661"/>
          </w:tcPr>
          <w:p>
            <w:pPr>
              <w:pStyle w:val="null3"/>
            </w:pPr>
            <w:r>
              <w:rPr/>
              <w:t>产品来源渠道</w:t>
            </w:r>
          </w:p>
        </w:tc>
        <w:tc>
          <w:tcPr>
            <w:tcW w:type="dxa" w:w="2492"/>
          </w:tcPr>
          <w:p>
            <w:pPr>
              <w:pStyle w:val="null3"/>
            </w:pPr>
            <w:r>
              <w:rPr/>
              <w:t>产品进货渠道正常，提供产品来源渠道合法的证明文件（包括但不限于销售协议、代理协议、原厂授权等），根据所投产品来源渠道证明文件齐全完整度进行综合评审。产品来源渠道供应链完整齐全，可追溯性清晰，的（2-4）分；产品来源渠道供应链不够完整，部分具有可追溯性得（0-2）分；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供货组织安排</w:t>
            </w:r>
          </w:p>
        </w:tc>
        <w:tc>
          <w:tcPr>
            <w:tcW w:type="dxa" w:w="2492"/>
          </w:tcPr>
          <w:p>
            <w:pPr>
              <w:pStyle w:val="null3"/>
            </w:pPr>
            <w:r>
              <w:rPr/>
              <w:t>投标人针对本项目有具体的①供货组织安排、②详细的人员、③运输、④派送措施等。 评审标准 1.完整性：方案必须全面，对评审内容中的各项要求有详细描述； 2.可实施性：切合本项目实际情况，提出步骤清晰、合理的方案； 3.针对性：方案能够紧扣项目实际情况，内容科学合理。 上述 4 项评审内容满足 3 项评审标准得 6 分，满足 2 项评审标准得 4 分，满足 1 项评审标准得 2 分。 评审内容缺项或评审标准无一条满足的，均不得分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演示</w:t>
            </w:r>
          </w:p>
        </w:tc>
        <w:tc>
          <w:tcPr>
            <w:tcW w:type="dxa" w:w="2492"/>
          </w:tcPr>
          <w:p>
            <w:pPr>
              <w:pStyle w:val="null3"/>
            </w:pPr>
            <w:r>
              <w:rPr/>
              <w:t>演示内容详见招标文件第三章标▲参数 每成功演示一项得 2分，该项满分 16分； 注：①投标人应使用真实系统进行演示，不接受 PPT、截图、静态 页面等其他形式进行演示。演示时间≤20 分钟。 ②演示环节某项中的功能点未演示完全的、内容描述不清的视为不成功，该分项不得分。</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实施方案</w:t>
            </w:r>
          </w:p>
        </w:tc>
        <w:tc>
          <w:tcPr>
            <w:tcW w:type="dxa" w:w="2492"/>
          </w:tcPr>
          <w:p>
            <w:pPr>
              <w:pStyle w:val="null3"/>
            </w:pPr>
            <w:r>
              <w:rPr/>
              <w:t>投标人针对本项目制定详细的实施方案(①实施计划、②安装调试、 ③组织验收、④时间进度安排、⑤质量管理措施等）。 评审标准 1.完整性：方案必须全面，对评审内容中的各项要求有详细描述； 2.可实施性：切合本项目实际情况，提出步骤清晰、合理的方案； 3.针对性：方案能够紧扣项目实际情况，内容科学合理。 上述 5 项评审内容满足 3 项评审标准得 6 分，满足 2 项评审标准得 4 分，满足 1 项评审标准得 2 分。 评审内容缺项或评审标准无一条满足的，均不得分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培训方案</w:t>
            </w:r>
          </w:p>
        </w:tc>
        <w:tc>
          <w:tcPr>
            <w:tcW w:type="dxa" w:w="2492"/>
          </w:tcPr>
          <w:p>
            <w:pPr>
              <w:pStyle w:val="null3"/>
            </w:pPr>
            <w:r>
              <w:rPr/>
              <w:t>投标人提供的培训方案的可实施性、科学性及拟投入培训人员的专业性等进行对比，人员组织构架设置及培训科学性强，满足采购人日常使用需求。内容具有创新性、针对性强得 3-5 分；人员组织构架设置及管理培训科学性合理，符合本项目实际情况，针对性一般得 2-3 分；方案不完整或合理性低得 1-2 分；不提供得 0 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售后服务方案</w:t>
            </w:r>
          </w:p>
        </w:tc>
        <w:tc>
          <w:tcPr>
            <w:tcW w:type="dxa" w:w="2492"/>
          </w:tcPr>
          <w:p>
            <w:pPr>
              <w:pStyle w:val="null3"/>
            </w:pPr>
            <w:r>
              <w:rPr/>
              <w:t>根据各投标人提供的售后服务方案，①服务响应时间、②服务保证 措施、③服务计划、④售后服务内容等 评审标准 1.完整性：方案必须全面，对评审内容中的各项要求有详细描述； 2.可实施性：切合本项目实际情况，提出步骤清晰、合理的方案； 3.针对性：方案能够紧扣项目实际情况，内容科学合理。 上述 4 项评审内容满足 3 项评审标准得 5 分，满足 2 项评审标准得3 分，满足 1 项评审标准得 2 分。 评审内容缺项或评审标准无一条满足的，均不得分。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投标人提供2021年 01 月 01日至今类似项目业绩，每提供 1 份业绩得 1分，最高得 3 分。（以加盖供应商公章的合同扫描件为准， 日期以合同签订日期为准）。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 ）×100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详见附件：投标方案</w:t>
      </w:r>
    </w:p>
    <w:p>
      <w:pPr>
        <w:pStyle w:val="null3"/>
        <w:ind w:firstLine="960"/>
      </w:pPr>
      <w:r>
        <w:rPr/>
        <w:t>详见附件：业绩一览表</w:t>
      </w:r>
    </w:p>
    <w:p>
      <w:pPr>
        <w:pStyle w:val="null3"/>
        <w:ind w:firstLine="960"/>
      </w:pPr>
      <w:r>
        <w:rPr/>
        <w:t>详见附件：技术参数与性能指标偏离表</w:t>
      </w:r>
    </w:p>
    <w:p>
      <w:pPr>
        <w:pStyle w:val="null3"/>
        <w:ind w:firstLine="960"/>
      </w:pPr>
      <w:r>
        <w:rPr/>
        <w:t>详见附件：商务应答表</w:t>
      </w:r>
    </w:p>
    <w:p>
      <w:pPr>
        <w:pStyle w:val="null3"/>
        <w:ind w:firstLine="960"/>
      </w:pPr>
      <w:r>
        <w:rPr/>
        <w:t>详见附件：一般资格要求及特殊资格要求</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详见附件：投标人认为有必要说明、阐述的事项或其他材料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