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中小企业声明函（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）</w:t>
      </w:r>
    </w:p>
    <w:p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西安市商务局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单位名称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一刻钟便民生活圈社区邻里生活节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采购活动，服务全部由符合政策要求的中小企业承接。相关企业（含联合体中的中小企业、签订分包意向协议的中小企业）的具体情况如下：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 w:bidi="ar-SA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 w:bidi="ar-SA"/>
        </w:rPr>
        <w:t>活动组织实施宣传策划等（标的名称）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租赁和商务服务业（采购文件中明确的所属行业）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；承接企业为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本企业对上述声明内容的真实性负责。如有虚假，将依法承担相应责任。</w:t>
      </w:r>
    </w:p>
    <w:p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企业名称（盖章）：</w:t>
      </w:r>
    </w:p>
    <w:p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</w:p>
    <w:p>
      <w:pPr>
        <w:pStyle w:val="7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20" w:leftChars="0" w:hanging="720" w:hangingChars="3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>
      <w:pPr>
        <w:pStyle w:val="7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color w:val="auto"/>
          <w:spacing w:val="-8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备注：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pacing w:val="-8"/>
          <w:sz w:val="24"/>
          <w:szCs w:val="24"/>
          <w:highlight w:val="none"/>
        </w:rPr>
        <w:t>中小企业参加政府采购活动，应当按照</w:t>
      </w:r>
      <w:r>
        <w:rPr>
          <w:rFonts w:hint="eastAsia" w:ascii="仿宋" w:hAnsi="仿宋" w:eastAsia="仿宋" w:cs="仿宋"/>
          <w:color w:val="auto"/>
          <w:spacing w:val="-8"/>
          <w:sz w:val="24"/>
          <w:szCs w:val="24"/>
          <w:highlight w:val="none"/>
          <w:lang w:eastAsia="zh-CN"/>
        </w:rPr>
        <w:t>《政府采购促进中小企业发展管理办法》（财库〔2020〕46号）</w:t>
      </w:r>
      <w:r>
        <w:rPr>
          <w:rFonts w:hint="eastAsia" w:ascii="仿宋" w:hAnsi="仿宋" w:eastAsia="仿宋" w:cs="仿宋"/>
          <w:color w:val="auto"/>
          <w:spacing w:val="-8"/>
          <w:sz w:val="24"/>
          <w:szCs w:val="24"/>
          <w:highlight w:val="none"/>
        </w:rPr>
        <w:t>规定和《中小企业划型标准规定》（工信部联企业〔2011〕300号），如实填写并</w:t>
      </w:r>
      <w:r>
        <w:rPr>
          <w:rFonts w:hint="eastAsia" w:ascii="仿宋" w:hAnsi="仿宋" w:eastAsia="仿宋" w:cs="仿宋"/>
          <w:color w:val="auto"/>
          <w:spacing w:val="-8"/>
          <w:sz w:val="24"/>
          <w:szCs w:val="24"/>
          <w:highlight w:val="none"/>
          <w:lang w:eastAsia="zh-CN"/>
        </w:rPr>
        <w:t>提交本</w:t>
      </w:r>
      <w:r>
        <w:rPr>
          <w:rFonts w:hint="eastAsia" w:ascii="仿宋" w:hAnsi="仿宋" w:eastAsia="仿宋" w:cs="仿宋"/>
          <w:color w:val="auto"/>
          <w:spacing w:val="-8"/>
          <w:sz w:val="24"/>
          <w:szCs w:val="24"/>
          <w:highlight w:val="none"/>
        </w:rPr>
        <w:t>《中小企业声明函》</w:t>
      </w:r>
      <w:r>
        <w:rPr>
          <w:rFonts w:hint="eastAsia" w:ascii="仿宋" w:hAnsi="仿宋" w:eastAsia="仿宋" w:cs="仿宋"/>
          <w:color w:val="auto"/>
          <w:spacing w:val="-8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72" w:firstLineChars="300"/>
        <w:textAlignment w:val="auto"/>
        <w:outlineLvl w:val="9"/>
        <w:rPr>
          <w:rFonts w:hint="eastAsia" w:ascii="仿宋" w:hAnsi="仿宋" w:eastAsia="仿宋" w:cs="仿宋"/>
          <w:color w:val="auto"/>
          <w:spacing w:val="-8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8"/>
          <w:sz w:val="24"/>
          <w:szCs w:val="24"/>
          <w:highlight w:val="none"/>
          <w:lang w:val="en-US" w:eastAsia="zh-CN"/>
        </w:rPr>
        <w:t>2、从业人员、营业收入、资产总额填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-8"/>
          <w:sz w:val="24"/>
          <w:szCs w:val="24"/>
          <w:highlight w:val="none"/>
          <w:lang w:val="en-US" w:eastAsia="zh-CN"/>
        </w:rPr>
        <w:t>报上一年度数据，无上一年度数据的新成立企业可不填报。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00000000"/>
    <w:rsid w:val="07E13D6B"/>
    <w:rsid w:val="169875BC"/>
    <w:rsid w:val="275C752B"/>
    <w:rsid w:val="48A73C3A"/>
    <w:rsid w:val="4D16138E"/>
    <w:rsid w:val="7967694A"/>
    <w:rsid w:val="7C4B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7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2024-07-01T09:45:25Z</dcterms:created>
  <dc:creator>PC04</dc:creator>
  <cp:lastModifiedBy>Dream</cp:lastModifiedBy>
  <dcterms:modified xsi:type="dcterms:W3CDTF">2024-07-01T09:53:05Z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489D2BFC3DD2445D8EB0B1C9447C7484_12</vt:lpwstr>
  </property>
</Properties>
</file>