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68" w:line="360" w:lineRule="auto"/>
        <w:jc w:val="center"/>
        <w:rPr>
          <w:rFonts w:hint="eastAsia" w:hAnsi="宋体"/>
          <w:b/>
          <w:sz w:val="72"/>
          <w:szCs w:val="72"/>
        </w:rPr>
      </w:pPr>
      <w:bookmarkStart w:id="0" w:name="_GoBack"/>
      <w:bookmarkEnd w:id="0"/>
    </w:p>
    <w:p>
      <w:pPr>
        <w:spacing w:before="468" w:line="360" w:lineRule="auto"/>
        <w:jc w:val="center"/>
        <w:rPr>
          <w:rFonts w:hint="eastAsia" w:hAnsi="宋体"/>
          <w:b/>
          <w:sz w:val="72"/>
          <w:szCs w:val="72"/>
        </w:rPr>
      </w:pPr>
    </w:p>
    <w:p>
      <w:pPr>
        <w:spacing w:before="468" w:line="360" w:lineRule="auto"/>
        <w:jc w:val="center"/>
        <w:rPr>
          <w:rFonts w:hint="eastAsia" w:hAnsi="宋体"/>
          <w:b/>
          <w:sz w:val="72"/>
          <w:szCs w:val="72"/>
        </w:rPr>
      </w:pPr>
      <w:r>
        <w:rPr>
          <w:rFonts w:hint="eastAsia" w:hAnsi="宋体"/>
          <w:b/>
          <w:sz w:val="72"/>
          <w:szCs w:val="72"/>
        </w:rPr>
        <w:t>服 务 合 同</w:t>
      </w:r>
    </w:p>
    <w:p>
      <w:pPr>
        <w:spacing w:line="360" w:lineRule="auto"/>
        <w:ind w:firstLine="2282"/>
        <w:outlineLvl w:val="0"/>
        <w:rPr>
          <w:rFonts w:hint="eastAsia" w:hAnsi="宋体"/>
          <w:b/>
          <w:sz w:val="32"/>
        </w:rPr>
      </w:pPr>
    </w:p>
    <w:p>
      <w:pPr>
        <w:spacing w:line="360" w:lineRule="auto"/>
        <w:ind w:firstLine="2282"/>
        <w:outlineLvl w:val="0"/>
        <w:rPr>
          <w:rFonts w:hint="eastAsia" w:hAnsi="宋体"/>
          <w:b/>
          <w:sz w:val="32"/>
        </w:rPr>
      </w:pPr>
    </w:p>
    <w:p>
      <w:pPr>
        <w:spacing w:line="360" w:lineRule="auto"/>
        <w:outlineLvl w:val="0"/>
        <w:rPr>
          <w:rFonts w:hint="eastAsia" w:hAnsi="宋体"/>
          <w:b/>
          <w:sz w:val="32"/>
        </w:rPr>
      </w:pPr>
    </w:p>
    <w:p>
      <w:pPr>
        <w:spacing w:line="360" w:lineRule="auto"/>
        <w:outlineLvl w:val="0"/>
        <w:rPr>
          <w:rFonts w:hint="eastAsia" w:hAnsi="宋体"/>
          <w:b/>
          <w:sz w:val="32"/>
        </w:rPr>
      </w:pPr>
    </w:p>
    <w:p>
      <w:pPr>
        <w:spacing w:line="360" w:lineRule="auto"/>
        <w:outlineLvl w:val="0"/>
        <w:rPr>
          <w:rFonts w:hint="eastAsia" w:hAnsi="宋体"/>
          <w:b/>
          <w:sz w:val="32"/>
        </w:rPr>
      </w:pPr>
    </w:p>
    <w:p>
      <w:pPr>
        <w:spacing w:before="240" w:beforeLines="100" w:line="360" w:lineRule="auto"/>
        <w:ind w:firstLine="561"/>
        <w:outlineLvl w:val="0"/>
        <w:rPr>
          <w:rFonts w:hint="eastAsia" w:hAnsi="宋体"/>
          <w:sz w:val="32"/>
          <w:u w:val="single"/>
        </w:rPr>
      </w:pPr>
      <w:r>
        <w:rPr>
          <w:rFonts w:hint="eastAsia" w:hAnsi="宋体"/>
          <w:spacing w:val="40"/>
          <w:sz w:val="32"/>
          <w:szCs w:val="32"/>
        </w:rPr>
        <w:t>甲 方</w:t>
      </w:r>
      <w:r>
        <w:rPr>
          <w:rFonts w:hint="eastAsia" w:hAnsi="宋体"/>
          <w:sz w:val="32"/>
          <w:u w:val="single"/>
        </w:rPr>
        <w:t xml:space="preserve">                                  </w:t>
      </w:r>
    </w:p>
    <w:p>
      <w:pPr>
        <w:spacing w:before="240" w:beforeLines="100" w:line="360" w:lineRule="auto"/>
        <w:ind w:firstLine="561"/>
        <w:outlineLvl w:val="0"/>
        <w:rPr>
          <w:rFonts w:hint="eastAsia" w:hAnsi="宋体"/>
          <w:sz w:val="32"/>
          <w:u w:val="single"/>
        </w:rPr>
      </w:pPr>
      <w:r>
        <w:rPr>
          <w:rFonts w:hint="eastAsia" w:hAnsi="宋体"/>
          <w:sz w:val="32"/>
        </w:rPr>
        <w:t>乙  方</w:t>
      </w:r>
      <w:r>
        <w:rPr>
          <w:rFonts w:hint="eastAsia" w:hAnsi="宋体"/>
          <w:sz w:val="32"/>
          <w:u w:val="single"/>
        </w:rPr>
        <w:t xml:space="preserve">                                   </w:t>
      </w:r>
    </w:p>
    <w:p>
      <w:pPr>
        <w:spacing w:before="240" w:beforeLines="100" w:line="360" w:lineRule="auto"/>
        <w:ind w:firstLine="561"/>
        <w:rPr>
          <w:rFonts w:hint="eastAsia" w:hAnsi="宋体"/>
          <w:sz w:val="24"/>
        </w:rPr>
      </w:pPr>
      <w:r>
        <w:rPr>
          <w:rFonts w:hint="eastAsia" w:hAnsi="宋体"/>
          <w:sz w:val="32"/>
        </w:rPr>
        <w:t>时  间</w:t>
      </w:r>
      <w:r>
        <w:rPr>
          <w:rFonts w:hint="eastAsia" w:hAnsi="宋体"/>
          <w:sz w:val="32"/>
          <w:u w:val="single"/>
        </w:rPr>
        <w:t xml:space="preserve">                                   </w:t>
      </w:r>
    </w:p>
    <w:p>
      <w:pPr>
        <w:snapToGrid w:val="0"/>
        <w:spacing w:line="400" w:lineRule="exact"/>
        <w:jc w:val="both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br w:type="page"/>
      </w:r>
    </w:p>
    <w:p>
      <w:pPr>
        <w:snapToGrid w:val="0"/>
        <w:spacing w:line="400" w:lineRule="exac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服 务 合 同</w:t>
      </w:r>
    </w:p>
    <w:p>
      <w:pPr>
        <w:snapToGrid w:val="0"/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项目名称：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项目编号：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甲方：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西安市儿童医院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乙方：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sz w:val="21"/>
          <w:szCs w:val="21"/>
        </w:rPr>
        <w:t>通过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依法确定了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sz w:val="21"/>
          <w:szCs w:val="21"/>
        </w:rPr>
        <w:t>，双方依照《中华人民共和国民法典》及其他有关法律、行政法规，遵循平等、自愿、公平和诚实信用的原则，协商一致，订立本合同。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480" w:lineRule="auto"/>
        <w:ind w:left="0" w:leftChars="0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一、服务内容：</w:t>
      </w:r>
      <w:r>
        <w:rPr>
          <w:rFonts w:hint="eastAsia"/>
          <w:sz w:val="21"/>
          <w:szCs w:val="21"/>
        </w:rPr>
        <w:t>针对医院业务的特殊性（要求信息系统要保证7*24小时不间断运行），根据</w:t>
      </w:r>
      <w:r>
        <w:rPr>
          <w:sz w:val="21"/>
          <w:szCs w:val="21"/>
        </w:rPr>
        <w:t>西安</w:t>
      </w:r>
      <w:r>
        <w:rPr>
          <w:rFonts w:hint="eastAsia"/>
          <w:sz w:val="21"/>
          <w:szCs w:val="21"/>
          <w:lang w:val="en-US" w:eastAsia="zh-CN"/>
        </w:rPr>
        <w:t>市儿童医院</w:t>
      </w:r>
      <w:r>
        <w:rPr>
          <w:rFonts w:hint="eastAsia"/>
          <w:sz w:val="21"/>
          <w:szCs w:val="21"/>
        </w:rPr>
        <w:t>实际需求，同时结合</w:t>
      </w:r>
      <w:r>
        <w:rPr>
          <w:sz w:val="21"/>
          <w:szCs w:val="21"/>
        </w:rPr>
        <w:t>西安</w:t>
      </w:r>
      <w:r>
        <w:rPr>
          <w:rFonts w:hint="eastAsia"/>
          <w:sz w:val="21"/>
          <w:szCs w:val="21"/>
          <w:lang w:val="en-US" w:eastAsia="zh-CN"/>
        </w:rPr>
        <w:t>市儿童医院</w:t>
      </w:r>
      <w:r>
        <w:rPr>
          <w:rFonts w:hint="eastAsia"/>
          <w:sz w:val="21"/>
          <w:szCs w:val="21"/>
        </w:rPr>
        <w:t>的临床特色，整合运维服务资源，规范运维行为，确保服务质量，形成统一管理、集约高效的一体化运维体系，完成</w:t>
      </w:r>
      <w:r>
        <w:rPr>
          <w:sz w:val="21"/>
          <w:szCs w:val="21"/>
        </w:rPr>
        <w:t>西安</w:t>
      </w:r>
      <w:r>
        <w:rPr>
          <w:rFonts w:hint="eastAsia"/>
          <w:sz w:val="21"/>
          <w:szCs w:val="21"/>
          <w:lang w:val="en-US" w:eastAsia="zh-CN"/>
        </w:rPr>
        <w:t>市儿童医院</w:t>
      </w:r>
      <w:r>
        <w:rPr>
          <w:rFonts w:hint="eastAsia"/>
          <w:sz w:val="21"/>
          <w:szCs w:val="21"/>
        </w:rPr>
        <w:t>2024年度信息系统维保工作，从而保障</w:t>
      </w:r>
      <w:r>
        <w:rPr>
          <w:sz w:val="21"/>
          <w:szCs w:val="21"/>
        </w:rPr>
        <w:t>西安</w:t>
      </w:r>
      <w:r>
        <w:rPr>
          <w:rFonts w:hint="eastAsia"/>
          <w:sz w:val="21"/>
          <w:szCs w:val="21"/>
          <w:lang w:val="en-US" w:eastAsia="zh-CN"/>
        </w:rPr>
        <w:t>市儿童医院</w:t>
      </w:r>
      <w:r>
        <w:rPr>
          <w:rFonts w:hint="eastAsia"/>
          <w:sz w:val="21"/>
          <w:szCs w:val="21"/>
        </w:rPr>
        <w:t>应用系统安全、稳定、高效、持续运行。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二、合同金额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firstLine="315" w:firstLineChars="15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本合同金额为（大写）：</w:t>
      </w:r>
      <w:r>
        <w:rPr>
          <w:rFonts w:hint="eastAsia" w:ascii="宋体" w:hAnsi="宋体" w:eastAsia="宋体" w:cs="宋体"/>
          <w:sz w:val="21"/>
          <w:szCs w:val="21"/>
          <w:u w:val="none"/>
        </w:rPr>
        <w:t>__________________________</w:t>
      </w:r>
      <w:r>
        <w:rPr>
          <w:rFonts w:hint="eastAsia" w:ascii="宋体" w:hAnsi="宋体" w:eastAsia="宋体" w:cs="宋体"/>
          <w:sz w:val="21"/>
          <w:szCs w:val="21"/>
        </w:rPr>
        <w:t>（￥___________元）人民币。本合同金额包括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服务范围涉及到的全部费用。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服务范围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及约定</w:t>
      </w:r>
    </w:p>
    <w:p>
      <w:pPr>
        <w:pStyle w:val="8"/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1.服务范围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宋体" w:hAnsi="宋体" w:eastAsia="宋体" w:cs="宋体"/>
          <w:color w:val="auto"/>
          <w:sz w:val="21"/>
          <w:szCs w:val="21"/>
          <w:lang w:eastAsia="zh-Hans"/>
        </w:rPr>
      </w:pPr>
      <w:r>
        <w:rPr>
          <w:rFonts w:hint="eastAsia" w:ascii="宋体" w:hAnsi="宋体" w:eastAsia="宋体" w:cs="宋体"/>
          <w:sz w:val="21"/>
          <w:szCs w:val="21"/>
          <w:lang w:val="en-US" w:eastAsia="zh-Hans"/>
        </w:rPr>
        <w:t>基础模块、住院医生站、住院病历系统、临床路径系统、门诊医生站、门诊病历、随访系统、一卡通系统、智能病历系统、移动医护、实时审方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Hans"/>
        </w:rPr>
        <w:t>系统、集成平台、实验室管理系统、输血闭环改造、集中检查预约、专业版PACS系统，医院现有接口，国家政策类接口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等维保服务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配合医院完成电子病历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4级以上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等级测评工作。配合医院完成互联互通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4乙以上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等级测评工作。配合医院完成信息安全等保测评工作。配合医院完成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三甲复审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Hans"/>
        </w:rPr>
        <w:t>工作。完成卫生主管部门政策性业务/数据处理工作。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协助医院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完成</w:t>
      </w:r>
      <w:r>
        <w:rPr>
          <w:rFonts w:ascii="宋体" w:hAnsi="宋体" w:eastAsia="宋体" w:cs="宋体"/>
          <w:color w:val="auto"/>
          <w:sz w:val="21"/>
          <w:szCs w:val="21"/>
        </w:rPr>
        <w:t>数据对接工作。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pStyle w:val="8"/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保密协议的约定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  <w:outlineLvl w:val="2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乙方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在对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甲方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进行系统维护过程中，有义务保证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甲方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数据的正确性，现场技术人员必须严格保守秘密、不破坏系统数据库并签订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协议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，否则采购人有权追究其法律责任。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360" w:lineRule="auto"/>
        <w:ind w:firstLine="420" w:firstLineChars="0"/>
        <w:textAlignment w:val="auto"/>
        <w:outlineLvl w:val="2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乙方出现严重工作过失导致严重后果（核心系统瘫痪超过6小时、医院数据泄露等），经双方确定后，甲方有权做出扣除10%维保费用的处罚。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3.完善服务资料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要求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乙方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在本项目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阶段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性维护工作完成后，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每月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提交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如下资料：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服务器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状态巡检报告；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数据库性能监测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报告；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软件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运行情况报告；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故障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登记表；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故障诊断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报告；</w:t>
      </w:r>
    </w:p>
    <w:p>
      <w:pPr>
        <w:pStyle w:val="8"/>
        <w:spacing w:line="360" w:lineRule="auto"/>
        <w:ind w:firstLine="420" w:firstLineChars="0"/>
        <w:rPr>
          <w:rFonts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维护</w:t>
      </w:r>
      <w:r>
        <w:rPr>
          <w:rFonts w:hint="default" w:ascii="宋体" w:hAnsi="宋体" w:eastAsia="宋体" w:cs="宋体"/>
          <w:color w:val="auto"/>
          <w:sz w:val="21"/>
          <w:szCs w:val="21"/>
          <w:lang w:eastAsia="zh-CN"/>
        </w:rPr>
        <w:t>工作报告。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right="0" w:rightChars="0"/>
        <w:jc w:val="both"/>
        <w:textAlignment w:val="auto"/>
        <w:outlineLvl w:val="9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四、转包或分包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1.本合同范围的服务，应由乙方直接供应，不得转让他人供应；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2.除非得到甲方的书面同意，乙方不得将本合同范围的服务全部或部分分包给他人供应；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五、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服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务期限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及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服务</w:t>
      </w: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  <w:t>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1.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服务期限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：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 xml:space="preserve">2.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服务地点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：</w:t>
      </w:r>
      <w:r>
        <w:rPr>
          <w:rFonts w:hint="eastAsia" w:ascii="宋体" w:hAnsi="宋体" w:cs="宋体"/>
          <w:b w:val="0"/>
          <w:bCs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六、款项支付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本次服务期限为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年，服务款具体付款方式如下：</w:t>
      </w:r>
    </w:p>
    <w:p>
      <w:pPr>
        <w:pStyle w:val="8"/>
        <w:spacing w:line="360" w:lineRule="auto"/>
        <w:ind w:firstLine="420" w:firstLineChars="0"/>
        <w:rPr>
          <w:rFonts w:hint="default"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合同签订后</w:t>
      </w:r>
      <w:r>
        <w:rPr>
          <w:rFonts w:ascii="宋体" w:hAnsi="宋体" w:eastAsia="宋体" w:cs="宋体"/>
          <w:color w:val="auto"/>
          <w:sz w:val="21"/>
          <w:szCs w:val="21"/>
        </w:rPr>
        <w:t>六个月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并通过中期验收，在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color w:val="auto"/>
          <w:sz w:val="21"/>
          <w:szCs w:val="21"/>
        </w:rPr>
        <w:t>0个工作日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内</w:t>
      </w:r>
      <w:r>
        <w:rPr>
          <w:rFonts w:ascii="宋体" w:hAnsi="宋体" w:eastAsia="宋体" w:cs="宋体"/>
          <w:color w:val="auto"/>
          <w:sz w:val="21"/>
          <w:szCs w:val="21"/>
        </w:rPr>
        <w:t>支付合同金额的50%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ascii="宋体" w:hAnsi="宋体" w:eastAsia="宋体" w:cs="宋体"/>
          <w:color w:val="auto"/>
          <w:sz w:val="21"/>
          <w:szCs w:val="21"/>
        </w:rPr>
        <w:t>服务期满后</w:t>
      </w:r>
      <w:r>
        <w:rPr>
          <w:rFonts w:ascii="宋体" w:hAnsi="宋体" w:eastAsia="宋体" w:cs="宋体"/>
          <w:color w:val="auto"/>
          <w:sz w:val="21"/>
          <w:szCs w:val="21"/>
          <w:lang w:eastAsia="zh-CN"/>
        </w:rPr>
        <w:t>并通过验收，在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ascii="宋体" w:hAnsi="宋体" w:eastAsia="宋体" w:cs="宋体"/>
          <w:color w:val="auto"/>
          <w:sz w:val="21"/>
          <w:szCs w:val="21"/>
        </w:rPr>
        <w:t>0个工作日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内</w:t>
      </w:r>
      <w:r>
        <w:rPr>
          <w:rFonts w:ascii="宋体" w:hAnsi="宋体" w:eastAsia="宋体" w:cs="宋体"/>
          <w:color w:val="auto"/>
          <w:sz w:val="21"/>
          <w:szCs w:val="21"/>
        </w:rPr>
        <w:t>支付合同金额的50%。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结算方式：银行转账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，乙方须在付款前提供全额合规含税发票，否则，甲方付款期限顺延，且不承担相关责任。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七、税费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359" w:firstLineChars="171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本合同执行中相关的一切税费均由乙方负担。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361" w:leftChars="0" w:hanging="361" w:hangingChars="171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八、质量保证 ：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符合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现行的国家标准或国家行政部门颁布的法律法规、规章制度等，没有国家标准的可参考行业标准。需满足国家及行业标准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九 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违约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责任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：乙方在服务期内违反合同主要条款，需向甲方支付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总额10%的违约金。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十、不可抗力事件处理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1．在合同有效期内，任何一方因不可抗力事件导致不能履行合同，则合同履行期可延长，其延长期与不可抗力影响期相同。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2．不可抗力事件发生后，应立即通知对方，不可抗力事件延续120天以上，双方应通过友好协商，确定是否继续履行合同。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十一、诉讼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双方在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执行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合同中所发生的一切争议，应通过协商解决。如协商不成，可向合同签订地人民法院起诉。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十二、合同生效及其它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1．合同经双方法定代表人或授权代表签字并加盖单位公章后生效。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2．本合同未尽事宜，遵照《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中华人民共和国民法典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》有关条文执行。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3．本合同正本一式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份，具有同等法律效力，甲乙双方各执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份；副本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420" w:leftChars="0" w:hanging="420" w:hanging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甲方：                                   乙方：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地址：                                   地址：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法定（授权）代表人：                     法定（授权）代表人：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left="0"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签字日期：     年  月  日</w:t>
      </w:r>
      <w:r>
        <w:rPr>
          <w:rFonts w:hint="eastAsia" w:ascii="宋体" w:hAnsi="宋体" w:eastAsia="宋体" w:cs="宋体"/>
          <w:sz w:val="21"/>
          <w:szCs w:val="21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签字日期：    年  月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hanging="2"/>
        <w:textAlignment w:val="auto"/>
        <w:rPr>
          <w:rFonts w:hint="eastAsia" w:ascii="宋体" w:hAnsi="宋体" w:eastAsia="宋体" w:cs="宋体"/>
          <w:kern w:val="1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auto"/>
        <w:ind w:left="0" w:leftChars="0" w:hanging="2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1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10"/>
          <w:sz w:val="21"/>
          <w:szCs w:val="21"/>
        </w:rPr>
        <w:t xml:space="preserve">日期：      年   月   日                </w:t>
      </w:r>
      <w:r>
        <w:rPr>
          <w:rFonts w:hint="eastAsia" w:ascii="宋体" w:hAnsi="宋体" w:eastAsia="宋体" w:cs="宋体"/>
          <w:kern w:val="1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0"/>
          <w:sz w:val="21"/>
          <w:szCs w:val="21"/>
        </w:rPr>
        <w:t>日期：      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20B0604020202020204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F2D928"/>
    <w:multiLevelType w:val="singleLevel"/>
    <w:tmpl w:val="A5F2D92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MzEwYzhjMWQxMDdiZDQwZGMxMzA5M2NkZGJmNTgifQ=="/>
  </w:docVars>
  <w:rsids>
    <w:rsidRoot w:val="00000000"/>
    <w:rsid w:val="07886409"/>
    <w:rsid w:val="0E0662D9"/>
    <w:rsid w:val="0E576B35"/>
    <w:rsid w:val="12DB5A80"/>
    <w:rsid w:val="14B46457"/>
    <w:rsid w:val="182A7068"/>
    <w:rsid w:val="1AB21711"/>
    <w:rsid w:val="1D556936"/>
    <w:rsid w:val="1EB458DE"/>
    <w:rsid w:val="1F6D68AD"/>
    <w:rsid w:val="21472A39"/>
    <w:rsid w:val="246639DC"/>
    <w:rsid w:val="28EB63A0"/>
    <w:rsid w:val="2AE15BFE"/>
    <w:rsid w:val="2C6722F0"/>
    <w:rsid w:val="355F14CA"/>
    <w:rsid w:val="37054167"/>
    <w:rsid w:val="3A8F302F"/>
    <w:rsid w:val="3BDC22A4"/>
    <w:rsid w:val="3C5F4C83"/>
    <w:rsid w:val="47E349BA"/>
    <w:rsid w:val="5EB822A5"/>
    <w:rsid w:val="688C1957"/>
    <w:rsid w:val="719A3A8C"/>
    <w:rsid w:val="725D2588"/>
    <w:rsid w:val="760A11E0"/>
    <w:rsid w:val="7FF01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99"/>
    <w:pPr>
      <w:jc w:val="left"/>
    </w:pPr>
    <w:rPr>
      <w:rFonts w:ascii="宋体" w:cs="Times New Roman"/>
      <w:kern w:val="0"/>
      <w:sz w:val="22"/>
      <w:szCs w:val="22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1506</Words>
  <Characters>1569</Characters>
  <Lines>0</Lines>
  <Paragraphs>0</Paragraphs>
  <TotalTime>0</TotalTime>
  <ScaleCrop>false</ScaleCrop>
  <LinksUpToDate>false</LinksUpToDate>
  <CharactersWithSpaces>1916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2024-05-13T07:25:18Z</dcterms:created>
  <dc:creator>61916</dc:creator>
  <cp:lastModifiedBy>黑黑黑黑黑</cp:lastModifiedBy>
  <dcterms:modified xsi:type="dcterms:W3CDTF">2024-05-28T01:50:33Z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6B12B065785A4631955376AA5E126751_13</vt:lpwstr>
  </property>
</Properties>
</file>