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西安市长安区人民检察院控申案管办案安全防范设备升级项目</w:t>
      </w:r>
    </w:p>
    <w:p>
      <w:pPr>
        <w:pStyle w:val="null3"/>
        <w:jc w:val="center"/>
        <w:outlineLvl w:val="2"/>
      </w:pPr>
      <w:r>
        <w:rPr>
          <w:b/>
          <w:sz w:val="28"/>
        </w:rPr>
        <w:t>采购项目编号：</w:t>
      </w:r>
      <w:r>
        <w:rPr>
          <w:b/>
          <w:sz w:val="28"/>
        </w:rPr>
        <w:t>SXDZ2024-ZC-CS008</w:t>
      </w:r>
      <w:r>
        <w:br/>
      </w:r>
      <w:r>
        <w:br/>
      </w:r>
      <w:r>
        <w:br/>
      </w:r>
    </w:p>
    <w:p>
      <w:pPr>
        <w:pStyle w:val="null3"/>
        <w:jc w:val="center"/>
        <w:outlineLvl w:val="2"/>
      </w:pPr>
      <w:r>
        <w:rPr>
          <w:b/>
          <w:sz w:val="28"/>
        </w:rPr>
        <w:t>西安市长安区人民检察院[173]</w:t>
      </w:r>
    </w:p>
    <w:p>
      <w:pPr>
        <w:pStyle w:val="null3"/>
        <w:jc w:val="center"/>
        <w:outlineLvl w:val="2"/>
      </w:pPr>
      <w:r>
        <w:rPr>
          <w:b/>
          <w:sz w:val="28"/>
        </w:rPr>
        <w:t>陕西东卓项目管理有限公司</w:t>
      </w:r>
      <w:r>
        <w:rPr>
          <w:b/>
          <w:sz w:val="28"/>
        </w:rPr>
        <w:t>共同编制</w:t>
      </w:r>
    </w:p>
    <w:p>
      <w:pPr>
        <w:pStyle w:val="null3"/>
        <w:jc w:val="center"/>
        <w:outlineLvl w:val="2"/>
      </w:pPr>
      <w:r>
        <w:rPr>
          <w:b/>
          <w:sz w:val="28"/>
        </w:rPr>
        <w:t>2024年05月13日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陕西东卓项目管理有限公司</w:t>
      </w:r>
      <w:r>
        <w:rPr/>
        <w:t>（以下简称“代理机构”）受</w:t>
      </w:r>
      <w:r>
        <w:rPr/>
        <w:t>西安市长安区人民检察院[173]</w:t>
      </w:r>
      <w:r>
        <w:rPr/>
        <w:t>委托，拟对</w:t>
      </w:r>
      <w:r>
        <w:rPr/>
        <w:t>西安市长安区人民检察院控申案管办案安全防范设备升级项目</w:t>
      </w:r>
      <w:r>
        <w:rPr/>
        <w:t>采用竞争性磋商采购方式进行采购，兹邀请供应商参加本项目的竞争性磋商。</w:t>
      </w:r>
    </w:p>
    <w:p>
      <w:pPr>
        <w:pStyle w:val="null3"/>
        <w:outlineLvl w:val="2"/>
      </w:pPr>
      <w:r>
        <w:rPr>
          <w:b/>
          <w:sz w:val="28"/>
        </w:rPr>
        <w:t>一、项目编号：</w:t>
      </w:r>
      <w:r>
        <w:rPr>
          <w:b/>
          <w:sz w:val="28"/>
        </w:rPr>
        <w:t>SXDZ2024-ZC-CS008</w:t>
      </w:r>
    </w:p>
    <w:p>
      <w:pPr>
        <w:pStyle w:val="null3"/>
        <w:outlineLvl w:val="2"/>
      </w:pPr>
      <w:r>
        <w:rPr>
          <w:b/>
          <w:sz w:val="28"/>
        </w:rPr>
        <w:t>二、项目名称：</w:t>
      </w:r>
      <w:r>
        <w:rPr>
          <w:b/>
          <w:sz w:val="28"/>
        </w:rPr>
        <w:t>西安市长安区人民检察院控申案管办案安全防范设备升级项目</w:t>
      </w:r>
    </w:p>
    <w:p>
      <w:pPr>
        <w:pStyle w:val="null3"/>
        <w:outlineLvl w:val="2"/>
      </w:pPr>
      <w:r>
        <w:rPr>
          <w:b/>
          <w:sz w:val="28"/>
        </w:rPr>
        <w:t>三、磋商项目简介</w:t>
      </w:r>
    </w:p>
    <w:p>
      <w:pPr>
        <w:pStyle w:val="null3"/>
        <w:ind w:firstLine="480"/>
      </w:pPr>
      <w:r>
        <w:rPr/>
        <w:t>采购安全、检查、监视、报警设备等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1、响应主体 ：响应供应商需提供有效合格的具有统一社会信用代码的营业执照，其他组织经营的须提供合法凭证，自然人提供身份证明文件。</w:t>
      </w:r>
    </w:p>
    <w:p>
      <w:pPr>
        <w:pStyle w:val="null3"/>
      </w:pPr>
      <w:r>
        <w:rPr/>
        <w:t>2、授权委托书 ：法定代表人参加投标的，须提供本人身份证加盖公章的复印件；法定代表人授权他人参加投标的，须提供法定代表人授权委托书及被授权代表的身份证复印件。</w:t>
      </w:r>
    </w:p>
    <w:p>
      <w:pPr>
        <w:pStyle w:val="null3"/>
      </w:pPr>
      <w:r>
        <w:rPr/>
        <w:t>3、财务状况报告 ：提供2022年度或2023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出具的资信证明文件或信用担保机构出具的投标担保函。</w:t>
      </w:r>
    </w:p>
    <w:p>
      <w:pPr>
        <w:pStyle w:val="null3"/>
      </w:pPr>
      <w:r>
        <w:rPr/>
        <w:t>4、社会保障资金缴纳证明 ：提供供应商2023年1月1日以来至少一个月已缴纳的社会保障资金缴存单据或社保机构开具的社会保险参保缴费情况证明；依法不需要缴纳社会保障资金的供应商应提供加盖公章的相关证明文件。</w:t>
      </w:r>
    </w:p>
    <w:p>
      <w:pPr>
        <w:pStyle w:val="null3"/>
      </w:pPr>
      <w:r>
        <w:rPr/>
        <w:t>5、税收缴纳证明 ：提供供应商2023年1月1日以来至少一个月已缴纳的增值税纳税证明或完税证明，依法免税的供应商应提供加盖公章的相关证明文件。</w:t>
      </w:r>
    </w:p>
    <w:p>
      <w:pPr>
        <w:pStyle w:val="null3"/>
      </w:pPr>
      <w:r>
        <w:rPr/>
        <w:t>6、履行合同能力的证明材料 ：具备履行合同所必需的设备和专业技术能力的证明材料(由供应商根据项目需求提供说明材料或者承诺)。</w:t>
      </w:r>
    </w:p>
    <w:p>
      <w:pPr>
        <w:pStyle w:val="null3"/>
      </w:pPr>
      <w:r>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t>8、控股、管理关系 ：单位负责人为同一人或者存在控股、管理关系的不同单位不得同时参加同一项目投标。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西安市长安区人民检察院[173]</w:t>
      </w:r>
    </w:p>
    <w:p>
      <w:pPr>
        <w:pStyle w:val="null3"/>
      </w:pPr>
      <w:r>
        <w:rPr/>
        <w:t xml:space="preserve"> 地址： </w:t>
      </w:r>
      <w:r>
        <w:rPr/>
        <w:t>西安市长安区府东一路2号</w:t>
      </w:r>
    </w:p>
    <w:p>
      <w:pPr>
        <w:pStyle w:val="null3"/>
      </w:pPr>
      <w:r>
        <w:rPr/>
        <w:t xml:space="preserve"> 邮编： </w:t>
      </w:r>
      <w:r>
        <w:rPr/>
        <w:t>710000</w:t>
      </w:r>
    </w:p>
    <w:p>
      <w:pPr>
        <w:pStyle w:val="null3"/>
      </w:pPr>
      <w:r>
        <w:rPr/>
        <w:t xml:space="preserve"> 联系人： </w:t>
      </w:r>
      <w:r>
        <w:rPr/>
        <w:t>西安市长安区人民检察院</w:t>
      </w:r>
    </w:p>
    <w:p>
      <w:pPr>
        <w:pStyle w:val="null3"/>
      </w:pPr>
      <w:r>
        <w:rPr/>
        <w:t xml:space="preserve"> 联系电话： </w:t>
      </w:r>
      <w:r>
        <w:rPr/>
        <w:t>029-84195561</w:t>
      </w:r>
    </w:p>
    <w:p>
      <w:pPr>
        <w:pStyle w:val="null3"/>
        <w:outlineLvl w:val="3"/>
      </w:pPr>
      <w:r>
        <w:rPr>
          <w:b/>
          <w:sz w:val="24"/>
        </w:rPr>
        <w:t>代理机构：</w:t>
      </w:r>
      <w:r>
        <w:rPr>
          <w:b/>
          <w:sz w:val="24"/>
        </w:rPr>
        <w:t>陕西东卓项目管理有限公司</w:t>
      </w:r>
    </w:p>
    <w:p>
      <w:pPr>
        <w:pStyle w:val="null3"/>
      </w:pPr>
      <w:r>
        <w:rPr/>
        <w:t xml:space="preserve"> 地址： </w:t>
      </w:r>
      <w:r>
        <w:rPr/>
        <w:t>陕西省西安市未央区北辰大道绿地创海大厦601室</w:t>
      </w:r>
    </w:p>
    <w:p>
      <w:pPr>
        <w:pStyle w:val="null3"/>
      </w:pPr>
      <w:r>
        <w:rPr/>
        <w:t xml:space="preserve"> 邮编： </w:t>
      </w:r>
      <w:r>
        <w:rPr/>
        <w:t>710000</w:t>
      </w:r>
    </w:p>
    <w:p>
      <w:pPr>
        <w:pStyle w:val="null3"/>
      </w:pPr>
      <w:r>
        <w:rPr/>
        <w:t xml:space="preserve"> 联系人： </w:t>
      </w:r>
      <w:r>
        <w:rPr/>
        <w:t>刘工</w:t>
      </w:r>
    </w:p>
    <w:p>
      <w:pPr>
        <w:pStyle w:val="null3"/>
      </w:pPr>
      <w:r>
        <w:rPr/>
        <w:t xml:space="preserve"> 联系电话： </w:t>
      </w:r>
      <w:r>
        <w:rPr/>
        <w:t>029-86637322</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国家发展改革委员会办公厅颁发的《关于招标代理服务收费有关问题的通知》（发改办价格[2003]857号）文件规定及国家发展改革委《关于降低部分建设项目收费标准规范收费行为等有关问题的通知》[2011]534号货物类规定收取。 代理报酬的币种：人民币 汇率：无 代理报酬的支付方式：成交供应商直接支付给招标代理机构。 代理报酬的支付时间：《成交通知书》发出前。</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西安市长安区人民检察院[173]</w:t>
      </w:r>
      <w:r>
        <w:rPr/>
        <w:t>和</w:t>
      </w:r>
      <w:r>
        <w:rPr/>
        <w:t>陕西东卓项目管理有限公司</w:t>
      </w:r>
      <w:r>
        <w:rPr/>
        <w:t>享有。对磋商文件中供应商参加本次政府采购活动应当具备的条件，磋商项目技术、服务、商务及其他要求，评审细则及标准由</w:t>
      </w:r>
      <w:r>
        <w:rPr/>
        <w:t>西安市长安区人民检察院[173]</w:t>
      </w:r>
      <w:r>
        <w:rPr/>
        <w:t>负责解释。除上述磋商文件内容，其他内容由</w:t>
      </w:r>
      <w:r>
        <w:rPr/>
        <w:t>陕西东卓项目管理有限公司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陕西东卓项目管理有限公司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按采购人要求进行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陕西东卓项目管理有限公司</w:t>
      </w:r>
      <w:r>
        <w:rPr/>
        <w:t xml:space="preserve"> 负责答复；供应商对采购过程的询问、质疑由</w:t>
      </w:r>
      <w:r>
        <w:rPr/>
        <w:t>陕西东卓项目管理有限公司</w:t>
      </w:r>
      <w:r>
        <w:rPr/>
        <w:t xml:space="preserve"> 负责答复；供应商对采购结果的询问、质疑由 </w:t>
      </w:r>
      <w:r>
        <w:rPr/>
        <w:t>陕西东卓项目管理有限公司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联系人：刘工</w:t>
      </w:r>
    </w:p>
    <w:p>
      <w:pPr>
        <w:pStyle w:val="null3"/>
      </w:pPr>
      <w:r>
        <w:rPr/>
        <w:t>联系电话：02986637322</w:t>
      </w:r>
    </w:p>
    <w:p>
      <w:pPr>
        <w:pStyle w:val="null3"/>
      </w:pPr>
      <w:r>
        <w:rPr/>
        <w:t>地址：西安市未央区北辰大道绿地创海大厦写字楼601</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采购安全、检查、监视、报警设备等</w:t>
      </w:r>
    </w:p>
    <w:p>
      <w:pPr>
        <w:pStyle w:val="null3"/>
        <w:outlineLvl w:val="2"/>
      </w:pPr>
      <w:r>
        <w:rPr>
          <w:b/>
          <w:sz w:val="28"/>
        </w:rPr>
        <w:t>3.2采购内容</w:t>
      </w:r>
    </w:p>
    <w:p>
      <w:pPr>
        <w:pStyle w:val="null3"/>
      </w:pPr>
      <w:r>
        <w:rPr/>
        <w:t>采购包1：</w:t>
      </w:r>
    </w:p>
    <w:p>
      <w:pPr>
        <w:pStyle w:val="null3"/>
      </w:pPr>
      <w:r>
        <w:rPr/>
        <w:t>采购包预算金额（元）: 960,000.00</w:t>
      </w:r>
    </w:p>
    <w:p>
      <w:pPr>
        <w:pStyle w:val="null3"/>
      </w:pPr>
      <w:r>
        <w:rPr/>
        <w:t>采购包最高限价（元）: 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安全、检查、监视、报警设备</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标的名称：安全、检查、监视、报警设备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9"/>
              <w:gridCol w:w="745"/>
              <w:gridCol w:w="848"/>
              <w:gridCol w:w="319"/>
              <w:gridCol w:w="319"/>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2"/>
                    </w:rPr>
                    <w:t>序号</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2"/>
                    </w:rPr>
                    <w:t>名称</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2"/>
                    </w:rPr>
                    <w:t>参数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2"/>
                    </w:rPr>
                    <w:t>数量</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2"/>
                    </w:rPr>
                    <w:t>单位</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柱式摆闸</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1.产品尺寸：≥200mm*200mm*980mm</w:t>
                  </w:r>
                </w:p>
                <w:p>
                  <w:pPr>
                    <w:pStyle w:val="null3"/>
                    <w:jc w:val="left"/>
                  </w:pPr>
                  <w:r>
                    <w:rPr>
                      <w:rFonts w:ascii="宋体" w:hAnsi="宋体" w:cs="宋体" w:eastAsia="宋体"/>
                      <w:color w:val="000000"/>
                      <w:sz w:val="20"/>
                    </w:rPr>
                    <w:t>2.通道宽度：≥550mm-700mm (单摆门翼宽度)</w:t>
                  </w:r>
                </w:p>
                <w:p>
                  <w:pPr>
                    <w:pStyle w:val="null3"/>
                    <w:jc w:val="left"/>
                  </w:pPr>
                  <w:r>
                    <w:rPr>
                      <w:rFonts w:ascii="宋体" w:hAnsi="宋体" w:cs="宋体" w:eastAsia="宋体"/>
                      <w:color w:val="000000"/>
                      <w:sz w:val="20"/>
                    </w:rPr>
                    <w:t>3.通行速度：≥30人/分钟, 实际通行速率受人员情况和通行模式影响</w:t>
                  </w:r>
                </w:p>
                <w:p>
                  <w:pPr>
                    <w:pStyle w:val="null3"/>
                    <w:jc w:val="left"/>
                  </w:pPr>
                  <w:r>
                    <w:rPr>
                      <w:rFonts w:ascii="宋体" w:hAnsi="宋体" w:cs="宋体" w:eastAsia="宋体"/>
                      <w:color w:val="000000"/>
                      <w:sz w:val="20"/>
                    </w:rPr>
                    <w:t>4.电机类型：直流有刷电机</w:t>
                  </w:r>
                </w:p>
                <w:p>
                  <w:pPr>
                    <w:pStyle w:val="null3"/>
                    <w:jc w:val="left"/>
                  </w:pPr>
                  <w:r>
                    <w:rPr>
                      <w:rFonts w:ascii="宋体" w:hAnsi="宋体" w:cs="宋体" w:eastAsia="宋体"/>
                      <w:color w:val="000000"/>
                      <w:sz w:val="20"/>
                    </w:rPr>
                    <w:t>5.红外对数：无</w:t>
                  </w:r>
                </w:p>
                <w:p>
                  <w:pPr>
                    <w:pStyle w:val="null3"/>
                    <w:jc w:val="left"/>
                  </w:pPr>
                  <w:r>
                    <w:rPr>
                      <w:rFonts w:ascii="宋体" w:hAnsi="宋体" w:cs="宋体" w:eastAsia="宋体"/>
                      <w:color w:val="000000"/>
                      <w:sz w:val="20"/>
                    </w:rPr>
                    <w:t>6.门翼材质：不锈钢/亚克力(可选)</w:t>
                  </w:r>
                </w:p>
                <w:p>
                  <w:pPr>
                    <w:pStyle w:val="null3"/>
                    <w:jc w:val="left"/>
                  </w:pPr>
                  <w:r>
                    <w:rPr>
                      <w:rFonts w:ascii="宋体" w:hAnsi="宋体" w:cs="宋体" w:eastAsia="宋体"/>
                      <w:color w:val="000000"/>
                      <w:sz w:val="20"/>
                    </w:rPr>
                    <w:t>7.箱体材质：≥1.2mm 304拉丝板</w:t>
                  </w:r>
                </w:p>
                <w:p>
                  <w:pPr>
                    <w:pStyle w:val="null3"/>
                    <w:jc w:val="left"/>
                  </w:pPr>
                  <w:r>
                    <w:rPr>
                      <w:rFonts w:ascii="宋体" w:hAnsi="宋体" w:cs="宋体" w:eastAsia="宋体"/>
                      <w:color w:val="000000"/>
                      <w:sz w:val="20"/>
                    </w:rPr>
                    <w:t>9.电压功率：≥AC100~240V/额定功率:≥35W</w:t>
                  </w:r>
                </w:p>
                <w:p>
                  <w:pPr>
                    <w:pStyle w:val="null3"/>
                    <w:jc w:val="left"/>
                  </w:pPr>
                  <w:r>
                    <w:rPr>
                      <w:rFonts w:ascii="宋体" w:hAnsi="宋体" w:cs="宋体" w:eastAsia="宋体"/>
                      <w:color w:val="000000"/>
                      <w:sz w:val="20"/>
                    </w:rPr>
                    <w:t>10.工作温度：-20℃~70℃</w:t>
                  </w:r>
                </w:p>
                <w:p>
                  <w:pPr>
                    <w:pStyle w:val="null3"/>
                    <w:jc w:val="left"/>
                  </w:pPr>
                  <w:r>
                    <w:rPr>
                      <w:rFonts w:ascii="宋体" w:hAnsi="宋体" w:cs="宋体" w:eastAsia="宋体"/>
                      <w:color w:val="000000"/>
                      <w:sz w:val="20"/>
                    </w:rPr>
                    <w:t>11.物理接口：I/O,RS485</w:t>
                  </w:r>
                </w:p>
                <w:p>
                  <w:pPr>
                    <w:pStyle w:val="null3"/>
                    <w:jc w:val="left"/>
                  </w:pPr>
                  <w:r>
                    <w:rPr>
                      <w:rFonts w:ascii="宋体" w:hAnsi="宋体" w:cs="宋体" w:eastAsia="宋体"/>
                      <w:color w:val="000000"/>
                      <w:sz w:val="20"/>
                    </w:rPr>
                    <w:t>12.工作环境：室内外</w:t>
                  </w:r>
                </w:p>
                <w:p>
                  <w:pPr>
                    <w:pStyle w:val="null3"/>
                    <w:jc w:val="left"/>
                  </w:pPr>
                  <w:r>
                    <w:rPr>
                      <w:rFonts w:ascii="宋体" w:hAnsi="宋体" w:cs="宋体" w:eastAsia="宋体"/>
                      <w:color w:val="000000"/>
                      <w:sz w:val="20"/>
                    </w:rPr>
                    <w:t>13.综合布线材料：电源线100米，开槽预埋线管及现场保护施工，现场恢复</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交换机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1.提供≥5个百兆电口</w:t>
                  </w:r>
                </w:p>
                <w:p>
                  <w:pPr>
                    <w:pStyle w:val="null3"/>
                    <w:jc w:val="left"/>
                  </w:pPr>
                  <w:r>
                    <w:rPr>
                      <w:rFonts w:ascii="宋体" w:hAnsi="宋体" w:cs="宋体" w:eastAsia="宋体"/>
                      <w:color w:val="000000"/>
                      <w:sz w:val="20"/>
                    </w:rPr>
                    <w:t>2.支持IEEE 802.3、IEEE 802.3u、IEEE 802.3x</w:t>
                  </w:r>
                </w:p>
                <w:p>
                  <w:pPr>
                    <w:pStyle w:val="null3"/>
                    <w:jc w:val="left"/>
                  </w:pPr>
                  <w:r>
                    <w:rPr>
                      <w:rFonts w:ascii="宋体" w:hAnsi="宋体" w:cs="宋体" w:eastAsia="宋体"/>
                      <w:color w:val="000000"/>
                      <w:sz w:val="20"/>
                    </w:rPr>
                    <w:t>3.支持≥6 KV防浪涌</w:t>
                  </w:r>
                </w:p>
                <w:p>
                  <w:pPr>
                    <w:pStyle w:val="null3"/>
                    <w:jc w:val="left"/>
                  </w:pPr>
                  <w:r>
                    <w:rPr>
                      <w:rFonts w:ascii="宋体" w:hAnsi="宋体" w:cs="宋体" w:eastAsia="宋体"/>
                      <w:color w:val="000000"/>
                      <w:sz w:val="20"/>
                    </w:rPr>
                    <w:t>4.线速转发</w:t>
                  </w:r>
                </w:p>
                <w:p>
                  <w:pPr>
                    <w:pStyle w:val="null3"/>
                    <w:jc w:val="left"/>
                  </w:pPr>
                  <w:r>
                    <w:rPr>
                      <w:rFonts w:ascii="宋体" w:hAnsi="宋体" w:cs="宋体" w:eastAsia="宋体"/>
                      <w:color w:val="000000"/>
                      <w:sz w:val="20"/>
                    </w:rPr>
                    <w:t>5.存储转发交换方式</w:t>
                  </w:r>
                </w:p>
                <w:p>
                  <w:pPr>
                    <w:pStyle w:val="null3"/>
                    <w:jc w:val="left"/>
                  </w:pPr>
                  <w:r>
                    <w:rPr>
                      <w:rFonts w:ascii="宋体" w:hAnsi="宋体" w:cs="宋体" w:eastAsia="宋体"/>
                      <w:color w:val="000000"/>
                      <w:sz w:val="20"/>
                    </w:rPr>
                    <w:t>6.坚固式高强度金属外壳</w:t>
                  </w:r>
                </w:p>
                <w:p>
                  <w:pPr>
                    <w:pStyle w:val="null3"/>
                    <w:jc w:val="left"/>
                  </w:pPr>
                  <w:r>
                    <w:rPr>
                      <w:rFonts w:ascii="宋体" w:hAnsi="宋体" w:cs="宋体" w:eastAsia="宋体"/>
                      <w:color w:val="000000"/>
                      <w:sz w:val="20"/>
                    </w:rPr>
                    <w:t>7.工业导轨安装方式</w:t>
                  </w:r>
                </w:p>
                <w:p>
                  <w:pPr>
                    <w:pStyle w:val="null3"/>
                    <w:jc w:val="left"/>
                  </w:pPr>
                  <w:r>
                    <w:rPr>
                      <w:rFonts w:ascii="宋体" w:hAnsi="宋体" w:cs="宋体" w:eastAsia="宋体"/>
                      <w:color w:val="000000"/>
                      <w:sz w:val="20"/>
                    </w:rPr>
                    <w:t>8.无风扇设计，高可靠性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宽温电源</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1.具备短路保护、过流保护、 输出过压保护等多种保护功能</w:t>
                  </w:r>
                </w:p>
                <w:p>
                  <w:pPr>
                    <w:pStyle w:val="null3"/>
                    <w:jc w:val="left"/>
                  </w:pPr>
                  <w:r>
                    <w:rPr>
                      <w:rFonts w:ascii="宋体" w:hAnsi="宋体" w:cs="宋体" w:eastAsia="宋体"/>
                      <w:color w:val="000000"/>
                      <w:sz w:val="20"/>
                    </w:rPr>
                    <w:t>2.体积小巧，外观新颖， 应用于摄像机、路由器等音视频、数据通讯类产品</w:t>
                  </w:r>
                </w:p>
                <w:p>
                  <w:pPr>
                    <w:pStyle w:val="null3"/>
                    <w:jc w:val="left"/>
                  </w:pPr>
                  <w:r>
                    <w:rPr>
                      <w:rFonts w:ascii="宋体" w:hAnsi="宋体" w:cs="宋体" w:eastAsia="宋体"/>
                      <w:color w:val="000000"/>
                      <w:sz w:val="20"/>
                    </w:rPr>
                    <w:t>3.输入规格：AC100V~240V，50Hz/60Hz，最大0.3A</w:t>
                  </w:r>
                </w:p>
                <w:p>
                  <w:pPr>
                    <w:pStyle w:val="null3"/>
                    <w:jc w:val="left"/>
                  </w:pPr>
                  <w:r>
                    <w:rPr>
                      <w:rFonts w:ascii="宋体" w:hAnsi="宋体" w:cs="宋体" w:eastAsia="宋体"/>
                      <w:color w:val="000000"/>
                      <w:sz w:val="20"/>
                    </w:rPr>
                    <w:t>4.输出规格：DC12V/1A</w:t>
                  </w:r>
                </w:p>
                <w:p>
                  <w:pPr>
                    <w:pStyle w:val="null3"/>
                    <w:jc w:val="left"/>
                  </w:pPr>
                  <w:r>
                    <w:rPr>
                      <w:rFonts w:ascii="宋体" w:hAnsi="宋体" w:cs="宋体" w:eastAsia="宋体"/>
                      <w:color w:val="000000"/>
                      <w:sz w:val="20"/>
                    </w:rPr>
                    <w:t>5.输出功率：12W Max</w:t>
                  </w:r>
                </w:p>
                <w:p>
                  <w:pPr>
                    <w:pStyle w:val="null3"/>
                    <w:jc w:val="left"/>
                  </w:pPr>
                  <w:r>
                    <w:rPr>
                      <w:rFonts w:ascii="宋体" w:hAnsi="宋体" w:cs="宋体" w:eastAsia="宋体"/>
                      <w:color w:val="000000"/>
                      <w:sz w:val="20"/>
                    </w:rPr>
                    <w:t>6.安装方式：插墙式</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遥控器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1.遥控器套装包含遥控器手柄及无线接收器</w:t>
                  </w:r>
                </w:p>
                <w:p>
                  <w:pPr>
                    <w:pStyle w:val="null3"/>
                    <w:jc w:val="left"/>
                  </w:pPr>
                  <w:r>
                    <w:rPr>
                      <w:rFonts w:ascii="宋体" w:hAnsi="宋体" w:cs="宋体" w:eastAsia="宋体"/>
                      <w:color w:val="000000"/>
                      <w:sz w:val="20"/>
                    </w:rPr>
                    <w:t>2.支持一对一和一对多对码模式，默认为一对一模式，模式切换时需打开接收设备后壳进行操作，一对多模式一个遥控器同时控制最多6个通道，空旷条件下遥控距离可达30m</w:t>
                  </w:r>
                </w:p>
                <w:p>
                  <w:pPr>
                    <w:pStyle w:val="null3"/>
                    <w:jc w:val="left"/>
                  </w:pPr>
                  <w:r>
                    <w:rPr>
                      <w:rFonts w:ascii="宋体" w:hAnsi="宋体" w:cs="宋体" w:eastAsia="宋体"/>
                      <w:color w:val="000000"/>
                      <w:sz w:val="20"/>
                    </w:rPr>
                    <w:t>遥控器手柄包含</w:t>
                  </w:r>
                  <w:r>
                    <w:rPr>
                      <w:rFonts w:ascii="宋体" w:hAnsi="宋体" w:cs="宋体" w:eastAsia="宋体"/>
                      <w:color w:val="000000"/>
                      <w:sz w:val="20"/>
                    </w:rPr>
                    <w:t>4个按键（自上而下顺序）：进开门、关门、出开门、常开</w:t>
                  </w:r>
                </w:p>
                <w:p>
                  <w:pPr>
                    <w:pStyle w:val="null3"/>
                    <w:jc w:val="left"/>
                  </w:pPr>
                  <w:r>
                    <w:rPr>
                      <w:rFonts w:ascii="宋体" w:hAnsi="宋体" w:cs="宋体" w:eastAsia="宋体"/>
                      <w:color w:val="000000"/>
                      <w:sz w:val="20"/>
                    </w:rPr>
                    <w:t>3.遥控器电量较低时，按下按键时指示灯会闪烁二次做为提醒</w:t>
                  </w:r>
                </w:p>
                <w:p>
                  <w:pPr>
                    <w:pStyle w:val="null3"/>
                    <w:jc w:val="left"/>
                  </w:pPr>
                  <w:r>
                    <w:rPr>
                      <w:rFonts w:ascii="宋体" w:hAnsi="宋体" w:cs="宋体" w:eastAsia="宋体"/>
                      <w:color w:val="000000"/>
                      <w:sz w:val="20"/>
                    </w:rPr>
                    <w:t>4.发射频率：433MHz；</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考勤机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操作系统：支持</w:t>
                  </w:r>
                  <w:r>
                    <w:rPr>
                      <w:rFonts w:ascii="宋体" w:hAnsi="宋体" w:cs="宋体" w:eastAsia="宋体"/>
                      <w:color w:val="000000"/>
                      <w:sz w:val="20"/>
                    </w:rPr>
                    <w:t>Android11以上版本</w:t>
                  </w:r>
                </w:p>
                <w:p>
                  <w:pPr>
                    <w:pStyle w:val="null3"/>
                    <w:jc w:val="left"/>
                  </w:pPr>
                  <w:r>
                    <w:rPr>
                      <w:rFonts w:ascii="宋体" w:hAnsi="宋体" w:cs="宋体" w:eastAsia="宋体"/>
                      <w:color w:val="000000"/>
                      <w:sz w:val="20"/>
                    </w:rPr>
                    <w:t>系统参数：处理器</w:t>
                  </w:r>
                  <w:r>
                    <w:rPr>
                      <w:rFonts w:ascii="宋体" w:hAnsi="宋体" w:cs="宋体" w:eastAsia="宋体"/>
                      <w:color w:val="000000"/>
                      <w:sz w:val="20"/>
                    </w:rPr>
                    <w:t>≥4核,主频2.0GHz，内存≥4GB，闪存≥16GB；</w:t>
                  </w:r>
                </w:p>
                <w:p>
                  <w:pPr>
                    <w:pStyle w:val="null3"/>
                    <w:jc w:val="left"/>
                  </w:pPr>
                  <w:r>
                    <w:rPr>
                      <w:rFonts w:ascii="宋体" w:hAnsi="宋体" w:cs="宋体" w:eastAsia="宋体"/>
                      <w:color w:val="000000"/>
                      <w:sz w:val="20"/>
                    </w:rPr>
                    <w:t>设备外观：主屏幕（顾客侧）采用</w:t>
                  </w:r>
                  <w:r>
                    <w:rPr>
                      <w:rFonts w:ascii="宋体" w:hAnsi="宋体" w:cs="宋体" w:eastAsia="宋体"/>
                      <w:color w:val="000000"/>
                      <w:sz w:val="20"/>
                    </w:rPr>
                    <w:t>≥8英寸16:9IPS触摸屏，屏幕分辨率≥1280*800</w:t>
                  </w:r>
                </w:p>
                <w:p>
                  <w:pPr>
                    <w:pStyle w:val="null3"/>
                    <w:jc w:val="left"/>
                  </w:pPr>
                  <w:r>
                    <w:rPr>
                      <w:rFonts w:ascii="宋体" w:hAnsi="宋体" w:cs="宋体" w:eastAsia="宋体"/>
                      <w:color w:val="000000"/>
                      <w:sz w:val="20"/>
                    </w:rPr>
                    <w:t>摄像头参数：采用</w:t>
                  </w:r>
                  <w:r>
                    <w:rPr>
                      <w:rFonts w:ascii="宋体" w:hAnsi="宋体" w:cs="宋体" w:eastAsia="宋体"/>
                      <w:color w:val="000000"/>
                      <w:sz w:val="20"/>
                    </w:rPr>
                    <w:t>≥200万广角摄像头，面部识别距离0.3m~1.2m，支持手机照片、视频、打印照片防假</w:t>
                  </w:r>
                </w:p>
                <w:p>
                  <w:pPr>
                    <w:pStyle w:val="null3"/>
                    <w:jc w:val="left"/>
                  </w:pPr>
                  <w:r>
                    <w:rPr>
                      <w:rFonts w:ascii="宋体" w:hAnsi="宋体" w:cs="宋体" w:eastAsia="宋体"/>
                      <w:color w:val="000000"/>
                      <w:sz w:val="20"/>
                    </w:rPr>
                    <w:t>设备容量：支持</w:t>
                  </w:r>
                  <w:r>
                    <w:rPr>
                      <w:rFonts w:ascii="宋体" w:hAnsi="宋体" w:cs="宋体" w:eastAsia="宋体"/>
                      <w:color w:val="000000"/>
                      <w:sz w:val="20"/>
                    </w:rPr>
                    <w:t>≥100000张人脸库，≥500000张卡、≥15万条消费记录</w:t>
                  </w:r>
                </w:p>
                <w:p>
                  <w:pPr>
                    <w:pStyle w:val="null3"/>
                    <w:jc w:val="left"/>
                  </w:pPr>
                  <w:r>
                    <w:rPr>
                      <w:rFonts w:ascii="宋体" w:hAnsi="宋体" w:cs="宋体" w:eastAsia="宋体"/>
                      <w:color w:val="000000"/>
                      <w:sz w:val="20"/>
                    </w:rPr>
                    <w:t>认证方式：支持人脸、刷卡（</w:t>
                  </w:r>
                  <w:r>
                    <w:rPr>
                      <w:rFonts w:ascii="宋体" w:hAnsi="宋体" w:cs="宋体" w:eastAsia="宋体"/>
                      <w:color w:val="000000"/>
                      <w:sz w:val="20"/>
                    </w:rPr>
                    <w:t>IC卡、CPU卡序列号/内容、身份证卡序列号，设备支持加密校验功能，可配置IC卡扇区和CPU卡内容开启或关闭）、二维码</w:t>
                  </w:r>
                </w:p>
                <w:p>
                  <w:pPr>
                    <w:pStyle w:val="null3"/>
                    <w:jc w:val="left"/>
                  </w:pPr>
                  <w:r>
                    <w:rPr>
                      <w:rFonts w:ascii="宋体" w:hAnsi="宋体" w:cs="宋体" w:eastAsia="宋体"/>
                      <w:color w:val="000000"/>
                      <w:sz w:val="20"/>
                    </w:rPr>
                    <w:t>硬件接口：</w:t>
                  </w:r>
                  <w:r>
                    <w:rPr>
                      <w:rFonts w:ascii="宋体" w:hAnsi="宋体" w:cs="宋体" w:eastAsia="宋体"/>
                      <w:color w:val="000000"/>
                      <w:sz w:val="20"/>
                    </w:rPr>
                    <w:t>LAN*1、RS485*1、USBtypC*1、I0输入*2/输出*1、门锁*1、开门按钮*1</w:t>
                  </w:r>
                </w:p>
                <w:p>
                  <w:pPr>
                    <w:pStyle w:val="null3"/>
                    <w:jc w:val="left"/>
                  </w:pPr>
                  <w:r>
                    <w:rPr>
                      <w:rFonts w:ascii="宋体" w:hAnsi="宋体" w:cs="宋体" w:eastAsia="宋体"/>
                      <w:color w:val="000000"/>
                      <w:sz w:val="20"/>
                    </w:rPr>
                    <w:t>通信方式：有线、</w:t>
                  </w:r>
                  <w:r>
                    <w:rPr>
                      <w:rFonts w:ascii="宋体" w:hAnsi="宋体" w:cs="宋体" w:eastAsia="宋体"/>
                      <w:color w:val="000000"/>
                      <w:sz w:val="20"/>
                    </w:rPr>
                    <w:t>WIFI</w:t>
                  </w:r>
                </w:p>
                <w:p>
                  <w:pPr>
                    <w:pStyle w:val="null3"/>
                    <w:jc w:val="left"/>
                  </w:pPr>
                  <w:r>
                    <w:rPr>
                      <w:rFonts w:ascii="宋体" w:hAnsi="宋体" w:cs="宋体" w:eastAsia="宋体"/>
                      <w:color w:val="000000"/>
                      <w:sz w:val="20"/>
                    </w:rPr>
                    <w:t>网络协议：</w:t>
                  </w:r>
                  <w:r>
                    <w:rPr>
                      <w:rFonts w:ascii="宋体" w:hAnsi="宋体" w:cs="宋体" w:eastAsia="宋体"/>
                      <w:color w:val="000000"/>
                      <w:sz w:val="20"/>
                    </w:rPr>
                    <w:t>IPV4</w:t>
                  </w:r>
                </w:p>
                <w:p>
                  <w:pPr>
                    <w:pStyle w:val="null3"/>
                    <w:jc w:val="left"/>
                  </w:pPr>
                  <w:r>
                    <w:rPr>
                      <w:rFonts w:ascii="宋体" w:hAnsi="宋体" w:cs="宋体" w:eastAsia="宋体"/>
                      <w:color w:val="000000"/>
                      <w:sz w:val="20"/>
                    </w:rPr>
                    <w:t>安装方式：闸机式</w:t>
                  </w:r>
                </w:p>
                <w:p>
                  <w:pPr>
                    <w:pStyle w:val="null3"/>
                    <w:jc w:val="left"/>
                  </w:pPr>
                  <w:r>
                    <w:rPr>
                      <w:rFonts w:ascii="宋体" w:hAnsi="宋体" w:cs="宋体" w:eastAsia="宋体"/>
                      <w:color w:val="000000"/>
                      <w:sz w:val="20"/>
                    </w:rPr>
                    <w:t>使用环境：室内</w:t>
                  </w:r>
                </w:p>
                <w:p>
                  <w:pPr>
                    <w:pStyle w:val="null3"/>
                    <w:jc w:val="left"/>
                  </w:pPr>
                  <w:r>
                    <w:rPr>
                      <w:rFonts w:ascii="宋体" w:hAnsi="宋体" w:cs="宋体" w:eastAsia="宋体"/>
                      <w:color w:val="000000"/>
                      <w:sz w:val="20"/>
                    </w:rPr>
                    <w:t>功能介绍</w:t>
                  </w:r>
                </w:p>
                <w:p>
                  <w:pPr>
                    <w:pStyle w:val="null3"/>
                    <w:jc w:val="left"/>
                  </w:pPr>
                  <w:r>
                    <w:rPr>
                      <w:rFonts w:ascii="宋体" w:hAnsi="宋体" w:cs="宋体" w:eastAsia="宋体"/>
                      <w:color w:val="000000"/>
                      <w:sz w:val="20"/>
                    </w:rPr>
                    <w:t>口罩识别：支持佩戴口罩识别消费，默认不启用。口罩策略：无提示、必须戴口罩</w:t>
                  </w:r>
                </w:p>
                <w:p>
                  <w:pPr>
                    <w:pStyle w:val="null3"/>
                    <w:jc w:val="left"/>
                  </w:pPr>
                  <w:r>
                    <w:rPr>
                      <w:rFonts w:ascii="宋体" w:hAnsi="宋体" w:cs="宋体" w:eastAsia="宋体"/>
                      <w:color w:val="000000"/>
                      <w:sz w:val="20"/>
                    </w:rPr>
                    <w:t>消费模式：支持定额消费，金额消费，计次消费模式</w:t>
                  </w:r>
                </w:p>
                <w:p>
                  <w:pPr>
                    <w:pStyle w:val="null3"/>
                    <w:jc w:val="left"/>
                  </w:pPr>
                  <w:r>
                    <w:rPr>
                      <w:rFonts w:ascii="宋体" w:hAnsi="宋体" w:cs="宋体" w:eastAsia="宋体"/>
                      <w:color w:val="000000"/>
                      <w:sz w:val="20"/>
                    </w:rPr>
                    <w:t>优惠金额配置：设备可实时显示优惠金额，支持配置余额显示功能；（平台支持）</w:t>
                  </w:r>
                </w:p>
                <w:p>
                  <w:pPr>
                    <w:pStyle w:val="null3"/>
                    <w:jc w:val="left"/>
                  </w:pPr>
                  <w:r>
                    <w:rPr>
                      <w:rFonts w:ascii="宋体" w:hAnsi="宋体" w:cs="宋体" w:eastAsia="宋体"/>
                      <w:color w:val="000000"/>
                      <w:sz w:val="20"/>
                    </w:rPr>
                    <w:t>数据查看：支持在设备上查看消费统计数据，包括消费次数、消费金额等消费记录内容；</w:t>
                  </w:r>
                </w:p>
                <w:p>
                  <w:pPr>
                    <w:pStyle w:val="null3"/>
                    <w:jc w:val="left"/>
                  </w:pPr>
                  <w:r>
                    <w:rPr>
                      <w:rFonts w:ascii="宋体" w:hAnsi="宋体" w:cs="宋体" w:eastAsia="宋体"/>
                      <w:color w:val="000000"/>
                      <w:sz w:val="20"/>
                    </w:rPr>
                    <w:t>计划模板：设备支持分时段消费模式，在不同的时间段内设置不同的消费模式</w:t>
                  </w:r>
                </w:p>
                <w:p>
                  <w:pPr>
                    <w:pStyle w:val="null3"/>
                    <w:jc w:val="left"/>
                  </w:pPr>
                  <w:r>
                    <w:rPr>
                      <w:rFonts w:ascii="宋体" w:hAnsi="宋体" w:cs="宋体" w:eastAsia="宋体"/>
                      <w:color w:val="000000"/>
                      <w:sz w:val="20"/>
                    </w:rPr>
                    <w:t>离线记账功能：设备支持离线记账模式，离线时支持金额</w:t>
                  </w:r>
                  <w:r>
                    <w:rPr>
                      <w:rFonts w:ascii="宋体" w:hAnsi="宋体" w:cs="宋体" w:eastAsia="宋体"/>
                      <w:color w:val="000000"/>
                      <w:sz w:val="20"/>
                    </w:rPr>
                    <w:t>/定额/计次消费模式，网络恢复后将消费记录上传平台进行余额同步</w:t>
                  </w:r>
                </w:p>
                <w:p>
                  <w:pPr>
                    <w:pStyle w:val="null3"/>
                    <w:jc w:val="left"/>
                  </w:pPr>
                  <w:r>
                    <w:rPr>
                      <w:rFonts w:ascii="宋体" w:hAnsi="宋体" w:cs="宋体" w:eastAsia="宋体"/>
                      <w:color w:val="000000"/>
                      <w:sz w:val="20"/>
                    </w:rPr>
                    <w:t>退款功能：支持退款操作</w:t>
                  </w:r>
                  <w:r>
                    <w:rPr>
                      <w:rFonts w:ascii="宋体" w:hAnsi="宋体" w:cs="宋体" w:eastAsia="宋体"/>
                      <w:color w:val="000000"/>
                      <w:sz w:val="20"/>
                    </w:rPr>
                    <w:t>(离线模式下为退款记账，网络恢复后进行断网续传)，输入纠错密码可进行相应人员最后一笔消费退款，保障误刷问题解决，纠错密码支持4-8位长度的数字</w:t>
                  </w:r>
                </w:p>
                <w:p>
                  <w:pPr>
                    <w:pStyle w:val="null3"/>
                    <w:jc w:val="left"/>
                  </w:pPr>
                  <w:r>
                    <w:rPr>
                      <w:rFonts w:ascii="宋体" w:hAnsi="宋体" w:cs="宋体" w:eastAsia="宋体"/>
                      <w:color w:val="000000"/>
                      <w:sz w:val="20"/>
                    </w:rPr>
                    <w:t>TTS语音：可自定义配置消费成功的语音提示，并可叠加播报消费金额，支持蓝牙外接音箱扩大音量</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综合服务系统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包含基础模块、管理模块和刷脸模块等。主要为管理人员提供管理授权和统计分析等基础数据功能应用。包含</w:t>
                  </w:r>
                  <w:r>
                    <w:rPr>
                      <w:rFonts w:ascii="宋体" w:hAnsi="宋体" w:cs="宋体" w:eastAsia="宋体"/>
                      <w:color w:val="000000"/>
                      <w:sz w:val="20"/>
                    </w:rPr>
                    <w:t>300人员的授权。</w:t>
                  </w:r>
                </w:p>
                <w:p>
                  <w:pPr>
                    <w:pStyle w:val="null3"/>
                    <w:jc w:val="left"/>
                  </w:pPr>
                  <w:r>
                    <w:rPr>
                      <w:rFonts w:ascii="宋体" w:hAnsi="宋体" w:cs="宋体" w:eastAsia="宋体"/>
                      <w:color w:val="000000"/>
                      <w:sz w:val="20"/>
                    </w:rPr>
                    <w:t>1.支持人员人脸库的管理，支持人脸录入、更换人脸和人脸名单定时下发</w:t>
                  </w:r>
                </w:p>
                <w:p>
                  <w:pPr>
                    <w:pStyle w:val="null3"/>
                    <w:jc w:val="left"/>
                  </w:pPr>
                  <w:r>
                    <w:rPr>
                      <w:rFonts w:ascii="宋体" w:hAnsi="宋体" w:cs="宋体" w:eastAsia="宋体"/>
                      <w:color w:val="000000"/>
                      <w:sz w:val="20"/>
                    </w:rPr>
                    <w:t>2.支持人员通过刷脸输入金额消费、刷脸定额消费、刷脸记次消费；</w:t>
                  </w:r>
                </w:p>
                <w:p>
                  <w:pPr>
                    <w:pStyle w:val="null3"/>
                    <w:jc w:val="left"/>
                  </w:pPr>
                  <w:r>
                    <w:rPr>
                      <w:rFonts w:ascii="宋体" w:hAnsi="宋体" w:cs="宋体" w:eastAsia="宋体"/>
                      <w:color w:val="000000"/>
                      <w:sz w:val="20"/>
                    </w:rPr>
                    <w:t>3.支持刷脸消费记录查询和报表统计；</w:t>
                  </w:r>
                </w:p>
                <w:p>
                  <w:pPr>
                    <w:pStyle w:val="null3"/>
                    <w:jc w:val="left"/>
                  </w:pPr>
                  <w:r>
                    <w:rPr>
                      <w:rFonts w:ascii="宋体" w:hAnsi="宋体" w:cs="宋体" w:eastAsia="宋体"/>
                      <w:color w:val="000000"/>
                      <w:sz w:val="20"/>
                    </w:rPr>
                    <w:t>4.支持查看消费现场抓拍的人脸照片；</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服务器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2U单路标准机架式服务器</w:t>
                  </w:r>
                </w:p>
                <w:p>
                  <w:pPr>
                    <w:pStyle w:val="null3"/>
                    <w:jc w:val="left"/>
                  </w:pPr>
                  <w:r>
                    <w:rPr>
                      <w:rFonts w:ascii="宋体" w:hAnsi="宋体" w:cs="宋体" w:eastAsia="宋体"/>
                      <w:color w:val="000000"/>
                      <w:sz w:val="20"/>
                    </w:rPr>
                    <w:t>CPU：配置1颗 x86架构HYGON 7263处理器，核数≥16核，主频≥2.5GHz</w:t>
                  </w:r>
                </w:p>
                <w:p>
                  <w:pPr>
                    <w:pStyle w:val="null3"/>
                    <w:jc w:val="left"/>
                  </w:pPr>
                  <w:r>
                    <w:rPr>
                      <w:rFonts w:ascii="宋体" w:hAnsi="宋体" w:cs="宋体" w:eastAsia="宋体"/>
                      <w:color w:val="000000"/>
                      <w:sz w:val="20"/>
                    </w:rPr>
                    <w:t>内存：配置</w:t>
                  </w:r>
                  <w:r>
                    <w:rPr>
                      <w:rFonts w:ascii="宋体" w:hAnsi="宋体" w:cs="宋体" w:eastAsia="宋体"/>
                      <w:color w:val="000000"/>
                      <w:sz w:val="20"/>
                    </w:rPr>
                    <w:t>64G DDR4，16根内存插槽，最大支持扩展至1TB内存</w:t>
                  </w:r>
                </w:p>
                <w:p>
                  <w:pPr>
                    <w:pStyle w:val="null3"/>
                    <w:jc w:val="left"/>
                  </w:pPr>
                  <w:r>
                    <w:rPr>
                      <w:rFonts w:ascii="宋体" w:hAnsi="宋体" w:cs="宋体" w:eastAsia="宋体"/>
                      <w:color w:val="000000"/>
                      <w:sz w:val="20"/>
                    </w:rPr>
                    <w:t>硬盘：配置</w:t>
                  </w:r>
                  <w:r>
                    <w:rPr>
                      <w:rFonts w:ascii="宋体" w:hAnsi="宋体" w:cs="宋体" w:eastAsia="宋体"/>
                      <w:color w:val="000000"/>
                      <w:sz w:val="20"/>
                    </w:rPr>
                    <w:t>2块≥1.2T 10K SAS硬盘；</w:t>
                  </w:r>
                </w:p>
                <w:p>
                  <w:pPr>
                    <w:pStyle w:val="null3"/>
                    <w:jc w:val="left"/>
                  </w:pPr>
                  <w:r>
                    <w:rPr>
                      <w:rFonts w:ascii="宋体" w:hAnsi="宋体" w:cs="宋体" w:eastAsia="宋体"/>
                      <w:color w:val="000000"/>
                      <w:sz w:val="20"/>
                    </w:rPr>
                    <w:t>阵列卡：配置</w:t>
                  </w:r>
                  <w:r>
                    <w:rPr>
                      <w:rFonts w:ascii="宋体" w:hAnsi="宋体" w:cs="宋体" w:eastAsia="宋体"/>
                      <w:color w:val="000000"/>
                      <w:sz w:val="20"/>
                    </w:rPr>
                    <w:t>SAS+HBA卡（支持RAID 0/1/10） ;</w:t>
                  </w:r>
                </w:p>
                <w:p>
                  <w:pPr>
                    <w:pStyle w:val="null3"/>
                    <w:jc w:val="left"/>
                  </w:pPr>
                  <w:r>
                    <w:rPr>
                      <w:rFonts w:ascii="宋体" w:hAnsi="宋体" w:cs="宋体" w:eastAsia="宋体"/>
                      <w:color w:val="000000"/>
                      <w:sz w:val="20"/>
                    </w:rPr>
                    <w:t>PCIE扩展：最大支持≥6个PCIe扩展插槽；</w:t>
                  </w:r>
                </w:p>
                <w:p>
                  <w:pPr>
                    <w:pStyle w:val="null3"/>
                    <w:jc w:val="left"/>
                  </w:pPr>
                  <w:r>
                    <w:rPr>
                      <w:rFonts w:ascii="宋体" w:hAnsi="宋体" w:cs="宋体" w:eastAsia="宋体"/>
                      <w:color w:val="000000"/>
                      <w:sz w:val="20"/>
                    </w:rPr>
                    <w:t>网口：板载</w:t>
                  </w:r>
                  <w:r>
                    <w:rPr>
                      <w:rFonts w:ascii="宋体" w:hAnsi="宋体" w:cs="宋体" w:eastAsia="宋体"/>
                      <w:color w:val="000000"/>
                      <w:sz w:val="20"/>
                    </w:rPr>
                    <w:t>≥2个千兆电口，支持选配10GbE、25GbE SFP+等多种网络接口；</w:t>
                  </w:r>
                </w:p>
                <w:p>
                  <w:pPr>
                    <w:pStyle w:val="null3"/>
                    <w:jc w:val="left"/>
                  </w:pPr>
                  <w:r>
                    <w:rPr>
                      <w:rFonts w:ascii="宋体" w:hAnsi="宋体" w:cs="宋体" w:eastAsia="宋体"/>
                      <w:color w:val="000000"/>
                      <w:sz w:val="20"/>
                    </w:rPr>
                    <w:t>电源：配置</w:t>
                  </w:r>
                  <w:r>
                    <w:rPr>
                      <w:rFonts w:ascii="宋体" w:hAnsi="宋体" w:cs="宋体" w:eastAsia="宋体"/>
                      <w:color w:val="000000"/>
                      <w:sz w:val="20"/>
                    </w:rPr>
                    <w:t>≥550W（1+1）高效冗余电源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智能摄像机</w:t>
                  </w:r>
                  <w:r>
                    <w:rPr>
                      <w:rFonts w:ascii="宋体" w:hAnsi="宋体" w:cs="宋体" w:eastAsia="宋体"/>
                      <w:color w:val="000000"/>
                      <w:sz w:val="20"/>
                    </w:rPr>
                    <w:t>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1.支持智能资源模式切换：人脸抓拍，smart事件，热度图，人数统计，道路监控，普通监控;</w:t>
                  </w:r>
                </w:p>
                <w:p>
                  <w:pPr>
                    <w:pStyle w:val="null3"/>
                    <w:jc w:val="left"/>
                  </w:pPr>
                  <w:r>
                    <w:rPr>
                      <w:rFonts w:ascii="宋体" w:hAnsi="宋体" w:cs="宋体" w:eastAsia="宋体"/>
                      <w:color w:val="000000"/>
                      <w:sz w:val="20"/>
                    </w:rPr>
                    <w:t>人脸抓拍模式：支持同时检测并且抓拍</w:t>
                  </w:r>
                  <w:r>
                    <w:rPr>
                      <w:rFonts w:ascii="宋体" w:hAnsi="宋体" w:cs="宋体" w:eastAsia="宋体"/>
                      <w:color w:val="000000"/>
                      <w:sz w:val="20"/>
                    </w:rPr>
                    <w:t>30张人脸，支持对运动人脸进行检测、跟进查看、抓拍、评分、筛选输出优选的人脸抓图，支持优选抓拍，快速抓拍;</w:t>
                  </w:r>
                </w:p>
                <w:p>
                  <w:pPr>
                    <w:pStyle w:val="null3"/>
                    <w:jc w:val="left"/>
                  </w:pPr>
                  <w:r>
                    <w:rPr>
                      <w:rFonts w:ascii="宋体" w:hAnsi="宋体" w:cs="宋体" w:eastAsia="宋体"/>
                      <w:color w:val="000000"/>
                      <w:sz w:val="20"/>
                    </w:rPr>
                    <w:t>道路监控模式：</w:t>
                  </w:r>
                  <w:r>
                    <w:rPr>
                      <w:rFonts w:ascii="宋体" w:hAnsi="宋体" w:cs="宋体" w:eastAsia="宋体"/>
                      <w:color w:val="000000"/>
                      <w:sz w:val="20"/>
                    </w:rPr>
                    <w:t>a)车辆检测：支持车牌识别并抓拍，车牌号码/车身颜色/车辆类型/车辆品牌，b)混行检测：检测正向或逆向行驶的车辆以及行人和非机动车，自动对车辆牌照进行识别，可以抓拍无车牌的车辆图片;</w:t>
                  </w:r>
                </w:p>
                <w:p>
                  <w:pPr>
                    <w:pStyle w:val="null3"/>
                    <w:jc w:val="left"/>
                  </w:pPr>
                  <w:r>
                    <w:rPr>
                      <w:rFonts w:ascii="宋体" w:hAnsi="宋体" w:cs="宋体" w:eastAsia="宋体"/>
                      <w:color w:val="000000"/>
                      <w:sz w:val="20"/>
                    </w:rPr>
                    <w:t>传感器类型：</w:t>
                  </w:r>
                  <w:r>
                    <w:rPr>
                      <w:rFonts w:ascii="宋体" w:hAnsi="宋体" w:cs="宋体" w:eastAsia="宋体"/>
                      <w:color w:val="000000"/>
                      <w:sz w:val="20"/>
                    </w:rPr>
                    <w:t>1/2.7" Progressive Scan CMOS</w:t>
                  </w:r>
                </w:p>
                <w:p>
                  <w:pPr>
                    <w:pStyle w:val="null3"/>
                    <w:jc w:val="left"/>
                  </w:pPr>
                  <w:r>
                    <w:rPr>
                      <w:rFonts w:ascii="宋体" w:hAnsi="宋体" w:cs="宋体" w:eastAsia="宋体"/>
                      <w:color w:val="000000"/>
                      <w:sz w:val="20"/>
                    </w:rPr>
                    <w:t>最低照度：彩色：</w:t>
                  </w:r>
                  <w:r>
                    <w:rPr>
                      <w:rFonts w:ascii="宋体" w:hAnsi="宋体" w:cs="宋体" w:eastAsia="宋体"/>
                      <w:color w:val="000000"/>
                      <w:sz w:val="20"/>
                    </w:rPr>
                    <w:t>0.005 Lux @（F1.2，AGC ON）</w:t>
                  </w:r>
                </w:p>
                <w:p>
                  <w:pPr>
                    <w:pStyle w:val="null3"/>
                    <w:jc w:val="left"/>
                  </w:pPr>
                  <w:r>
                    <w:rPr>
                      <w:rFonts w:ascii="宋体" w:hAnsi="宋体" w:cs="宋体" w:eastAsia="宋体"/>
                      <w:color w:val="000000"/>
                      <w:sz w:val="20"/>
                    </w:rPr>
                    <w:t>黑白：</w:t>
                  </w:r>
                  <w:r>
                    <w:rPr>
                      <w:rFonts w:ascii="宋体" w:hAnsi="宋体" w:cs="宋体" w:eastAsia="宋体"/>
                      <w:color w:val="000000"/>
                      <w:sz w:val="20"/>
                    </w:rPr>
                    <w:t>0.001 Lux @（F1.2，AGC ON），0 Lux with IR</w:t>
                  </w:r>
                </w:p>
                <w:p>
                  <w:pPr>
                    <w:pStyle w:val="null3"/>
                    <w:jc w:val="left"/>
                  </w:pPr>
                  <w:r>
                    <w:rPr>
                      <w:rFonts w:ascii="宋体" w:hAnsi="宋体" w:cs="宋体" w:eastAsia="宋体"/>
                      <w:color w:val="000000"/>
                      <w:sz w:val="20"/>
                    </w:rPr>
                    <w:t>调节角度：</w:t>
                  </w:r>
                  <w:r>
                    <w:rPr>
                      <w:rFonts w:ascii="宋体" w:hAnsi="宋体" w:cs="宋体" w:eastAsia="宋体"/>
                      <w:color w:val="000000"/>
                      <w:sz w:val="20"/>
                    </w:rPr>
                    <w:t>≥水平：0~355°，垂直：0~75°，旋转：0~355°</w:t>
                  </w:r>
                </w:p>
                <w:p>
                  <w:pPr>
                    <w:pStyle w:val="null3"/>
                    <w:jc w:val="left"/>
                  </w:pPr>
                  <w:r>
                    <w:rPr>
                      <w:rFonts w:ascii="宋体" w:hAnsi="宋体" w:cs="宋体" w:eastAsia="宋体"/>
                      <w:color w:val="000000"/>
                      <w:sz w:val="20"/>
                    </w:rPr>
                    <w:t>焦距</w:t>
                  </w:r>
                  <w:r>
                    <w:rPr>
                      <w:rFonts w:ascii="宋体" w:hAnsi="宋体" w:cs="宋体" w:eastAsia="宋体"/>
                      <w:color w:val="000000"/>
                      <w:sz w:val="20"/>
                    </w:rPr>
                    <w:t>&amp;视场角：≥2.7~13.5 mm：水平视场角：96.6°~29.7°，垂直视场角：51.7°~16.7°，对角线视场角：≥114.2°~34°</w:t>
                  </w:r>
                </w:p>
                <w:p>
                  <w:pPr>
                    <w:pStyle w:val="null3"/>
                    <w:jc w:val="left"/>
                  </w:pPr>
                  <w:r>
                    <w:rPr>
                      <w:rFonts w:ascii="宋体" w:hAnsi="宋体" w:cs="宋体" w:eastAsia="宋体"/>
                      <w:color w:val="000000"/>
                      <w:sz w:val="20"/>
                    </w:rPr>
                    <w:t>补光灯类型：</w:t>
                  </w:r>
                  <w:r>
                    <w:rPr>
                      <w:rFonts w:ascii="宋体" w:hAnsi="宋体" w:cs="宋体" w:eastAsia="宋体"/>
                      <w:color w:val="000000"/>
                      <w:sz w:val="20"/>
                    </w:rPr>
                    <w:t>≥鳞镜补光，红外850 nm，3颗灯珠</w:t>
                  </w:r>
                </w:p>
                <w:p>
                  <w:pPr>
                    <w:pStyle w:val="null3"/>
                    <w:jc w:val="left"/>
                  </w:pPr>
                  <w:r>
                    <w:rPr>
                      <w:rFonts w:ascii="宋体" w:hAnsi="宋体" w:cs="宋体" w:eastAsia="宋体"/>
                      <w:color w:val="000000"/>
                      <w:sz w:val="20"/>
                    </w:rPr>
                    <w:t>补光距离：普通监控：</w:t>
                  </w:r>
                  <w:r>
                    <w:rPr>
                      <w:rFonts w:ascii="宋体" w:hAnsi="宋体" w:cs="宋体" w:eastAsia="宋体"/>
                      <w:color w:val="000000"/>
                      <w:sz w:val="20"/>
                    </w:rPr>
                    <w:t>30 m，人脸抓拍/识别：3 m</w:t>
                  </w:r>
                </w:p>
                <w:p>
                  <w:pPr>
                    <w:pStyle w:val="null3"/>
                    <w:jc w:val="left"/>
                  </w:pPr>
                  <w:r>
                    <w:rPr>
                      <w:rFonts w:ascii="宋体" w:hAnsi="宋体" w:cs="宋体" w:eastAsia="宋体"/>
                      <w:color w:val="000000"/>
                      <w:sz w:val="20"/>
                    </w:rPr>
                    <w:t>最大图像尺寸：</w:t>
                  </w:r>
                  <w:r>
                    <w:rPr>
                      <w:rFonts w:ascii="宋体" w:hAnsi="宋体" w:cs="宋体" w:eastAsia="宋体"/>
                      <w:color w:val="000000"/>
                      <w:sz w:val="20"/>
                    </w:rPr>
                    <w:t>2560 × 1440</w:t>
                  </w:r>
                </w:p>
                <w:p>
                  <w:pPr>
                    <w:pStyle w:val="null3"/>
                    <w:jc w:val="left"/>
                  </w:pPr>
                  <w:r>
                    <w:rPr>
                      <w:rFonts w:ascii="宋体" w:hAnsi="宋体" w:cs="宋体" w:eastAsia="宋体"/>
                      <w:color w:val="000000"/>
                      <w:sz w:val="20"/>
                    </w:rPr>
                    <w:t>视频压缩标准：</w:t>
                  </w:r>
                  <w:r>
                    <w:rPr>
                      <w:rFonts w:ascii="宋体" w:hAnsi="宋体" w:cs="宋体" w:eastAsia="宋体"/>
                      <w:color w:val="000000"/>
                      <w:sz w:val="20"/>
                    </w:rPr>
                    <w:t>H.265/H.264/MJPEG</w:t>
                  </w:r>
                </w:p>
                <w:p>
                  <w:pPr>
                    <w:pStyle w:val="null3"/>
                    <w:jc w:val="left"/>
                  </w:pPr>
                  <w:r>
                    <w:rPr>
                      <w:rFonts w:ascii="宋体" w:hAnsi="宋体" w:cs="宋体" w:eastAsia="宋体"/>
                      <w:color w:val="000000"/>
                      <w:sz w:val="20"/>
                    </w:rPr>
                    <w:t>接口类型：外甩线</w:t>
                  </w:r>
                </w:p>
                <w:p>
                  <w:pPr>
                    <w:pStyle w:val="null3"/>
                    <w:jc w:val="left"/>
                  </w:pPr>
                  <w:r>
                    <w:rPr>
                      <w:rFonts w:ascii="宋体" w:hAnsi="宋体" w:cs="宋体" w:eastAsia="宋体"/>
                      <w:color w:val="000000"/>
                      <w:sz w:val="20"/>
                    </w:rPr>
                    <w:t>网络：</w:t>
                  </w:r>
                  <w:r>
                    <w:rPr>
                      <w:rFonts w:ascii="宋体" w:hAnsi="宋体" w:cs="宋体" w:eastAsia="宋体"/>
                      <w:color w:val="000000"/>
                      <w:sz w:val="20"/>
                    </w:rPr>
                    <w:t>1个RJ45 10 M/100 M自适应以太网口</w:t>
                  </w:r>
                </w:p>
                <w:p>
                  <w:pPr>
                    <w:pStyle w:val="null3"/>
                    <w:jc w:val="left"/>
                  </w:pPr>
                  <w:r>
                    <w:rPr>
                      <w:rFonts w:ascii="宋体" w:hAnsi="宋体" w:cs="宋体" w:eastAsia="宋体"/>
                      <w:color w:val="000000"/>
                      <w:sz w:val="20"/>
                    </w:rPr>
                    <w:t>防护：</w:t>
                  </w:r>
                  <w:r>
                    <w:rPr>
                      <w:rFonts w:ascii="宋体" w:hAnsi="宋体" w:cs="宋体" w:eastAsia="宋体"/>
                      <w:color w:val="000000"/>
                      <w:sz w:val="20"/>
                    </w:rPr>
                    <w:t>IP67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摄像机电源</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安装方式</w:t>
                  </w:r>
                  <w:r>
                    <w:rPr>
                      <w:rFonts w:ascii="宋体" w:hAnsi="宋体" w:cs="宋体" w:eastAsia="宋体"/>
                      <w:color w:val="000000"/>
                      <w:sz w:val="20"/>
                    </w:rPr>
                    <w:t>: 壁挂式</w:t>
                  </w:r>
                </w:p>
                <w:p>
                  <w:pPr>
                    <w:pStyle w:val="null3"/>
                    <w:jc w:val="left"/>
                  </w:pPr>
                  <w:r>
                    <w:rPr>
                      <w:rFonts w:ascii="宋体" w:hAnsi="宋体" w:cs="宋体" w:eastAsia="宋体"/>
                      <w:color w:val="000000"/>
                      <w:sz w:val="20"/>
                    </w:rPr>
                    <w:t>输入规格</w:t>
                  </w:r>
                  <w:r>
                    <w:rPr>
                      <w:rFonts w:ascii="宋体" w:hAnsi="宋体" w:cs="宋体" w:eastAsia="宋体"/>
                      <w:color w:val="000000"/>
                      <w:sz w:val="20"/>
                    </w:rPr>
                    <w:t>: AC176V~260V，50Hz，0.8A</w:t>
                  </w:r>
                </w:p>
                <w:p>
                  <w:pPr>
                    <w:pStyle w:val="null3"/>
                    <w:jc w:val="left"/>
                  </w:pPr>
                  <w:r>
                    <w:rPr>
                      <w:rFonts w:ascii="宋体" w:hAnsi="宋体" w:cs="宋体" w:eastAsia="宋体"/>
                      <w:color w:val="000000"/>
                      <w:sz w:val="20"/>
                    </w:rPr>
                    <w:t>输出规格</w:t>
                  </w:r>
                  <w:r>
                    <w:rPr>
                      <w:rFonts w:ascii="宋体" w:hAnsi="宋体" w:cs="宋体" w:eastAsia="宋体"/>
                      <w:color w:val="000000"/>
                      <w:sz w:val="20"/>
                    </w:rPr>
                    <w:t>: 额定：DC12V/1.5A；最大：DC12V/2.0A</w:t>
                  </w:r>
                </w:p>
                <w:p>
                  <w:pPr>
                    <w:pStyle w:val="null3"/>
                    <w:jc w:val="left"/>
                  </w:pPr>
                  <w:r>
                    <w:rPr>
                      <w:rFonts w:ascii="宋体" w:hAnsi="宋体" w:cs="宋体" w:eastAsia="宋体"/>
                      <w:color w:val="000000"/>
                      <w:sz w:val="20"/>
                    </w:rPr>
                    <w:t>输入效率</w:t>
                  </w:r>
                  <w:r>
                    <w:rPr>
                      <w:rFonts w:ascii="宋体" w:hAnsi="宋体" w:cs="宋体" w:eastAsia="宋体"/>
                      <w:color w:val="000000"/>
                      <w:sz w:val="20"/>
                    </w:rPr>
                    <w:t>≥85.00%</w:t>
                  </w:r>
                </w:p>
                <w:p>
                  <w:pPr>
                    <w:pStyle w:val="null3"/>
                    <w:jc w:val="left"/>
                  </w:pPr>
                  <w:r>
                    <w:rPr>
                      <w:rFonts w:ascii="宋体" w:hAnsi="宋体" w:cs="宋体" w:eastAsia="宋体"/>
                      <w:color w:val="000000"/>
                      <w:sz w:val="20"/>
                    </w:rPr>
                    <w:t>纹波</w:t>
                  </w:r>
                  <w:r>
                    <w:rPr>
                      <w:rFonts w:ascii="宋体" w:hAnsi="宋体" w:cs="宋体" w:eastAsia="宋体"/>
                      <w:color w:val="000000"/>
                      <w:sz w:val="20"/>
                    </w:rPr>
                    <w:t>/噪声: 150mVp-p</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智能摄像机</w:t>
                  </w:r>
                  <w:r>
                    <w:rPr>
                      <w:rFonts w:ascii="宋体" w:hAnsi="宋体" w:cs="宋体" w:eastAsia="宋体"/>
                      <w:color w:val="000000"/>
                      <w:sz w:val="20"/>
                    </w:rPr>
                    <w:t>2</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最大图像尺寸：</w:t>
                  </w:r>
                  <w:r>
                    <w:rPr>
                      <w:rFonts w:ascii="宋体" w:hAnsi="宋体" w:cs="宋体" w:eastAsia="宋体"/>
                      <w:color w:val="000000"/>
                      <w:sz w:val="20"/>
                    </w:rPr>
                    <w:t>2560 × 1440</w:t>
                  </w:r>
                </w:p>
                <w:p>
                  <w:pPr>
                    <w:pStyle w:val="null3"/>
                    <w:jc w:val="left"/>
                  </w:pPr>
                  <w:r>
                    <w:rPr>
                      <w:rFonts w:ascii="宋体" w:hAnsi="宋体" w:cs="宋体" w:eastAsia="宋体"/>
                      <w:color w:val="000000"/>
                      <w:sz w:val="20"/>
                    </w:rPr>
                    <w:t>视频压缩标准：</w:t>
                  </w:r>
                  <w:r>
                    <w:rPr>
                      <w:rFonts w:ascii="宋体" w:hAnsi="宋体" w:cs="宋体" w:eastAsia="宋体"/>
                      <w:color w:val="000000"/>
                      <w:sz w:val="20"/>
                    </w:rPr>
                    <w:t>H.265/H.264/MJPEG</w:t>
                  </w:r>
                </w:p>
                <w:p>
                  <w:pPr>
                    <w:pStyle w:val="null3"/>
                    <w:jc w:val="left"/>
                  </w:pPr>
                  <w:r>
                    <w:rPr>
                      <w:rFonts w:ascii="宋体" w:hAnsi="宋体" w:cs="宋体" w:eastAsia="宋体"/>
                      <w:color w:val="000000"/>
                      <w:sz w:val="20"/>
                    </w:rPr>
                    <w:t>网络：</w:t>
                  </w:r>
                  <w:r>
                    <w:rPr>
                      <w:rFonts w:ascii="宋体" w:hAnsi="宋体" w:cs="宋体" w:eastAsia="宋体"/>
                      <w:color w:val="000000"/>
                      <w:sz w:val="20"/>
                    </w:rPr>
                    <w:t>1个RJ45 10 M/100 M自适应以太网口</w:t>
                  </w:r>
                </w:p>
                <w:p>
                  <w:pPr>
                    <w:pStyle w:val="null3"/>
                    <w:jc w:val="left"/>
                  </w:pPr>
                  <w:r>
                    <w:rPr>
                      <w:rFonts w:ascii="宋体" w:hAnsi="宋体" w:cs="宋体" w:eastAsia="宋体"/>
                      <w:color w:val="000000"/>
                      <w:sz w:val="20"/>
                    </w:rPr>
                    <w:t>SD卡扩展：内置MicroSD/MicroSDHC/MicroSDXC 插槽，最大支持512 GB</w:t>
                  </w:r>
                </w:p>
                <w:p>
                  <w:pPr>
                    <w:pStyle w:val="null3"/>
                    <w:jc w:val="left"/>
                  </w:pPr>
                  <w:r>
                    <w:rPr>
                      <w:rFonts w:ascii="宋体" w:hAnsi="宋体" w:cs="宋体" w:eastAsia="宋体"/>
                      <w:color w:val="000000"/>
                      <w:sz w:val="20"/>
                    </w:rPr>
                    <w:t>音频：</w:t>
                  </w:r>
                  <w:r>
                    <w:rPr>
                      <w:rFonts w:ascii="宋体" w:hAnsi="宋体" w:cs="宋体" w:eastAsia="宋体"/>
                      <w:color w:val="000000"/>
                      <w:sz w:val="20"/>
                    </w:rPr>
                    <w:t>1路输入（Line in），1路输出（Line out），2个内置麦克风，1个内置扬声器</w:t>
                  </w:r>
                </w:p>
                <w:p>
                  <w:pPr>
                    <w:pStyle w:val="null3"/>
                    <w:jc w:val="left"/>
                  </w:pPr>
                  <w:r>
                    <w:rPr>
                      <w:rFonts w:ascii="宋体" w:hAnsi="宋体" w:cs="宋体" w:eastAsia="宋体"/>
                      <w:color w:val="000000"/>
                      <w:sz w:val="20"/>
                    </w:rPr>
                    <w:t>复位：支持</w:t>
                  </w:r>
                </w:p>
                <w:p>
                  <w:pPr>
                    <w:pStyle w:val="null3"/>
                    <w:jc w:val="left"/>
                  </w:pPr>
                  <w:r>
                    <w:rPr>
                      <w:rFonts w:ascii="宋体" w:hAnsi="宋体" w:cs="宋体" w:eastAsia="宋体"/>
                      <w:color w:val="000000"/>
                      <w:sz w:val="20"/>
                    </w:rPr>
                    <w:t>电源输出：</w:t>
                  </w:r>
                  <w:r>
                    <w:rPr>
                      <w:rFonts w:ascii="宋体" w:hAnsi="宋体" w:cs="宋体" w:eastAsia="宋体"/>
                      <w:color w:val="000000"/>
                      <w:sz w:val="20"/>
                    </w:rPr>
                    <w:t>DC12 V，100 mA</w:t>
                  </w:r>
                </w:p>
                <w:p>
                  <w:pPr>
                    <w:pStyle w:val="null3"/>
                    <w:jc w:val="left"/>
                  </w:pPr>
                  <w:r>
                    <w:rPr>
                      <w:rFonts w:ascii="宋体" w:hAnsi="宋体" w:cs="宋体" w:eastAsia="宋体"/>
                      <w:color w:val="000000"/>
                      <w:sz w:val="20"/>
                    </w:rPr>
                    <w:t>接口类型：外甩线</w:t>
                  </w:r>
                </w:p>
                <w:p>
                  <w:pPr>
                    <w:pStyle w:val="null3"/>
                    <w:jc w:val="left"/>
                  </w:pPr>
                  <w:r>
                    <w:rPr>
                      <w:rFonts w:ascii="宋体" w:hAnsi="宋体" w:cs="宋体" w:eastAsia="宋体"/>
                      <w:color w:val="000000"/>
                      <w:sz w:val="20"/>
                    </w:rPr>
                    <w:t>电源接口类型：</w:t>
                  </w:r>
                  <w:r>
                    <w:rPr>
                      <w:rFonts w:ascii="宋体" w:hAnsi="宋体" w:cs="宋体" w:eastAsia="宋体"/>
                      <w:color w:val="000000"/>
                      <w:sz w:val="20"/>
                    </w:rPr>
                    <w:t>3芯接口</w:t>
                  </w:r>
                </w:p>
                <w:p>
                  <w:pPr>
                    <w:pStyle w:val="null3"/>
                    <w:jc w:val="left"/>
                  </w:pPr>
                  <w:r>
                    <w:rPr>
                      <w:rFonts w:ascii="宋体" w:hAnsi="宋体" w:cs="宋体" w:eastAsia="宋体"/>
                      <w:color w:val="000000"/>
                      <w:sz w:val="20"/>
                    </w:rPr>
                    <w:t>防护：</w:t>
                  </w:r>
                  <w:r>
                    <w:rPr>
                      <w:rFonts w:ascii="宋体" w:hAnsi="宋体" w:cs="宋体" w:eastAsia="宋体"/>
                      <w:color w:val="000000"/>
                      <w:sz w:val="20"/>
                    </w:rPr>
                    <w:t>IP67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筒机支架</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适用范围</w:t>
                  </w:r>
                  <w:r>
                    <w:rPr>
                      <w:rFonts w:ascii="宋体" w:hAnsi="宋体" w:cs="宋体" w:eastAsia="宋体"/>
                      <w:color w:val="000000"/>
                      <w:sz w:val="20"/>
                    </w:rPr>
                    <w:t>:适合枪型、筒型、一体型摄像机壁装</w:t>
                  </w:r>
                </w:p>
                <w:p>
                  <w:pPr>
                    <w:pStyle w:val="null3"/>
                    <w:jc w:val="left"/>
                  </w:pPr>
                  <w:r>
                    <w:rPr>
                      <w:rFonts w:ascii="宋体" w:hAnsi="宋体" w:cs="宋体" w:eastAsia="宋体"/>
                      <w:color w:val="000000"/>
                      <w:sz w:val="20"/>
                    </w:rPr>
                    <w:t>材料</w:t>
                  </w:r>
                  <w:r>
                    <w:rPr>
                      <w:rFonts w:ascii="宋体" w:hAnsi="宋体" w:cs="宋体" w:eastAsia="宋体"/>
                      <w:color w:val="000000"/>
                      <w:sz w:val="20"/>
                    </w:rPr>
                    <w:t>:铝合金</w:t>
                  </w:r>
                </w:p>
                <w:p>
                  <w:pPr>
                    <w:pStyle w:val="null3"/>
                    <w:jc w:val="left"/>
                  </w:pPr>
                  <w:r>
                    <w:rPr>
                      <w:rFonts w:ascii="宋体" w:hAnsi="宋体" w:cs="宋体" w:eastAsia="宋体"/>
                      <w:color w:val="000000"/>
                      <w:sz w:val="20"/>
                    </w:rPr>
                    <w:t>调整角度</w:t>
                  </w:r>
                  <w:r>
                    <w:rPr>
                      <w:rFonts w:ascii="宋体" w:hAnsi="宋体" w:cs="宋体" w:eastAsia="宋体"/>
                      <w:color w:val="000000"/>
                      <w:sz w:val="20"/>
                    </w:rPr>
                    <w:t>:水平：360°，垂直：-45°~45°</w:t>
                  </w:r>
                </w:p>
                <w:p>
                  <w:pPr>
                    <w:pStyle w:val="null3"/>
                    <w:jc w:val="left"/>
                  </w:pPr>
                  <w:r>
                    <w:rPr>
                      <w:rFonts w:ascii="宋体" w:hAnsi="宋体" w:cs="宋体" w:eastAsia="宋体"/>
                      <w:color w:val="000000"/>
                      <w:sz w:val="20"/>
                    </w:rPr>
                    <w:t>辅材及施工：摄像机支架含拆除旧的、安装新的</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摄像机电源</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安装方式</w:t>
                  </w:r>
                  <w:r>
                    <w:rPr>
                      <w:rFonts w:ascii="宋体" w:hAnsi="宋体" w:cs="宋体" w:eastAsia="宋体"/>
                      <w:color w:val="000000"/>
                      <w:sz w:val="20"/>
                    </w:rPr>
                    <w:t>: 壁挂式</w:t>
                  </w:r>
                </w:p>
                <w:p>
                  <w:pPr>
                    <w:pStyle w:val="null3"/>
                    <w:jc w:val="left"/>
                  </w:pPr>
                  <w:r>
                    <w:rPr>
                      <w:rFonts w:ascii="宋体" w:hAnsi="宋体" w:cs="宋体" w:eastAsia="宋体"/>
                      <w:color w:val="000000"/>
                      <w:sz w:val="20"/>
                    </w:rPr>
                    <w:t>输入规格</w:t>
                  </w:r>
                  <w:r>
                    <w:rPr>
                      <w:rFonts w:ascii="宋体" w:hAnsi="宋体" w:cs="宋体" w:eastAsia="宋体"/>
                      <w:color w:val="000000"/>
                      <w:sz w:val="20"/>
                    </w:rPr>
                    <w:t>: AC176V~260V，50Hz，0.8A</w:t>
                  </w:r>
                </w:p>
                <w:p>
                  <w:pPr>
                    <w:pStyle w:val="null3"/>
                    <w:jc w:val="left"/>
                  </w:pPr>
                  <w:r>
                    <w:rPr>
                      <w:rFonts w:ascii="宋体" w:hAnsi="宋体" w:cs="宋体" w:eastAsia="宋体"/>
                      <w:color w:val="000000"/>
                      <w:sz w:val="20"/>
                    </w:rPr>
                    <w:t>输出规格</w:t>
                  </w:r>
                  <w:r>
                    <w:rPr>
                      <w:rFonts w:ascii="宋体" w:hAnsi="宋体" w:cs="宋体" w:eastAsia="宋体"/>
                      <w:color w:val="000000"/>
                      <w:sz w:val="20"/>
                    </w:rPr>
                    <w:t>: 额定：DC12V/1.5A；最大：DC12V/2.0A</w:t>
                  </w:r>
                </w:p>
                <w:p>
                  <w:pPr>
                    <w:pStyle w:val="null3"/>
                    <w:jc w:val="left"/>
                  </w:pPr>
                  <w:r>
                    <w:rPr>
                      <w:rFonts w:ascii="宋体" w:hAnsi="宋体" w:cs="宋体" w:eastAsia="宋体"/>
                      <w:color w:val="000000"/>
                      <w:sz w:val="20"/>
                    </w:rPr>
                    <w:t>输入效率</w:t>
                  </w:r>
                  <w:r>
                    <w:rPr>
                      <w:rFonts w:ascii="宋体" w:hAnsi="宋体" w:cs="宋体" w:eastAsia="宋体"/>
                      <w:color w:val="000000"/>
                      <w:sz w:val="20"/>
                    </w:rPr>
                    <w:t>≥85.00%</w:t>
                  </w:r>
                </w:p>
                <w:p>
                  <w:pPr>
                    <w:pStyle w:val="null3"/>
                    <w:jc w:val="left"/>
                  </w:pPr>
                  <w:r>
                    <w:rPr>
                      <w:rFonts w:ascii="宋体" w:hAnsi="宋体" w:cs="宋体" w:eastAsia="宋体"/>
                      <w:color w:val="000000"/>
                      <w:sz w:val="20"/>
                    </w:rPr>
                    <w:t>负载调整率</w:t>
                  </w:r>
                  <w:r>
                    <w:rPr>
                      <w:rFonts w:ascii="宋体" w:hAnsi="宋体" w:cs="宋体" w:eastAsia="宋体"/>
                      <w:color w:val="000000"/>
                      <w:sz w:val="20"/>
                    </w:rPr>
                    <w:t>: ±5%</w:t>
                  </w:r>
                </w:p>
                <w:p>
                  <w:pPr>
                    <w:pStyle w:val="null3"/>
                    <w:jc w:val="left"/>
                  </w:pPr>
                  <w:r>
                    <w:rPr>
                      <w:rFonts w:ascii="宋体" w:hAnsi="宋体" w:cs="宋体" w:eastAsia="宋体"/>
                      <w:color w:val="000000"/>
                      <w:sz w:val="20"/>
                    </w:rPr>
                    <w:t>纹波</w:t>
                  </w:r>
                  <w:r>
                    <w:rPr>
                      <w:rFonts w:ascii="宋体" w:hAnsi="宋体" w:cs="宋体" w:eastAsia="宋体"/>
                      <w:color w:val="000000"/>
                      <w:sz w:val="20"/>
                    </w:rPr>
                    <w:t>/噪声: 150mVp-p</w:t>
                  </w:r>
                </w:p>
                <w:p>
                  <w:pPr>
                    <w:pStyle w:val="null3"/>
                    <w:jc w:val="left"/>
                  </w:pPr>
                  <w:r>
                    <w:rPr>
                      <w:rFonts w:ascii="宋体" w:hAnsi="宋体" w:cs="宋体" w:eastAsia="宋体"/>
                      <w:color w:val="000000"/>
                      <w:sz w:val="20"/>
                    </w:rPr>
                    <w:t>输出功率</w:t>
                  </w:r>
                  <w:r>
                    <w:rPr>
                      <w:rFonts w:ascii="宋体" w:hAnsi="宋体" w:cs="宋体" w:eastAsia="宋体"/>
                      <w:color w:val="000000"/>
                      <w:sz w:val="20"/>
                    </w:rPr>
                    <w:t>: 24W Max</w:t>
                  </w:r>
                </w:p>
                <w:p>
                  <w:pPr>
                    <w:pStyle w:val="null3"/>
                    <w:jc w:val="left"/>
                  </w:pPr>
                  <w:r>
                    <w:rPr>
                      <w:rFonts w:ascii="宋体" w:hAnsi="宋体" w:cs="宋体" w:eastAsia="宋体"/>
                      <w:color w:val="000000"/>
                      <w:sz w:val="20"/>
                    </w:rPr>
                    <w:t>输入接口</w:t>
                  </w:r>
                  <w:r>
                    <w:rPr>
                      <w:rFonts w:ascii="宋体" w:hAnsi="宋体" w:cs="宋体" w:eastAsia="宋体"/>
                      <w:color w:val="000000"/>
                      <w:sz w:val="20"/>
                    </w:rPr>
                    <w:t>: 3C插头</w:t>
                  </w:r>
                </w:p>
                <w:p>
                  <w:pPr>
                    <w:pStyle w:val="null3"/>
                    <w:jc w:val="left"/>
                  </w:pPr>
                  <w:r>
                    <w:rPr>
                      <w:rFonts w:ascii="宋体" w:hAnsi="宋体" w:cs="宋体" w:eastAsia="宋体"/>
                      <w:color w:val="000000"/>
                      <w:sz w:val="20"/>
                    </w:rPr>
                    <w:t>输出接口形式</w:t>
                  </w:r>
                  <w:r>
                    <w:rPr>
                      <w:rFonts w:ascii="宋体" w:hAnsi="宋体" w:cs="宋体" w:eastAsia="宋体"/>
                      <w:color w:val="000000"/>
                      <w:sz w:val="20"/>
                    </w:rPr>
                    <w:t>: 裸线输出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监控立杆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3.5米监控立杆及安装辅材，壁厚2.5mm，直径114~76mm，安装及施工，移位置</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刷卡门禁一体机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按键属性：触摸按键</w:t>
                  </w:r>
                  <w:r>
                    <w:rPr>
                      <w:rFonts w:ascii="宋体" w:hAnsi="宋体" w:cs="宋体" w:eastAsia="宋体"/>
                      <w:color w:val="000000"/>
                      <w:sz w:val="20"/>
                    </w:rPr>
                    <w:t>,带开门按钮</w:t>
                  </w:r>
                </w:p>
                <w:p>
                  <w:pPr>
                    <w:pStyle w:val="null3"/>
                    <w:jc w:val="left"/>
                  </w:pPr>
                  <w:r>
                    <w:rPr>
                      <w:rFonts w:ascii="宋体" w:hAnsi="宋体" w:cs="宋体" w:eastAsia="宋体"/>
                      <w:color w:val="000000"/>
                      <w:sz w:val="20"/>
                    </w:rPr>
                    <w:t>认证方式：支持刷卡（</w:t>
                  </w:r>
                  <w:r>
                    <w:rPr>
                      <w:rFonts w:ascii="宋体" w:hAnsi="宋体" w:cs="宋体" w:eastAsia="宋体"/>
                      <w:color w:val="000000"/>
                      <w:sz w:val="20"/>
                    </w:rPr>
                    <w:t>IC卡（支持扇区加密）、手机NFC卡、CPU卡(仅卡号、不支持加密功能)、身份证卡序列号）、密码认证方式；</w:t>
                  </w:r>
                </w:p>
                <w:p>
                  <w:pPr>
                    <w:pStyle w:val="null3"/>
                    <w:jc w:val="left"/>
                  </w:pPr>
                  <w:r>
                    <w:rPr>
                      <w:rFonts w:ascii="宋体" w:hAnsi="宋体" w:cs="宋体" w:eastAsia="宋体"/>
                      <w:color w:val="000000"/>
                      <w:sz w:val="20"/>
                    </w:rPr>
                    <w:t>存储容量：</w:t>
                  </w:r>
                  <w:r>
                    <w:rPr>
                      <w:rFonts w:ascii="宋体" w:hAnsi="宋体" w:cs="宋体" w:eastAsia="宋体"/>
                      <w:color w:val="000000"/>
                      <w:sz w:val="20"/>
                    </w:rPr>
                    <w:t>10万张卡、10万个密码和30万条事件记录；</w:t>
                  </w:r>
                </w:p>
                <w:p>
                  <w:pPr>
                    <w:pStyle w:val="null3"/>
                    <w:jc w:val="left"/>
                  </w:pPr>
                  <w:r>
                    <w:rPr>
                      <w:rFonts w:ascii="宋体" w:hAnsi="宋体" w:cs="宋体" w:eastAsia="宋体"/>
                      <w:color w:val="000000"/>
                      <w:sz w:val="20"/>
                    </w:rPr>
                    <w:t>硬件接口：</w:t>
                  </w:r>
                  <w:r>
                    <w:rPr>
                      <w:rFonts w:ascii="宋体" w:hAnsi="宋体" w:cs="宋体" w:eastAsia="宋体"/>
                      <w:color w:val="000000"/>
                      <w:sz w:val="20"/>
                    </w:rPr>
                    <w:t>LAN*1、RS485*1、Wiegand*1(支持双向)、USB2.0*1、电锁*1、防拆*1、开门按钮*1、门磁*1、报警输入*2、报警（门铃）输出*1</w:t>
                  </w:r>
                </w:p>
                <w:p>
                  <w:pPr>
                    <w:pStyle w:val="null3"/>
                    <w:jc w:val="left"/>
                  </w:pPr>
                  <w:r>
                    <w:rPr>
                      <w:rFonts w:ascii="宋体" w:hAnsi="宋体" w:cs="宋体" w:eastAsia="宋体"/>
                      <w:color w:val="000000"/>
                      <w:sz w:val="20"/>
                    </w:rPr>
                    <w:t>通信方式：有线网络、</w:t>
                  </w:r>
                  <w:r>
                    <w:rPr>
                      <w:rFonts w:ascii="宋体" w:hAnsi="宋体" w:cs="宋体" w:eastAsia="宋体"/>
                      <w:color w:val="000000"/>
                      <w:sz w:val="20"/>
                    </w:rPr>
                    <w:t>WiFi；</w:t>
                  </w:r>
                </w:p>
                <w:p>
                  <w:pPr>
                    <w:pStyle w:val="null3"/>
                    <w:jc w:val="left"/>
                  </w:pPr>
                  <w:r>
                    <w:rPr>
                      <w:rFonts w:ascii="宋体" w:hAnsi="宋体" w:cs="宋体" w:eastAsia="宋体"/>
                      <w:color w:val="000000"/>
                      <w:sz w:val="20"/>
                    </w:rPr>
                    <w:t>安装方式：壁挂安装（标配挂板，适配</w:t>
                  </w:r>
                  <w:r>
                    <w:rPr>
                      <w:rFonts w:ascii="宋体" w:hAnsi="宋体" w:cs="宋体" w:eastAsia="宋体"/>
                      <w:color w:val="000000"/>
                      <w:sz w:val="20"/>
                    </w:rPr>
                    <w:t>86底盒）；</w:t>
                  </w:r>
                </w:p>
                <w:p>
                  <w:pPr>
                    <w:pStyle w:val="null3"/>
                    <w:jc w:val="left"/>
                  </w:pPr>
                  <w:r>
                    <w:rPr>
                      <w:rFonts w:ascii="宋体" w:hAnsi="宋体" w:cs="宋体" w:eastAsia="宋体"/>
                      <w:color w:val="000000"/>
                      <w:sz w:val="20"/>
                    </w:rPr>
                    <w:t>功能介绍：</w:t>
                  </w:r>
                </w:p>
                <w:p>
                  <w:pPr>
                    <w:pStyle w:val="null3"/>
                    <w:jc w:val="left"/>
                  </w:pPr>
                  <w:r>
                    <w:rPr>
                      <w:rFonts w:ascii="宋体" w:hAnsi="宋体" w:cs="宋体" w:eastAsia="宋体"/>
                      <w:color w:val="000000"/>
                      <w:sz w:val="20"/>
                    </w:rPr>
                    <w:t>读卡器模式：支持通过</w:t>
                  </w:r>
                  <w:r>
                    <w:rPr>
                      <w:rFonts w:ascii="宋体" w:hAnsi="宋体" w:cs="宋体" w:eastAsia="宋体"/>
                      <w:color w:val="000000"/>
                      <w:sz w:val="20"/>
                    </w:rPr>
                    <w:t>RS485或韦根（W26/W34）接入门禁控制器或其他一体机，当读卡器使用（一体机需要单独接网线连接平台，实现人员卡片权限等下发）；</w:t>
                  </w:r>
                </w:p>
                <w:p>
                  <w:pPr>
                    <w:pStyle w:val="null3"/>
                    <w:jc w:val="left"/>
                  </w:pPr>
                  <w:r>
                    <w:rPr>
                      <w:rFonts w:ascii="宋体" w:hAnsi="宋体" w:cs="宋体" w:eastAsia="宋体"/>
                      <w:color w:val="000000"/>
                      <w:sz w:val="20"/>
                    </w:rPr>
                    <w:t>外接安全模块：支持通过</w:t>
                  </w:r>
                  <w:r>
                    <w:rPr>
                      <w:rFonts w:ascii="宋体" w:hAnsi="宋体" w:cs="宋体" w:eastAsia="宋体"/>
                      <w:color w:val="000000"/>
                      <w:sz w:val="20"/>
                    </w:rPr>
                    <w:t>RS485接入门控安全模块，防止主机被恶意破坏的情况下，门锁不被打开；</w:t>
                  </w:r>
                </w:p>
                <w:p>
                  <w:pPr>
                    <w:pStyle w:val="null3"/>
                    <w:jc w:val="left"/>
                  </w:pPr>
                  <w:r>
                    <w:rPr>
                      <w:rFonts w:ascii="宋体" w:hAnsi="宋体" w:cs="宋体" w:eastAsia="宋体"/>
                      <w:color w:val="000000"/>
                      <w:sz w:val="20"/>
                    </w:rPr>
                    <w:t>外接读卡器：支持通过</w:t>
                  </w:r>
                  <w:r>
                    <w:rPr>
                      <w:rFonts w:ascii="宋体" w:hAnsi="宋体" w:cs="宋体" w:eastAsia="宋体"/>
                      <w:color w:val="000000"/>
                      <w:sz w:val="20"/>
                    </w:rPr>
                    <w:t>RS485或韦根（W26/W34）接口外接1个读卡器；</w:t>
                  </w:r>
                </w:p>
                <w:p>
                  <w:pPr>
                    <w:pStyle w:val="null3"/>
                    <w:jc w:val="left"/>
                  </w:pPr>
                  <w:r>
                    <w:rPr>
                      <w:rFonts w:ascii="宋体" w:hAnsi="宋体" w:cs="宋体" w:eastAsia="宋体"/>
                      <w:color w:val="000000"/>
                      <w:sz w:val="20"/>
                    </w:rPr>
                    <w:t>组合认证：支持刷卡、密码、刷卡</w:t>
                  </w:r>
                  <w:r>
                    <w:rPr>
                      <w:rFonts w:ascii="宋体" w:hAnsi="宋体" w:cs="宋体" w:eastAsia="宋体"/>
                      <w:color w:val="000000"/>
                      <w:sz w:val="20"/>
                    </w:rPr>
                    <w:t>+密码等多种认证方式；</w:t>
                  </w:r>
                </w:p>
                <w:p>
                  <w:pPr>
                    <w:pStyle w:val="null3"/>
                    <w:jc w:val="left"/>
                  </w:pPr>
                  <w:r>
                    <w:rPr>
                      <w:rFonts w:ascii="宋体" w:hAnsi="宋体" w:cs="宋体" w:eastAsia="宋体"/>
                      <w:color w:val="000000"/>
                      <w:sz w:val="20"/>
                    </w:rPr>
                    <w:t>高级功能：支持多重认证（不同人员的卡片）功能、中心远程开门、多重认证</w:t>
                  </w:r>
                  <w:r>
                    <w:rPr>
                      <w:rFonts w:ascii="宋体" w:hAnsi="宋体" w:cs="宋体" w:eastAsia="宋体"/>
                      <w:color w:val="000000"/>
                      <w:sz w:val="20"/>
                    </w:rPr>
                    <w:t>+平台远程认证（N+1）开门功能、多重认证+超级密码开门、首卡常开功能、超级卡/超级密码开门、单门反潜回功能；</w:t>
                  </w:r>
                </w:p>
                <w:p>
                  <w:pPr>
                    <w:pStyle w:val="null3"/>
                    <w:jc w:val="left"/>
                  </w:pPr>
                  <w:r>
                    <w:rPr>
                      <w:rFonts w:ascii="宋体" w:hAnsi="宋体" w:cs="宋体" w:eastAsia="宋体"/>
                      <w:color w:val="000000"/>
                      <w:sz w:val="20"/>
                    </w:rPr>
                    <w:t>脱机运行：支持脱机运行，支持单机操作管理，可查询刷卡记录，且操作具有语音提示；</w:t>
                  </w:r>
                </w:p>
                <w:p>
                  <w:pPr>
                    <w:pStyle w:val="null3"/>
                    <w:jc w:val="left"/>
                  </w:pPr>
                  <w:r>
                    <w:rPr>
                      <w:rFonts w:ascii="宋体" w:hAnsi="宋体" w:cs="宋体" w:eastAsia="宋体"/>
                      <w:color w:val="000000"/>
                      <w:sz w:val="20"/>
                    </w:rPr>
                    <w:t>报警功能：支持支持防拆报警、门被外力开起报警、胁迫卡和胁迫密码报警；</w:t>
                  </w:r>
                </w:p>
                <w:p>
                  <w:pPr>
                    <w:pStyle w:val="null3"/>
                    <w:jc w:val="left"/>
                  </w:pPr>
                  <w:r>
                    <w:rPr>
                      <w:rFonts w:ascii="宋体" w:hAnsi="宋体" w:cs="宋体" w:eastAsia="宋体"/>
                      <w:color w:val="000000"/>
                      <w:sz w:val="20"/>
                    </w:rPr>
                    <w:t>事件上传：在线状态下将设备认证结果实时上传给平台，支持断网续传功能，设备离线状态下产生事件在与平台连接后会重新上传。</w:t>
                  </w:r>
                </w:p>
                <w:p>
                  <w:pPr>
                    <w:pStyle w:val="null3"/>
                    <w:jc w:val="left"/>
                  </w:pPr>
                  <w:r>
                    <w:rPr>
                      <w:rFonts w:ascii="宋体" w:hAnsi="宋体" w:cs="宋体" w:eastAsia="宋体"/>
                      <w:color w:val="000000"/>
                      <w:sz w:val="20"/>
                    </w:rPr>
                    <w:t>门禁系统综合布线及安装调试（含辅材、开槽）</w:t>
                  </w:r>
                </w:p>
                <w:p>
                  <w:pPr>
                    <w:pStyle w:val="null3"/>
                    <w:jc w:val="left"/>
                  </w:pPr>
                  <w:r>
                    <w:rPr>
                      <w:rFonts w:ascii="宋体" w:hAnsi="宋体" w:cs="宋体" w:eastAsia="宋体"/>
                      <w:color w:val="000000"/>
                      <w:sz w:val="20"/>
                    </w:rPr>
                    <w:t>电源：输入电压：</w:t>
                  </w:r>
                  <w:r>
                    <w:rPr>
                      <w:rFonts w:ascii="宋体" w:hAnsi="宋体" w:cs="宋体" w:eastAsia="宋体"/>
                      <w:color w:val="000000"/>
                      <w:sz w:val="20"/>
                    </w:rPr>
                    <w:t>100-240VAC；输出电压：12VDC；</w:t>
                  </w:r>
                </w:p>
                <w:p>
                  <w:pPr>
                    <w:pStyle w:val="null3"/>
                    <w:jc w:val="left"/>
                  </w:pPr>
                  <w:r>
                    <w:rPr>
                      <w:rFonts w:ascii="宋体" w:hAnsi="宋体" w:cs="宋体" w:eastAsia="宋体"/>
                      <w:color w:val="000000"/>
                      <w:sz w:val="20"/>
                    </w:rPr>
                    <w:t>卡片：</w:t>
                  </w:r>
                  <w:r>
                    <w:rPr>
                      <w:rFonts w:ascii="宋体" w:hAnsi="宋体" w:cs="宋体" w:eastAsia="宋体"/>
                      <w:color w:val="000000"/>
                      <w:sz w:val="20"/>
                    </w:rPr>
                    <w:t>mifare 卡30张</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电插锁</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锁体</w:t>
                  </w:r>
                  <w:r>
                    <w:rPr>
                      <w:rFonts w:ascii="宋体" w:hAnsi="宋体" w:cs="宋体" w:eastAsia="宋体"/>
                      <w:color w:val="000000"/>
                      <w:sz w:val="20"/>
                    </w:rPr>
                    <w:t>≥205x35x41mm  短板≥90x25x2mm  锁芯≥16mm长×16mm直径</w:t>
                  </w:r>
                </w:p>
                <w:p>
                  <w:pPr>
                    <w:pStyle w:val="null3"/>
                    <w:jc w:val="left"/>
                  </w:pPr>
                  <w:r>
                    <w:rPr>
                      <w:rFonts w:ascii="宋体" w:hAnsi="宋体" w:cs="宋体" w:eastAsia="宋体"/>
                      <w:color w:val="000000"/>
                      <w:sz w:val="20"/>
                    </w:rPr>
                    <w:t>支持延时</w:t>
                  </w:r>
                  <w:r>
                    <w:rPr>
                      <w:rFonts w:ascii="宋体" w:hAnsi="宋体" w:cs="宋体" w:eastAsia="宋体"/>
                      <w:color w:val="000000"/>
                      <w:sz w:val="20"/>
                    </w:rPr>
                    <w:t>0,3,6,9秒可调</w:t>
                  </w:r>
                </w:p>
                <w:p>
                  <w:pPr>
                    <w:pStyle w:val="null3"/>
                    <w:jc w:val="left"/>
                  </w:pPr>
                  <w:r>
                    <w:rPr>
                      <w:rFonts w:ascii="宋体" w:hAnsi="宋体" w:cs="宋体" w:eastAsia="宋体"/>
                      <w:color w:val="000000"/>
                      <w:sz w:val="20"/>
                    </w:rPr>
                    <w:t>锁状态信号输出</w:t>
                  </w:r>
                  <w:r>
                    <w:rPr>
                      <w:rFonts w:ascii="宋体" w:hAnsi="宋体" w:cs="宋体" w:eastAsia="宋体"/>
                      <w:color w:val="000000"/>
                      <w:sz w:val="20"/>
                    </w:rPr>
                    <w:t>:NO/NC/COM</w:t>
                  </w:r>
                </w:p>
                <w:p>
                  <w:pPr>
                    <w:pStyle w:val="null3"/>
                    <w:jc w:val="left"/>
                  </w:pPr>
                  <w:r>
                    <w:rPr>
                      <w:rFonts w:ascii="宋体" w:hAnsi="宋体" w:cs="宋体" w:eastAsia="宋体"/>
                      <w:color w:val="000000"/>
                      <w:sz w:val="20"/>
                    </w:rPr>
                    <w:t>门状态信号输出</w:t>
                  </w:r>
                  <w:r>
                    <w:rPr>
                      <w:rFonts w:ascii="宋体" w:hAnsi="宋体" w:cs="宋体" w:eastAsia="宋体"/>
                      <w:color w:val="000000"/>
                      <w:sz w:val="20"/>
                    </w:rPr>
                    <w:t>:NO/COM</w:t>
                  </w:r>
                </w:p>
                <w:p>
                  <w:pPr>
                    <w:pStyle w:val="null3"/>
                    <w:jc w:val="left"/>
                  </w:pPr>
                  <w:r>
                    <w:rPr>
                      <w:rFonts w:ascii="宋体" w:hAnsi="宋体" w:cs="宋体" w:eastAsia="宋体"/>
                      <w:color w:val="000000"/>
                      <w:sz w:val="20"/>
                    </w:rPr>
                    <w:t>使用环境：室内</w:t>
                  </w:r>
                </w:p>
                <w:p>
                  <w:pPr>
                    <w:pStyle w:val="null3"/>
                    <w:jc w:val="left"/>
                  </w:pPr>
                  <w:r>
                    <w:rPr>
                      <w:rFonts w:ascii="宋体" w:hAnsi="宋体" w:cs="宋体" w:eastAsia="宋体"/>
                      <w:color w:val="000000"/>
                      <w:sz w:val="20"/>
                    </w:rPr>
                    <w:t>工作电压</w:t>
                  </w:r>
                  <w:r>
                    <w:rPr>
                      <w:rFonts w:ascii="宋体" w:hAnsi="宋体" w:cs="宋体" w:eastAsia="宋体"/>
                      <w:color w:val="000000"/>
                      <w:sz w:val="20"/>
                    </w:rPr>
                    <w:t xml:space="preserve">   </w:t>
                  </w:r>
                  <w:r>
                    <w:rPr>
                      <w:rFonts w:ascii="宋体" w:hAnsi="宋体" w:cs="宋体" w:eastAsia="宋体"/>
                      <w:color w:val="000000"/>
                      <w:sz w:val="20"/>
                    </w:rPr>
                    <w:t>12VDC</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信息发布屏</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金属质感外观：纤薄机身，一体化设计，前置高透光钢化玻璃防护</w:t>
                  </w:r>
                  <w:r>
                    <w:rPr>
                      <w:rFonts w:ascii="宋体" w:hAnsi="宋体" w:cs="宋体" w:eastAsia="宋体"/>
                      <w:color w:val="000000"/>
                      <w:sz w:val="20"/>
                    </w:rPr>
                    <w:t>;</w:t>
                  </w:r>
                </w:p>
                <w:p>
                  <w:pPr>
                    <w:pStyle w:val="null3"/>
                    <w:jc w:val="left"/>
                  </w:pPr>
                  <w:r>
                    <w:rPr>
                      <w:rFonts w:ascii="宋体" w:hAnsi="宋体" w:cs="宋体" w:eastAsia="宋体"/>
                      <w:color w:val="000000"/>
                      <w:sz w:val="20"/>
                    </w:rPr>
                    <w:t>画面细腻生动：采用工业级</w:t>
                  </w:r>
                  <w:r>
                    <w:rPr>
                      <w:rFonts w:ascii="宋体" w:hAnsi="宋体" w:cs="宋体" w:eastAsia="宋体"/>
                      <w:color w:val="000000"/>
                      <w:sz w:val="20"/>
                    </w:rPr>
                    <w:t>A+面板，自动彩色及图像增加引擎，显示效果出众;</w:t>
                  </w:r>
                </w:p>
                <w:p>
                  <w:pPr>
                    <w:pStyle w:val="null3"/>
                    <w:jc w:val="left"/>
                  </w:pPr>
                  <w:r>
                    <w:rPr>
                      <w:rFonts w:ascii="宋体" w:hAnsi="宋体" w:cs="宋体" w:eastAsia="宋体"/>
                      <w:color w:val="000000"/>
                      <w:sz w:val="20"/>
                    </w:rPr>
                    <w:t>素材类型多样：包括图片、音频、视频、滚动字幕、</w:t>
                  </w:r>
                  <w:r>
                    <w:rPr>
                      <w:rFonts w:ascii="宋体" w:hAnsi="宋体" w:cs="宋体" w:eastAsia="宋体"/>
                      <w:color w:val="000000"/>
                      <w:sz w:val="20"/>
                    </w:rPr>
                    <w:t>PDF文档、网页、实时监控画面、叫号、弹图等;</w:t>
                  </w:r>
                </w:p>
                <w:p>
                  <w:pPr>
                    <w:pStyle w:val="null3"/>
                    <w:jc w:val="left"/>
                  </w:pPr>
                  <w:r>
                    <w:rPr>
                      <w:rFonts w:ascii="宋体" w:hAnsi="宋体" w:cs="宋体" w:eastAsia="宋体"/>
                      <w:color w:val="000000"/>
                      <w:sz w:val="20"/>
                    </w:rPr>
                    <w:t>节目编排灵活：支持多种素材自由排版、分区显示；</w:t>
                  </w:r>
                  <w:r>
                    <w:rPr>
                      <w:rFonts w:ascii="宋体" w:hAnsi="宋体" w:cs="宋体" w:eastAsia="宋体"/>
                      <w:color w:val="000000"/>
                      <w:sz w:val="20"/>
                    </w:rPr>
                    <w:t>支持多种播放方式，按日、按周、轮播、自定义等</w:t>
                  </w:r>
                  <w:r>
                    <w:rPr>
                      <w:rFonts w:ascii="宋体" w:hAnsi="宋体" w:cs="宋体" w:eastAsia="宋体"/>
                      <w:color w:val="000000"/>
                      <w:sz w:val="20"/>
                    </w:rPr>
                    <w:t>;</w:t>
                  </w:r>
                </w:p>
                <w:p>
                  <w:pPr>
                    <w:pStyle w:val="null3"/>
                    <w:jc w:val="left"/>
                  </w:pPr>
                  <w:r>
                    <w:rPr>
                      <w:rFonts w:ascii="宋体" w:hAnsi="宋体" w:cs="宋体" w:eastAsia="宋体"/>
                      <w:color w:val="000000"/>
                      <w:sz w:val="20"/>
                    </w:rPr>
                    <w:t>终端集中管理：支持终端统一远程管理和控制，定时开关机设置、一键开关机、显示亮度</w:t>
                  </w:r>
                  <w:r>
                    <w:rPr>
                      <w:rFonts w:ascii="宋体" w:hAnsi="宋体" w:cs="宋体" w:eastAsia="宋体"/>
                      <w:color w:val="000000"/>
                      <w:sz w:val="20"/>
                    </w:rPr>
                    <w:t>/音量定时调节、播放画面截图预览等；支持网络远程下发节目和无网络本地（U盘）节目更新;</w:t>
                  </w:r>
                </w:p>
                <w:p>
                  <w:pPr>
                    <w:pStyle w:val="null3"/>
                    <w:jc w:val="left"/>
                  </w:pPr>
                  <w:r>
                    <w:rPr>
                      <w:rFonts w:ascii="宋体" w:hAnsi="宋体" w:cs="宋体" w:eastAsia="宋体"/>
                      <w:color w:val="000000"/>
                      <w:sz w:val="20"/>
                    </w:rPr>
                    <w:t>分级管理权限：支持</w:t>
                  </w:r>
                  <w:r>
                    <w:rPr>
                      <w:rFonts w:ascii="宋体" w:hAnsi="宋体" w:cs="宋体" w:eastAsia="宋体"/>
                      <w:color w:val="000000"/>
                      <w:sz w:val="20"/>
                    </w:rPr>
                    <w:t>5级组织管理素材、节目、终端、用户等资源；支持创建自定义用户，支持多种用户的权限，多种权限模板可选。;</w:t>
                  </w:r>
                </w:p>
                <w:p>
                  <w:pPr>
                    <w:pStyle w:val="null3"/>
                    <w:jc w:val="left"/>
                  </w:pPr>
                  <w:r>
                    <w:rPr>
                      <w:rFonts w:ascii="宋体" w:hAnsi="宋体" w:cs="宋体" w:eastAsia="宋体"/>
                      <w:color w:val="000000"/>
                      <w:sz w:val="20"/>
                    </w:rPr>
                    <w:t>多重安全保障：素材、节目、日程三级审核，防误播误报，终端屏保密码功能，保障系统播出内容安全；数据存储、数据传输加密，防数据篡改；</w:t>
                  </w:r>
                  <w:r>
                    <w:rPr>
                      <w:rFonts w:ascii="宋体" w:hAnsi="宋体" w:cs="宋体" w:eastAsia="宋体"/>
                      <w:color w:val="000000"/>
                      <w:sz w:val="20"/>
                    </w:rPr>
                    <w:t>客户自行激活设置初始密码，保障密码安全</w:t>
                  </w:r>
                  <w:r>
                    <w:rPr>
                      <w:rFonts w:ascii="宋体" w:hAnsi="宋体" w:cs="宋体" w:eastAsia="宋体"/>
                      <w:color w:val="000000"/>
                      <w:sz w:val="20"/>
                    </w:rPr>
                    <w:t>;</w:t>
                  </w:r>
                </w:p>
                <w:p>
                  <w:pPr>
                    <w:pStyle w:val="null3"/>
                    <w:jc w:val="left"/>
                  </w:pPr>
                  <w:r>
                    <w:rPr>
                      <w:rFonts w:ascii="宋体" w:hAnsi="宋体" w:cs="宋体" w:eastAsia="宋体"/>
                      <w:color w:val="000000"/>
                      <w:sz w:val="20"/>
                    </w:rPr>
                    <w:t>显示尺寸：</w:t>
                  </w:r>
                  <w:r>
                    <w:rPr>
                      <w:rFonts w:ascii="宋体" w:hAnsi="宋体" w:cs="宋体" w:eastAsia="宋体"/>
                      <w:color w:val="000000"/>
                      <w:sz w:val="20"/>
                    </w:rPr>
                    <w:t>≥21.5 inch</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物理分辨率：</w:t>
                  </w:r>
                  <w:r>
                    <w:rPr>
                      <w:rFonts w:ascii="宋体" w:hAnsi="宋体" w:cs="宋体" w:eastAsia="宋体"/>
                      <w:color w:val="000000"/>
                      <w:sz w:val="20"/>
                    </w:rPr>
                    <w:t>≥1920×1080</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屏幕可视区域：</w:t>
                  </w:r>
                  <w:r>
                    <w:rPr>
                      <w:rFonts w:ascii="宋体" w:hAnsi="宋体" w:cs="宋体" w:eastAsia="宋体"/>
                      <w:color w:val="000000"/>
                      <w:sz w:val="20"/>
                    </w:rPr>
                    <w:t>≥478.656 mm（H）x260.28 mm（V）</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背光源类型：</w:t>
                  </w:r>
                  <w:r>
                    <w:rPr>
                      <w:rFonts w:ascii="宋体" w:hAnsi="宋体" w:cs="宋体" w:eastAsia="宋体"/>
                      <w:color w:val="000000"/>
                      <w:sz w:val="20"/>
                    </w:rPr>
                    <w:t>LED</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对比度：</w:t>
                  </w:r>
                  <w:r>
                    <w:rPr>
                      <w:rFonts w:ascii="宋体" w:hAnsi="宋体" w:cs="宋体" w:eastAsia="宋体"/>
                      <w:color w:val="000000"/>
                      <w:sz w:val="20"/>
                    </w:rPr>
                    <w:t>≥3000：1</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亮度：</w:t>
                  </w:r>
                  <w:r>
                    <w:rPr>
                      <w:rFonts w:ascii="宋体" w:hAnsi="宋体" w:cs="宋体" w:eastAsia="宋体"/>
                      <w:color w:val="000000"/>
                      <w:sz w:val="20"/>
                    </w:rPr>
                    <w:t>≥250 cd/m²</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色域：</w:t>
                  </w:r>
                  <w:r>
                    <w:rPr>
                      <w:rFonts w:ascii="宋体" w:hAnsi="宋体" w:cs="宋体" w:eastAsia="宋体"/>
                      <w:color w:val="000000"/>
                      <w:sz w:val="20"/>
                    </w:rPr>
                    <w:t>≥72%NTSC</w:t>
                  </w:r>
                </w:p>
                <w:p>
                  <w:pPr>
                    <w:pStyle w:val="null3"/>
                    <w:jc w:val="left"/>
                  </w:pPr>
                  <w:r>
                    <w:rPr>
                      <w:rFonts w:ascii="宋体" w:hAnsi="宋体" w:cs="宋体" w:eastAsia="宋体"/>
                      <w:color w:val="000000"/>
                      <w:sz w:val="20"/>
                    </w:rPr>
                    <w:t>操作系统：</w:t>
                  </w:r>
                  <w:r>
                    <w:rPr>
                      <w:rFonts w:ascii="宋体" w:hAnsi="宋体" w:cs="宋体" w:eastAsia="宋体"/>
                      <w:color w:val="000000"/>
                      <w:sz w:val="20"/>
                    </w:rPr>
                    <w:t>≥Android 8.1.0</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CPU：≥Cortex-A17，4核，主频1.6 GHz</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内存：</w:t>
                  </w:r>
                  <w:r>
                    <w:rPr>
                      <w:rFonts w:ascii="宋体" w:hAnsi="宋体" w:cs="宋体" w:eastAsia="宋体"/>
                      <w:color w:val="000000"/>
                      <w:sz w:val="20"/>
                    </w:rPr>
                    <w:t>≥2 GB</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内置存储：</w:t>
                  </w:r>
                  <w:r>
                    <w:rPr>
                      <w:rFonts w:ascii="宋体" w:hAnsi="宋体" w:cs="宋体" w:eastAsia="宋体"/>
                      <w:color w:val="000000"/>
                      <w:sz w:val="20"/>
                    </w:rPr>
                    <w:t>≥16 GB（EMMC）</w:t>
                  </w:r>
                </w:p>
                <w:p>
                  <w:pPr>
                    <w:pStyle w:val="null3"/>
                    <w:jc w:val="left"/>
                  </w:pPr>
                  <w:r>
                    <w:rPr>
                      <w:rFonts w:ascii="宋体" w:hAnsi="宋体" w:cs="宋体" w:eastAsia="宋体"/>
                      <w:color w:val="000000"/>
                      <w:sz w:val="20"/>
                    </w:rPr>
                    <w:t>音视频输入接口：</w:t>
                  </w:r>
                  <w:r>
                    <w:rPr>
                      <w:rFonts w:ascii="宋体" w:hAnsi="宋体" w:cs="宋体" w:eastAsia="宋体"/>
                      <w:color w:val="000000"/>
                      <w:sz w:val="20"/>
                    </w:rPr>
                    <w:t>≥AUDIO IN × 1</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音视频输出接口：</w:t>
                  </w:r>
                  <w:r>
                    <w:rPr>
                      <w:rFonts w:ascii="宋体" w:hAnsi="宋体" w:cs="宋体" w:eastAsia="宋体"/>
                      <w:color w:val="000000"/>
                      <w:sz w:val="20"/>
                    </w:rPr>
                    <w:t>≥AUDIO OUT × 1</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网络接口：</w:t>
                  </w:r>
                  <w:r>
                    <w:rPr>
                      <w:rFonts w:ascii="宋体" w:hAnsi="宋体" w:cs="宋体" w:eastAsia="宋体"/>
                      <w:color w:val="000000"/>
                      <w:sz w:val="20"/>
                    </w:rPr>
                    <w:t>≥1000 M LAN，支持PoE AT；WIFI*1，2.4G单频</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数据传输接口：</w:t>
                  </w:r>
                  <w:r>
                    <w:rPr>
                      <w:rFonts w:ascii="宋体" w:hAnsi="宋体" w:cs="宋体" w:eastAsia="宋体"/>
                      <w:color w:val="000000"/>
                      <w:sz w:val="20"/>
                    </w:rPr>
                    <w:t xml:space="preserve">≥USB 2.0 × 2, TF Card × 1  </w:t>
                  </w:r>
                </w:p>
                <w:p>
                  <w:pPr>
                    <w:pStyle w:val="null3"/>
                    <w:jc w:val="left"/>
                  </w:pPr>
                  <w:r>
                    <w:rPr>
                      <w:rFonts w:ascii="宋体" w:hAnsi="宋体" w:cs="宋体" w:eastAsia="宋体"/>
                      <w:color w:val="000000"/>
                      <w:sz w:val="20"/>
                    </w:rPr>
                    <w:t>素材类型：支持</w:t>
                  </w:r>
                  <w:r>
                    <w:rPr>
                      <w:rFonts w:ascii="宋体" w:hAnsi="宋体" w:cs="宋体" w:eastAsia="宋体"/>
                      <w:color w:val="000000"/>
                      <w:sz w:val="20"/>
                    </w:rPr>
                    <w:t>DAT, MPG, VOB, TS, AVI, MKV, MP4, MOV, 3GP, TS, FLV, WEBM, ASF, MP1, MP2, MP3, WMA, WAV, OGG, OGA, FLAC, ACC, M4A, XMF, MXMF, RTTTL, RTX, OTA, IMY, JPG, JPEG, BMP, GIF, PNG</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安装类型：壁挂</w:t>
                  </w:r>
                  <w:r>
                    <w:rPr>
                      <w:rFonts w:ascii="宋体" w:hAnsi="宋体" w:cs="宋体" w:eastAsia="宋体"/>
                      <w:color w:val="000000"/>
                      <w:sz w:val="20"/>
                    </w:rPr>
                    <w:t>(横竖挂)</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无线窗口条屏</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1、Φ5单色基色LED显示屏，8汉字显示；</w:t>
                  </w:r>
                </w:p>
                <w:p>
                  <w:pPr>
                    <w:pStyle w:val="null3"/>
                    <w:jc w:val="left"/>
                  </w:pPr>
                  <w:r>
                    <w:rPr>
                      <w:rFonts w:ascii="宋体" w:hAnsi="宋体" w:cs="宋体" w:eastAsia="宋体"/>
                      <w:color w:val="000000"/>
                      <w:sz w:val="20"/>
                    </w:rPr>
                    <w:t>2、采用黑铝合金边框，内置电源；</w:t>
                  </w:r>
                </w:p>
                <w:p>
                  <w:pPr>
                    <w:pStyle w:val="null3"/>
                    <w:jc w:val="left"/>
                  </w:pPr>
                  <w:r>
                    <w:rPr>
                      <w:rFonts w:ascii="宋体" w:hAnsi="宋体" w:cs="宋体" w:eastAsia="宋体"/>
                      <w:color w:val="000000"/>
                      <w:sz w:val="20"/>
                    </w:rPr>
                    <w:t>3、全无线通讯：控制板集成无线模块，无需外接无线模块；</w:t>
                  </w:r>
                </w:p>
                <w:p>
                  <w:pPr>
                    <w:pStyle w:val="null3"/>
                    <w:jc w:val="left"/>
                  </w:pPr>
                  <w:r>
                    <w:rPr>
                      <w:rFonts w:ascii="宋体" w:hAnsi="宋体" w:cs="宋体" w:eastAsia="宋体"/>
                      <w:color w:val="000000"/>
                      <w:sz w:val="20"/>
                    </w:rPr>
                    <w:t>4、尺寸：≥1125mm*152mm*35mm，内置无线模块，安装及调试</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接待群众用沙发</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L型沙发：</w:t>
                  </w:r>
                </w:p>
                <w:p>
                  <w:pPr>
                    <w:pStyle w:val="null3"/>
                    <w:jc w:val="left"/>
                  </w:pPr>
                  <w:r>
                    <w:rPr>
                      <w:rFonts w:ascii="宋体" w:hAnsi="宋体" w:cs="宋体" w:eastAsia="宋体"/>
                      <w:color w:val="000000"/>
                      <w:sz w:val="20"/>
                    </w:rPr>
                    <w:t>≥2800*2400*720mm</w:t>
                  </w:r>
                </w:p>
                <w:p>
                  <w:pPr>
                    <w:pStyle w:val="null3"/>
                    <w:jc w:val="left"/>
                  </w:pPr>
                  <w:r>
                    <w:rPr>
                      <w:rFonts w:ascii="宋体" w:hAnsi="宋体" w:cs="宋体" w:eastAsia="宋体"/>
                      <w:color w:val="000000"/>
                      <w:sz w:val="20"/>
                    </w:rPr>
                    <w:t>主体采用实木框架结构，</w:t>
                  </w:r>
                </w:p>
                <w:p>
                  <w:pPr>
                    <w:pStyle w:val="null3"/>
                    <w:jc w:val="left"/>
                  </w:pPr>
                  <w:r>
                    <w:rPr>
                      <w:rFonts w:ascii="宋体" w:hAnsi="宋体" w:cs="宋体" w:eastAsia="宋体"/>
                      <w:color w:val="000000"/>
                      <w:sz w:val="20"/>
                    </w:rPr>
                    <w:t>填充高密度高回弹海绵</w:t>
                  </w:r>
                </w:p>
                <w:p>
                  <w:pPr>
                    <w:pStyle w:val="null3"/>
                    <w:jc w:val="left"/>
                  </w:pPr>
                  <w:r>
                    <w:rPr>
                      <w:rFonts w:ascii="宋体" w:hAnsi="宋体" w:cs="宋体" w:eastAsia="宋体"/>
                      <w:color w:val="000000"/>
                      <w:sz w:val="20"/>
                    </w:rPr>
                    <w:t>优质棉麻或者西皮面料</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硬盘录像机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8路硬盘录像机，≥2T容量</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交换机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二层</w:t>
                  </w:r>
                  <w:r>
                    <w:rPr>
                      <w:rFonts w:ascii="宋体" w:hAnsi="宋体" w:cs="宋体" w:eastAsia="宋体"/>
                      <w:color w:val="000000"/>
                      <w:sz w:val="20"/>
                    </w:rPr>
                    <w:t>8口交换机(千兆)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空调</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80平米风管机空调改造，含2个风机盘管，和新风管道，需对接单位之前空调</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交换机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5口交换机 (千兆)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打印机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A4彩色打印机复印扫描一体机，速度≥10页每分钟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对讲机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对讲距离</w:t>
                  </w:r>
                  <w:r>
                    <w:rPr>
                      <w:rFonts w:ascii="宋体" w:hAnsi="宋体" w:cs="宋体" w:eastAsia="宋体"/>
                      <w:color w:val="000000"/>
                      <w:sz w:val="20"/>
                    </w:rPr>
                    <w:t>5公里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手持麦克风</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系统包括有一台主机</w:t>
                  </w:r>
                  <w:r>
                    <w:rPr>
                      <w:rFonts w:ascii="宋体" w:hAnsi="宋体" w:cs="宋体" w:eastAsia="宋体"/>
                      <w:color w:val="000000"/>
                      <w:sz w:val="20"/>
                    </w:rPr>
                    <w:t>+两个手持话筒</w:t>
                  </w:r>
                </w:p>
                <w:p>
                  <w:pPr>
                    <w:pStyle w:val="null3"/>
                    <w:jc w:val="left"/>
                  </w:pPr>
                  <w:r>
                    <w:rPr>
                      <w:rFonts w:ascii="宋体" w:hAnsi="宋体" w:cs="宋体" w:eastAsia="宋体"/>
                      <w:color w:val="000000"/>
                      <w:sz w:val="20"/>
                    </w:rPr>
                    <w:t>1.采用金属机箱。</w:t>
                  </w:r>
                </w:p>
                <w:p>
                  <w:pPr>
                    <w:pStyle w:val="null3"/>
                    <w:jc w:val="left"/>
                  </w:pPr>
                  <w:r>
                    <w:rPr>
                      <w:rFonts w:ascii="宋体" w:hAnsi="宋体" w:cs="宋体" w:eastAsia="宋体"/>
                      <w:color w:val="000000"/>
                      <w:sz w:val="20"/>
                    </w:rPr>
                    <w:t>2.可提供≥1980个频率供客户选择使用。</w:t>
                  </w:r>
                </w:p>
                <w:p>
                  <w:pPr>
                    <w:pStyle w:val="null3"/>
                    <w:jc w:val="left"/>
                  </w:pPr>
                  <w:r>
                    <w:rPr>
                      <w:rFonts w:ascii="宋体" w:hAnsi="宋体" w:cs="宋体" w:eastAsia="宋体"/>
                      <w:color w:val="000000"/>
                      <w:sz w:val="20"/>
                    </w:rPr>
                    <w:t>3.采用杂音锁定双重静音控制，接收距离远，消除接收断音及不稳的缺失。</w:t>
                  </w:r>
                </w:p>
                <w:p>
                  <w:pPr>
                    <w:pStyle w:val="null3"/>
                    <w:jc w:val="left"/>
                  </w:pPr>
                  <w:r>
                    <w:rPr>
                      <w:rFonts w:ascii="宋体" w:hAnsi="宋体" w:cs="宋体" w:eastAsia="宋体"/>
                      <w:color w:val="000000"/>
                      <w:sz w:val="20"/>
                    </w:rPr>
                    <w:t>4.LED段码显示器，可同时显示群组、频率、电池电量、静音位准、电子音量等相关信息；LED灯柱显示RF/AF强度 。</w:t>
                  </w:r>
                </w:p>
                <w:p>
                  <w:pPr>
                    <w:pStyle w:val="null3"/>
                    <w:jc w:val="left"/>
                  </w:pPr>
                  <w:r>
                    <w:rPr>
                      <w:rFonts w:ascii="宋体" w:hAnsi="宋体" w:cs="宋体" w:eastAsia="宋体"/>
                      <w:color w:val="000000"/>
                      <w:sz w:val="20"/>
                    </w:rPr>
                    <w:t>5.天线接口采用50Ω/TNC，保持天线可靠连接的同时。并支持天线环路输出，支持8套同型产品射频级联</w:t>
                  </w:r>
                </w:p>
                <w:p>
                  <w:pPr>
                    <w:pStyle w:val="null3"/>
                    <w:jc w:val="left"/>
                  </w:pPr>
                  <w:r>
                    <w:rPr>
                      <w:rFonts w:ascii="宋体" w:hAnsi="宋体" w:cs="宋体" w:eastAsia="宋体"/>
                      <w:color w:val="000000"/>
                      <w:sz w:val="20"/>
                    </w:rPr>
                    <w:t>6.天线座提供强波器偏压，可以连接天线系统，增加接收距离及稳定的接收效果。</w:t>
                  </w:r>
                </w:p>
                <w:p>
                  <w:pPr>
                    <w:pStyle w:val="null3"/>
                    <w:jc w:val="left"/>
                  </w:pPr>
                  <w:r>
                    <w:rPr>
                      <w:rFonts w:ascii="宋体" w:hAnsi="宋体" w:cs="宋体" w:eastAsia="宋体"/>
                      <w:color w:val="000000"/>
                      <w:sz w:val="20"/>
                    </w:rPr>
                    <w:t>7.100-240V,内置AC电源板。保持系统稳定，且支持AC电源环路输出</w:t>
                  </w:r>
                </w:p>
                <w:p>
                  <w:pPr>
                    <w:pStyle w:val="null3"/>
                    <w:jc w:val="left"/>
                  </w:pPr>
                  <w:r>
                    <w:rPr>
                      <w:rFonts w:ascii="宋体" w:hAnsi="宋体" w:cs="宋体" w:eastAsia="宋体"/>
                      <w:color w:val="000000"/>
                      <w:sz w:val="20"/>
                    </w:rPr>
                    <w:t>8.接收频道:双通道接收；</w:t>
                  </w:r>
                </w:p>
                <w:p>
                  <w:pPr>
                    <w:pStyle w:val="null3"/>
                    <w:jc w:val="left"/>
                  </w:pPr>
                  <w:r>
                    <w:rPr>
                      <w:rFonts w:ascii="宋体" w:hAnsi="宋体" w:cs="宋体" w:eastAsia="宋体"/>
                      <w:color w:val="000000"/>
                      <w:sz w:val="20"/>
                    </w:rPr>
                    <w:t>9.振荡模式:PLL相位锁定频率合成；</w:t>
                  </w:r>
                </w:p>
                <w:p>
                  <w:pPr>
                    <w:pStyle w:val="null3"/>
                    <w:jc w:val="left"/>
                  </w:pPr>
                  <w:r>
                    <w:rPr>
                      <w:rFonts w:ascii="宋体" w:hAnsi="宋体" w:cs="宋体" w:eastAsia="宋体"/>
                      <w:color w:val="000000"/>
                      <w:sz w:val="20"/>
                    </w:rPr>
                    <w:t>10.载波频段:UHF530-690.000MHZ；</w:t>
                  </w:r>
                </w:p>
                <w:p>
                  <w:pPr>
                    <w:pStyle w:val="null3"/>
                    <w:jc w:val="left"/>
                  </w:pPr>
                  <w:r>
                    <w:rPr>
                      <w:rFonts w:ascii="宋体" w:hAnsi="宋体" w:cs="宋体" w:eastAsia="宋体"/>
                      <w:color w:val="000000"/>
                      <w:sz w:val="20"/>
                    </w:rPr>
                    <w:t>11.单机频带宽度:≥50MHz；</w:t>
                  </w:r>
                </w:p>
                <w:p>
                  <w:pPr>
                    <w:pStyle w:val="null3"/>
                    <w:jc w:val="left"/>
                  </w:pPr>
                  <w:r>
                    <w:rPr>
                      <w:rFonts w:ascii="宋体" w:hAnsi="宋体" w:cs="宋体" w:eastAsia="宋体"/>
                      <w:color w:val="000000"/>
                      <w:sz w:val="20"/>
                    </w:rPr>
                    <w:t>12.频率间隔：25KHz；</w:t>
                  </w:r>
                </w:p>
                <w:p>
                  <w:pPr>
                    <w:pStyle w:val="null3"/>
                    <w:jc w:val="left"/>
                  </w:pPr>
                  <w:r>
                    <w:rPr>
                      <w:rFonts w:ascii="宋体" w:hAnsi="宋体" w:cs="宋体" w:eastAsia="宋体"/>
                      <w:color w:val="000000"/>
                      <w:sz w:val="20"/>
                    </w:rPr>
                    <w:t>13.综合S/N比:&gt;100dB(A) ；</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话筒支架</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落地式话筒支架，材质金属</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人脸识别一体机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1、设备外观：采用≥7 寸高清触摸屏，≥200 万像素双目摄像头，面部识别距离 0.3-2m，带遮阳罩，</w:t>
                  </w:r>
                </w:p>
                <w:p>
                  <w:pPr>
                    <w:pStyle w:val="null3"/>
                    <w:jc w:val="left"/>
                  </w:pPr>
                  <w:r>
                    <w:rPr>
                      <w:rFonts w:ascii="宋体" w:hAnsi="宋体" w:cs="宋体" w:eastAsia="宋体"/>
                      <w:color w:val="000000"/>
                      <w:sz w:val="20"/>
                    </w:rPr>
                    <w:t>支持照片、视频防假；</w:t>
                  </w:r>
                </w:p>
                <w:p>
                  <w:pPr>
                    <w:pStyle w:val="null3"/>
                    <w:jc w:val="left"/>
                  </w:pPr>
                  <w:r>
                    <w:rPr>
                      <w:rFonts w:ascii="宋体" w:hAnsi="宋体" w:cs="宋体" w:eastAsia="宋体"/>
                      <w:color w:val="000000"/>
                      <w:sz w:val="20"/>
                    </w:rPr>
                    <w:t>2、设备容量：支持≥10000 张人脸白名单，1： N 人脸比对时间＜0.2S/人，支持≥50000 张  卡， ≥150000 条事件记录；</w:t>
                  </w:r>
                </w:p>
                <w:p>
                  <w:pPr>
                    <w:pStyle w:val="null3"/>
                    <w:jc w:val="left"/>
                  </w:pPr>
                  <w:r>
                    <w:rPr>
                      <w:rFonts w:ascii="宋体" w:hAnsi="宋体" w:cs="宋体" w:eastAsia="宋体"/>
                      <w:color w:val="000000"/>
                      <w:sz w:val="20"/>
                    </w:rPr>
                    <w:t>3、认证方式：支持人脸、刷卡、密码及其组 合的认证方式；可读取 Mifare 卡（IC 卡）、 CPU 卡号/内容、身份证序列号；</w:t>
                  </w:r>
                </w:p>
                <w:p>
                  <w:pPr>
                    <w:pStyle w:val="null3"/>
                    <w:jc w:val="left"/>
                  </w:pPr>
                  <w:r>
                    <w:rPr>
                      <w:rFonts w:ascii="宋体" w:hAnsi="宋体" w:cs="宋体" w:eastAsia="宋体"/>
                      <w:color w:val="000000"/>
                      <w:sz w:val="20"/>
                    </w:rPr>
                    <w:t>4、工作模式：支持普通模式、广告模式、简 洁模式三大主题；每个主题均支持多人及单人 识别</w:t>
                  </w:r>
                </w:p>
                <w:p>
                  <w:pPr>
                    <w:pStyle w:val="null3"/>
                    <w:jc w:val="left"/>
                  </w:pPr>
                  <w:r>
                    <w:rPr>
                      <w:rFonts w:ascii="宋体" w:hAnsi="宋体" w:cs="宋体" w:eastAsia="宋体"/>
                      <w:color w:val="000000"/>
                      <w:sz w:val="20"/>
                    </w:rPr>
                    <w:t>5、视频对讲：支持与云眸、客户端、主副室 内分机、管理机的视频对讲功能；支持远程视 频预览功能，可以通过 RTSP 协议输出视频码 流，编码格式 H.264；</w:t>
                  </w:r>
                </w:p>
                <w:p>
                  <w:pPr>
                    <w:pStyle w:val="null3"/>
                    <w:jc w:val="left"/>
                  </w:pPr>
                  <w:r>
                    <w:rPr>
                      <w:rFonts w:ascii="宋体" w:hAnsi="宋体" w:cs="宋体" w:eastAsia="宋体"/>
                      <w:color w:val="000000"/>
                      <w:sz w:val="20"/>
                    </w:rPr>
                    <w:t>6、3.5mm 音频输出接口*1，设备内置扬声器 可与外接音箱同时使用；对讲通话时，自动关 闭外接音箱；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磁力锁</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最大静态直线拉力：</w:t>
                  </w:r>
                  <w:r>
                    <w:rPr>
                      <w:rFonts w:ascii="宋体" w:hAnsi="宋体" w:cs="宋体" w:eastAsia="宋体"/>
                      <w:color w:val="000000"/>
                      <w:sz w:val="20"/>
                    </w:rPr>
                    <w:t>280kg±10% *2</w:t>
                  </w:r>
                </w:p>
                <w:p>
                  <w:pPr>
                    <w:pStyle w:val="null3"/>
                    <w:jc w:val="left"/>
                  </w:pPr>
                  <w:r>
                    <w:rPr>
                      <w:rFonts w:ascii="宋体" w:hAnsi="宋体" w:cs="宋体" w:eastAsia="宋体"/>
                      <w:color w:val="000000"/>
                      <w:sz w:val="20"/>
                    </w:rPr>
                    <w:t>断电开锁，满足消防要求</w:t>
                  </w:r>
                </w:p>
                <w:p>
                  <w:pPr>
                    <w:pStyle w:val="null3"/>
                    <w:jc w:val="left"/>
                  </w:pPr>
                  <w:r>
                    <w:rPr>
                      <w:rFonts w:ascii="宋体" w:hAnsi="宋体" w:cs="宋体" w:eastAsia="宋体"/>
                      <w:color w:val="000000"/>
                      <w:sz w:val="20"/>
                    </w:rPr>
                    <w:t>具有电锁状态指示灯（红灯为开锁状态，</w:t>
                  </w:r>
                  <w:r>
                    <w:rPr>
                      <w:rFonts w:ascii="宋体" w:hAnsi="宋体" w:cs="宋体" w:eastAsia="宋体"/>
                      <w:color w:val="000000"/>
                      <w:sz w:val="20"/>
                    </w:rPr>
                    <w:t>绿灯为上锁状态）</w:t>
                  </w:r>
                </w:p>
                <w:p>
                  <w:pPr>
                    <w:pStyle w:val="null3"/>
                    <w:jc w:val="left"/>
                  </w:pPr>
                  <w:r>
                    <w:rPr>
                      <w:rFonts w:ascii="宋体" w:hAnsi="宋体" w:cs="宋体" w:eastAsia="宋体"/>
                      <w:color w:val="000000"/>
                      <w:sz w:val="20"/>
                    </w:rPr>
                    <w:t>支持锁状态侦测信号</w:t>
                  </w:r>
                  <w:r>
                    <w:rPr>
                      <w:rFonts w:ascii="宋体" w:hAnsi="宋体" w:cs="宋体" w:eastAsia="宋体"/>
                      <w:color w:val="000000"/>
                      <w:sz w:val="20"/>
                    </w:rPr>
                    <w:t>(门磁)输出：NO/NC/COM接点</w:t>
                  </w:r>
                </w:p>
                <w:p>
                  <w:pPr>
                    <w:pStyle w:val="null3"/>
                    <w:jc w:val="left"/>
                  </w:pPr>
                  <w:r>
                    <w:rPr>
                      <w:rFonts w:ascii="宋体" w:hAnsi="宋体" w:cs="宋体" w:eastAsia="宋体"/>
                      <w:color w:val="000000"/>
                      <w:sz w:val="20"/>
                    </w:rPr>
                    <w:t>工作电压：</w:t>
                  </w:r>
                  <w:r>
                    <w:rPr>
                      <w:rFonts w:ascii="宋体" w:hAnsi="宋体" w:cs="宋体" w:eastAsia="宋体"/>
                      <w:color w:val="000000"/>
                      <w:sz w:val="20"/>
                    </w:rPr>
                    <w:t>12V/480mA*2 或 24V/240mA*2</w:t>
                  </w:r>
                </w:p>
                <w:p>
                  <w:pPr>
                    <w:pStyle w:val="null3"/>
                    <w:jc w:val="left"/>
                  </w:pPr>
                  <w:r>
                    <w:rPr>
                      <w:rFonts w:ascii="宋体" w:hAnsi="宋体" w:cs="宋体" w:eastAsia="宋体"/>
                      <w:color w:val="000000"/>
                      <w:sz w:val="20"/>
                    </w:rPr>
                    <w:t>锁体尺寸：长</w:t>
                  </w:r>
                  <w:r>
                    <w:rPr>
                      <w:rFonts w:ascii="宋体" w:hAnsi="宋体" w:cs="宋体" w:eastAsia="宋体"/>
                      <w:color w:val="000000"/>
                      <w:sz w:val="20"/>
                    </w:rPr>
                    <w:t>476*宽47*厚28(mm)</w:t>
                  </w:r>
                </w:p>
                <w:p>
                  <w:pPr>
                    <w:pStyle w:val="null3"/>
                    <w:jc w:val="left"/>
                  </w:pPr>
                  <w:r>
                    <w:rPr>
                      <w:rFonts w:ascii="宋体" w:hAnsi="宋体" w:cs="宋体" w:eastAsia="宋体"/>
                      <w:color w:val="000000"/>
                      <w:sz w:val="20"/>
                    </w:rPr>
                    <w:t>吸板尺寸：长</w:t>
                  </w:r>
                  <w:r>
                    <w:rPr>
                      <w:rFonts w:ascii="宋体" w:hAnsi="宋体" w:cs="宋体" w:eastAsia="宋体"/>
                      <w:color w:val="000000"/>
                      <w:sz w:val="20"/>
                    </w:rPr>
                    <w:t>182*宽38*高13(mm)</w:t>
                  </w:r>
                </w:p>
                <w:p>
                  <w:pPr>
                    <w:pStyle w:val="null3"/>
                    <w:jc w:val="left"/>
                  </w:pPr>
                  <w:r>
                    <w:rPr>
                      <w:rFonts w:ascii="宋体" w:hAnsi="宋体" w:cs="宋体" w:eastAsia="宋体"/>
                      <w:color w:val="000000"/>
                      <w:sz w:val="20"/>
                    </w:rPr>
                    <w:t>使用环境：室内（不防水）</w:t>
                  </w:r>
                </w:p>
                <w:p>
                  <w:pPr>
                    <w:pStyle w:val="null3"/>
                    <w:jc w:val="left"/>
                  </w:pPr>
                  <w:r>
                    <w:rPr>
                      <w:rFonts w:ascii="宋体" w:hAnsi="宋体" w:cs="宋体" w:eastAsia="宋体"/>
                      <w:color w:val="000000"/>
                      <w:sz w:val="20"/>
                    </w:rPr>
                    <w:t>适用门型：木门、玻璃门、金属门、防火门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液压闭门器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适装门重：</w:t>
                  </w:r>
                  <w:r>
                    <w:rPr>
                      <w:rFonts w:ascii="宋体" w:hAnsi="宋体" w:cs="宋体" w:eastAsia="宋体"/>
                      <w:color w:val="000000"/>
                      <w:sz w:val="20"/>
                    </w:rPr>
                    <w:t>60-85KG</w:t>
                  </w:r>
                </w:p>
                <w:p>
                  <w:pPr>
                    <w:pStyle w:val="null3"/>
                    <w:jc w:val="left"/>
                  </w:pPr>
                  <w:r>
                    <w:rPr>
                      <w:rFonts w:ascii="宋体" w:hAnsi="宋体" w:cs="宋体" w:eastAsia="宋体"/>
                      <w:color w:val="000000"/>
                      <w:sz w:val="20"/>
                    </w:rPr>
                    <w:t>适装门宽</w:t>
                  </w:r>
                  <w:r>
                    <w:rPr>
                      <w:rFonts w:ascii="宋体" w:hAnsi="宋体" w:cs="宋体" w:eastAsia="宋体"/>
                      <w:color w:val="000000"/>
                      <w:sz w:val="20"/>
                    </w:rPr>
                    <w:t xml:space="preserve">≤1100mm     </w:t>
                  </w:r>
                </w:p>
                <w:p>
                  <w:pPr>
                    <w:pStyle w:val="null3"/>
                    <w:jc w:val="left"/>
                  </w:pPr>
                  <w:r>
                    <w:rPr>
                      <w:rFonts w:ascii="宋体" w:hAnsi="宋体" w:cs="宋体" w:eastAsia="宋体"/>
                      <w:color w:val="000000"/>
                      <w:sz w:val="20"/>
                    </w:rPr>
                    <w:t>闭门力量：</w:t>
                  </w:r>
                  <w:r>
                    <w:rPr>
                      <w:rFonts w:ascii="宋体" w:hAnsi="宋体" w:cs="宋体" w:eastAsia="宋体"/>
                      <w:color w:val="000000"/>
                      <w:sz w:val="20"/>
                    </w:rPr>
                    <w:t xml:space="preserve">EN4      </w:t>
                  </w:r>
                </w:p>
                <w:p>
                  <w:pPr>
                    <w:pStyle w:val="null3"/>
                    <w:jc w:val="left"/>
                  </w:pPr>
                  <w:r>
                    <w:rPr>
                      <w:rFonts w:ascii="宋体" w:hAnsi="宋体" w:cs="宋体" w:eastAsia="宋体"/>
                      <w:color w:val="000000"/>
                      <w:sz w:val="20"/>
                    </w:rPr>
                    <w:t>开门角度</w:t>
                  </w:r>
                  <w:r>
                    <w:rPr>
                      <w:rFonts w:ascii="宋体" w:hAnsi="宋体" w:cs="宋体" w:eastAsia="宋体"/>
                      <w:color w:val="000000"/>
                      <w:sz w:val="20"/>
                    </w:rPr>
                    <w:t>≤ 180 °</w:t>
                  </w:r>
                </w:p>
                <w:p>
                  <w:pPr>
                    <w:pStyle w:val="null3"/>
                    <w:jc w:val="left"/>
                  </w:pPr>
                  <w:r>
                    <w:rPr>
                      <w:rFonts w:ascii="宋体" w:hAnsi="宋体" w:cs="宋体" w:eastAsia="宋体"/>
                      <w:color w:val="000000"/>
                      <w:sz w:val="20"/>
                    </w:rPr>
                    <w:t>使用寿命：</w:t>
                  </w:r>
                  <w:r>
                    <w:rPr>
                      <w:rFonts w:ascii="宋体" w:hAnsi="宋体" w:cs="宋体" w:eastAsia="宋体"/>
                      <w:color w:val="000000"/>
                      <w:sz w:val="20"/>
                    </w:rPr>
                    <w:t>≥100 万次</w:t>
                  </w:r>
                </w:p>
                <w:p>
                  <w:pPr>
                    <w:pStyle w:val="null3"/>
                    <w:jc w:val="left"/>
                  </w:pPr>
                  <w:r>
                    <w:rPr>
                      <w:rFonts w:ascii="宋体" w:hAnsi="宋体" w:cs="宋体" w:eastAsia="宋体"/>
                      <w:color w:val="000000"/>
                      <w:sz w:val="20"/>
                    </w:rPr>
                    <w:t>用环境温度范围：</w:t>
                  </w:r>
                  <w:r>
                    <w:rPr>
                      <w:rFonts w:ascii="宋体" w:hAnsi="宋体" w:cs="宋体" w:eastAsia="宋体"/>
                      <w:color w:val="000000"/>
                      <w:sz w:val="20"/>
                    </w:rPr>
                    <w:t>-30℃---50℃</w:t>
                  </w:r>
                </w:p>
                <w:p>
                  <w:pPr>
                    <w:pStyle w:val="null3"/>
                    <w:jc w:val="left"/>
                  </w:pPr>
                  <w:r>
                    <w:rPr>
                      <w:rFonts w:ascii="宋体" w:hAnsi="宋体" w:cs="宋体" w:eastAsia="宋体"/>
                      <w:color w:val="000000"/>
                      <w:sz w:val="20"/>
                    </w:rPr>
                    <w:t>双段速度可调</w:t>
                  </w:r>
                  <w:r>
                    <w:rPr>
                      <w:rFonts w:ascii="宋体" w:hAnsi="宋体" w:cs="宋体" w:eastAsia="宋体"/>
                      <w:color w:val="000000"/>
                      <w:sz w:val="20"/>
                    </w:rPr>
                    <w:t xml:space="preserve">    </w:t>
                  </w:r>
                  <w:r>
                    <w:rPr>
                      <w:rFonts w:ascii="宋体" w:hAnsi="宋体" w:cs="宋体" w:eastAsia="宋体"/>
                      <w:color w:val="000000"/>
                      <w:sz w:val="20"/>
                    </w:rPr>
                    <w:t>锁门速度：</w:t>
                  </w:r>
                  <w:r>
                    <w:rPr>
                      <w:rFonts w:ascii="宋体" w:hAnsi="宋体" w:cs="宋体" w:eastAsia="宋体"/>
                      <w:color w:val="000000"/>
                      <w:sz w:val="20"/>
                    </w:rPr>
                    <w:t xml:space="preserve">0 °--15 ° 范围内可调   </w:t>
                  </w:r>
                </w:p>
                <w:p>
                  <w:pPr>
                    <w:pStyle w:val="null3"/>
                    <w:jc w:val="left"/>
                  </w:pPr>
                  <w:r>
                    <w:rPr>
                      <w:rFonts w:ascii="宋体" w:hAnsi="宋体" w:cs="宋体" w:eastAsia="宋体"/>
                      <w:color w:val="000000"/>
                      <w:sz w:val="20"/>
                    </w:rPr>
                    <w:t>闭门速度：</w:t>
                  </w:r>
                  <w:r>
                    <w:rPr>
                      <w:rFonts w:ascii="宋体" w:hAnsi="宋体" w:cs="宋体" w:eastAsia="宋体"/>
                      <w:color w:val="000000"/>
                      <w:sz w:val="20"/>
                    </w:rPr>
                    <w:t>15 °--180 ° 范围内可调</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人员通道</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1.电机类型：直流无刷电机(双通道)</w:t>
                  </w:r>
                </w:p>
                <w:p>
                  <w:pPr>
                    <w:pStyle w:val="null3"/>
                    <w:jc w:val="left"/>
                  </w:pPr>
                  <w:r>
                    <w:rPr>
                      <w:rFonts w:ascii="宋体" w:hAnsi="宋体" w:cs="宋体" w:eastAsia="宋体"/>
                      <w:color w:val="000000"/>
                      <w:sz w:val="20"/>
                    </w:rPr>
                    <w:t>2.箱体材质：304拉丝不锈钢，箱体厚度≥1.5mm</w:t>
                  </w:r>
                </w:p>
                <w:p>
                  <w:pPr>
                    <w:pStyle w:val="null3"/>
                    <w:jc w:val="left"/>
                  </w:pPr>
                  <w:r>
                    <w:rPr>
                      <w:rFonts w:ascii="宋体" w:hAnsi="宋体" w:cs="宋体" w:eastAsia="宋体"/>
                      <w:color w:val="000000"/>
                      <w:sz w:val="20"/>
                    </w:rPr>
                    <w:t>3.门翼材质：不锈钢圆管/亚克力（厚度≥10mm），门翼上沿离地高度84cm</w:t>
                  </w:r>
                </w:p>
                <w:p>
                  <w:pPr>
                    <w:pStyle w:val="null3"/>
                    <w:jc w:val="left"/>
                  </w:pPr>
                  <w:r>
                    <w:rPr>
                      <w:rFonts w:ascii="宋体" w:hAnsi="宋体" w:cs="宋体" w:eastAsia="宋体"/>
                      <w:color w:val="000000"/>
                      <w:sz w:val="20"/>
                    </w:rPr>
                    <w:t>4.门翼灯带：门翼灯支持红、绿、蓝、白四种颜色，自定义配置</w:t>
                  </w:r>
                </w:p>
                <w:p>
                  <w:pPr>
                    <w:pStyle w:val="null3"/>
                    <w:jc w:val="left"/>
                  </w:pPr>
                  <w:r>
                    <w:rPr>
                      <w:rFonts w:ascii="宋体" w:hAnsi="宋体" w:cs="宋体" w:eastAsia="宋体"/>
                      <w:color w:val="000000"/>
                      <w:sz w:val="20"/>
                    </w:rPr>
                    <w:t>5.通道宽度：≥550-1400mm，≥1100mm，仅支持不锈钢门翼</w:t>
                  </w:r>
                </w:p>
                <w:p>
                  <w:pPr>
                    <w:pStyle w:val="null3"/>
                    <w:jc w:val="left"/>
                  </w:pPr>
                  <w:r>
                    <w:rPr>
                      <w:rFonts w:ascii="宋体" w:hAnsi="宋体" w:cs="宋体" w:eastAsia="宋体"/>
                      <w:color w:val="000000"/>
                      <w:sz w:val="20"/>
                    </w:rPr>
                    <w:t>6.红外对数：14对</w:t>
                  </w:r>
                </w:p>
                <w:p>
                  <w:pPr>
                    <w:pStyle w:val="null3"/>
                    <w:jc w:val="left"/>
                  </w:pPr>
                  <w:r>
                    <w:rPr>
                      <w:rFonts w:ascii="宋体" w:hAnsi="宋体" w:cs="宋体" w:eastAsia="宋体"/>
                      <w:color w:val="000000"/>
                      <w:sz w:val="20"/>
                    </w:rPr>
                    <w:t>7.使用环境：室内室外</w:t>
                  </w:r>
                </w:p>
                <w:p>
                  <w:pPr>
                    <w:pStyle w:val="null3"/>
                    <w:jc w:val="left"/>
                  </w:pPr>
                  <w:r>
                    <w:rPr>
                      <w:rFonts w:ascii="宋体" w:hAnsi="宋体" w:cs="宋体" w:eastAsia="宋体"/>
                      <w:color w:val="000000"/>
                      <w:sz w:val="20"/>
                    </w:rPr>
                    <w:t>8.操作系统：嵌入式Linux操作系统</w:t>
                  </w:r>
                </w:p>
                <w:p>
                  <w:pPr>
                    <w:pStyle w:val="null3"/>
                    <w:jc w:val="left"/>
                  </w:pPr>
                  <w:r>
                    <w:rPr>
                      <w:rFonts w:ascii="宋体" w:hAnsi="宋体" w:cs="宋体" w:eastAsia="宋体"/>
                      <w:color w:val="000000"/>
                      <w:sz w:val="20"/>
                    </w:rPr>
                    <w:t>9.通道管理：支持通过web实现人员权限、设备参数、设备状态等功能管理</w:t>
                  </w:r>
                </w:p>
                <w:p>
                  <w:pPr>
                    <w:pStyle w:val="null3"/>
                    <w:jc w:val="left"/>
                  </w:pPr>
                  <w:r>
                    <w:rPr>
                      <w:rFonts w:ascii="宋体" w:hAnsi="宋体" w:cs="宋体" w:eastAsia="宋体"/>
                      <w:color w:val="000000"/>
                      <w:sz w:val="20"/>
                    </w:rPr>
                    <w:t>10.设备容量：支持20万张卡，20万条事件记录</w:t>
                  </w:r>
                </w:p>
                <w:p>
                  <w:pPr>
                    <w:pStyle w:val="null3"/>
                    <w:jc w:val="left"/>
                  </w:pPr>
                  <w:r>
                    <w:rPr>
                      <w:rFonts w:ascii="宋体" w:hAnsi="宋体" w:cs="宋体" w:eastAsia="宋体"/>
                      <w:color w:val="000000"/>
                      <w:sz w:val="20"/>
                    </w:rPr>
                    <w:t>11.产品尺寸：≥1500mm*131mm(机芯凸出尺寸71mm)*1003mm</w:t>
                  </w:r>
                </w:p>
                <w:p>
                  <w:pPr>
                    <w:pStyle w:val="null3"/>
                    <w:jc w:val="left"/>
                  </w:pPr>
                  <w:r>
                    <w:rPr>
                      <w:rFonts w:ascii="宋体" w:hAnsi="宋体" w:cs="宋体" w:eastAsia="宋体"/>
                      <w:color w:val="000000"/>
                      <w:sz w:val="20"/>
                    </w:rPr>
                    <w:t>12.通行速度：≥20-60人/分钟（实际通行速率受人员情况和通行模式影响）</w:t>
                  </w:r>
                </w:p>
                <w:p>
                  <w:pPr>
                    <w:pStyle w:val="null3"/>
                    <w:jc w:val="left"/>
                  </w:pPr>
                  <w:r>
                    <w:rPr>
                      <w:rFonts w:ascii="宋体" w:hAnsi="宋体" w:cs="宋体" w:eastAsia="宋体"/>
                      <w:color w:val="000000"/>
                      <w:sz w:val="20"/>
                    </w:rPr>
                    <w:t>通道功能：</w:t>
                  </w:r>
                </w:p>
                <w:p>
                  <w:pPr>
                    <w:pStyle w:val="null3"/>
                    <w:jc w:val="left"/>
                  </w:pPr>
                  <w:r>
                    <w:rPr>
                      <w:rFonts w:ascii="宋体" w:hAnsi="宋体" w:cs="宋体" w:eastAsia="宋体"/>
                      <w:color w:val="000000"/>
                      <w:sz w:val="20"/>
                    </w:rPr>
                    <w:t>1.通行模式：设备支持进出方向通行状态（受控、常开、常闭、感应、无障碍）的灵活配置</w:t>
                  </w:r>
                </w:p>
                <w:p>
                  <w:pPr>
                    <w:pStyle w:val="null3"/>
                    <w:jc w:val="left"/>
                  </w:pPr>
                  <w:r>
                    <w:rPr>
                      <w:rFonts w:ascii="宋体" w:hAnsi="宋体" w:cs="宋体" w:eastAsia="宋体"/>
                      <w:color w:val="000000"/>
                      <w:sz w:val="20"/>
                    </w:rPr>
                    <w:t>2.自动复位：设备具有自动复位功能，开门后在规定的时间内未通行，系统将自动取消用户的本次通行的权限，可设定通行时间</w:t>
                  </w:r>
                </w:p>
                <w:p>
                  <w:pPr>
                    <w:pStyle w:val="null3"/>
                    <w:jc w:val="left"/>
                  </w:pPr>
                  <w:r>
                    <w:rPr>
                      <w:rFonts w:ascii="宋体" w:hAnsi="宋体" w:cs="宋体" w:eastAsia="宋体"/>
                      <w:color w:val="000000"/>
                      <w:sz w:val="20"/>
                    </w:rPr>
                    <w:t>3.记忆模式：设备支持记忆模式，可实现连续快速通行</w:t>
                  </w:r>
                </w:p>
                <w:p>
                  <w:pPr>
                    <w:pStyle w:val="null3"/>
                    <w:jc w:val="left"/>
                  </w:pPr>
                  <w:r>
                    <w:rPr>
                      <w:rFonts w:ascii="宋体" w:hAnsi="宋体" w:cs="宋体" w:eastAsia="宋体"/>
                      <w:color w:val="000000"/>
                      <w:sz w:val="20"/>
                    </w:rPr>
                    <w:t>4.断电通行：设备标配超级电容，断电时门翼自动打开，人员可自由通行，防止恐慌</w:t>
                  </w:r>
                </w:p>
                <w:p>
                  <w:pPr>
                    <w:pStyle w:val="null3"/>
                    <w:jc w:val="left"/>
                  </w:pPr>
                  <w:r>
                    <w:rPr>
                      <w:rFonts w:ascii="宋体" w:hAnsi="宋体" w:cs="宋体" w:eastAsia="宋体"/>
                      <w:color w:val="000000"/>
                      <w:sz w:val="20"/>
                    </w:rPr>
                    <w:t>5.消防联动：设备具有消防联动接口，当消防信号触发时，门翼自动打开，快速引导人员疏散</w:t>
                  </w:r>
                </w:p>
                <w:p>
                  <w:pPr>
                    <w:pStyle w:val="null3"/>
                    <w:jc w:val="left"/>
                  </w:pPr>
                  <w:r>
                    <w:rPr>
                      <w:rFonts w:ascii="宋体" w:hAnsi="宋体" w:cs="宋体" w:eastAsia="宋体"/>
                      <w:color w:val="000000"/>
                      <w:sz w:val="20"/>
                    </w:rPr>
                    <w:t>6.双重防夹：设备支持机械/红外双重防夹功能</w:t>
                  </w:r>
                </w:p>
                <w:p>
                  <w:pPr>
                    <w:pStyle w:val="null3"/>
                    <w:jc w:val="left"/>
                  </w:pPr>
                  <w:r>
                    <w:rPr>
                      <w:rFonts w:ascii="宋体" w:hAnsi="宋体" w:cs="宋体" w:eastAsia="宋体"/>
                      <w:color w:val="000000"/>
                      <w:sz w:val="20"/>
                    </w:rPr>
                    <w:t>7.尾随报警：当通道中同时通行人数超过其允许通行的人数时会有报警提示，同时上传报警事件</w:t>
                  </w:r>
                </w:p>
                <w:p>
                  <w:pPr>
                    <w:pStyle w:val="null3"/>
                    <w:jc w:val="left"/>
                  </w:pPr>
                  <w:r>
                    <w:rPr>
                      <w:rFonts w:ascii="宋体" w:hAnsi="宋体" w:cs="宋体" w:eastAsia="宋体"/>
                      <w:color w:val="000000"/>
                      <w:sz w:val="20"/>
                    </w:rPr>
                    <w:t>8.红外屏蔽：若通道内红外对射有损坏，可通过屏蔽已损坏的红外对射，让通道暂时恢复使用</w:t>
                  </w:r>
                </w:p>
                <w:p>
                  <w:pPr>
                    <w:pStyle w:val="null3"/>
                    <w:jc w:val="left"/>
                  </w:pPr>
                  <w:r>
                    <w:rPr>
                      <w:rFonts w:ascii="宋体" w:hAnsi="宋体" w:cs="宋体" w:eastAsia="宋体"/>
                      <w:color w:val="000000"/>
                      <w:sz w:val="20"/>
                    </w:rPr>
                    <w:t>9.NFC连接：支持带NFC功能安卓手机通过触碰快速无线接入设备，并登录手机WEB进行设备管理</w:t>
                  </w:r>
                </w:p>
                <w:p>
                  <w:pPr>
                    <w:pStyle w:val="null3"/>
                    <w:jc w:val="left"/>
                  </w:pPr>
                  <w:r>
                    <w:rPr>
                      <w:rFonts w:ascii="宋体" w:hAnsi="宋体" w:cs="宋体" w:eastAsia="宋体"/>
                      <w:color w:val="000000"/>
                      <w:sz w:val="20"/>
                    </w:rPr>
                    <w:t>10.现场定制铁艺护栏，高度参照翼闸高度，长度3米</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人脸识别组件</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屏幕参数：</w:t>
                  </w:r>
                  <w:r>
                    <w:rPr>
                      <w:rFonts w:ascii="宋体" w:hAnsi="宋体" w:cs="宋体" w:eastAsia="宋体"/>
                      <w:color w:val="000000"/>
                      <w:sz w:val="20"/>
                    </w:rPr>
                    <w:t>≥7英寸LCD触摸显示屏，屏幕比例9:16，屏幕分辨率≥600*1024；</w:t>
                  </w:r>
                </w:p>
                <w:p>
                  <w:pPr>
                    <w:pStyle w:val="null3"/>
                    <w:jc w:val="left"/>
                  </w:pPr>
                  <w:r>
                    <w:rPr>
                      <w:rFonts w:ascii="宋体" w:hAnsi="宋体" w:cs="宋体" w:eastAsia="宋体"/>
                      <w:color w:val="000000"/>
                      <w:sz w:val="20"/>
                    </w:rPr>
                    <w:t>摄像头参数：采用宽动态</w:t>
                  </w:r>
                  <w:r>
                    <w:rPr>
                      <w:rFonts w:ascii="宋体" w:hAnsi="宋体" w:cs="宋体" w:eastAsia="宋体"/>
                      <w:color w:val="000000"/>
                      <w:sz w:val="20"/>
                    </w:rPr>
                    <w:t>200万双目摄像头；</w:t>
                  </w:r>
                </w:p>
                <w:p>
                  <w:pPr>
                    <w:pStyle w:val="null3"/>
                    <w:jc w:val="left"/>
                  </w:pPr>
                  <w:r>
                    <w:rPr>
                      <w:rFonts w:ascii="宋体" w:hAnsi="宋体" w:cs="宋体" w:eastAsia="宋体"/>
                      <w:color w:val="000000"/>
                      <w:sz w:val="20"/>
                    </w:rPr>
                    <w:t>认证方式：支持人脸、密码、二维码（通过摄像头识别）认证方式，可通过</w:t>
                  </w:r>
                  <w:r>
                    <w:rPr>
                      <w:rFonts w:ascii="宋体" w:hAnsi="宋体" w:cs="宋体" w:eastAsia="宋体"/>
                      <w:color w:val="000000"/>
                      <w:sz w:val="20"/>
                    </w:rPr>
                    <w:t>485 接口外接读卡器，也通过 USB 接口外接身份证，实现人证比对功能；</w:t>
                  </w:r>
                </w:p>
                <w:p>
                  <w:pPr>
                    <w:pStyle w:val="null3"/>
                    <w:jc w:val="left"/>
                  </w:pPr>
                  <w:r>
                    <w:rPr>
                      <w:rFonts w:ascii="宋体" w:hAnsi="宋体" w:cs="宋体" w:eastAsia="宋体"/>
                      <w:color w:val="000000"/>
                      <w:sz w:val="20"/>
                    </w:rPr>
                    <w:t>人脸识别：采用深度学习算法，支持照片、视频防假；</w:t>
                  </w:r>
                  <w:r>
                    <w:rPr>
                      <w:rFonts w:ascii="宋体" w:hAnsi="宋体" w:cs="宋体" w:eastAsia="宋体"/>
                      <w:color w:val="000000"/>
                      <w:sz w:val="20"/>
                    </w:rPr>
                    <w:t>1:N人脸识别速度≤0.2s，人脸验证准确率≥99%；</w:t>
                  </w:r>
                </w:p>
                <w:p>
                  <w:pPr>
                    <w:pStyle w:val="null3"/>
                    <w:jc w:val="left"/>
                  </w:pPr>
                  <w:r>
                    <w:rPr>
                      <w:rFonts w:ascii="宋体" w:hAnsi="宋体" w:cs="宋体" w:eastAsia="宋体"/>
                      <w:color w:val="000000"/>
                      <w:sz w:val="20"/>
                    </w:rPr>
                    <w:t>存储容量：本地支持</w:t>
                  </w:r>
                  <w:r>
                    <w:rPr>
                      <w:rFonts w:ascii="宋体" w:hAnsi="宋体" w:cs="宋体" w:eastAsia="宋体"/>
                      <w:color w:val="000000"/>
                      <w:sz w:val="20"/>
                    </w:rPr>
                    <w:t>50000张人脸、50000张卡（外接读卡器），100000条事件记录；</w:t>
                  </w:r>
                </w:p>
                <w:p>
                  <w:pPr>
                    <w:pStyle w:val="null3"/>
                    <w:jc w:val="left"/>
                  </w:pPr>
                  <w:r>
                    <w:rPr>
                      <w:rFonts w:ascii="宋体" w:hAnsi="宋体" w:cs="宋体" w:eastAsia="宋体"/>
                      <w:color w:val="000000"/>
                      <w:sz w:val="20"/>
                    </w:rPr>
                    <w:t>硬件接口：</w:t>
                  </w:r>
                  <w:r>
                    <w:rPr>
                      <w:rFonts w:ascii="宋体" w:hAnsi="宋体" w:cs="宋体" w:eastAsia="宋体"/>
                      <w:color w:val="000000"/>
                      <w:sz w:val="20"/>
                    </w:rPr>
                    <w:t>LAN*1、RS485*1、韦根*1（双向 26/34）、USB*1、电锁*1、门磁*1、报警输入*2、报警输出*1、开门按钮*1；</w:t>
                  </w:r>
                </w:p>
                <w:p>
                  <w:pPr>
                    <w:pStyle w:val="null3"/>
                    <w:jc w:val="left"/>
                  </w:pPr>
                  <w:r>
                    <w:rPr>
                      <w:rFonts w:ascii="宋体" w:hAnsi="宋体" w:cs="宋体" w:eastAsia="宋体"/>
                      <w:color w:val="000000"/>
                      <w:sz w:val="20"/>
                    </w:rPr>
                    <w:t>通信方式：有线网络、</w:t>
                  </w:r>
                  <w:r>
                    <w:rPr>
                      <w:rFonts w:ascii="宋体" w:hAnsi="宋体" w:cs="宋体" w:eastAsia="宋体"/>
                      <w:color w:val="000000"/>
                      <w:sz w:val="20"/>
                    </w:rPr>
                    <w:t>WiFi；</w:t>
                  </w:r>
                </w:p>
                <w:p>
                  <w:pPr>
                    <w:pStyle w:val="null3"/>
                    <w:jc w:val="left"/>
                  </w:pPr>
                  <w:r>
                    <w:rPr>
                      <w:rFonts w:ascii="宋体" w:hAnsi="宋体" w:cs="宋体" w:eastAsia="宋体"/>
                      <w:color w:val="000000"/>
                      <w:sz w:val="20"/>
                    </w:rPr>
                    <w:t>功能介绍：</w:t>
                  </w:r>
                </w:p>
                <w:p>
                  <w:pPr>
                    <w:pStyle w:val="null3"/>
                    <w:jc w:val="left"/>
                  </w:pPr>
                  <w:r>
                    <w:rPr>
                      <w:rFonts w:ascii="宋体" w:hAnsi="宋体" w:cs="宋体" w:eastAsia="宋体"/>
                      <w:color w:val="000000"/>
                      <w:sz w:val="20"/>
                    </w:rPr>
                    <w:t>可视对讲：支持和云平台、客户端、室内机、管理机进行可视对讲；支持配置一键呼叫室内机或管理机；支持副门口机或围墙机模式；</w:t>
                  </w:r>
                </w:p>
                <w:p>
                  <w:pPr>
                    <w:pStyle w:val="null3"/>
                    <w:jc w:val="left"/>
                  </w:pPr>
                  <w:r>
                    <w:rPr>
                      <w:rFonts w:ascii="宋体" w:hAnsi="宋体" w:cs="宋体" w:eastAsia="宋体"/>
                      <w:color w:val="000000"/>
                      <w:sz w:val="20"/>
                    </w:rPr>
                    <w:t>视频预览：支持管理中心远程视频预览，支持接入</w:t>
                  </w:r>
                  <w:r>
                    <w:rPr>
                      <w:rFonts w:ascii="宋体" w:hAnsi="宋体" w:cs="宋体" w:eastAsia="宋体"/>
                      <w:color w:val="000000"/>
                      <w:sz w:val="20"/>
                    </w:rPr>
                    <w:t>NVR设备，实现视频监控录像，编码格式H.264；</w:t>
                  </w:r>
                </w:p>
                <w:p>
                  <w:pPr>
                    <w:pStyle w:val="null3"/>
                    <w:jc w:val="left"/>
                  </w:pPr>
                  <w:r>
                    <w:rPr>
                      <w:rFonts w:ascii="宋体" w:hAnsi="宋体" w:cs="宋体" w:eastAsia="宋体"/>
                      <w:color w:val="000000"/>
                      <w:sz w:val="20"/>
                    </w:rPr>
                    <w:t>口罩检测：支持口罩检测模式，可配置提醒戴口罩模式、强制戴口罩模式，关联门禁控制；</w:t>
                  </w:r>
                </w:p>
                <w:p>
                  <w:pPr>
                    <w:pStyle w:val="null3"/>
                    <w:jc w:val="left"/>
                  </w:pPr>
                  <w:r>
                    <w:rPr>
                      <w:rFonts w:ascii="宋体" w:hAnsi="宋体" w:cs="宋体" w:eastAsia="宋体"/>
                      <w:color w:val="000000"/>
                      <w:sz w:val="20"/>
                    </w:rPr>
                    <w:t>安全帽检测：支持工地安全帽检测功能，可配置提醒安全帽模式、强制戴安全帽模式，关联门禁控制；</w:t>
                  </w:r>
                </w:p>
                <w:p>
                  <w:pPr>
                    <w:pStyle w:val="null3"/>
                    <w:jc w:val="left"/>
                  </w:pPr>
                  <w:r>
                    <w:rPr>
                      <w:rFonts w:ascii="宋体" w:hAnsi="宋体" w:cs="宋体" w:eastAsia="宋体"/>
                      <w:color w:val="000000"/>
                      <w:sz w:val="20"/>
                    </w:rPr>
                    <w:t>识别界面可配：识别主界面的</w:t>
                  </w:r>
                  <w:r>
                    <w:rPr>
                      <w:rFonts w:ascii="宋体" w:hAnsi="宋体" w:cs="宋体" w:eastAsia="宋体"/>
                      <w:color w:val="000000"/>
                      <w:sz w:val="20"/>
                    </w:rPr>
                    <w:t>“呼叫”、“二维码”、“密码”的按键图标可分别配置是否显示；</w:t>
                  </w:r>
                </w:p>
                <w:p>
                  <w:pPr>
                    <w:pStyle w:val="null3"/>
                    <w:jc w:val="left"/>
                  </w:pPr>
                  <w:r>
                    <w:rPr>
                      <w:rFonts w:ascii="宋体" w:hAnsi="宋体" w:cs="宋体" w:eastAsia="宋体"/>
                      <w:color w:val="000000"/>
                      <w:sz w:val="20"/>
                    </w:rPr>
                    <w:t>认证结果显示可配：支持认证成功界面的</w:t>
                  </w:r>
                  <w:r>
                    <w:rPr>
                      <w:rFonts w:ascii="宋体" w:hAnsi="宋体" w:cs="宋体" w:eastAsia="宋体"/>
                      <w:color w:val="000000"/>
                      <w:sz w:val="20"/>
                    </w:rPr>
                    <w:t>“照片”、“姓名”、“工号”信息可配置是否显示；</w:t>
                  </w:r>
                </w:p>
                <w:p>
                  <w:pPr>
                    <w:pStyle w:val="null3"/>
                    <w:jc w:val="left"/>
                  </w:pPr>
                  <w:r>
                    <w:rPr>
                      <w:rFonts w:ascii="宋体" w:hAnsi="宋体" w:cs="宋体" w:eastAsia="宋体"/>
                      <w:color w:val="000000"/>
                      <w:sz w:val="20"/>
                    </w:rPr>
                    <w:t>认证结果语音自定义：集成文字转语音（</w:t>
                  </w:r>
                  <w:r>
                    <w:rPr>
                      <w:rFonts w:ascii="宋体" w:hAnsi="宋体" w:cs="宋体" w:eastAsia="宋体"/>
                      <w:color w:val="000000"/>
                      <w:sz w:val="20"/>
                    </w:rPr>
                    <w:t>TTS）和语音合成技术，认证成功和认证失败的语音可以分别配置4个时间段进行自定义播报，同时认证成功的语音可叠加播报姓名；</w:t>
                  </w:r>
                </w:p>
                <w:p>
                  <w:pPr>
                    <w:pStyle w:val="null3"/>
                    <w:jc w:val="left"/>
                  </w:pPr>
                  <w:r>
                    <w:rPr>
                      <w:rFonts w:ascii="宋体" w:hAnsi="宋体" w:cs="宋体" w:eastAsia="宋体"/>
                      <w:color w:val="000000"/>
                      <w:sz w:val="20"/>
                    </w:rPr>
                    <w:t>外接安全模块：支持通过</w:t>
                  </w:r>
                  <w:r>
                    <w:rPr>
                      <w:rFonts w:ascii="宋体" w:hAnsi="宋体" w:cs="宋体" w:eastAsia="宋体"/>
                      <w:color w:val="000000"/>
                      <w:sz w:val="20"/>
                    </w:rPr>
                    <w:t>RS485接入门控安全模块，防止主机被恶意破坏的情况下，门锁不被打开；</w:t>
                  </w:r>
                </w:p>
                <w:p>
                  <w:pPr>
                    <w:pStyle w:val="null3"/>
                    <w:jc w:val="left"/>
                  </w:pPr>
                  <w:r>
                    <w:rPr>
                      <w:rFonts w:ascii="宋体" w:hAnsi="宋体" w:cs="宋体" w:eastAsia="宋体"/>
                      <w:color w:val="000000"/>
                      <w:sz w:val="20"/>
                    </w:rPr>
                    <w:t>外接读卡器：支持通过</w:t>
                  </w:r>
                  <w:r>
                    <w:rPr>
                      <w:rFonts w:ascii="宋体" w:hAnsi="宋体" w:cs="宋体" w:eastAsia="宋体"/>
                      <w:color w:val="000000"/>
                      <w:sz w:val="20"/>
                    </w:rPr>
                    <w:t>RS485或韦根（W26/W34）接口外接1个读卡器，同时可实现单门反潜回功能；</w:t>
                  </w:r>
                </w:p>
                <w:p>
                  <w:pPr>
                    <w:pStyle w:val="null3"/>
                    <w:jc w:val="left"/>
                  </w:pPr>
                  <w:r>
                    <w:rPr>
                      <w:rFonts w:ascii="宋体" w:hAnsi="宋体" w:cs="宋体" w:eastAsia="宋体"/>
                      <w:color w:val="000000"/>
                      <w:sz w:val="20"/>
                    </w:rPr>
                    <w:t>读卡器模式：支持通过</w:t>
                  </w:r>
                  <w:r>
                    <w:rPr>
                      <w:rFonts w:ascii="宋体" w:hAnsi="宋体" w:cs="宋体" w:eastAsia="宋体"/>
                      <w:color w:val="000000"/>
                      <w:sz w:val="20"/>
                    </w:rPr>
                    <w:t>RS485或韦根（W26/W34）接入门禁控制器，作为读卡器模式使用；</w:t>
                  </w:r>
                </w:p>
                <w:p>
                  <w:pPr>
                    <w:pStyle w:val="null3"/>
                    <w:jc w:val="left"/>
                  </w:pPr>
                  <w:r>
                    <w:rPr>
                      <w:rFonts w:ascii="宋体" w:hAnsi="宋体" w:cs="宋体" w:eastAsia="宋体"/>
                      <w:color w:val="000000"/>
                      <w:sz w:val="20"/>
                    </w:rPr>
                    <w:t>门禁计划模板：支持</w:t>
                  </w:r>
                  <w:r>
                    <w:rPr>
                      <w:rFonts w:ascii="宋体" w:hAnsi="宋体" w:cs="宋体" w:eastAsia="宋体"/>
                      <w:color w:val="000000"/>
                      <w:sz w:val="20"/>
                    </w:rPr>
                    <w:t>255组计划模板管理，128个周计划，1024个假日计划；支持常开、常闭时段管理；</w:t>
                  </w:r>
                </w:p>
                <w:p>
                  <w:pPr>
                    <w:pStyle w:val="null3"/>
                    <w:jc w:val="left"/>
                  </w:pPr>
                  <w:r>
                    <w:rPr>
                      <w:rFonts w:ascii="宋体" w:hAnsi="宋体" w:cs="宋体" w:eastAsia="宋体"/>
                      <w:color w:val="000000"/>
                      <w:sz w:val="20"/>
                    </w:rPr>
                    <w:t>组合认证：刷卡</w:t>
                  </w:r>
                  <w:r>
                    <w:rPr>
                      <w:rFonts w:ascii="宋体" w:hAnsi="宋体" w:cs="宋体" w:eastAsia="宋体"/>
                      <w:color w:val="000000"/>
                      <w:sz w:val="20"/>
                    </w:rPr>
                    <w:t>+密码、刷卡+人脸、人脸+密码等组合认证方式；</w:t>
                  </w:r>
                </w:p>
                <w:p>
                  <w:pPr>
                    <w:pStyle w:val="null3"/>
                    <w:jc w:val="left"/>
                  </w:pPr>
                  <w:r>
                    <w:rPr>
                      <w:rFonts w:ascii="宋体" w:hAnsi="宋体" w:cs="宋体" w:eastAsia="宋体"/>
                      <w:color w:val="000000"/>
                      <w:sz w:val="20"/>
                    </w:rPr>
                    <w:t>单机使用：设备可进行本地管理，支持本地注册人脸、查询、设置、管理设备参数等；</w:t>
                  </w:r>
                </w:p>
                <w:p>
                  <w:pPr>
                    <w:pStyle w:val="null3"/>
                    <w:jc w:val="left"/>
                  </w:pPr>
                  <w:r>
                    <w:rPr>
                      <w:rFonts w:ascii="宋体" w:hAnsi="宋体" w:cs="宋体" w:eastAsia="宋体"/>
                      <w:color w:val="000000"/>
                      <w:sz w:val="20"/>
                    </w:rPr>
                    <w:t>WEB管理：支持Web端管理，可进行人员管理、参数配置、事件查询、系统维护等操作。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人脸组件遮阳罩</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室外使用人脸组件遮阳罩</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人员通道遥控器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1.遥控器支持一对多：一个遥控器可以同时控制最多6个通道，一个通道最多支持32个遥控器，空旷条件下遥控距离可达30m。</w:t>
                  </w:r>
                </w:p>
                <w:p>
                  <w:pPr>
                    <w:pStyle w:val="null3"/>
                    <w:jc w:val="left"/>
                  </w:pPr>
                  <w:r>
                    <w:rPr>
                      <w:rFonts w:ascii="宋体" w:hAnsi="宋体" w:cs="宋体" w:eastAsia="宋体"/>
                      <w:color w:val="000000"/>
                      <w:sz w:val="20"/>
                    </w:rPr>
                    <w:t>2.遥控器包含4个按键：进开门、关门、出开门、常开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生物信息采集仪</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≥3.97 英寸触摸显示屏，屏幕分辨率不低于 800*480。</w:t>
                  </w:r>
                </w:p>
                <w:p>
                  <w:pPr>
                    <w:pStyle w:val="null3"/>
                    <w:jc w:val="left"/>
                  </w:pPr>
                  <w:r>
                    <w:rPr>
                      <w:rFonts w:ascii="宋体" w:hAnsi="宋体" w:cs="宋体" w:eastAsia="宋体"/>
                      <w:color w:val="000000"/>
                      <w:sz w:val="20"/>
                    </w:rPr>
                    <w:t>≥200 万双目摄像头，支持人脸采集，并具有照片视频防假功能。</w:t>
                  </w:r>
                </w:p>
                <w:p>
                  <w:pPr>
                    <w:pStyle w:val="null3"/>
                    <w:jc w:val="left"/>
                  </w:pPr>
                  <w:r>
                    <w:rPr>
                      <w:rFonts w:ascii="宋体" w:hAnsi="宋体" w:cs="宋体" w:eastAsia="宋体"/>
                      <w:color w:val="000000"/>
                      <w:sz w:val="20"/>
                    </w:rPr>
                    <w:t>内置发卡模块，符合</w:t>
                  </w:r>
                  <w:r>
                    <w:rPr>
                      <w:rFonts w:ascii="宋体" w:hAnsi="宋体" w:cs="宋体" w:eastAsia="宋体"/>
                      <w:color w:val="000000"/>
                      <w:sz w:val="20"/>
                    </w:rPr>
                    <w:t>ISO 14443 A/B 标准，读 卡频率 13.56MHZ 和 125KHZ，支持读取 ID 卡、 Mifare 卡、CPU 卡、二三代身份证序列号，每 人最多 10 张卡。</w:t>
                  </w:r>
                </w:p>
                <w:p>
                  <w:pPr>
                    <w:pStyle w:val="null3"/>
                    <w:jc w:val="left"/>
                  </w:pPr>
                  <w:r>
                    <w:rPr>
                      <w:rFonts w:ascii="宋体" w:hAnsi="宋体" w:cs="宋体" w:eastAsia="宋体"/>
                      <w:color w:val="000000"/>
                      <w:sz w:val="20"/>
                    </w:rPr>
                    <w:t>支持有线网络和无线</w:t>
                  </w:r>
                  <w:r>
                    <w:rPr>
                      <w:rFonts w:ascii="宋体" w:hAnsi="宋体" w:cs="宋体" w:eastAsia="宋体"/>
                      <w:color w:val="000000"/>
                      <w:sz w:val="20"/>
                    </w:rPr>
                    <w:t>WiFi 传输，同时也支持 USB 口接入到客户端或平台。</w:t>
                  </w:r>
                </w:p>
                <w:p>
                  <w:pPr>
                    <w:pStyle w:val="null3"/>
                    <w:jc w:val="left"/>
                  </w:pPr>
                  <w:r>
                    <w:rPr>
                      <w:rFonts w:ascii="宋体" w:hAnsi="宋体" w:cs="宋体" w:eastAsia="宋体"/>
                      <w:color w:val="000000"/>
                      <w:sz w:val="20"/>
                    </w:rPr>
                    <w:t>支持白光和红外补光。</w:t>
                  </w:r>
                </w:p>
                <w:p>
                  <w:pPr>
                    <w:pStyle w:val="null3"/>
                    <w:jc w:val="left"/>
                  </w:pPr>
                  <w:r>
                    <w:rPr>
                      <w:rFonts w:ascii="宋体" w:hAnsi="宋体" w:cs="宋体" w:eastAsia="宋体"/>
                      <w:color w:val="000000"/>
                      <w:sz w:val="20"/>
                    </w:rPr>
                    <w:t>在设备端离线采集方式下，支持输入工号或刷</w:t>
                  </w:r>
                  <w:r>
                    <w:rPr>
                      <w:rFonts w:ascii="宋体" w:hAnsi="宋体" w:cs="宋体" w:eastAsia="宋体"/>
                      <w:color w:val="000000"/>
                      <w:sz w:val="20"/>
                    </w:rPr>
                    <w:t>卡开始进行采集。</w:t>
                  </w:r>
                </w:p>
                <w:p>
                  <w:pPr>
                    <w:pStyle w:val="null3"/>
                    <w:jc w:val="left"/>
                  </w:pPr>
                  <w:r>
                    <w:rPr>
                      <w:rFonts w:ascii="宋体" w:hAnsi="宋体" w:cs="宋体" w:eastAsia="宋体"/>
                      <w:color w:val="000000"/>
                      <w:sz w:val="20"/>
                    </w:rPr>
                    <w:t>支持不少于</w:t>
                  </w:r>
                  <w:r>
                    <w:rPr>
                      <w:rFonts w:ascii="宋体" w:hAnsi="宋体" w:cs="宋体" w:eastAsia="宋体"/>
                      <w:color w:val="000000"/>
                      <w:sz w:val="20"/>
                    </w:rPr>
                    <w:t>2000 人员数据存储，含不少于2000 人脸图片、不少于 20000 张卡片信息。 设备配置后台可设置不少于 5 个管理员，分超 级管理员权限和普通管理员权限。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闪光灯</w:t>
                  </w:r>
                  <w:r>
                    <w:rPr>
                      <w:rFonts w:ascii="宋体" w:hAnsi="宋体" w:cs="宋体" w:eastAsia="宋体"/>
                      <w:color w:val="000000"/>
                      <w:sz w:val="20"/>
                    </w:rPr>
                    <w:t>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曝光控制：</w:t>
                  </w:r>
                  <w:r>
                    <w:rPr>
                      <w:rFonts w:ascii="宋体" w:hAnsi="宋体" w:cs="宋体" w:eastAsia="宋体"/>
                      <w:color w:val="000000"/>
                      <w:sz w:val="20"/>
                    </w:rPr>
                    <w:t>i -TTL，自动光圈闪光、非TTL自动闪光或距离优先手动闪光模式下，为－3.0 EV至+3.0 EV，步长为1/3 EV闪光灯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闪光灯</w:t>
                  </w:r>
                  <w:r>
                    <w:rPr>
                      <w:rFonts w:ascii="宋体" w:hAnsi="宋体" w:cs="宋体" w:eastAsia="宋体"/>
                      <w:color w:val="000000"/>
                      <w:sz w:val="20"/>
                    </w:rPr>
                    <w:t>2</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闪光同步速度</w:t>
                  </w:r>
                  <w:r>
                    <w:rPr>
                      <w:rFonts w:ascii="宋体" w:hAnsi="宋体" w:cs="宋体" w:eastAsia="宋体"/>
                      <w:color w:val="000000"/>
                      <w:sz w:val="20"/>
                    </w:rPr>
                    <w:t>1/250秒，曝光控制：i -TTL，自动光圈闪光、非TTL自动闪光或距离优先手动闪光模式下</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镜头</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70-300/4.5-5,L卡扣</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会议大屏</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一、显示屏参数</w:t>
                  </w:r>
                </w:p>
                <w:p>
                  <w:pPr>
                    <w:pStyle w:val="null3"/>
                    <w:jc w:val="left"/>
                  </w:pPr>
                  <w:r>
                    <w:rPr>
                      <w:rFonts w:ascii="宋体" w:hAnsi="宋体" w:cs="宋体" w:eastAsia="宋体"/>
                      <w:color w:val="000000"/>
                      <w:sz w:val="20"/>
                    </w:rPr>
                    <w:t>1、采用A规液晶屏，LED背光，屏幕尺寸≥65\75\86\98英寸，物理分辨率为UHD超清4K， 3840×2160，刷新率60Hz，显示比例16:9，可视角度≥178° 。</w:t>
                  </w:r>
                </w:p>
                <w:p>
                  <w:pPr>
                    <w:pStyle w:val="null3"/>
                    <w:jc w:val="left"/>
                  </w:pPr>
                  <w:r>
                    <w:rPr>
                      <w:rFonts w:ascii="宋体" w:hAnsi="宋体" w:cs="宋体" w:eastAsia="宋体"/>
                      <w:color w:val="000000"/>
                      <w:sz w:val="20"/>
                    </w:rPr>
                    <w:t>2. 整机亮度：≥480cd/m2，对比度：≥5000:1，色域（色彩覆盖率）：≥93%，灰度等级为256级；整机在sRGB模式下可做到高色准△E≤1.5。</w:t>
                  </w:r>
                </w:p>
                <w:p>
                  <w:pPr>
                    <w:pStyle w:val="null3"/>
                    <w:jc w:val="left"/>
                  </w:pPr>
                  <w:r>
                    <w:rPr>
                      <w:rFonts w:ascii="宋体" w:hAnsi="宋体" w:cs="宋体" w:eastAsia="宋体"/>
                      <w:color w:val="000000"/>
                      <w:sz w:val="20"/>
                    </w:rPr>
                    <w:t>3. 整机采用硬件低蓝光背光技术，低蓝光保护显示不偏色、不泛黄；整机采用无频闪设计，能够有效减轻屏幕闪烁给用户带来的视觉疲劳。</w:t>
                  </w:r>
                </w:p>
                <w:p>
                  <w:pPr>
                    <w:pStyle w:val="null3"/>
                    <w:jc w:val="left"/>
                  </w:pPr>
                  <w:r>
                    <w:rPr>
                      <w:rFonts w:ascii="宋体" w:hAnsi="宋体" w:cs="宋体" w:eastAsia="宋体"/>
                      <w:color w:val="000000"/>
                      <w:sz w:val="20"/>
                    </w:rPr>
                    <w:t>二、整机规格参数</w:t>
                  </w:r>
                </w:p>
                <w:p>
                  <w:pPr>
                    <w:pStyle w:val="null3"/>
                    <w:jc w:val="left"/>
                  </w:pPr>
                  <w:r>
                    <w:rPr>
                      <w:rFonts w:ascii="宋体" w:hAnsi="宋体" w:cs="宋体" w:eastAsia="宋体"/>
                      <w:color w:val="000000"/>
                      <w:sz w:val="20"/>
                    </w:rPr>
                    <w:t>1.内置安卓系统，CPU采用四核，安卓系统版本≥11.0，内存不低于3GB RAM，存储不低于12GB ROM, 支持在线升级。</w:t>
                  </w:r>
                </w:p>
                <w:p>
                  <w:pPr>
                    <w:pStyle w:val="null3"/>
                    <w:jc w:val="left"/>
                  </w:pPr>
                  <w:r>
                    <w:rPr>
                      <w:rFonts w:ascii="宋体" w:hAnsi="宋体" w:cs="宋体" w:eastAsia="宋体"/>
                      <w:color w:val="000000"/>
                      <w:sz w:val="20"/>
                    </w:rPr>
                    <w:t>2. 整机前置接口需具备：USB3.0，HDMI，Touch USB，Type-C，方便快速识别与使用。前置接口具备隐藏式接口设计，支持防尘，防止粉笔灰落入。</w:t>
                  </w:r>
                </w:p>
                <w:p>
                  <w:pPr>
                    <w:pStyle w:val="null3"/>
                    <w:jc w:val="left"/>
                  </w:pPr>
                  <w:r>
                    <w:rPr>
                      <w:rFonts w:ascii="宋体" w:hAnsi="宋体" w:cs="宋体" w:eastAsia="宋体"/>
                      <w:color w:val="000000"/>
                      <w:sz w:val="20"/>
                    </w:rPr>
                    <w:t>3.整机后置接口需具备：包含但不限于USB3.0，USB Touch，HDMI IN，HDMI OUT，RS232，RJ45。</w:t>
                  </w:r>
                </w:p>
                <w:p>
                  <w:pPr>
                    <w:pStyle w:val="null3"/>
                    <w:jc w:val="left"/>
                  </w:pPr>
                  <w:r>
                    <w:rPr>
                      <w:rFonts w:ascii="宋体" w:hAnsi="宋体" w:cs="宋体" w:eastAsia="宋体"/>
                      <w:color w:val="000000"/>
                      <w:sz w:val="20"/>
                    </w:rPr>
                    <w:t>4.考虑到须连接其它多媒体设备，须提供千兆网络接口（非OPS网络接口），同时支持安卓和OPS电脑Windows双系统有线网络联网。</w:t>
                  </w:r>
                </w:p>
                <w:p>
                  <w:pPr>
                    <w:pStyle w:val="null3"/>
                    <w:jc w:val="left"/>
                  </w:pPr>
                  <w:r>
                    <w:rPr>
                      <w:rFonts w:ascii="宋体" w:hAnsi="宋体" w:cs="宋体" w:eastAsia="宋体"/>
                      <w:color w:val="000000"/>
                      <w:sz w:val="20"/>
                    </w:rPr>
                    <w:t>5. 整机内置蓝牙模块，蓝牙协议支持不低于5.1版本，工作距离≥12米，可连接蓝牙耳机、音响等外部蓝牙设备。</w:t>
                  </w:r>
                </w:p>
                <w:p>
                  <w:pPr>
                    <w:pStyle w:val="null3"/>
                    <w:jc w:val="left"/>
                  </w:pPr>
                  <w:r>
                    <w:rPr>
                      <w:rFonts w:ascii="宋体" w:hAnsi="宋体" w:cs="宋体" w:eastAsia="宋体"/>
                      <w:color w:val="000000"/>
                      <w:sz w:val="20"/>
                    </w:rPr>
                    <w:t>6.为了满足使用者便于操作的功能，前置物理按键不低于5个，支持复合功能，采用中文标识，功能包括但不限于电源、返回、护眼、设置、主页、录屏、节能。</w:t>
                  </w:r>
                </w:p>
                <w:p>
                  <w:pPr>
                    <w:pStyle w:val="null3"/>
                    <w:jc w:val="left"/>
                  </w:pPr>
                  <w:r>
                    <w:rPr>
                      <w:rFonts w:ascii="宋体" w:hAnsi="宋体" w:cs="宋体" w:eastAsia="宋体"/>
                      <w:color w:val="000000"/>
                      <w:sz w:val="20"/>
                    </w:rPr>
                    <w:t>7.内置4.2声道音箱，中音喇叭≥2，高音喇叭≥2，低音喇叭≥2，额定总功率不低于60W。</w:t>
                  </w:r>
                </w:p>
                <w:p>
                  <w:pPr>
                    <w:pStyle w:val="null3"/>
                    <w:jc w:val="left"/>
                  </w:pPr>
                  <w:r>
                    <w:rPr>
                      <w:rFonts w:ascii="宋体" w:hAnsi="宋体" w:cs="宋体" w:eastAsia="宋体"/>
                      <w:color w:val="000000"/>
                      <w:sz w:val="20"/>
                    </w:rPr>
                    <w:t>8.整机内置两路2.4G&amp;5G双频WIFI模组，支持802.11b/g/n/ac/ax（WIFI6）协议。</w:t>
                  </w:r>
                </w:p>
                <w:p>
                  <w:pPr>
                    <w:pStyle w:val="null3"/>
                    <w:jc w:val="left"/>
                  </w:pPr>
                  <w:r>
                    <w:rPr>
                      <w:rFonts w:ascii="宋体" w:hAnsi="宋体" w:cs="宋体" w:eastAsia="宋体"/>
                      <w:color w:val="000000"/>
                      <w:sz w:val="20"/>
                    </w:rPr>
                    <w:t>9.前置按键具备一键启动录屏功能，支持安卓系统和windows系统下录屏，并支持两个系统切换录屏不中断。</w:t>
                  </w:r>
                </w:p>
                <w:p>
                  <w:pPr>
                    <w:pStyle w:val="null3"/>
                    <w:jc w:val="left"/>
                  </w:pPr>
                  <w:r>
                    <w:rPr>
                      <w:rFonts w:ascii="宋体" w:hAnsi="宋体" w:cs="宋体" w:eastAsia="宋体"/>
                      <w:color w:val="000000"/>
                      <w:sz w:val="20"/>
                    </w:rPr>
                    <w:t>10.便于教师准确识别按键和接口功能，前置按键、前置接口具备中文标识。</w:t>
                  </w:r>
                </w:p>
                <w:p>
                  <w:pPr>
                    <w:pStyle w:val="null3"/>
                    <w:jc w:val="left"/>
                  </w:pPr>
                  <w:r>
                    <w:rPr>
                      <w:rFonts w:ascii="宋体" w:hAnsi="宋体" w:cs="宋体" w:eastAsia="宋体"/>
                      <w:color w:val="000000"/>
                      <w:sz w:val="20"/>
                    </w:rPr>
                    <w:t>11.前置USB接口支持Windows 及Android 双系统读取，将U盘插入任意前置USB接口，均能被Windows及Android 系统识别。</w:t>
                  </w:r>
                </w:p>
                <w:p>
                  <w:pPr>
                    <w:pStyle w:val="null3"/>
                    <w:jc w:val="left"/>
                  </w:pPr>
                  <w:r>
                    <w:rPr>
                      <w:rFonts w:ascii="宋体" w:hAnsi="宋体" w:cs="宋体" w:eastAsia="宋体"/>
                      <w:color w:val="000000"/>
                      <w:sz w:val="20"/>
                    </w:rPr>
                    <w:t>12.整机只需连接一根网线，即可实现Windows 及Android系统同时联网。</w:t>
                  </w:r>
                </w:p>
                <w:p>
                  <w:pPr>
                    <w:pStyle w:val="null3"/>
                    <w:jc w:val="left"/>
                  </w:pPr>
                  <w:r>
                    <w:rPr>
                      <w:rFonts w:ascii="宋体" w:hAnsi="宋体" w:cs="宋体" w:eastAsia="宋体"/>
                      <w:color w:val="000000"/>
                      <w:sz w:val="20"/>
                    </w:rPr>
                    <w:t>13.支持两个应用同时运行，可同时运行两个软件，互不影响，同时可以支持关闭一个软件另一个软件全屏。</w:t>
                  </w:r>
                </w:p>
                <w:p>
                  <w:pPr>
                    <w:pStyle w:val="null3"/>
                    <w:jc w:val="left"/>
                  </w:pPr>
                  <w:r>
                    <w:rPr>
                      <w:rFonts w:ascii="宋体" w:hAnsi="宋体" w:cs="宋体" w:eastAsia="宋体"/>
                      <w:color w:val="000000"/>
                      <w:sz w:val="20"/>
                    </w:rPr>
                    <w:t>三、触控参数</w:t>
                  </w:r>
                </w:p>
                <w:p>
                  <w:pPr>
                    <w:pStyle w:val="null3"/>
                    <w:jc w:val="left"/>
                  </w:pPr>
                  <w:r>
                    <w:rPr>
                      <w:rFonts w:ascii="宋体" w:hAnsi="宋体" w:cs="宋体" w:eastAsia="宋体"/>
                      <w:color w:val="000000"/>
                      <w:sz w:val="20"/>
                    </w:rPr>
                    <w:t>1. 触控技术：支持20点红外触控，无需安装驱动和校准定位；</w:t>
                  </w:r>
                </w:p>
                <w:p>
                  <w:pPr>
                    <w:pStyle w:val="null3"/>
                    <w:jc w:val="left"/>
                  </w:pPr>
                  <w:r>
                    <w:rPr>
                      <w:rFonts w:ascii="宋体" w:hAnsi="宋体" w:cs="宋体" w:eastAsia="宋体"/>
                      <w:color w:val="000000"/>
                      <w:sz w:val="20"/>
                    </w:rPr>
                    <w:t>2. 支持智能手势息屏，通过三指长按屏幕达到息屏状态，并可通过三指长按实现屏幕唤醒功能，实现多媒体模式与传统黑板模式快速切换。</w:t>
                  </w:r>
                </w:p>
                <w:p>
                  <w:pPr>
                    <w:pStyle w:val="null3"/>
                    <w:jc w:val="left"/>
                  </w:pPr>
                  <w:r>
                    <w:rPr>
                      <w:rFonts w:ascii="宋体" w:hAnsi="宋体" w:cs="宋体" w:eastAsia="宋体"/>
                      <w:color w:val="000000"/>
                      <w:sz w:val="20"/>
                    </w:rPr>
                    <w:t>四、摄像头和拾音麦</w:t>
                  </w:r>
                </w:p>
                <w:p>
                  <w:pPr>
                    <w:pStyle w:val="null3"/>
                    <w:jc w:val="left"/>
                  </w:pPr>
                  <w:r>
                    <w:rPr>
                      <w:rFonts w:ascii="宋体" w:hAnsi="宋体" w:cs="宋体" w:eastAsia="宋体"/>
                      <w:color w:val="000000"/>
                      <w:sz w:val="20"/>
                    </w:rPr>
                    <w:t>1. 整机内置非独立的高清摄像头，不低于1300万像素，视角不低于120度。</w:t>
                  </w:r>
                </w:p>
                <w:p>
                  <w:pPr>
                    <w:pStyle w:val="null3"/>
                    <w:jc w:val="left"/>
                  </w:pPr>
                  <w:r>
                    <w:rPr>
                      <w:rFonts w:ascii="宋体" w:hAnsi="宋体" w:cs="宋体" w:eastAsia="宋体"/>
                      <w:color w:val="000000"/>
                      <w:sz w:val="20"/>
                    </w:rPr>
                    <w:t>2. 整机内置非独立外扩展的不低于5阵列降噪麦克风，可识别距离不小于10米。</w:t>
                  </w:r>
                </w:p>
                <w:p>
                  <w:pPr>
                    <w:pStyle w:val="null3"/>
                    <w:jc w:val="left"/>
                  </w:pPr>
                  <w:r>
                    <w:rPr>
                      <w:rFonts w:ascii="宋体" w:hAnsi="宋体" w:cs="宋体" w:eastAsia="宋体"/>
                      <w:color w:val="000000"/>
                      <w:sz w:val="20"/>
                    </w:rPr>
                    <w:t>五、安卓白板软件</w:t>
                  </w:r>
                </w:p>
                <w:p>
                  <w:pPr>
                    <w:pStyle w:val="null3"/>
                    <w:jc w:val="left"/>
                  </w:pPr>
                  <w:r>
                    <w:rPr>
                      <w:rFonts w:ascii="宋体" w:hAnsi="宋体" w:cs="宋体" w:eastAsia="宋体"/>
                      <w:color w:val="000000"/>
                      <w:sz w:val="20"/>
                    </w:rPr>
                    <w:t>1.支持手掌智能擦除，可根据手掌擦除面积与屏幕的接触面大小自动调整；白板书写内容支持不少于三种导出格式；支持10种以上平面图形工具；支持8种以上立体图形工具。</w:t>
                  </w:r>
                </w:p>
                <w:p>
                  <w:pPr>
                    <w:pStyle w:val="null3"/>
                    <w:jc w:val="left"/>
                  </w:pPr>
                  <w:r>
                    <w:rPr>
                      <w:rFonts w:ascii="宋体" w:hAnsi="宋体" w:cs="宋体" w:eastAsia="宋体"/>
                      <w:color w:val="000000"/>
                      <w:sz w:val="20"/>
                    </w:rPr>
                    <w:t>2.支持元素及书写内容快速回溯到之前任意状态，可根据用户情况自行决定回溯到前序的书写状态。</w:t>
                  </w:r>
                </w:p>
                <w:p>
                  <w:pPr>
                    <w:pStyle w:val="null3"/>
                    <w:jc w:val="left"/>
                  </w:pPr>
                  <w:r>
                    <w:rPr>
                      <w:rFonts w:ascii="宋体" w:hAnsi="宋体" w:cs="宋体" w:eastAsia="宋体"/>
                      <w:color w:val="000000"/>
                      <w:sz w:val="20"/>
                    </w:rPr>
                    <w:t>3.白板支持模拟笔触压感效果，无需使用主动笔即可实现该功能。</w:t>
                  </w:r>
                </w:p>
                <w:p>
                  <w:pPr>
                    <w:pStyle w:val="null3"/>
                    <w:jc w:val="left"/>
                  </w:pPr>
                  <w:r>
                    <w:rPr>
                      <w:rFonts w:ascii="宋体" w:hAnsi="宋体" w:cs="宋体" w:eastAsia="宋体"/>
                      <w:color w:val="000000"/>
                      <w:sz w:val="20"/>
                    </w:rPr>
                    <w:t>4.支持在书写时自动识别人手和书写笔，可支持打开或关闭该功能。</w:t>
                  </w:r>
                </w:p>
                <w:p>
                  <w:pPr>
                    <w:pStyle w:val="null3"/>
                    <w:jc w:val="left"/>
                  </w:pPr>
                  <w:r>
                    <w:rPr>
                      <w:rFonts w:ascii="宋体" w:hAnsi="宋体" w:cs="宋体" w:eastAsia="宋体"/>
                      <w:color w:val="000000"/>
                      <w:sz w:val="20"/>
                    </w:rPr>
                    <w:t>5.使用白板软件时，可根据用户书写操作智能调节屏幕亮度。</w:t>
                  </w:r>
                </w:p>
                <w:p>
                  <w:pPr>
                    <w:pStyle w:val="null3"/>
                    <w:jc w:val="left"/>
                  </w:pPr>
                  <w:r>
                    <w:rPr>
                      <w:rFonts w:ascii="宋体" w:hAnsi="宋体" w:cs="宋体" w:eastAsia="宋体"/>
                      <w:color w:val="000000"/>
                      <w:sz w:val="20"/>
                    </w:rPr>
                    <w:t>六、内置</w:t>
                  </w:r>
                  <w:r>
                    <w:rPr>
                      <w:rFonts w:ascii="宋体" w:hAnsi="宋体" w:cs="宋体" w:eastAsia="宋体"/>
                      <w:color w:val="000000"/>
                      <w:sz w:val="20"/>
                    </w:rPr>
                    <w:t>OPS电脑需求</w:t>
                  </w:r>
                </w:p>
                <w:p>
                  <w:pPr>
                    <w:pStyle w:val="null3"/>
                    <w:jc w:val="left"/>
                  </w:pPr>
                  <w:r>
                    <w:rPr>
                      <w:rFonts w:ascii="宋体" w:hAnsi="宋体" w:cs="宋体" w:eastAsia="宋体"/>
                      <w:color w:val="000000"/>
                      <w:sz w:val="20"/>
                    </w:rPr>
                    <w:t>1.采用英特尔定义的标准OPS 80pin接口定义。</w:t>
                  </w:r>
                </w:p>
                <w:p>
                  <w:pPr>
                    <w:pStyle w:val="null3"/>
                    <w:jc w:val="left"/>
                  </w:pPr>
                  <w:r>
                    <w:rPr>
                      <w:rFonts w:ascii="宋体" w:hAnsi="宋体" w:cs="宋体" w:eastAsia="宋体"/>
                      <w:color w:val="000000"/>
                      <w:sz w:val="20"/>
                    </w:rPr>
                    <w:t>2.内置OPS电脑采用抽拉式模块化设计，无任何外接电源线和信号线，方便检测维护;</w:t>
                  </w:r>
                </w:p>
                <w:p>
                  <w:pPr>
                    <w:pStyle w:val="null3"/>
                    <w:jc w:val="left"/>
                  </w:pPr>
                  <w:r>
                    <w:rPr>
                      <w:rFonts w:ascii="宋体" w:hAnsi="宋体" w:cs="宋体" w:eastAsia="宋体"/>
                      <w:color w:val="000000"/>
                      <w:sz w:val="20"/>
                    </w:rPr>
                    <w:t>3.不低于Intel 十代I5及以上CPU； 8GB DDR4及以上内存；256G SSD及以上硬盘，不少于6个USB接口。</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储物柜</w:t>
                  </w:r>
                  <w:r>
                    <w:rPr>
                      <w:rFonts w:ascii="宋体" w:hAnsi="宋体" w:cs="宋体" w:eastAsia="宋体"/>
                      <w:color w:val="000000"/>
                      <w:sz w:val="20"/>
                    </w:rPr>
                    <w:t>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制作</w:t>
                  </w:r>
                  <w:r>
                    <w:rPr>
                      <w:rFonts w:ascii="宋体" w:hAnsi="宋体" w:cs="宋体" w:eastAsia="宋体"/>
                      <w:color w:val="000000"/>
                      <w:sz w:val="20"/>
                    </w:rPr>
                    <w:t>≥200*81*30mm储物柜，材质木质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储物柜</w:t>
                  </w:r>
                  <w:r>
                    <w:rPr>
                      <w:rFonts w:ascii="宋体" w:hAnsi="宋体" w:cs="宋体" w:eastAsia="宋体"/>
                      <w:color w:val="000000"/>
                      <w:sz w:val="20"/>
                    </w:rPr>
                    <w:t>2</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制作</w:t>
                  </w:r>
                  <w:r>
                    <w:rPr>
                      <w:rFonts w:ascii="宋体" w:hAnsi="宋体" w:cs="宋体" w:eastAsia="宋体"/>
                      <w:color w:val="000000"/>
                      <w:sz w:val="20"/>
                    </w:rPr>
                    <w:t>200*81*30cm储物柜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路由器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包转发率</w:t>
                  </w:r>
                  <w:r>
                    <w:rPr>
                      <w:rFonts w:ascii="宋体" w:hAnsi="宋体" w:cs="宋体" w:eastAsia="宋体"/>
                      <w:color w:val="000000"/>
                      <w:sz w:val="20"/>
                    </w:rPr>
                    <w:t xml:space="preserve">≥360Mpps，交换容量≥720Gbps    </w:t>
                  </w:r>
                </w:p>
                <w:p>
                  <w:pPr>
                    <w:pStyle w:val="null3"/>
                    <w:jc w:val="left"/>
                  </w:pPr>
                  <w:r>
                    <w:rPr>
                      <w:rFonts w:ascii="宋体" w:hAnsi="宋体" w:cs="宋体" w:eastAsia="宋体"/>
                      <w:color w:val="000000"/>
                      <w:sz w:val="20"/>
                    </w:rPr>
                    <w:t>固化</w:t>
                  </w:r>
                  <w:r>
                    <w:rPr>
                      <w:rFonts w:ascii="宋体" w:hAnsi="宋体" w:cs="宋体" w:eastAsia="宋体"/>
                      <w:color w:val="000000"/>
                      <w:sz w:val="20"/>
                    </w:rPr>
                    <w:t xml:space="preserve">24个WAN口(16个10/100/1000M自适应电口 + 8个1G/10G SFP+光口)；1个Console口，1个USB口，1个精灵键，4个HSIC模块插槽，支持并实配2个可插拔电源模块。  </w:t>
                  </w:r>
                </w:p>
                <w:p>
                  <w:pPr>
                    <w:pStyle w:val="null3"/>
                    <w:jc w:val="left"/>
                  </w:pPr>
                  <w:r>
                    <w:rPr>
                      <w:rFonts w:ascii="宋体" w:hAnsi="宋体" w:cs="宋体" w:eastAsia="宋体"/>
                      <w:color w:val="000000"/>
                      <w:sz w:val="20"/>
                    </w:rPr>
                    <w:t>支持</w:t>
                  </w:r>
                  <w:r>
                    <w:rPr>
                      <w:rFonts w:ascii="宋体" w:hAnsi="宋体" w:cs="宋体" w:eastAsia="宋体"/>
                      <w:color w:val="000000"/>
                      <w:sz w:val="20"/>
                    </w:rPr>
                    <w:t>Console/AUX Modem/Telnet/SSH命令行配置</w:t>
                  </w:r>
                </w:p>
                <w:p>
                  <w:pPr>
                    <w:pStyle w:val="null3"/>
                    <w:jc w:val="left"/>
                  </w:pPr>
                  <w:r>
                    <w:rPr>
                      <w:rFonts w:ascii="宋体" w:hAnsi="宋体" w:cs="宋体" w:eastAsia="宋体"/>
                      <w:color w:val="000000"/>
                      <w:sz w:val="20"/>
                    </w:rPr>
                    <w:t>支持以太网接口、</w:t>
                  </w:r>
                  <w:r>
                    <w:rPr>
                      <w:rFonts w:ascii="宋体" w:hAnsi="宋体" w:cs="宋体" w:eastAsia="宋体"/>
                      <w:color w:val="000000"/>
                      <w:sz w:val="20"/>
                    </w:rPr>
                    <w:t>E1/CE1接口、POS接口、4G/5G接口</w:t>
                  </w:r>
                </w:p>
                <w:p>
                  <w:pPr>
                    <w:pStyle w:val="null3"/>
                    <w:jc w:val="left"/>
                  </w:pPr>
                  <w:r>
                    <w:rPr>
                      <w:rFonts w:ascii="宋体" w:hAnsi="宋体" w:cs="宋体" w:eastAsia="宋体"/>
                      <w:color w:val="000000"/>
                      <w:sz w:val="20"/>
                    </w:rPr>
                    <w:t>支持</w:t>
                  </w:r>
                  <w:r>
                    <w:rPr>
                      <w:rFonts w:ascii="宋体" w:hAnsi="宋体" w:cs="宋体" w:eastAsia="宋体"/>
                      <w:color w:val="000000"/>
                      <w:sz w:val="20"/>
                    </w:rPr>
                    <w:t>DHCP Server/Relay、Client、DHCP Snooping</w:t>
                  </w:r>
                </w:p>
                <w:p>
                  <w:pPr>
                    <w:pStyle w:val="null3"/>
                    <w:jc w:val="left"/>
                  </w:pPr>
                  <w:r>
                    <w:rPr>
                      <w:rFonts w:ascii="宋体" w:hAnsi="宋体" w:cs="宋体" w:eastAsia="宋体"/>
                      <w:color w:val="000000"/>
                      <w:sz w:val="20"/>
                    </w:rPr>
                    <w:t>支持静态</w:t>
                  </w:r>
                  <w:r>
                    <w:rPr>
                      <w:rFonts w:ascii="宋体" w:hAnsi="宋体" w:cs="宋体" w:eastAsia="宋体"/>
                      <w:color w:val="000000"/>
                      <w:sz w:val="20"/>
                    </w:rPr>
                    <w:t>/动态NAT、静态/动态NAPT、VPN NAT等</w:t>
                  </w:r>
                </w:p>
                <w:p>
                  <w:pPr>
                    <w:pStyle w:val="null3"/>
                    <w:jc w:val="left"/>
                  </w:pPr>
                  <w:r>
                    <w:rPr>
                      <w:rFonts w:ascii="宋体" w:hAnsi="宋体" w:cs="宋体" w:eastAsia="宋体"/>
                      <w:color w:val="000000"/>
                      <w:sz w:val="20"/>
                    </w:rPr>
                    <w:t>支持双栈、支持</w:t>
                  </w:r>
                  <w:r>
                    <w:rPr>
                      <w:rFonts w:ascii="宋体" w:hAnsi="宋体" w:cs="宋体" w:eastAsia="宋体"/>
                      <w:color w:val="000000"/>
                      <w:sz w:val="20"/>
                    </w:rPr>
                    <w:t>GRE隧道等</w:t>
                  </w:r>
                </w:p>
                <w:p>
                  <w:pPr>
                    <w:pStyle w:val="null3"/>
                    <w:jc w:val="left"/>
                  </w:pPr>
                  <w:r>
                    <w:rPr>
                      <w:rFonts w:ascii="宋体" w:hAnsi="宋体" w:cs="宋体" w:eastAsia="宋体"/>
                      <w:color w:val="000000"/>
                      <w:sz w:val="20"/>
                    </w:rPr>
                    <w:t>支持静态路由、</w:t>
                  </w:r>
                  <w:r>
                    <w:rPr>
                      <w:rFonts w:ascii="宋体" w:hAnsi="宋体" w:cs="宋体" w:eastAsia="宋体"/>
                      <w:color w:val="000000"/>
                      <w:sz w:val="20"/>
                    </w:rPr>
                    <w:t>RIPv1/v2、OSPFv2、BGP、IS-IS、策略路由、路由策略等</w:t>
                  </w:r>
                </w:p>
                <w:p>
                  <w:pPr>
                    <w:pStyle w:val="null3"/>
                    <w:jc w:val="left"/>
                  </w:pPr>
                  <w:r>
                    <w:rPr>
                      <w:rFonts w:ascii="宋体" w:hAnsi="宋体" w:cs="宋体" w:eastAsia="宋体"/>
                      <w:color w:val="000000"/>
                      <w:sz w:val="20"/>
                    </w:rPr>
                    <w:t>支持静态路由、</w:t>
                  </w:r>
                  <w:r>
                    <w:rPr>
                      <w:rFonts w:ascii="宋体" w:hAnsi="宋体" w:cs="宋体" w:eastAsia="宋体"/>
                      <w:color w:val="000000"/>
                      <w:sz w:val="20"/>
                    </w:rPr>
                    <w:t>RIPng、OSPFv3、BGP4+、ISISv6、等价路由、策略路由等</w:t>
                  </w:r>
                </w:p>
                <w:p>
                  <w:pPr>
                    <w:pStyle w:val="null3"/>
                    <w:jc w:val="left"/>
                  </w:pPr>
                  <w:r>
                    <w:rPr>
                      <w:rFonts w:ascii="宋体" w:hAnsi="宋体" w:cs="宋体" w:eastAsia="宋体"/>
                      <w:color w:val="000000"/>
                      <w:sz w:val="20"/>
                    </w:rPr>
                    <w:t>支持</w:t>
                  </w:r>
                  <w:r>
                    <w:rPr>
                      <w:rFonts w:ascii="宋体" w:hAnsi="宋体" w:cs="宋体" w:eastAsia="宋体"/>
                      <w:color w:val="000000"/>
                      <w:sz w:val="20"/>
                    </w:rPr>
                    <w:t>IGMP v1,v2,v3、PIM-DM、PIM-SM、PIM-SSM等组播路由协议</w:t>
                  </w:r>
                </w:p>
                <w:p>
                  <w:pPr>
                    <w:pStyle w:val="null3"/>
                    <w:jc w:val="left"/>
                  </w:pPr>
                  <w:r>
                    <w:rPr>
                      <w:rFonts w:ascii="宋体" w:hAnsi="宋体" w:cs="宋体" w:eastAsia="宋体"/>
                      <w:color w:val="000000"/>
                      <w:sz w:val="20"/>
                    </w:rPr>
                    <w:t>支持组播静态路由</w:t>
                  </w:r>
                </w:p>
                <w:p>
                  <w:pPr>
                    <w:pStyle w:val="null3"/>
                    <w:jc w:val="left"/>
                  </w:pPr>
                  <w:r>
                    <w:rPr>
                      <w:rFonts w:ascii="宋体" w:hAnsi="宋体" w:cs="宋体" w:eastAsia="宋体"/>
                      <w:color w:val="000000"/>
                      <w:sz w:val="20"/>
                    </w:rPr>
                    <w:t>支持</w:t>
                  </w:r>
                  <w:r>
                    <w:rPr>
                      <w:rFonts w:ascii="宋体" w:hAnsi="宋体" w:cs="宋体" w:eastAsia="宋体"/>
                      <w:color w:val="000000"/>
                      <w:sz w:val="20"/>
                    </w:rPr>
                    <w:t>MPLS转发</w:t>
                  </w:r>
                </w:p>
                <w:p>
                  <w:pPr>
                    <w:pStyle w:val="null3"/>
                    <w:jc w:val="left"/>
                  </w:pPr>
                  <w:r>
                    <w:rPr>
                      <w:rFonts w:ascii="宋体" w:hAnsi="宋体" w:cs="宋体" w:eastAsia="宋体"/>
                      <w:color w:val="000000"/>
                      <w:sz w:val="20"/>
                    </w:rPr>
                    <w:t>支持跨域</w:t>
                  </w:r>
                  <w:r>
                    <w:rPr>
                      <w:rFonts w:ascii="宋体" w:hAnsi="宋体" w:cs="宋体" w:eastAsia="宋体"/>
                      <w:color w:val="000000"/>
                      <w:sz w:val="20"/>
                    </w:rPr>
                    <w:t>OPTION A/B/C三种MPLS VPN方式</w:t>
                  </w:r>
                </w:p>
                <w:p>
                  <w:pPr>
                    <w:pStyle w:val="null3"/>
                    <w:jc w:val="left"/>
                  </w:pPr>
                  <w:r>
                    <w:rPr>
                      <w:rFonts w:ascii="宋体" w:hAnsi="宋体" w:cs="宋体" w:eastAsia="宋体"/>
                      <w:color w:val="000000"/>
                      <w:sz w:val="20"/>
                    </w:rPr>
                    <w:t>支持</w:t>
                  </w:r>
                  <w:r>
                    <w:rPr>
                      <w:rFonts w:ascii="宋体" w:hAnsi="宋体" w:cs="宋体" w:eastAsia="宋体"/>
                      <w:color w:val="000000"/>
                      <w:sz w:val="20"/>
                    </w:rPr>
                    <w:t>MPLS VPN</w:t>
                  </w:r>
                </w:p>
                <w:p>
                  <w:pPr>
                    <w:pStyle w:val="null3"/>
                    <w:jc w:val="left"/>
                  </w:pPr>
                  <w:r>
                    <w:rPr>
                      <w:rFonts w:ascii="宋体" w:hAnsi="宋体" w:cs="宋体" w:eastAsia="宋体"/>
                      <w:color w:val="000000"/>
                      <w:sz w:val="20"/>
                    </w:rPr>
                    <w:t>支持</w:t>
                  </w:r>
                  <w:r>
                    <w:rPr>
                      <w:rFonts w:ascii="宋体" w:hAnsi="宋体" w:cs="宋体" w:eastAsia="宋体"/>
                      <w:color w:val="000000"/>
                      <w:sz w:val="20"/>
                    </w:rPr>
                    <w:t>SRv6，支持SRv6-BE、SRv6 Policy，支持TI-LFA，SRv6 GR、NSR for SRv6、SBFD for SRv6</w:t>
                  </w:r>
                </w:p>
                <w:p>
                  <w:pPr>
                    <w:pStyle w:val="null3"/>
                    <w:jc w:val="left"/>
                  </w:pPr>
                  <w:r>
                    <w:rPr>
                      <w:rFonts w:ascii="宋体" w:hAnsi="宋体" w:cs="宋体" w:eastAsia="宋体"/>
                      <w:color w:val="000000"/>
                      <w:sz w:val="20"/>
                    </w:rPr>
                    <w:t>支持</w:t>
                  </w:r>
                  <w:r>
                    <w:rPr>
                      <w:rFonts w:ascii="宋体" w:hAnsi="宋体" w:cs="宋体" w:eastAsia="宋体"/>
                      <w:color w:val="000000"/>
                      <w:sz w:val="20"/>
                    </w:rPr>
                    <w:t>EVPN</w:t>
                  </w:r>
                </w:p>
                <w:p>
                  <w:pPr>
                    <w:pStyle w:val="null3"/>
                    <w:jc w:val="left"/>
                  </w:pPr>
                  <w:r>
                    <w:rPr>
                      <w:rFonts w:ascii="宋体" w:hAnsi="宋体" w:cs="宋体" w:eastAsia="宋体"/>
                      <w:color w:val="000000"/>
                      <w:sz w:val="20"/>
                    </w:rPr>
                    <w:t>支持标准、扩展</w:t>
                  </w:r>
                  <w:r>
                    <w:rPr>
                      <w:rFonts w:ascii="宋体" w:hAnsi="宋体" w:cs="宋体" w:eastAsia="宋体"/>
                      <w:color w:val="000000"/>
                      <w:sz w:val="20"/>
                    </w:rPr>
                    <w:t>ACL、IPv6 ACL</w:t>
                  </w:r>
                </w:p>
                <w:p>
                  <w:pPr>
                    <w:pStyle w:val="null3"/>
                    <w:jc w:val="left"/>
                  </w:pPr>
                  <w:r>
                    <w:rPr>
                      <w:rFonts w:ascii="宋体" w:hAnsi="宋体" w:cs="宋体" w:eastAsia="宋体"/>
                      <w:color w:val="000000"/>
                      <w:sz w:val="20"/>
                    </w:rPr>
                    <w:t>支持防攻击保护、</w:t>
                  </w:r>
                  <w:r>
                    <w:rPr>
                      <w:rFonts w:ascii="宋体" w:hAnsi="宋体" w:cs="宋体" w:eastAsia="宋体"/>
                      <w:color w:val="000000"/>
                      <w:sz w:val="20"/>
                    </w:rPr>
                    <w:t>DoS/DDoS防御、分片包攻击防御、SYN攻击防御、IP欺骗攻击防御</w:t>
                  </w:r>
                </w:p>
                <w:p>
                  <w:pPr>
                    <w:pStyle w:val="null3"/>
                    <w:jc w:val="left"/>
                  </w:pPr>
                  <w:r>
                    <w:rPr>
                      <w:rFonts w:ascii="宋体" w:hAnsi="宋体" w:cs="宋体" w:eastAsia="宋体"/>
                      <w:color w:val="000000"/>
                      <w:sz w:val="20"/>
                    </w:rPr>
                    <w:t>支持</w:t>
                  </w:r>
                  <w:r>
                    <w:rPr>
                      <w:rFonts w:ascii="宋体" w:hAnsi="宋体" w:cs="宋体" w:eastAsia="宋体"/>
                      <w:color w:val="000000"/>
                      <w:sz w:val="20"/>
                    </w:rPr>
                    <w:t>L2TP、IPSec、GRE等</w:t>
                  </w:r>
                </w:p>
                <w:p>
                  <w:pPr>
                    <w:pStyle w:val="null3"/>
                    <w:jc w:val="left"/>
                  </w:pPr>
                  <w:r>
                    <w:rPr>
                      <w:rFonts w:ascii="宋体" w:hAnsi="宋体" w:cs="宋体" w:eastAsia="宋体"/>
                      <w:color w:val="000000"/>
                      <w:sz w:val="20"/>
                    </w:rPr>
                    <w:t>支持</w:t>
                  </w:r>
                  <w:r>
                    <w:rPr>
                      <w:rFonts w:ascii="宋体" w:hAnsi="宋体" w:cs="宋体" w:eastAsia="宋体"/>
                      <w:color w:val="000000"/>
                      <w:sz w:val="20"/>
                    </w:rPr>
                    <w:t>RADIUS和TACACS+用户登录认证</w:t>
                  </w:r>
                </w:p>
                <w:p>
                  <w:pPr>
                    <w:pStyle w:val="null3"/>
                    <w:jc w:val="left"/>
                  </w:pPr>
                  <w:r>
                    <w:rPr>
                      <w:rFonts w:ascii="宋体" w:hAnsi="宋体" w:cs="宋体" w:eastAsia="宋体"/>
                      <w:color w:val="000000"/>
                      <w:sz w:val="20"/>
                    </w:rPr>
                    <w:t>支持</w:t>
                  </w:r>
                  <w:r>
                    <w:rPr>
                      <w:rFonts w:ascii="宋体" w:hAnsi="宋体" w:cs="宋体" w:eastAsia="宋体"/>
                      <w:color w:val="000000"/>
                      <w:sz w:val="20"/>
                    </w:rPr>
                    <w:t>SSHv2，为用户登录提供安全加密通道</w:t>
                  </w:r>
                </w:p>
                <w:p>
                  <w:pPr>
                    <w:pStyle w:val="null3"/>
                    <w:jc w:val="left"/>
                  </w:pPr>
                  <w:r>
                    <w:rPr>
                      <w:rFonts w:ascii="宋体" w:hAnsi="宋体" w:cs="宋体" w:eastAsia="宋体"/>
                      <w:color w:val="000000"/>
                      <w:sz w:val="20"/>
                    </w:rPr>
                    <w:t>支持国密局商密算法</w:t>
                  </w:r>
                </w:p>
                <w:p>
                  <w:pPr>
                    <w:pStyle w:val="null3"/>
                    <w:jc w:val="left"/>
                  </w:pPr>
                  <w:r>
                    <w:rPr>
                      <w:rFonts w:ascii="宋体" w:hAnsi="宋体" w:cs="宋体" w:eastAsia="宋体"/>
                      <w:color w:val="000000"/>
                      <w:sz w:val="20"/>
                    </w:rPr>
                    <w:t>各组件支持热插拔</w:t>
                  </w:r>
                </w:p>
                <w:p>
                  <w:pPr>
                    <w:pStyle w:val="null3"/>
                    <w:jc w:val="left"/>
                  </w:pPr>
                  <w:r>
                    <w:rPr>
                      <w:rFonts w:ascii="宋体" w:hAnsi="宋体" w:cs="宋体" w:eastAsia="宋体"/>
                      <w:color w:val="000000"/>
                      <w:sz w:val="20"/>
                    </w:rPr>
                    <w:t>支持</w:t>
                  </w:r>
                  <w:r>
                    <w:rPr>
                      <w:rFonts w:ascii="宋体" w:hAnsi="宋体" w:cs="宋体" w:eastAsia="宋体"/>
                      <w:color w:val="000000"/>
                      <w:sz w:val="20"/>
                    </w:rPr>
                    <w:t>GR for OSPF/IS-IS/BGP</w:t>
                  </w:r>
                </w:p>
                <w:p>
                  <w:pPr>
                    <w:pStyle w:val="null3"/>
                    <w:jc w:val="left"/>
                  </w:pPr>
                  <w:r>
                    <w:rPr>
                      <w:rFonts w:ascii="宋体" w:hAnsi="宋体" w:cs="宋体" w:eastAsia="宋体"/>
                      <w:color w:val="000000"/>
                      <w:sz w:val="20"/>
                    </w:rPr>
                    <w:t>支持</w:t>
                  </w:r>
                  <w:r>
                    <w:rPr>
                      <w:rFonts w:ascii="宋体" w:hAnsi="宋体" w:cs="宋体" w:eastAsia="宋体"/>
                      <w:color w:val="000000"/>
                      <w:sz w:val="20"/>
                    </w:rPr>
                    <w:t>BFD for VRRP/OSPF/BGP4/ISIS/ISISv6/MPLS/静态路由等</w:t>
                  </w:r>
                </w:p>
                <w:p>
                  <w:pPr>
                    <w:pStyle w:val="null3"/>
                    <w:jc w:val="left"/>
                  </w:pPr>
                  <w:r>
                    <w:rPr>
                      <w:rFonts w:ascii="宋体" w:hAnsi="宋体" w:cs="宋体" w:eastAsia="宋体"/>
                      <w:color w:val="000000"/>
                      <w:sz w:val="20"/>
                    </w:rPr>
                    <w:t>支持</w:t>
                  </w:r>
                  <w:r>
                    <w:rPr>
                      <w:rFonts w:ascii="宋体" w:hAnsi="宋体" w:cs="宋体" w:eastAsia="宋体"/>
                      <w:color w:val="000000"/>
                      <w:sz w:val="20"/>
                    </w:rPr>
                    <w:t>SNMP V1/V2c/V3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防火墙</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要求固化千兆电口数量</w:t>
                  </w:r>
                  <w:r>
                    <w:rPr>
                      <w:rFonts w:ascii="宋体" w:hAnsi="宋体" w:cs="宋体" w:eastAsia="宋体"/>
                      <w:color w:val="000000"/>
                      <w:sz w:val="20"/>
                    </w:rPr>
                    <w:t>≥8个；固化千兆光口数量≥2个；固化万兆光口数量≥4个；2个扩展槽，可扩展4万兆光口、4千兆光4千兆电接口卡，最大可支持16个千兆电口、10个千兆光口或12个万兆光口；</w:t>
                  </w:r>
                </w:p>
                <w:p>
                  <w:pPr>
                    <w:pStyle w:val="null3"/>
                    <w:jc w:val="left"/>
                  </w:pPr>
                  <w:r>
                    <w:rPr>
                      <w:rFonts w:ascii="宋体" w:hAnsi="宋体" w:cs="宋体" w:eastAsia="宋体"/>
                      <w:color w:val="000000"/>
                      <w:sz w:val="20"/>
                    </w:rPr>
                    <w:t>支持可插拔</w:t>
                  </w:r>
                  <w:r>
                    <w:rPr>
                      <w:rFonts w:ascii="宋体" w:hAnsi="宋体" w:cs="宋体" w:eastAsia="宋体"/>
                      <w:color w:val="000000"/>
                      <w:sz w:val="20"/>
                    </w:rPr>
                    <w:t>1T企业级硬盘</w:t>
                  </w:r>
                </w:p>
                <w:p>
                  <w:pPr>
                    <w:pStyle w:val="null3"/>
                    <w:jc w:val="left"/>
                  </w:pPr>
                  <w:r>
                    <w:rPr>
                      <w:rFonts w:ascii="宋体" w:hAnsi="宋体" w:cs="宋体" w:eastAsia="宋体"/>
                      <w:color w:val="000000"/>
                      <w:sz w:val="20"/>
                    </w:rPr>
                    <w:t>支持扩展热插拔冗余电源</w:t>
                  </w:r>
                </w:p>
                <w:p>
                  <w:pPr>
                    <w:pStyle w:val="null3"/>
                    <w:jc w:val="left"/>
                  </w:pPr>
                  <w:r>
                    <w:rPr>
                      <w:rFonts w:ascii="宋体" w:hAnsi="宋体" w:cs="宋体" w:eastAsia="宋体"/>
                      <w:color w:val="000000"/>
                      <w:sz w:val="20"/>
                    </w:rPr>
                    <w:t>三层网络吞吐</w:t>
                  </w:r>
                  <w:r>
                    <w:rPr>
                      <w:rFonts w:ascii="宋体" w:hAnsi="宋体" w:cs="宋体" w:eastAsia="宋体"/>
                      <w:color w:val="000000"/>
                      <w:sz w:val="20"/>
                    </w:rPr>
                    <w:t>≥3Gbps ，最大可支持扩展三层网络吞吐≥10Gbps ，IPS吞吐量≥600Mbps，最大可支持扩展IPS吞吐量≥*2Gbps，最大并发连接≥100万，每秒新建连接≥11万；</w:t>
                  </w:r>
                </w:p>
                <w:p>
                  <w:pPr>
                    <w:pStyle w:val="null3"/>
                    <w:jc w:val="left"/>
                  </w:pPr>
                  <w:r>
                    <w:rPr>
                      <w:rFonts w:ascii="宋体" w:hAnsi="宋体" w:cs="宋体" w:eastAsia="宋体"/>
                      <w:color w:val="000000"/>
                      <w:sz w:val="20"/>
                    </w:rPr>
                    <w:t>配置三年特征库升级授权</w:t>
                  </w:r>
                </w:p>
                <w:p>
                  <w:pPr>
                    <w:pStyle w:val="null3"/>
                    <w:jc w:val="left"/>
                  </w:pPr>
                  <w:r>
                    <w:rPr>
                      <w:rFonts w:ascii="宋体" w:hAnsi="宋体" w:cs="宋体" w:eastAsia="宋体"/>
                      <w:color w:val="000000"/>
                      <w:sz w:val="20"/>
                    </w:rPr>
                    <w:t>要求能够通过软件授权灵活控制防火墙性能；最大可支持扩展三层网络吞吐</w:t>
                  </w:r>
                  <w:r>
                    <w:rPr>
                      <w:rFonts w:ascii="宋体" w:hAnsi="宋体" w:cs="宋体" w:eastAsia="宋体"/>
                      <w:color w:val="000000"/>
                      <w:sz w:val="20"/>
                    </w:rPr>
                    <w:t>≥10Gbps ，要求能够显示当前可用性能、可继续新增性能；</w:t>
                  </w:r>
                </w:p>
                <w:p>
                  <w:pPr>
                    <w:pStyle w:val="null3"/>
                    <w:jc w:val="left"/>
                  </w:pPr>
                  <w:r>
                    <w:rPr>
                      <w:rFonts w:ascii="宋体" w:hAnsi="宋体" w:cs="宋体" w:eastAsia="宋体"/>
                      <w:color w:val="000000"/>
                      <w:sz w:val="20"/>
                    </w:rPr>
                    <w:t>支持路由模式、透明模式、混合模式；</w:t>
                  </w:r>
                </w:p>
                <w:p>
                  <w:pPr>
                    <w:pStyle w:val="null3"/>
                    <w:jc w:val="left"/>
                  </w:pPr>
                  <w:r>
                    <w:rPr>
                      <w:rFonts w:ascii="宋体" w:hAnsi="宋体" w:cs="宋体" w:eastAsia="宋体"/>
                      <w:color w:val="000000"/>
                      <w:sz w:val="20"/>
                    </w:rPr>
                    <w:t>支持快速上线向导功能，指导配置人员完成快速入网、模式选择、网络配置、连通性检查、授权导入等必要上线步骤。</w:t>
                  </w:r>
                </w:p>
                <w:p>
                  <w:pPr>
                    <w:pStyle w:val="null3"/>
                    <w:jc w:val="left"/>
                  </w:pPr>
                  <w:r>
                    <w:rPr>
                      <w:rFonts w:ascii="宋体" w:hAnsi="宋体" w:cs="宋体" w:eastAsia="宋体"/>
                      <w:color w:val="000000"/>
                      <w:sz w:val="20"/>
                    </w:rPr>
                    <w:t>支持静态地址、</w:t>
                  </w:r>
                  <w:r>
                    <w:rPr>
                      <w:rFonts w:ascii="宋体" w:hAnsi="宋体" w:cs="宋体" w:eastAsia="宋体"/>
                      <w:color w:val="000000"/>
                      <w:sz w:val="20"/>
                    </w:rPr>
                    <w:t>DHCP、PPPOE等网络连接类型；支持静态路由、子接口、安全域、NAT等基础网络功能；</w:t>
                  </w:r>
                </w:p>
                <w:p>
                  <w:pPr>
                    <w:pStyle w:val="null3"/>
                    <w:jc w:val="left"/>
                  </w:pPr>
                  <w:r>
                    <w:rPr>
                      <w:rFonts w:ascii="宋体" w:hAnsi="宋体" w:cs="宋体" w:eastAsia="宋体"/>
                      <w:color w:val="000000"/>
                      <w:sz w:val="20"/>
                    </w:rPr>
                    <w:t>支持对</w:t>
                  </w:r>
                  <w:r>
                    <w:rPr>
                      <w:rFonts w:ascii="宋体" w:hAnsi="宋体" w:cs="宋体" w:eastAsia="宋体"/>
                      <w:color w:val="000000"/>
                      <w:sz w:val="20"/>
                    </w:rPr>
                    <w:t>HTTP、TCP、UDP、DNS、TLS等常用协议及应用的攻击检测和防御</w:t>
                  </w:r>
                </w:p>
                <w:p>
                  <w:pPr>
                    <w:pStyle w:val="null3"/>
                    <w:jc w:val="left"/>
                  </w:pPr>
                  <w:r>
                    <w:rPr>
                      <w:rFonts w:ascii="宋体" w:hAnsi="宋体" w:cs="宋体" w:eastAsia="宋体"/>
                      <w:color w:val="000000"/>
                      <w:sz w:val="20"/>
                    </w:rPr>
                    <w:t>支持对欺骗攻击、注入攻击、中间人攻击、跨站请求伪造、跨站脚本攻击、代码执行、释放重利用等多种类别的威胁进行检测和防御；</w:t>
                  </w:r>
                </w:p>
                <w:p>
                  <w:pPr>
                    <w:pStyle w:val="null3"/>
                    <w:jc w:val="left"/>
                  </w:pPr>
                  <w:r>
                    <w:rPr>
                      <w:rFonts w:ascii="宋体" w:hAnsi="宋体" w:cs="宋体" w:eastAsia="宋体"/>
                      <w:color w:val="000000"/>
                      <w:sz w:val="20"/>
                    </w:rPr>
                    <w:t>IPS规则数量≥5500条，可针对具体的规则条目设置启用和禁用；要求系统自带IPS入侵检测预定义模板，用户可设置新的签名过滤器，来自定义新的IPS入侵检测防御模板；</w:t>
                  </w:r>
                </w:p>
                <w:p>
                  <w:pPr>
                    <w:pStyle w:val="null3"/>
                    <w:jc w:val="left"/>
                  </w:pPr>
                  <w:r>
                    <w:rPr>
                      <w:rFonts w:ascii="宋体" w:hAnsi="宋体" w:cs="宋体" w:eastAsia="宋体"/>
                      <w:color w:val="000000"/>
                      <w:sz w:val="20"/>
                    </w:rPr>
                    <w:t>要求支持</w:t>
                  </w:r>
                  <w:r>
                    <w:rPr>
                      <w:rFonts w:ascii="宋体" w:hAnsi="宋体" w:cs="宋体" w:eastAsia="宋体"/>
                      <w:color w:val="000000"/>
                      <w:sz w:val="20"/>
                    </w:rPr>
                    <w:t>SYN、UDP、ICMP等洪水型DoS/DDoS攻击防护；支持TearDrop、Smurf、LAND、Winnuke、Fraggle等基于数据包的攻击防护；支持带源路由选项IP报文控制功能、支持带路由选项IP报文控制功能；支持ARP欺骗防御功能，支持自定义设置网关MAC广播间隔时间；</w:t>
                  </w:r>
                </w:p>
                <w:p>
                  <w:pPr>
                    <w:pStyle w:val="null3"/>
                    <w:jc w:val="left"/>
                  </w:pPr>
                  <w:r>
                    <w:rPr>
                      <w:rFonts w:ascii="宋体" w:hAnsi="宋体" w:cs="宋体" w:eastAsia="宋体"/>
                      <w:color w:val="000000"/>
                      <w:sz w:val="20"/>
                    </w:rPr>
                    <w:t>支持自动扫描用户网内资产，自动识别资产端口和服务启用情况，结合用户资产信息生成推荐的安全防护策略</w:t>
                  </w:r>
                </w:p>
                <w:p>
                  <w:pPr>
                    <w:pStyle w:val="null3"/>
                    <w:jc w:val="left"/>
                  </w:pPr>
                  <w:r>
                    <w:rPr>
                      <w:rFonts w:ascii="宋体" w:hAnsi="宋体" w:cs="宋体" w:eastAsia="宋体"/>
                      <w:color w:val="000000"/>
                      <w:sz w:val="20"/>
                    </w:rPr>
                    <w:t>支持基于流量学习的方式对网内资产的互访关系进行梳理，可视化展示目标资产的端口的访问关系，包括：访问源</w:t>
                  </w:r>
                  <w:r>
                    <w:rPr>
                      <w:rFonts w:ascii="宋体" w:hAnsi="宋体" w:cs="宋体" w:eastAsia="宋体"/>
                      <w:color w:val="000000"/>
                      <w:sz w:val="20"/>
                    </w:rPr>
                    <w:t>IP、命中策略、阻断次数、最近一次阻断时间等信息；</w:t>
                  </w:r>
                </w:p>
                <w:p>
                  <w:pPr>
                    <w:pStyle w:val="null3"/>
                    <w:jc w:val="left"/>
                  </w:pPr>
                  <w:r>
                    <w:rPr>
                      <w:rFonts w:ascii="宋体" w:hAnsi="宋体" w:cs="宋体" w:eastAsia="宋体"/>
                      <w:color w:val="000000"/>
                      <w:sz w:val="20"/>
                    </w:rPr>
                    <w:t>能够精确识别网络应用，包括但不限于</w:t>
                  </w:r>
                  <w:r>
                    <w:rPr>
                      <w:rFonts w:ascii="宋体" w:hAnsi="宋体" w:cs="宋体" w:eastAsia="宋体"/>
                      <w:color w:val="000000"/>
                      <w:sz w:val="20"/>
                    </w:rPr>
                    <w:t>HTTP协议、IP网络电话、网络游戏软件、网络购物、P2P应用软件、互联网金融、即时通讯、远程控制等，具备完善的应用库，应用数量≥3400种；</w:t>
                  </w:r>
                </w:p>
                <w:p>
                  <w:pPr>
                    <w:pStyle w:val="null3"/>
                    <w:jc w:val="left"/>
                  </w:pPr>
                  <w:r>
                    <w:rPr>
                      <w:rFonts w:ascii="宋体" w:hAnsi="宋体" w:cs="宋体" w:eastAsia="宋体"/>
                      <w:color w:val="000000"/>
                      <w:sz w:val="20"/>
                    </w:rPr>
                    <w:t>支持策略配置向导功能，运维人员可通过向导流程完成地址对象创建、策略创建、策略模拟运行、策略执行等必要配置步骤</w:t>
                  </w:r>
                </w:p>
                <w:p>
                  <w:pPr>
                    <w:pStyle w:val="null3"/>
                    <w:jc w:val="left"/>
                  </w:pPr>
                  <w:r>
                    <w:rPr>
                      <w:rFonts w:ascii="宋体" w:hAnsi="宋体" w:cs="宋体" w:eastAsia="宋体"/>
                      <w:color w:val="000000"/>
                      <w:sz w:val="20"/>
                    </w:rPr>
                    <w:t>支持策略模拟功能，可提供一个虚拟的策略空间来对运行创建的模拟策略，模拟策略不会对真实业务流量产生影响</w:t>
                  </w:r>
                  <w:r>
                    <w:rPr>
                      <w:rFonts w:ascii="宋体" w:hAnsi="宋体" w:cs="宋体" w:eastAsia="宋体"/>
                      <w:color w:val="000000"/>
                      <w:sz w:val="20"/>
                    </w:rPr>
                    <w:t>，但可以把模拟策略的执行结果与现有的真实策略的不同的处置动作进行对比展现，方便用户判断模拟策略是否会对重要业务产生不良影响，如模拟策略符合用户需求，可一键转化为真实策略</w:t>
                  </w:r>
                </w:p>
                <w:p>
                  <w:pPr>
                    <w:pStyle w:val="null3"/>
                    <w:jc w:val="left"/>
                  </w:pPr>
                  <w:r>
                    <w:rPr>
                      <w:rFonts w:ascii="宋体" w:hAnsi="宋体" w:cs="宋体" w:eastAsia="宋体"/>
                      <w:color w:val="000000"/>
                      <w:sz w:val="20"/>
                    </w:rPr>
                    <w:t>要求支持显示策略来源、首次创建时间、源安全区域、源地址、目的安全区域、目的地址、服务、应用、首次匹配时间、命中次数统计</w:t>
                  </w:r>
                </w:p>
                <w:p>
                  <w:pPr>
                    <w:pStyle w:val="null3"/>
                    <w:jc w:val="left"/>
                  </w:pPr>
                  <w:r>
                    <w:rPr>
                      <w:rFonts w:ascii="宋体" w:hAnsi="宋体" w:cs="宋体" w:eastAsia="宋体"/>
                      <w:color w:val="000000"/>
                      <w:sz w:val="20"/>
                    </w:rPr>
                    <w:t>支持在同一个页面完成常用策略项的配置，包括但不限于源安全区域、源地址、目的安全区域、目的地址、服务、应用、生效时间段、动作设置、内容安全等；</w:t>
                  </w:r>
                </w:p>
                <w:p>
                  <w:pPr>
                    <w:pStyle w:val="null3"/>
                    <w:jc w:val="left"/>
                  </w:pPr>
                  <w:r>
                    <w:rPr>
                      <w:rFonts w:ascii="宋体" w:hAnsi="宋体" w:cs="宋体" w:eastAsia="宋体"/>
                      <w:color w:val="000000"/>
                      <w:sz w:val="20"/>
                    </w:rPr>
                    <w:t>应具备策略优化能力，支持对配置的策略进行梳理，能够识别策略问题，问题类型包括但不限于一般问题、严重问题、建议优化等。分析维度包括但不限于从未匹配、</w:t>
                  </w:r>
                  <w:r>
                    <w:rPr>
                      <w:rFonts w:ascii="宋体" w:hAnsi="宋体" w:cs="宋体" w:eastAsia="宋体"/>
                      <w:color w:val="000000"/>
                      <w:sz w:val="20"/>
                    </w:rPr>
                    <w:t>7天未匹配、30天未匹配、90天未匹配、冲突策略、组合策略、归纳策略、影子策略等。对问题策略支持列表展示，并提供优化建议；</w:t>
                  </w:r>
                </w:p>
                <w:p>
                  <w:pPr>
                    <w:pStyle w:val="null3"/>
                    <w:jc w:val="left"/>
                  </w:pPr>
                  <w:r>
                    <w:rPr>
                      <w:rFonts w:ascii="宋体" w:hAnsi="宋体" w:cs="宋体" w:eastAsia="宋体"/>
                      <w:color w:val="000000"/>
                      <w:sz w:val="20"/>
                    </w:rPr>
                    <w:t>应支持策略的全生命周期展现，包括策略的变更时间、变更类型、变更账号、变更策略、变更内容等；支持通过颜色区分策略的变更项、删除、新增等；支持策略项变更前后的对比展示；</w:t>
                  </w:r>
                </w:p>
                <w:p>
                  <w:pPr>
                    <w:pStyle w:val="null3"/>
                    <w:jc w:val="left"/>
                  </w:pPr>
                  <w:r>
                    <w:rPr>
                      <w:rFonts w:ascii="宋体" w:hAnsi="宋体" w:cs="宋体" w:eastAsia="宋体"/>
                      <w:color w:val="000000"/>
                      <w:sz w:val="20"/>
                    </w:rPr>
                    <w:t>支持创建</w:t>
                  </w:r>
                  <w:r>
                    <w:rPr>
                      <w:rFonts w:ascii="宋体" w:hAnsi="宋体" w:cs="宋体" w:eastAsia="宋体"/>
                      <w:color w:val="000000"/>
                      <w:sz w:val="20"/>
                    </w:rPr>
                    <w:t>ip地址对象、ip地址对象组，同时支持查看IP地址对象或IP地址对象组被策略引用的情况；</w:t>
                  </w:r>
                </w:p>
                <w:p>
                  <w:pPr>
                    <w:pStyle w:val="null3"/>
                    <w:jc w:val="left"/>
                  </w:pPr>
                  <w:r>
                    <w:rPr>
                      <w:rFonts w:ascii="宋体" w:hAnsi="宋体" w:cs="宋体" w:eastAsia="宋体"/>
                      <w:color w:val="000000"/>
                      <w:sz w:val="20"/>
                    </w:rPr>
                    <w:t>支持整体呈现内对内、内对外、外对内的攻击统计，图示化呈现攻击的方向和区域；可选级别、刷新频率、周期、攻击类型；</w:t>
                  </w:r>
                  <w:r>
                    <w:rPr>
                      <w:rFonts w:ascii="宋体" w:hAnsi="宋体" w:cs="宋体" w:eastAsia="宋体"/>
                      <w:color w:val="000000"/>
                      <w:sz w:val="20"/>
                    </w:rPr>
                    <w:t>TOP攻击源、被攻击主机、新增攻击源、新增攻击端口、攻击趋势图等</w:t>
                  </w:r>
                </w:p>
                <w:p>
                  <w:pPr>
                    <w:pStyle w:val="null3"/>
                    <w:jc w:val="left"/>
                  </w:pPr>
                  <w:r>
                    <w:rPr>
                      <w:rFonts w:ascii="宋体" w:hAnsi="宋体" w:cs="宋体" w:eastAsia="宋体"/>
                      <w:color w:val="000000"/>
                      <w:sz w:val="20"/>
                    </w:rPr>
                    <w:t>支持系统日志、安全日志（攻击防护日志）、操作日志（登录、策略变更等）等不同分类日志的留存，可查询和导出日志；支持根据源地址、目的地址、源端口、目的端口、日志类型、严重性、动作等条件进行日志查询；</w:t>
                  </w:r>
                </w:p>
                <w:p>
                  <w:pPr>
                    <w:pStyle w:val="null3"/>
                    <w:jc w:val="left"/>
                  </w:pPr>
                  <w:r>
                    <w:rPr>
                      <w:rFonts w:ascii="宋体" w:hAnsi="宋体" w:cs="宋体" w:eastAsia="宋体"/>
                      <w:color w:val="000000"/>
                      <w:sz w:val="20"/>
                    </w:rPr>
                    <w:t>支持呈现各个接口流量趋势图，支持实时、最近</w:t>
                  </w:r>
                  <w:r>
                    <w:rPr>
                      <w:rFonts w:ascii="宋体" w:hAnsi="宋体" w:cs="宋体" w:eastAsia="宋体"/>
                      <w:color w:val="000000"/>
                      <w:sz w:val="20"/>
                    </w:rPr>
                    <w:t>1天，最近1周的查看范围；呈现各接口的流量详细信息，支持报表导出；支持自定义外发系统日志、安全日志等。支持同时将日志发给多个syslog服务器。</w:t>
                  </w:r>
                </w:p>
                <w:p>
                  <w:pPr>
                    <w:pStyle w:val="null3"/>
                    <w:jc w:val="left"/>
                  </w:pPr>
                  <w:r>
                    <w:rPr>
                      <w:rFonts w:ascii="宋体" w:hAnsi="宋体" w:cs="宋体" w:eastAsia="宋体"/>
                      <w:color w:val="000000"/>
                      <w:sz w:val="20"/>
                    </w:rPr>
                    <w:t>支持</w:t>
                  </w:r>
                  <w:r>
                    <w:rPr>
                      <w:rFonts w:ascii="宋体" w:hAnsi="宋体" w:cs="宋体" w:eastAsia="宋体"/>
                      <w:color w:val="000000"/>
                      <w:sz w:val="20"/>
                    </w:rPr>
                    <w:t>CPU、内存使用趋势监控，可选择实时、最近1天、最近1周的显示周期</w:t>
                  </w:r>
                </w:p>
                <w:p>
                  <w:pPr>
                    <w:pStyle w:val="null3"/>
                    <w:jc w:val="left"/>
                  </w:pPr>
                  <w:r>
                    <w:rPr>
                      <w:rFonts w:ascii="宋体" w:hAnsi="宋体" w:cs="宋体" w:eastAsia="宋体"/>
                      <w:color w:val="000000"/>
                      <w:sz w:val="20"/>
                    </w:rPr>
                    <w:t>支持自定义设置登录端口、登录超时时间、登录错误允许次数、锁定时间；开启、关闭验证码功能，支持恢复默认配置；支持一键收集本机上所有信息，并提供打包下载，用于故障定位</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核心交换机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交换容量</w:t>
                  </w:r>
                  <w:r>
                    <w:rPr>
                      <w:rFonts w:ascii="宋体" w:hAnsi="宋体" w:cs="宋体" w:eastAsia="宋体"/>
                      <w:color w:val="000000"/>
                      <w:sz w:val="20"/>
                    </w:rPr>
                    <w:t>≥47.7Tbps， 包转发率≥10065Mpps</w:t>
                  </w:r>
                </w:p>
                <w:p>
                  <w:pPr>
                    <w:pStyle w:val="null3"/>
                    <w:jc w:val="left"/>
                  </w:pPr>
                  <w:r>
                    <w:rPr>
                      <w:rFonts w:ascii="宋体" w:hAnsi="宋体" w:cs="宋体" w:eastAsia="宋体"/>
                      <w:color w:val="000000"/>
                      <w:sz w:val="20"/>
                    </w:rPr>
                    <w:t>主控引擎与业务板卡完全物理分离</w:t>
                  </w:r>
                  <w:r>
                    <w:rPr>
                      <w:rFonts w:ascii="宋体" w:hAnsi="宋体" w:cs="宋体" w:eastAsia="宋体"/>
                      <w:color w:val="000000"/>
                      <w:sz w:val="20"/>
                    </w:rPr>
                    <w:t>, 采用全分布式转发处理架构，独立主控引擎插槽≥2个，独立业务插槽数≥3个；主控引擎故障情况下，不能影响整机转发能力</w:t>
                  </w:r>
                </w:p>
                <w:p>
                  <w:pPr>
                    <w:pStyle w:val="null3"/>
                    <w:jc w:val="left"/>
                  </w:pPr>
                  <w:r>
                    <w:rPr>
                      <w:rFonts w:ascii="宋体" w:hAnsi="宋体" w:cs="宋体" w:eastAsia="宋体"/>
                      <w:color w:val="000000"/>
                      <w:sz w:val="20"/>
                    </w:rPr>
                    <w:t>实配双引擎、双电源、万兆以太网光口</w:t>
                  </w:r>
                  <w:r>
                    <w:rPr>
                      <w:rFonts w:ascii="宋体" w:hAnsi="宋体" w:cs="宋体" w:eastAsia="宋体"/>
                      <w:color w:val="000000"/>
                      <w:sz w:val="20"/>
                    </w:rPr>
                    <w:t>(SFP+,LC)≥36，千兆以太网电口(RJ45)≥48</w:t>
                  </w:r>
                </w:p>
                <w:p>
                  <w:pPr>
                    <w:pStyle w:val="null3"/>
                    <w:jc w:val="left"/>
                  </w:pPr>
                  <w:r>
                    <w:rPr>
                      <w:rFonts w:ascii="宋体" w:hAnsi="宋体" w:cs="宋体" w:eastAsia="宋体"/>
                      <w:color w:val="000000"/>
                      <w:sz w:val="20"/>
                    </w:rPr>
                    <w:t>为适应业界主流机柜的尺寸，设备高度</w:t>
                  </w:r>
                  <w:r>
                    <w:rPr>
                      <w:rFonts w:ascii="宋体" w:hAnsi="宋体" w:cs="宋体" w:eastAsia="宋体"/>
                      <w:color w:val="000000"/>
                      <w:sz w:val="20"/>
                    </w:rPr>
                    <w:t>≤4U，设备深度≤600mm；</w:t>
                  </w:r>
                </w:p>
                <w:p>
                  <w:pPr>
                    <w:pStyle w:val="null3"/>
                    <w:jc w:val="left"/>
                  </w:pPr>
                  <w:r>
                    <w:rPr>
                      <w:rFonts w:ascii="宋体" w:hAnsi="宋体" w:cs="宋体" w:eastAsia="宋体"/>
                      <w:color w:val="000000"/>
                      <w:sz w:val="20"/>
                    </w:rPr>
                    <w:t>主控引擎支持集成硬件监控功能，能集中监控板卡、风扇、电源、环境。无需单独配置硬件监控板卡，降低整机功耗</w:t>
                  </w:r>
                </w:p>
                <w:p>
                  <w:pPr>
                    <w:pStyle w:val="null3"/>
                    <w:jc w:val="left"/>
                  </w:pPr>
                  <w:r>
                    <w:rPr>
                      <w:rFonts w:ascii="宋体" w:hAnsi="宋体" w:cs="宋体" w:eastAsia="宋体"/>
                      <w:color w:val="000000"/>
                      <w:sz w:val="20"/>
                    </w:rPr>
                    <w:t>设备支持硬件健康状态可视化，可以对风扇状态、电源、温度、板载电压进行监控，尤其是在日常巡查中发现电压异常前兆，可及时处理，避免出现电压异常宕机。</w:t>
                  </w:r>
                </w:p>
                <w:p>
                  <w:pPr>
                    <w:pStyle w:val="null3"/>
                    <w:jc w:val="left"/>
                  </w:pPr>
                  <w:r>
                    <w:rPr>
                      <w:rFonts w:ascii="宋体" w:hAnsi="宋体" w:cs="宋体" w:eastAsia="宋体"/>
                      <w:color w:val="000000"/>
                      <w:sz w:val="20"/>
                    </w:rPr>
                    <w:t>为了适应机柜并排部署，机箱业务板卡区采用后出风风道设计，提供设备散热气流流向截图</w:t>
                  </w:r>
                </w:p>
                <w:p>
                  <w:pPr>
                    <w:pStyle w:val="null3"/>
                    <w:jc w:val="left"/>
                  </w:pPr>
                  <w:r>
                    <w:rPr>
                      <w:rFonts w:ascii="宋体" w:hAnsi="宋体" w:cs="宋体" w:eastAsia="宋体"/>
                      <w:color w:val="000000"/>
                      <w:sz w:val="20"/>
                    </w:rPr>
                    <w:t>为保障核心设备的安全可靠性，要求所投产品端口浪涌抗扰度</w:t>
                  </w:r>
                  <w:r>
                    <w:rPr>
                      <w:rFonts w:ascii="宋体" w:hAnsi="宋体" w:cs="宋体" w:eastAsia="宋体"/>
                      <w:color w:val="000000"/>
                      <w:sz w:val="20"/>
                    </w:rPr>
                    <w:t>≥6KV</w:t>
                  </w:r>
                </w:p>
                <w:p>
                  <w:pPr>
                    <w:pStyle w:val="null3"/>
                    <w:jc w:val="left"/>
                  </w:pPr>
                  <w:r>
                    <w:rPr>
                      <w:rFonts w:ascii="宋体" w:hAnsi="宋体" w:cs="宋体" w:eastAsia="宋体"/>
                      <w:color w:val="000000"/>
                      <w:sz w:val="20"/>
                    </w:rPr>
                    <w:t>支持大容量硬件表项：</w:t>
                  </w:r>
                  <w:r>
                    <w:rPr>
                      <w:rFonts w:ascii="宋体" w:hAnsi="宋体" w:cs="宋体" w:eastAsia="宋体"/>
                      <w:color w:val="000000"/>
                      <w:sz w:val="20"/>
                    </w:rPr>
                    <w:t>MAC≥1M，FIB≥3M，ARP≥256K</w:t>
                  </w:r>
                </w:p>
                <w:p>
                  <w:pPr>
                    <w:pStyle w:val="null3"/>
                    <w:jc w:val="left"/>
                  </w:pPr>
                  <w:r>
                    <w:rPr>
                      <w:rFonts w:ascii="宋体" w:hAnsi="宋体" w:cs="宋体" w:eastAsia="宋体"/>
                      <w:color w:val="000000"/>
                      <w:sz w:val="20"/>
                    </w:rPr>
                    <w:t>为提高设备面板空间利用率，要求采用高密度端口设计，所投产品单张业务卡最大可用物理端口</w:t>
                  </w:r>
                  <w:r>
                    <w:rPr>
                      <w:rFonts w:ascii="宋体" w:hAnsi="宋体" w:cs="宋体" w:eastAsia="宋体"/>
                      <w:color w:val="000000"/>
                      <w:sz w:val="20"/>
                    </w:rPr>
                    <w:t>≥52个，整机转发业务物理端口≥156个</w:t>
                  </w:r>
                </w:p>
                <w:p>
                  <w:pPr>
                    <w:pStyle w:val="null3"/>
                    <w:jc w:val="left"/>
                  </w:pPr>
                  <w:r>
                    <w:rPr>
                      <w:rFonts w:ascii="宋体" w:hAnsi="宋体" w:cs="宋体" w:eastAsia="宋体"/>
                      <w:color w:val="000000"/>
                      <w:sz w:val="20"/>
                    </w:rPr>
                    <w:t xml:space="preserve"> </w:t>
                  </w:r>
                  <w:r>
                    <w:rPr>
                      <w:rFonts w:ascii="宋体" w:hAnsi="宋体" w:cs="宋体" w:eastAsia="宋体"/>
                      <w:color w:val="000000"/>
                      <w:sz w:val="20"/>
                    </w:rPr>
                    <w:t>N:1虚拟化：可将2台物理设备虚拟化为1台逻辑设备，虚拟组内设备具备统一的二层及三层转发表项，统一的管理界面，并可实现跨设备链路聚合，投标时提供具有CMA或CAL或CNAS认证章的第三方权威机构检验报告证明</w:t>
                  </w:r>
                </w:p>
                <w:p>
                  <w:pPr>
                    <w:pStyle w:val="null3"/>
                    <w:jc w:val="left"/>
                  </w:pPr>
                  <w:r>
                    <w:rPr>
                      <w:rFonts w:ascii="宋体" w:hAnsi="宋体" w:cs="宋体" w:eastAsia="宋体"/>
                      <w:color w:val="000000"/>
                      <w:sz w:val="20"/>
                    </w:rPr>
                    <w:t>支持</w:t>
                  </w:r>
                  <w:r>
                    <w:rPr>
                      <w:rFonts w:ascii="宋体" w:hAnsi="宋体" w:cs="宋体" w:eastAsia="宋体"/>
                      <w:color w:val="000000"/>
                      <w:sz w:val="20"/>
                    </w:rPr>
                    <w:t>VXLAN二三层分布式网关，支持EVPN，支持VXLAN双活</w:t>
                  </w:r>
                </w:p>
                <w:p>
                  <w:pPr>
                    <w:pStyle w:val="null3"/>
                    <w:jc w:val="left"/>
                  </w:pPr>
                  <w:r>
                    <w:rPr>
                      <w:rFonts w:ascii="宋体" w:hAnsi="宋体" w:cs="宋体" w:eastAsia="宋体"/>
                      <w:color w:val="000000"/>
                      <w:sz w:val="20"/>
                    </w:rPr>
                    <w:t>支持</w:t>
                  </w:r>
                  <w:r>
                    <w:rPr>
                      <w:rFonts w:ascii="宋体" w:hAnsi="宋体" w:cs="宋体" w:eastAsia="宋体"/>
                      <w:color w:val="000000"/>
                      <w:sz w:val="20"/>
                    </w:rPr>
                    <w:t>IEEE 802.1d(STP)、 802.1w(RSTP)、 802.1s(MSTP)，</w:t>
                  </w:r>
                </w:p>
                <w:p>
                  <w:pPr>
                    <w:pStyle w:val="null3"/>
                    <w:jc w:val="left"/>
                  </w:pPr>
                  <w:r>
                    <w:rPr>
                      <w:rFonts w:ascii="宋体" w:hAnsi="宋体" w:cs="宋体" w:eastAsia="宋体"/>
                      <w:color w:val="000000"/>
                      <w:sz w:val="20"/>
                    </w:rPr>
                    <w:t>支持</w:t>
                  </w:r>
                  <w:r>
                    <w:rPr>
                      <w:rFonts w:ascii="宋体" w:hAnsi="宋体" w:cs="宋体" w:eastAsia="宋体"/>
                      <w:color w:val="000000"/>
                      <w:sz w:val="20"/>
                    </w:rPr>
                    <w:t>VLAN内端口隔离，</w:t>
                  </w:r>
                </w:p>
                <w:p>
                  <w:pPr>
                    <w:pStyle w:val="null3"/>
                    <w:jc w:val="left"/>
                  </w:pPr>
                  <w:r>
                    <w:rPr>
                      <w:rFonts w:ascii="宋体" w:hAnsi="宋体" w:cs="宋体" w:eastAsia="宋体"/>
                      <w:color w:val="000000"/>
                      <w:sz w:val="20"/>
                    </w:rPr>
                    <w:t>支持端口聚合</w:t>
                  </w:r>
                </w:p>
                <w:p>
                  <w:pPr>
                    <w:pStyle w:val="null3"/>
                    <w:jc w:val="left"/>
                  </w:pPr>
                  <w:r>
                    <w:rPr>
                      <w:rFonts w:ascii="宋体" w:hAnsi="宋体" w:cs="宋体" w:eastAsia="宋体"/>
                      <w:color w:val="000000"/>
                      <w:sz w:val="20"/>
                    </w:rPr>
                    <w:t>支持</w:t>
                  </w:r>
                  <w:r>
                    <w:rPr>
                      <w:rFonts w:ascii="宋体" w:hAnsi="宋体" w:cs="宋体" w:eastAsia="宋体"/>
                      <w:color w:val="000000"/>
                      <w:sz w:val="20"/>
                    </w:rPr>
                    <w:t>1:1、 N:1、1:N端口镜像，支持流镜像，支持远程端口镜像（RSPAN），</w:t>
                  </w:r>
                </w:p>
                <w:p>
                  <w:pPr>
                    <w:pStyle w:val="null3"/>
                    <w:jc w:val="left"/>
                  </w:pPr>
                  <w:r>
                    <w:rPr>
                      <w:rFonts w:ascii="宋体" w:hAnsi="宋体" w:cs="宋体" w:eastAsia="宋体"/>
                      <w:color w:val="000000"/>
                      <w:sz w:val="20"/>
                    </w:rPr>
                    <w:t>支持</w:t>
                  </w:r>
                  <w:r>
                    <w:rPr>
                      <w:rFonts w:ascii="宋体" w:hAnsi="宋体" w:cs="宋体" w:eastAsia="宋体"/>
                      <w:color w:val="000000"/>
                      <w:sz w:val="20"/>
                    </w:rPr>
                    <w:t>DHCP Client、DHCP Server、DHCP Relay，</w:t>
                  </w:r>
                </w:p>
                <w:p>
                  <w:pPr>
                    <w:pStyle w:val="null3"/>
                    <w:jc w:val="left"/>
                  </w:pPr>
                  <w:r>
                    <w:rPr>
                      <w:rFonts w:ascii="宋体" w:hAnsi="宋体" w:cs="宋体" w:eastAsia="宋体"/>
                      <w:color w:val="000000"/>
                      <w:sz w:val="20"/>
                    </w:rPr>
                    <w:t>支持</w:t>
                  </w:r>
                  <w:r>
                    <w:rPr>
                      <w:rFonts w:ascii="宋体" w:hAnsi="宋体" w:cs="宋体" w:eastAsia="宋体"/>
                      <w:color w:val="000000"/>
                      <w:sz w:val="20"/>
                    </w:rPr>
                    <w:t>Option 82</w:t>
                  </w:r>
                </w:p>
                <w:p>
                  <w:pPr>
                    <w:pStyle w:val="null3"/>
                    <w:jc w:val="left"/>
                  </w:pPr>
                  <w:r>
                    <w:rPr>
                      <w:rFonts w:ascii="宋体" w:hAnsi="宋体" w:cs="宋体" w:eastAsia="宋体"/>
                      <w:color w:val="000000"/>
                      <w:sz w:val="20"/>
                    </w:rPr>
                    <w:t>支持静态路由、</w:t>
                  </w:r>
                  <w:r>
                    <w:rPr>
                      <w:rFonts w:ascii="宋体" w:hAnsi="宋体" w:cs="宋体" w:eastAsia="宋体"/>
                      <w:color w:val="000000"/>
                      <w:sz w:val="20"/>
                    </w:rPr>
                    <w:t>RIP、RIPng、OSPF、OSPFv3、BGP、BGP4+、ISIS、ISISv6</w:t>
                  </w:r>
                </w:p>
                <w:p>
                  <w:pPr>
                    <w:pStyle w:val="null3"/>
                    <w:jc w:val="left"/>
                  </w:pPr>
                  <w:r>
                    <w:rPr>
                      <w:rFonts w:ascii="宋体" w:hAnsi="宋体" w:cs="宋体" w:eastAsia="宋体"/>
                      <w:color w:val="000000"/>
                      <w:sz w:val="20"/>
                    </w:rPr>
                    <w:t>支持路由协议多实例</w:t>
                  </w:r>
                </w:p>
                <w:p>
                  <w:pPr>
                    <w:pStyle w:val="null3"/>
                    <w:jc w:val="left"/>
                  </w:pPr>
                  <w:r>
                    <w:rPr>
                      <w:rFonts w:ascii="宋体" w:hAnsi="宋体" w:cs="宋体" w:eastAsia="宋体"/>
                      <w:color w:val="000000"/>
                      <w:sz w:val="20"/>
                    </w:rPr>
                    <w:t>支持</w:t>
                  </w:r>
                  <w:r>
                    <w:rPr>
                      <w:rFonts w:ascii="宋体" w:hAnsi="宋体" w:cs="宋体" w:eastAsia="宋体"/>
                      <w:color w:val="000000"/>
                      <w:sz w:val="20"/>
                    </w:rPr>
                    <w:t>GR for OSPF/IS-IS/BGP</w:t>
                  </w:r>
                </w:p>
                <w:p>
                  <w:pPr>
                    <w:pStyle w:val="null3"/>
                    <w:jc w:val="left"/>
                  </w:pPr>
                  <w:r>
                    <w:rPr>
                      <w:rFonts w:ascii="宋体" w:hAnsi="宋体" w:cs="宋体" w:eastAsia="宋体"/>
                      <w:color w:val="000000"/>
                      <w:sz w:val="20"/>
                    </w:rPr>
                    <w:t>支持策略路由</w:t>
                  </w:r>
                  <w:r>
                    <w:rPr>
                      <w:rFonts w:ascii="宋体" w:hAnsi="宋体" w:cs="宋体" w:eastAsia="宋体"/>
                      <w:color w:val="000000"/>
                      <w:sz w:val="20"/>
                    </w:rPr>
                    <w:t>"</w:t>
                  </w:r>
                </w:p>
                <w:p>
                  <w:pPr>
                    <w:pStyle w:val="null3"/>
                    <w:jc w:val="left"/>
                  </w:pPr>
                  <w:r>
                    <w:rPr>
                      <w:rFonts w:ascii="宋体" w:hAnsi="宋体" w:cs="宋体" w:eastAsia="宋体"/>
                      <w:color w:val="000000"/>
                      <w:sz w:val="20"/>
                    </w:rPr>
                    <w:t>支持</w:t>
                  </w:r>
                  <w:r>
                    <w:rPr>
                      <w:rFonts w:ascii="宋体" w:hAnsi="宋体" w:cs="宋体" w:eastAsia="宋体"/>
                      <w:color w:val="000000"/>
                      <w:sz w:val="20"/>
                    </w:rPr>
                    <w:t>IGMPv1/v2/v3、IGMP v1/v2/v3 Snooping 、PIM DM、PIM SM、PIM SSM</w:t>
                  </w:r>
                </w:p>
                <w:p>
                  <w:pPr>
                    <w:pStyle w:val="null3"/>
                    <w:jc w:val="left"/>
                  </w:pPr>
                  <w:r>
                    <w:rPr>
                      <w:rFonts w:ascii="宋体" w:hAnsi="宋体" w:cs="宋体" w:eastAsia="宋体"/>
                      <w:color w:val="000000"/>
                      <w:sz w:val="20"/>
                    </w:rPr>
                    <w:t>支持组播流量控制、支持组播查询器</w:t>
                  </w:r>
                  <w:r>
                    <w:rPr>
                      <w:rFonts w:ascii="宋体" w:hAnsi="宋体" w:cs="宋体" w:eastAsia="宋体"/>
                      <w:color w:val="000000"/>
                      <w:sz w:val="20"/>
                    </w:rPr>
                    <w:t>"</w:t>
                  </w:r>
                </w:p>
                <w:p>
                  <w:pPr>
                    <w:pStyle w:val="null3"/>
                    <w:jc w:val="left"/>
                  </w:pPr>
                  <w:r>
                    <w:rPr>
                      <w:rFonts w:ascii="宋体" w:hAnsi="宋体" w:cs="宋体" w:eastAsia="宋体"/>
                      <w:color w:val="000000"/>
                      <w:sz w:val="20"/>
                    </w:rPr>
                    <w:t>支持</w:t>
                  </w:r>
                  <w:r>
                    <w:rPr>
                      <w:rFonts w:ascii="宋体" w:hAnsi="宋体" w:cs="宋体" w:eastAsia="宋体"/>
                      <w:color w:val="000000"/>
                      <w:sz w:val="20"/>
                    </w:rPr>
                    <w:t>IPv6过渡技术，IPv4/IPv6双栈、6over4隧道、4 over6隧道</w:t>
                  </w:r>
                </w:p>
                <w:p>
                  <w:pPr>
                    <w:pStyle w:val="null3"/>
                    <w:jc w:val="left"/>
                  </w:pPr>
                  <w:r>
                    <w:rPr>
                      <w:rFonts w:ascii="宋体" w:hAnsi="宋体" w:cs="宋体" w:eastAsia="宋体"/>
                      <w:color w:val="000000"/>
                      <w:sz w:val="20"/>
                    </w:rPr>
                    <w:t>支持</w:t>
                  </w:r>
                  <w:r>
                    <w:rPr>
                      <w:rFonts w:ascii="宋体" w:hAnsi="宋体" w:cs="宋体" w:eastAsia="宋体"/>
                      <w:color w:val="000000"/>
                      <w:sz w:val="20"/>
                    </w:rPr>
                    <w:t>IPv6 DHCP SERVER、IPv6 DHCP Relay、DHCP Snooping"</w:t>
                  </w:r>
                </w:p>
                <w:p>
                  <w:pPr>
                    <w:pStyle w:val="null3"/>
                    <w:jc w:val="left"/>
                  </w:pPr>
                  <w:r>
                    <w:rPr>
                      <w:rFonts w:ascii="宋体" w:hAnsi="宋体" w:cs="宋体" w:eastAsia="宋体"/>
                      <w:color w:val="000000"/>
                      <w:sz w:val="20"/>
                    </w:rPr>
                    <w:t>支持</w:t>
                  </w:r>
                  <w:r>
                    <w:rPr>
                      <w:rFonts w:ascii="宋体" w:hAnsi="宋体" w:cs="宋体" w:eastAsia="宋体"/>
                      <w:color w:val="000000"/>
                      <w:sz w:val="20"/>
                    </w:rPr>
                    <w:t>SNMP V1/V2/V3、Telnet、RMON、SSHv2.0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48口接入交换机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交换容量</w:t>
                  </w:r>
                  <w:r>
                    <w:rPr>
                      <w:rFonts w:ascii="宋体" w:hAnsi="宋体" w:cs="宋体" w:eastAsia="宋体"/>
                      <w:color w:val="000000"/>
                      <w:sz w:val="20"/>
                    </w:rPr>
                    <w:t>≥432G</w:t>
                  </w:r>
                </w:p>
                <w:p>
                  <w:pPr>
                    <w:pStyle w:val="null3"/>
                    <w:jc w:val="left"/>
                  </w:pPr>
                  <w:r>
                    <w:rPr>
                      <w:rFonts w:ascii="宋体" w:hAnsi="宋体" w:cs="宋体" w:eastAsia="宋体"/>
                      <w:color w:val="000000"/>
                      <w:sz w:val="20"/>
                    </w:rPr>
                    <w:t>包转发率</w:t>
                  </w:r>
                  <w:r>
                    <w:rPr>
                      <w:rFonts w:ascii="宋体" w:hAnsi="宋体" w:cs="宋体" w:eastAsia="宋体"/>
                      <w:color w:val="000000"/>
                      <w:sz w:val="20"/>
                    </w:rPr>
                    <w:t>≥144Mpps</w:t>
                  </w:r>
                </w:p>
                <w:p>
                  <w:pPr>
                    <w:pStyle w:val="null3"/>
                    <w:jc w:val="left"/>
                  </w:pPr>
                  <w:r>
                    <w:rPr>
                      <w:rFonts w:ascii="宋体" w:hAnsi="宋体" w:cs="宋体" w:eastAsia="宋体"/>
                      <w:color w:val="000000"/>
                      <w:sz w:val="20"/>
                    </w:rPr>
                    <w:t>固化</w:t>
                  </w:r>
                  <w:r>
                    <w:rPr>
                      <w:rFonts w:ascii="宋体" w:hAnsi="宋体" w:cs="宋体" w:eastAsia="宋体"/>
                      <w:color w:val="000000"/>
                      <w:sz w:val="20"/>
                    </w:rPr>
                    <w:t>10/100/1000M以太网端口≥48，固化10G/1G SFP+光接口≥4个；</w:t>
                  </w:r>
                </w:p>
                <w:p>
                  <w:pPr>
                    <w:pStyle w:val="null3"/>
                    <w:jc w:val="left"/>
                  </w:pPr>
                  <w:r>
                    <w:rPr>
                      <w:rFonts w:ascii="宋体" w:hAnsi="宋体" w:cs="宋体" w:eastAsia="宋体"/>
                      <w:color w:val="000000"/>
                      <w:sz w:val="20"/>
                    </w:rPr>
                    <w:t>为保证设备在受到外界机械碰撞时能够正常运行，要求所投交换机</w:t>
                  </w:r>
                  <w:r>
                    <w:rPr>
                      <w:rFonts w:ascii="宋体" w:hAnsi="宋体" w:cs="宋体" w:eastAsia="宋体"/>
                      <w:color w:val="000000"/>
                      <w:sz w:val="20"/>
                    </w:rPr>
                    <w:t>IK防护测试级别至少达到IK05，提供国家认可的检测机构出具的IK防护等级测试报告并加盖产品厂商公章</w:t>
                  </w:r>
                </w:p>
                <w:p>
                  <w:pPr>
                    <w:pStyle w:val="null3"/>
                    <w:jc w:val="left"/>
                  </w:pPr>
                  <w:r>
                    <w:rPr>
                      <w:rFonts w:ascii="宋体" w:hAnsi="宋体" w:cs="宋体" w:eastAsia="宋体"/>
                      <w:color w:val="000000"/>
                      <w:sz w:val="20"/>
                    </w:rPr>
                    <w:t>支持生成树协议</w:t>
                  </w:r>
                  <w:r>
                    <w:rPr>
                      <w:rFonts w:ascii="宋体" w:hAnsi="宋体" w:cs="宋体" w:eastAsia="宋体"/>
                      <w:color w:val="000000"/>
                      <w:sz w:val="20"/>
                    </w:rPr>
                    <w:t>STP(IEEE 802.1d)，RSTP(IEEE 802.1w)和MSTP(IEEE 802.1s)，完全保证快速收敛，提高容错能力，保证网络的稳定运行和链路的负载均衡，合理使用网络通道，提供冗余链路利用率。</w:t>
                  </w:r>
                </w:p>
                <w:p>
                  <w:pPr>
                    <w:pStyle w:val="null3"/>
                    <w:jc w:val="left"/>
                  </w:pPr>
                  <w:r>
                    <w:rPr>
                      <w:rFonts w:ascii="宋体" w:hAnsi="宋体" w:cs="宋体" w:eastAsia="宋体"/>
                      <w:color w:val="000000"/>
                      <w:sz w:val="20"/>
                    </w:rPr>
                    <w:t>支持</w:t>
                  </w:r>
                  <w:r>
                    <w:rPr>
                      <w:rFonts w:ascii="宋体" w:hAnsi="宋体" w:cs="宋体" w:eastAsia="宋体"/>
                      <w:color w:val="000000"/>
                      <w:sz w:val="20"/>
                    </w:rPr>
                    <w:t>IPV4/IPV6静态路由</w:t>
                  </w:r>
                </w:p>
                <w:p>
                  <w:pPr>
                    <w:pStyle w:val="null3"/>
                    <w:jc w:val="left"/>
                  </w:pPr>
                  <w:r>
                    <w:rPr>
                      <w:rFonts w:ascii="宋体" w:hAnsi="宋体" w:cs="宋体" w:eastAsia="宋体"/>
                      <w:color w:val="000000"/>
                      <w:sz w:val="20"/>
                    </w:rPr>
                    <w:t>支持特有的</w:t>
                  </w:r>
                  <w:r>
                    <w:rPr>
                      <w:rFonts w:ascii="宋体" w:hAnsi="宋体" w:cs="宋体" w:eastAsia="宋体"/>
                      <w:color w:val="000000"/>
                      <w:sz w:val="20"/>
                    </w:rPr>
                    <w:t>CPU保护策略，对发往CPU的数据流，进行流区分和优先级队列分级处理，并根据需要实施带宽限速，充分保护CPU不被非法流量占用、恶意攻击和资源消耗</w:t>
                  </w:r>
                </w:p>
                <w:p>
                  <w:pPr>
                    <w:pStyle w:val="null3"/>
                    <w:jc w:val="left"/>
                  </w:pPr>
                  <w:r>
                    <w:rPr>
                      <w:rFonts w:ascii="宋体" w:hAnsi="宋体" w:cs="宋体" w:eastAsia="宋体"/>
                      <w:color w:val="000000"/>
                      <w:sz w:val="20"/>
                    </w:rPr>
                    <w:t>支持基础网络保护策略，限制用户向网络中发送</w:t>
                  </w:r>
                  <w:r>
                    <w:rPr>
                      <w:rFonts w:ascii="宋体" w:hAnsi="宋体" w:cs="宋体" w:eastAsia="宋体"/>
                      <w:color w:val="000000"/>
                      <w:sz w:val="20"/>
                    </w:rPr>
                    <w:t>ARP报文、ICMP请求报文、DHCP请求报文的数率，对超过限速阈值的报文进行丢弃处理，能够识别攻击行为，对有攻击行为的用户进行隔离。</w:t>
                  </w:r>
                </w:p>
                <w:p>
                  <w:pPr>
                    <w:pStyle w:val="null3"/>
                    <w:jc w:val="left"/>
                  </w:pPr>
                  <w:r>
                    <w:rPr>
                      <w:rFonts w:ascii="宋体" w:hAnsi="宋体" w:cs="宋体" w:eastAsia="宋体"/>
                      <w:color w:val="000000"/>
                      <w:sz w:val="20"/>
                    </w:rPr>
                    <w:t>支持快速链路检测协议，可快速检测链路的通断和光纤链路的单向性，并支持端口下的环路检测功能，防止端口下因私接</w:t>
                  </w:r>
                  <w:r>
                    <w:rPr>
                      <w:rFonts w:ascii="宋体" w:hAnsi="宋体" w:cs="宋体" w:eastAsia="宋体"/>
                      <w:color w:val="000000"/>
                      <w:sz w:val="20"/>
                    </w:rPr>
                    <w:t>Hub等设备形成的环路而导致网络故障的现象。</w:t>
                  </w:r>
                </w:p>
                <w:p>
                  <w:pPr>
                    <w:pStyle w:val="null3"/>
                    <w:jc w:val="left"/>
                  </w:pPr>
                  <w:r>
                    <w:rPr>
                      <w:rFonts w:ascii="宋体" w:hAnsi="宋体" w:cs="宋体" w:eastAsia="宋体"/>
                      <w:color w:val="000000"/>
                      <w:sz w:val="20"/>
                    </w:rPr>
                    <w:t>设备自带云管理功能，即插即用，可随时查看网络健康度，告警及时推送，有日记事件供回溯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万兆单模光模块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万兆</w:t>
                  </w:r>
                  <w:r>
                    <w:rPr>
                      <w:rFonts w:ascii="宋体" w:hAnsi="宋体" w:cs="宋体" w:eastAsia="宋体"/>
                      <w:color w:val="000000"/>
                      <w:sz w:val="20"/>
                    </w:rPr>
                    <w:t>LC接口模块（1310nm），10km，单模，适用于SFP+接口</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防盗门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拆除原有防盗门，更换新</w:t>
                  </w:r>
                  <w:r>
                    <w:rPr>
                      <w:rFonts w:ascii="宋体" w:hAnsi="宋体" w:cs="宋体" w:eastAsia="宋体"/>
                      <w:color w:val="000000"/>
                      <w:sz w:val="20"/>
                    </w:rPr>
                    <w:t>900*2600mm带天窗定制防盗门。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防火门</w:t>
                  </w:r>
                  <w:r>
                    <w:rPr>
                      <w:rFonts w:ascii="宋体" w:hAnsi="宋体" w:cs="宋体" w:eastAsia="宋体"/>
                      <w:color w:val="000000"/>
                      <w:sz w:val="20"/>
                    </w:rPr>
                    <w:t>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定做子母防火门，</w:t>
                  </w:r>
                  <w:r>
                    <w:rPr>
                      <w:rFonts w:ascii="宋体" w:hAnsi="宋体" w:cs="宋体" w:eastAsia="宋体"/>
                      <w:color w:val="000000"/>
                      <w:sz w:val="20"/>
                    </w:rPr>
                    <w:t>2200*1800mm</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防火门</w:t>
                  </w:r>
                  <w:r>
                    <w:rPr>
                      <w:rFonts w:ascii="宋体" w:hAnsi="宋体" w:cs="宋体" w:eastAsia="宋体"/>
                      <w:color w:val="000000"/>
                      <w:sz w:val="20"/>
                    </w:rPr>
                    <w:t>2</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定做双开防火门，</w:t>
                  </w:r>
                  <w:r>
                    <w:rPr>
                      <w:rFonts w:ascii="宋体" w:hAnsi="宋体" w:cs="宋体" w:eastAsia="宋体"/>
                      <w:color w:val="000000"/>
                      <w:sz w:val="20"/>
                    </w:rPr>
                    <w:t>2400*2000mm，带旁边砌墙约1米固定及安装</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玻璃门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70断桥铝门窗.面积约7.2平方米，拆除就玻璃窗，安装玻璃门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防护棚</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1.膜结构，含膜材料、焊接材料、辅料张拉安装，9.6平米；</w:t>
                  </w:r>
                </w:p>
                <w:p>
                  <w:pPr>
                    <w:pStyle w:val="null3"/>
                    <w:jc w:val="left"/>
                  </w:pPr>
                  <w:r>
                    <w:rPr>
                      <w:rFonts w:ascii="宋体" w:hAnsi="宋体" w:cs="宋体" w:eastAsia="宋体"/>
                      <w:color w:val="000000"/>
                      <w:sz w:val="20"/>
                    </w:rPr>
                    <w:t>2.预应力钢索，含铝边、钻尾丝、稳定锚、稳定索，9.6平米；</w:t>
                  </w:r>
                </w:p>
                <w:p>
                  <w:pPr>
                    <w:pStyle w:val="null3"/>
                    <w:jc w:val="left"/>
                  </w:pPr>
                  <w:r>
                    <w:rPr>
                      <w:rFonts w:ascii="宋体" w:hAnsi="宋体" w:cs="宋体" w:eastAsia="宋体"/>
                      <w:color w:val="000000"/>
                      <w:sz w:val="20"/>
                    </w:rPr>
                    <w:t>3.钢结构，含钢构件、预埋件、底漆面漆及加工制作，9.6平米；</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钢化玻璃</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8mm+8mm夹胶钢化玻璃，含拆除破碎旧的及机械租用高空施工</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2.56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平米</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防撞玻璃</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16mm厚双层夹胶钢化玻璃，1.6*1.6米，门厅高空拆旧带安装</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案管大厅背景墙定制</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根据最高检对于案件管理大厅的装修装饰规定，按照实际环境进行个性化的定制背景，尺寸约</w:t>
                  </w:r>
                  <w:r>
                    <w:rPr>
                      <w:rFonts w:ascii="宋体" w:hAnsi="宋体" w:cs="宋体" w:eastAsia="宋体"/>
                      <w:color w:val="000000"/>
                      <w:sz w:val="20"/>
                    </w:rPr>
                    <w:t>4.83*2.78m,拆除原有铝塑板，木工板打底,两边玻璃镜子，中间部分铝塑板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案管大厅接待用桌椅</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服务台尺寸约</w:t>
                  </w:r>
                  <w:r>
                    <w:rPr>
                      <w:rFonts w:ascii="宋体" w:hAnsi="宋体" w:cs="宋体" w:eastAsia="宋体"/>
                      <w:color w:val="000000"/>
                      <w:sz w:val="20"/>
                    </w:rPr>
                    <w:t>3.3m*1.1m免漆板基层，桌面人造石英石，面层黑色不锈钢收边，正面黑色镜面玻璃，配办公椅子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通风系统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智能通风系统，</w:t>
                  </w:r>
                  <w:r>
                    <w:rPr>
                      <w:rFonts w:ascii="宋体" w:hAnsi="宋体" w:cs="宋体" w:eastAsia="宋体"/>
                      <w:color w:val="000000"/>
                      <w:sz w:val="20"/>
                    </w:rPr>
                    <w:t>120平方米新风环境搭建及通风改造，达到智能温度湿度智能调节</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办公环境综合改造</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办公区</w:t>
                  </w:r>
                </w:p>
                <w:p>
                  <w:pPr>
                    <w:pStyle w:val="null3"/>
                    <w:jc w:val="left"/>
                  </w:pPr>
                  <w:r>
                    <w:rPr>
                      <w:rFonts w:ascii="宋体" w:hAnsi="宋体" w:cs="宋体" w:eastAsia="宋体"/>
                      <w:color w:val="000000"/>
                      <w:sz w:val="20"/>
                    </w:rPr>
                    <w:t>1.卷闸门更换：人工、电动卷闸门，拆除原有卷闸门，安装铝合金电动卷闸门2000*2400mm、2750*2400mm。</w:t>
                  </w:r>
                </w:p>
                <w:p>
                  <w:pPr>
                    <w:pStyle w:val="null3"/>
                    <w:jc w:val="left"/>
                  </w:pPr>
                  <w:r>
                    <w:rPr>
                      <w:rFonts w:ascii="宋体" w:hAnsi="宋体" w:cs="宋体" w:eastAsia="宋体"/>
                      <w:color w:val="000000"/>
                      <w:sz w:val="20"/>
                    </w:rPr>
                    <w:t>2.玻璃门更换：铝合金型材双开玻璃门，拆除原有破损玻璃门，更换加厚高透玻璃门，玻璃门尺寸分别为1900*2400mm、2650*2400mm。</w:t>
                  </w:r>
                </w:p>
                <w:p>
                  <w:pPr>
                    <w:pStyle w:val="null3"/>
                    <w:jc w:val="left"/>
                  </w:pPr>
                  <w:r>
                    <w:rPr>
                      <w:rFonts w:ascii="宋体" w:hAnsi="宋体" w:cs="宋体" w:eastAsia="宋体"/>
                      <w:color w:val="000000"/>
                      <w:sz w:val="20"/>
                    </w:rPr>
                    <w:t>3.成品保护：130㎡木工板、保护膜，原有家具及成品保护。</w:t>
                  </w:r>
                </w:p>
                <w:p>
                  <w:pPr>
                    <w:pStyle w:val="null3"/>
                    <w:jc w:val="left"/>
                  </w:pPr>
                  <w:r>
                    <w:rPr>
                      <w:rFonts w:ascii="宋体" w:hAnsi="宋体" w:cs="宋体" w:eastAsia="宋体"/>
                      <w:color w:val="000000"/>
                      <w:sz w:val="20"/>
                    </w:rPr>
                    <w:t>4.墙体拆除：17㎡机械拆除墙体。</w:t>
                  </w:r>
                </w:p>
                <w:p>
                  <w:pPr>
                    <w:pStyle w:val="null3"/>
                    <w:jc w:val="left"/>
                  </w:pPr>
                  <w:r>
                    <w:rPr>
                      <w:rFonts w:ascii="宋体" w:hAnsi="宋体" w:cs="宋体" w:eastAsia="宋体"/>
                      <w:color w:val="000000"/>
                      <w:sz w:val="20"/>
                    </w:rPr>
                    <w:t>5.墙体砌筑：29.3㎡加气块墙体砌筑。</w:t>
                  </w:r>
                </w:p>
                <w:p>
                  <w:pPr>
                    <w:pStyle w:val="null3"/>
                    <w:jc w:val="left"/>
                  </w:pPr>
                  <w:r>
                    <w:rPr>
                      <w:rFonts w:ascii="宋体" w:hAnsi="宋体" w:cs="宋体" w:eastAsia="宋体"/>
                      <w:color w:val="000000"/>
                      <w:sz w:val="20"/>
                    </w:rPr>
                    <w:t>6.线路改造：国标电线、线管，根据造型吊顶布置线路。</w:t>
                  </w:r>
                </w:p>
                <w:p>
                  <w:pPr>
                    <w:pStyle w:val="null3"/>
                    <w:jc w:val="left"/>
                  </w:pPr>
                  <w:r>
                    <w:rPr>
                      <w:rFonts w:ascii="宋体" w:hAnsi="宋体" w:cs="宋体" w:eastAsia="宋体"/>
                      <w:color w:val="000000"/>
                      <w:sz w:val="20"/>
                    </w:rPr>
                    <w:t>7.顶面灯：造型灯光不小于2*1米。</w:t>
                  </w:r>
                </w:p>
                <w:p>
                  <w:pPr>
                    <w:pStyle w:val="null3"/>
                    <w:jc w:val="left"/>
                  </w:pPr>
                  <w:r>
                    <w:rPr>
                      <w:rFonts w:ascii="宋体" w:hAnsi="宋体" w:cs="宋体" w:eastAsia="宋体"/>
                      <w:color w:val="000000"/>
                      <w:sz w:val="20"/>
                    </w:rPr>
                    <w:t>8.顶面吊顶：75㎡轻钢龙骨、木工板，造型吊顶。</w:t>
                  </w:r>
                </w:p>
                <w:p>
                  <w:pPr>
                    <w:pStyle w:val="null3"/>
                    <w:jc w:val="left"/>
                  </w:pPr>
                  <w:r>
                    <w:rPr>
                      <w:rFonts w:ascii="宋体" w:hAnsi="宋体" w:cs="宋体" w:eastAsia="宋体"/>
                      <w:color w:val="000000"/>
                      <w:sz w:val="20"/>
                    </w:rPr>
                    <w:t>9.墙顶面基层：135㎡人工粉刷石膏、腻子粉，墙顶面粉刷石膏打底，腻子刮3遍。</w:t>
                  </w:r>
                </w:p>
                <w:p>
                  <w:pPr>
                    <w:pStyle w:val="null3"/>
                    <w:jc w:val="left"/>
                  </w:pPr>
                  <w:r>
                    <w:rPr>
                      <w:rFonts w:ascii="宋体" w:hAnsi="宋体" w:cs="宋体" w:eastAsia="宋体"/>
                      <w:color w:val="000000"/>
                      <w:sz w:val="20"/>
                    </w:rPr>
                    <w:t>10.墙顶面乳胶漆：368㎡腻子干后砂纸打磨平整滚涂乳胶漆2遍。</w:t>
                  </w:r>
                </w:p>
                <w:p>
                  <w:pPr>
                    <w:pStyle w:val="null3"/>
                    <w:jc w:val="left"/>
                  </w:pPr>
                  <w:r>
                    <w:rPr>
                      <w:rFonts w:ascii="宋体" w:hAnsi="宋体" w:cs="宋体" w:eastAsia="宋体"/>
                      <w:color w:val="000000"/>
                      <w:sz w:val="20"/>
                    </w:rPr>
                    <w:t>11.开荒保洁：人工清洗剂，施工完成后清理卫生，垃圾运送至合规处。</w:t>
                  </w:r>
                </w:p>
                <w:p>
                  <w:pPr>
                    <w:pStyle w:val="null3"/>
                    <w:jc w:val="left"/>
                  </w:pPr>
                  <w:r>
                    <w:rPr>
                      <w:rFonts w:ascii="宋体" w:hAnsi="宋体" w:cs="宋体" w:eastAsia="宋体"/>
                      <w:color w:val="000000"/>
                      <w:sz w:val="20"/>
                    </w:rPr>
                    <w:t>12.开门洞尺寸0.9*2.1m，门套包装</w:t>
                  </w:r>
                </w:p>
                <w:p>
                  <w:pPr>
                    <w:pStyle w:val="null3"/>
                    <w:jc w:val="left"/>
                  </w:pPr>
                  <w:r>
                    <w:rPr>
                      <w:rFonts w:ascii="宋体" w:hAnsi="宋体" w:cs="宋体" w:eastAsia="宋体"/>
                      <w:color w:val="000000"/>
                      <w:sz w:val="20"/>
                    </w:rPr>
                    <w:t>卫生间</w:t>
                  </w:r>
                </w:p>
                <w:p>
                  <w:pPr>
                    <w:pStyle w:val="null3"/>
                    <w:jc w:val="left"/>
                  </w:pPr>
                  <w:r>
                    <w:rPr>
                      <w:rFonts w:ascii="宋体" w:hAnsi="宋体" w:cs="宋体" w:eastAsia="宋体"/>
                      <w:color w:val="000000"/>
                      <w:sz w:val="20"/>
                    </w:rPr>
                    <w:t>1.卫生间瓷砖拆除：31㎡卫生间瓷砖、卫浴、门窗拆除，现场成品保护。</w:t>
                  </w:r>
                </w:p>
                <w:p>
                  <w:pPr>
                    <w:pStyle w:val="null3"/>
                    <w:jc w:val="left"/>
                  </w:pPr>
                  <w:r>
                    <w:rPr>
                      <w:rFonts w:ascii="宋体" w:hAnsi="宋体" w:cs="宋体" w:eastAsia="宋体"/>
                      <w:color w:val="000000"/>
                      <w:sz w:val="20"/>
                    </w:rPr>
                    <w:t>2.墙地面防水：10㎡人工防水三遍，卫生间墙、地面防水涂料2遍，防水施工完成后闭水试验不小于24小时。</w:t>
                  </w:r>
                </w:p>
                <w:p>
                  <w:pPr>
                    <w:pStyle w:val="null3"/>
                    <w:jc w:val="left"/>
                  </w:pPr>
                  <w:r>
                    <w:rPr>
                      <w:rFonts w:ascii="宋体" w:hAnsi="宋体" w:cs="宋体" w:eastAsia="宋体"/>
                      <w:color w:val="000000"/>
                      <w:sz w:val="20"/>
                    </w:rPr>
                    <w:t>3.瓷砖铺贴：31㎡瓷砖、沙子、水泥、辅料，卫生间墙、地面瓷砖铺贴。</w:t>
                  </w:r>
                </w:p>
                <w:p>
                  <w:pPr>
                    <w:pStyle w:val="null3"/>
                    <w:jc w:val="left"/>
                  </w:pPr>
                  <w:r>
                    <w:rPr>
                      <w:rFonts w:ascii="宋体" w:hAnsi="宋体" w:cs="宋体" w:eastAsia="宋体"/>
                      <w:color w:val="000000"/>
                      <w:sz w:val="20"/>
                    </w:rPr>
                    <w:t>4.窗户：铝合金推拉窗≥150x90mm，拆除原有破损窗户更换新窗户。</w:t>
                  </w:r>
                </w:p>
                <w:p>
                  <w:pPr>
                    <w:pStyle w:val="null3"/>
                    <w:jc w:val="left"/>
                  </w:pPr>
                  <w:r>
                    <w:rPr>
                      <w:rFonts w:ascii="宋体" w:hAnsi="宋体" w:cs="宋体" w:eastAsia="宋体"/>
                      <w:color w:val="000000"/>
                      <w:sz w:val="20"/>
                    </w:rPr>
                    <w:t>5.木门：烤漆木门≥200x90mm，根据原有颜色定制实木烤漆木门。</w:t>
                  </w:r>
                </w:p>
                <w:p>
                  <w:pPr>
                    <w:pStyle w:val="null3"/>
                    <w:jc w:val="left"/>
                  </w:pPr>
                  <w:r>
                    <w:rPr>
                      <w:rFonts w:ascii="宋体" w:hAnsi="宋体" w:cs="宋体" w:eastAsia="宋体"/>
                      <w:color w:val="000000"/>
                      <w:sz w:val="20"/>
                    </w:rPr>
                    <w:t>6.蹲便器：蹲便器不低于15*20cm，陶瓷材质，卫生间蹲便安装。</w:t>
                  </w:r>
                </w:p>
                <w:p>
                  <w:pPr>
                    <w:pStyle w:val="null3"/>
                    <w:jc w:val="left"/>
                  </w:pPr>
                  <w:r>
                    <w:rPr>
                      <w:rFonts w:ascii="宋体" w:hAnsi="宋体" w:cs="宋体" w:eastAsia="宋体"/>
                      <w:color w:val="000000"/>
                      <w:sz w:val="20"/>
                    </w:rPr>
                    <w:t>7.面盆：面盆陶瓷材质，1m成品面盆安装，包含五金及职能镜柜。</w:t>
                  </w:r>
                </w:p>
                <w:p>
                  <w:pPr>
                    <w:pStyle w:val="null3"/>
                    <w:jc w:val="left"/>
                  </w:pPr>
                  <w:r>
                    <w:rPr>
                      <w:rFonts w:ascii="宋体" w:hAnsi="宋体" w:cs="宋体" w:eastAsia="宋体"/>
                      <w:color w:val="000000"/>
                      <w:sz w:val="20"/>
                    </w:rPr>
                    <w:t>8.吊顶：铝扣板，卫生间铝扣板集成吊顶，包含灯具、换气扇。</w:t>
                  </w:r>
                </w:p>
                <w:p>
                  <w:pPr>
                    <w:pStyle w:val="null3"/>
                    <w:jc w:val="left"/>
                  </w:pPr>
                  <w:r>
                    <w:rPr>
                      <w:rFonts w:ascii="宋体" w:hAnsi="宋体" w:cs="宋体" w:eastAsia="宋体"/>
                      <w:color w:val="000000"/>
                      <w:sz w:val="20"/>
                    </w:rPr>
                    <w:t>9.隔断：防潮板隔断，根据现场尺寸定制卫生间隔断。</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办公环境文化装饰</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装修及文化墙设计，面积</w:t>
                  </w:r>
                  <w:r>
                    <w:rPr>
                      <w:rFonts w:ascii="宋体" w:hAnsi="宋体" w:cs="宋体" w:eastAsia="宋体"/>
                      <w:color w:val="000000"/>
                      <w:sz w:val="20"/>
                    </w:rPr>
                    <w:t>106平凡米，基层处理，加墙面乳胶漆，文化标语设计及制作，材质亚克力</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r>
          </w:tbl>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自合同签订之日起30个日历日</w:t>
      </w:r>
    </w:p>
    <w:p>
      <w:pPr>
        <w:pStyle w:val="null3"/>
        <w:outlineLvl w:val="3"/>
      </w:pPr>
      <w:r>
        <w:rPr>
          <w:b/>
          <w:sz w:val="24"/>
        </w:rPr>
        <w:t>3.4.2交货地点和方式</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项目完成并验收合格后</w:t>
      </w:r>
      <w:r>
        <w:rPr/>
        <w:t xml:space="preserve"> ，达到付款条件起 </w:t>
      </w:r>
      <w:r>
        <w:rPr/>
        <w:t>10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按采购人要求进行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质保期2年</w:t>
      </w:r>
    </w:p>
    <w:p>
      <w:pPr>
        <w:pStyle w:val="null3"/>
        <w:outlineLvl w:val="3"/>
      </w:pPr>
      <w:r>
        <w:rPr>
          <w:b/>
          <w:sz w:val="24"/>
        </w:rPr>
        <w:t>3.4.8违约责任与解决争议的方法</w:t>
      </w:r>
    </w:p>
    <w:p>
      <w:pPr>
        <w:pStyle w:val="null3"/>
      </w:pPr>
      <w:r>
        <w:rPr/>
        <w:t>采购包1：</w:t>
      </w:r>
    </w:p>
    <w:p>
      <w:pPr>
        <w:pStyle w:val="null3"/>
      </w:pPr>
      <w:r>
        <w:rPr/>
        <w:t>按采购人要求进行</w:t>
      </w:r>
    </w:p>
    <w:p>
      <w:pPr>
        <w:pStyle w:val="null3"/>
        <w:jc w:val="left"/>
        <w:outlineLvl w:val="2"/>
      </w:pPr>
      <w:r>
        <w:rPr>
          <w:b/>
          <w:sz w:val="28"/>
        </w:rPr>
        <w:t>3.5其他要求</w:t>
      </w:r>
    </w:p>
    <w:p>
      <w:pPr>
        <w:pStyle w:val="null3"/>
      </w:pPr>
      <w:r>
        <w:rPr/>
        <w:t>请成交供应商在领取成交通知书时，向我单位递交响应文件正本壹份、副本壹份，电子文件贰份（纸质文件与线上评审电子文件保持一致）。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响应主体</w:t>
            </w:r>
          </w:p>
        </w:tc>
        <w:tc>
          <w:tcPr>
            <w:tcW w:type="dxa" w:w="3322"/>
          </w:tcPr>
          <w:p>
            <w:pPr>
              <w:pStyle w:val="null3"/>
            </w:pPr>
            <w:r>
              <w:rPr/>
              <w:t>响应供应商需提供有效合格的具有统一社会信用代码的营业执照，其他组织经营的须提供合法凭证，自然人提供身份证明文件。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出具的资信证明文件或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提供供应商2023年1月1日以来至少一个月已缴纳的社会保障资金缴存单据或社保机构开具的社会保险参保缴费情况证明；依法不需要缴纳社会保障资金的供应商应提供加盖公章的相关证明文件。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提供供应商2023年1月1日以来至少一个月已缴纳的增值税纳税证明或完税证明，依法免税的供应商应提供加盖公章的相关证明文件。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履行合同能力的证明材料</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书面信用声明</w:t>
            </w:r>
          </w:p>
        </w:tc>
        <w:tc>
          <w:tcPr>
            <w:tcW w:type="dxa" w:w="3322"/>
          </w:tcPr>
          <w:p>
            <w:pPr>
              <w:pStyle w:val="null3"/>
            </w:pPr>
            <w:r>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单位负责人为同一人或者存在控股、管理关系的不同单位不得同时参加同一项目投标。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响应文件上法定代表人（负责人）或其授权代表人的签字齐全并加盖公章</w:t>
            </w:r>
          </w:p>
        </w:tc>
        <w:tc>
          <w:tcPr>
            <w:tcW w:type="dxa" w:w="1661"/>
          </w:tcPr>
          <w:p>
            <w:pPr>
              <w:pStyle w:val="null3"/>
            </w:pPr>
            <w:r>
              <w:rPr/>
              <w:t>技术偏离表 分项报价表 中小企业声明函 报价表 响应文件封面 资格证明文件 商务偏离表 残疾人福利性单位声明函 服务方案 标的清单 响应函 监狱企业的证明文件 供应商基本情况表</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应符合“响应文件格式”和磋商文件要求</w:t>
            </w:r>
          </w:p>
        </w:tc>
        <w:tc>
          <w:tcPr>
            <w:tcW w:type="dxa" w:w="1661"/>
          </w:tcPr>
          <w:p>
            <w:pPr>
              <w:pStyle w:val="null3"/>
            </w:pPr>
            <w:r>
              <w:rPr/>
              <w:t>技术偏离表 分项报价表 中小企业声明函 报价表 响应文件封面 资格证明文件 商务偏离表 残疾人福利性单位声明函 服务方案 标的清单 响应函 监狱企业的证明文件 供应商基本情况表</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技术偏离表 分项报价表 中小企业声明函 报价表 响应文件封面 资格证明文件 商务偏离表 残疾人福利性单位声明函 服务方案 标的清单 响应函 监狱企业的证明文件 供应商基本情况表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不能有任何采购人不能接受的附加条件</w:t>
            </w:r>
          </w:p>
        </w:tc>
        <w:tc>
          <w:tcPr>
            <w:tcW w:type="dxa" w:w="1661"/>
          </w:tcPr>
          <w:p>
            <w:pPr>
              <w:pStyle w:val="null3"/>
            </w:pPr>
            <w:r>
              <w:rPr/>
              <w:t>技术偏离表 商务偏离表 服务方案</w:t>
            </w:r>
          </w:p>
        </w:tc>
      </w:tr>
      <w:tr>
        <w:tc>
          <w:tcPr>
            <w:tcW w:type="dxa" w:w="831"/>
          </w:tcPr>
          <w:p>
            <w:pPr>
              <w:pStyle w:val="null3"/>
            </w:pPr>
            <w:r>
              <w:rPr/>
              <w:t>6</w:t>
            </w:r>
          </w:p>
        </w:tc>
        <w:tc>
          <w:tcPr>
            <w:tcW w:type="dxa" w:w="2492"/>
          </w:tcPr>
          <w:p>
            <w:pPr>
              <w:pStyle w:val="null3"/>
            </w:pPr>
            <w:r>
              <w:rPr/>
              <w:t>商务条款</w:t>
            </w:r>
          </w:p>
        </w:tc>
        <w:tc>
          <w:tcPr>
            <w:tcW w:type="dxa" w:w="3322"/>
          </w:tcPr>
          <w:p>
            <w:pPr>
              <w:pStyle w:val="null3"/>
            </w:pPr>
            <w:r>
              <w:rPr/>
              <w:t>应满足竞争性磋商文件中要求（如合同履行期限、质保期、付款方式、响应有效期等）</w:t>
            </w:r>
          </w:p>
        </w:tc>
        <w:tc>
          <w:tcPr>
            <w:tcW w:type="dxa" w:w="1661"/>
          </w:tcPr>
          <w:p>
            <w:pPr>
              <w:pStyle w:val="null3"/>
            </w:pPr>
            <w:r>
              <w:rPr/>
              <w:t>商务偏离表</w:t>
            </w:r>
          </w:p>
        </w:tc>
      </w:tr>
    </w:tbl>
    <w:p>
      <w:pPr>
        <w:pStyle w:val="null3"/>
        <w:outlineLvl w:val="3"/>
      </w:pPr>
      <w:r>
        <w:rPr>
          <w:b/>
          <w:sz w:val="24"/>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技术指标、功能及配置（25分）</w:t>
            </w:r>
          </w:p>
        </w:tc>
        <w:tc>
          <w:tcPr>
            <w:tcW w:type="dxa" w:w="2492"/>
          </w:tcPr>
          <w:p>
            <w:pPr>
              <w:pStyle w:val="null3"/>
            </w:pPr>
            <w:r>
              <w:rPr/>
              <w:t>（1）技术参数明确、配置齐全、功能满足磋商文件要求，对每个要求逐条进行明确响应，技术指标全部响应得基础分25分；每有一项负偏离扣0.5分。 （2）如磋商小组认为供应商出现复制粘贴磋商文件技术要求的情况，每出现一处扣1分，最高不超过 10分。</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实施方案（20分）</w:t>
            </w:r>
          </w:p>
        </w:tc>
        <w:tc>
          <w:tcPr>
            <w:tcW w:type="dxa" w:w="2492"/>
          </w:tcPr>
          <w:p>
            <w:pPr>
              <w:pStyle w:val="null3"/>
            </w:pPr>
            <w:r>
              <w:rPr/>
              <w:t>供应商对本项目的供货进度、安装调试、验收组织、人员配备制定具体的实施方案。 每项方案计5分，共20分。方案完整、科学合理、操作性强、能完美适用于本项目的，计【4-5】分；方案较完整，但工作目标不明确、工作保障措施不到位，可执行性一般的计【2-4）分；提供方案，但方案可执行性差不适用与本项目的，计【1-2）分，未提供不计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施工方案（10分）</w:t>
            </w:r>
          </w:p>
        </w:tc>
        <w:tc>
          <w:tcPr>
            <w:tcW w:type="dxa" w:w="2492"/>
          </w:tcPr>
          <w:p>
            <w:pPr>
              <w:pStyle w:val="null3"/>
            </w:pPr>
            <w:r>
              <w:rPr/>
              <w:t>供应商对本项目的改造、装饰、通风系统等制定具体的实施方案。 方案完整、科学合理、操作性强、能完美适用于本项目的，计【8-10】分；方案较完整，但工作目标不明确、工作保障措施不到位，可执行性一般的计【4-8）分；提供方案，但方案可执行性差不适用与本项目的，计【1-4）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培训计划（4分）</w:t>
            </w:r>
          </w:p>
        </w:tc>
        <w:tc>
          <w:tcPr>
            <w:tcW w:type="dxa" w:w="2492"/>
          </w:tcPr>
          <w:p>
            <w:pPr>
              <w:pStyle w:val="null3"/>
            </w:pPr>
            <w:r>
              <w:rPr/>
              <w:t>有具体技术培训措施，保证使用单位能熟练操作维护和正常使用，根据各供应商优劣程度及培训效果保证措施进行综合评分。 方案完善、工作目标明确、科学合理、培训效果保证措施充分计 【3-4】分；方案较完整，工作目标不明确、工作保障措施不到位【2-3）分；方案可执行性差，计【1-2）分，未提供不计分。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售后服务方案（5分）</w:t>
            </w:r>
          </w:p>
        </w:tc>
        <w:tc>
          <w:tcPr>
            <w:tcW w:type="dxa" w:w="2492"/>
          </w:tcPr>
          <w:p>
            <w:pPr>
              <w:pStyle w:val="null3"/>
            </w:pPr>
            <w:r>
              <w:rPr/>
              <w:t>根据供应商提供的针对本项目特点的售后服务方案（包括但不限于项目交付用户后出现故障问题响应时间、针对突发事件有具体可行的应急措施和解决方案等）及磋商文件要求提供相应的售后服务进行综合评分。 方案完善、科学合理，针对性强、服务承诺明确，计【4-5】分；方案较完整、合理可行、特点和承诺不明确，计【2-3）分；方案不完善，可实施性较差，计【1-2）分，未提供不计分。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业绩（6分）</w:t>
            </w:r>
          </w:p>
        </w:tc>
        <w:tc>
          <w:tcPr>
            <w:tcW w:type="dxa" w:w="2492"/>
          </w:tcPr>
          <w:p>
            <w:pPr>
              <w:pStyle w:val="null3"/>
            </w:pPr>
            <w:r>
              <w:rPr/>
              <w:t>具有2021年1月1日以来类似供货业绩（以合同复印件或中标通知书加盖公章为依据）。每提供一个业绩得2分，满分6分。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价格分统一采用低价优先法计算，即满足竞争性磋商文件要求且磋商价格最低的磋商报价为磋商基准价，其价格分为满分。其他供应商的价格分统一按照下列公式计算： 磋商报价得分=(磋商基准价／磋商报价)×30 计算分数时四舍五入取小数点后两位 专门面向小微企业采购的项目或者采购包，不再执行价格评审优惠的扶持政策。</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15.00%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详见附件：分项报价表</w:t>
      </w:r>
    </w:p>
    <w:p>
      <w:pPr>
        <w:pStyle w:val="null3"/>
        <w:ind w:firstLine="960"/>
      </w:pPr>
      <w:r>
        <w:rPr/>
        <w:t>详见附件：商务偏离表</w:t>
      </w:r>
    </w:p>
    <w:p>
      <w:pPr>
        <w:pStyle w:val="null3"/>
        <w:ind w:firstLine="960"/>
      </w:pPr>
      <w:r>
        <w:rPr/>
        <w:t>详见附件：技术偏离表</w:t>
      </w:r>
    </w:p>
    <w:p>
      <w:pPr>
        <w:pStyle w:val="null3"/>
        <w:ind w:firstLine="960"/>
      </w:pPr>
      <w:r>
        <w:rPr/>
        <w:t>详见附件：供应商基本情况表</w:t>
      </w:r>
    </w:p>
    <w:p>
      <w:pPr>
        <w:pStyle w:val="null3"/>
        <w:ind w:firstLine="960"/>
      </w:pPr>
      <w:r>
        <w:rPr/>
        <w:t>详见附件：资格证明文件</w:t>
      </w:r>
    </w:p>
    <w:p>
      <w:pPr>
        <w:pStyle w:val="null3"/>
        <w:ind w:firstLine="960"/>
      </w:pPr>
      <w:r>
        <w:rPr/>
        <w:t>详见附件：服务方案</w:t>
      </w:r>
    </w:p>
    <w:p>
      <w:pPr>
        <w:pStyle w:val="null3"/>
        <w:ind w:firstLine="960"/>
      </w:pPr>
      <w:r>
        <w:rPr/>
        <w:t>详见附件：标的清单</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