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t>为美化医院环境，提升大差市及航天城院区患者就医感受，</w:t>
      </w:r>
      <w:bookmarkStart w:id="0" w:name="_GoBack"/>
      <w:bookmarkEnd w:id="0"/>
      <w:r>
        <w:t>拟对绿植服务进行三年采购。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GVhMzNhOGJlY2JhYTlmNTJiOTEwZjc2ZWExZGUifQ=="/>
  </w:docVars>
  <w:rsids>
    <w:rsidRoot w:val="7BAE0364"/>
    <w:rsid w:val="651D3EF1"/>
    <w:rsid w:val="7BA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2024-05-13T02:20:00Z</dcterms:created>
  <dc:creator>陕西中技招标有限公司</dc:creator>
  <cp:lastModifiedBy>陕西中技招标有限公司</cp:lastModifiedBy>
  <dcterms:modified xsi:type="dcterms:W3CDTF">2024-05-13T02:20:38Z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034D63234B4A41BEA67A9474A32E3642_11</vt:lpwstr>
  </property>
</Properties>
</file>