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firstLine="240" w:firstLineChars="100"/>
        <w:jc w:val="center"/>
        <w:rPr>
          <w:rFonts w:hint="eastAsia" w:ascii="宋体" w:hAnsi="宋体" w:eastAsia="宋体" w:cs="Times New Roman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cs="Times New Roman"/>
          <w:color w:val="000000"/>
          <w:sz w:val="24"/>
          <w:highlight w:val="none"/>
          <w:lang w:eastAsia="zh-CN"/>
        </w:rPr>
        <w:t>实施方案</w:t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Times New Roman"/>
          <w:color w:val="000000"/>
          <w:sz w:val="24"/>
          <w:highlight w:val="none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Times New Roman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000000"/>
          <w:sz w:val="24"/>
          <w:highlight w:val="none"/>
        </w:rPr>
        <w:t>根据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lang w:eastAsia="zh-CN"/>
        </w:rPr>
        <w:t>单一来源</w:t>
      </w:r>
      <w:r>
        <w:rPr>
          <w:rFonts w:hint="eastAsia" w:ascii="宋体" w:hAnsi="宋体" w:eastAsia="宋体" w:cs="Times New Roman"/>
          <w:color w:val="000000"/>
          <w:sz w:val="24"/>
          <w:highlight w:val="none"/>
        </w:rPr>
        <w:t>文件要求，</w:t>
      </w:r>
      <w:r>
        <w:rPr>
          <w:rFonts w:hint="eastAsia" w:ascii="宋体" w:hAnsi="宋体" w:eastAsia="宋体" w:cs="Times New Roman"/>
          <w:color w:val="000000"/>
          <w:sz w:val="24"/>
          <w:highlight w:val="none"/>
          <w:lang w:eastAsia="zh-CN"/>
        </w:rPr>
        <w:t>编制供货方案：包括不限于供货方案、计划安排、时限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/>
          <w:sz w:val="24"/>
          <w:highlight w:val="none"/>
          <w:lang w:eastAsia="zh-CN"/>
        </w:rPr>
        <w:t>保证、质量保障、验收方案等。</w:t>
      </w:r>
    </w:p>
    <w:p/>
    <w:sectPr>
      <w:pgSz w:w="11906" w:h="16838"/>
      <w:pgMar w:top="1134" w:right="1247" w:bottom="1134" w:left="1247" w:header="851" w:footer="992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000000"/>
    <w:rsid w:val="043D3CEA"/>
    <w:rsid w:val="31E35202"/>
    <w:rsid w:val="635E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2024-04-24T10:07:18Z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383BC76A2EFC46EAABF095F12F71E360</vt:lpwstr>
  </property>
</Properties>
</file>