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2"/>
        <w:tblW w:w="8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3526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  <w:jc w:val="center"/>
        </w:trPr>
        <w:tc>
          <w:tcPr>
            <w:tcW w:w="26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最高限价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机动车号牌固封螺丝（汽车）</w:t>
            </w:r>
          </w:p>
        </w:tc>
        <w:tc>
          <w:tcPr>
            <w:tcW w:w="3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符合《</w:t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sz w:val="24"/>
                <w:szCs w:val="24"/>
                <w:shd w:val="clear" w:color="auto" w:fill="FFFFFF"/>
              </w:rPr>
              <w:t>机动车号牌专用固封装置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(GA 804-2008)》要求，每套含4个。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263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机动车号牌固封螺丝（摩托车）</w:t>
            </w:r>
          </w:p>
        </w:tc>
        <w:tc>
          <w:tcPr>
            <w:tcW w:w="35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符合《</w:t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sz w:val="24"/>
                <w:szCs w:val="24"/>
                <w:shd w:val="clear" w:color="auto" w:fill="FFFFFF"/>
              </w:rPr>
              <w:t>机动车号牌专用固封装置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(GA 804-2008)》要求，每套含2个。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最终以成交单价在预算内据实结算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5"/>
        <w:wordWrap/>
        <w:rPr>
          <w:rFonts w:hint="eastAsia" w:ascii="仿宋" w:hAnsi="仿宋" w:eastAsia="仿宋" w:cs="仿宋"/>
          <w:sz w:val="24"/>
          <w:szCs w:val="24"/>
        </w:rPr>
      </w:pPr>
    </w:p>
    <w:p>
      <w:pPr>
        <w:pStyle w:val="5"/>
        <w:wordWrap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技术要求</w:t>
      </w:r>
    </w:p>
    <w:p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（一）固封螺丝符合中华人民共和国公共行业安全标准《GA804—2008中华人民共和国机动车号牌专用固封装置》的相关要求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tbl>
      <w:tblPr>
        <w:tblStyle w:val="2"/>
        <w:tblW w:w="8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41"/>
        <w:gridCol w:w="62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tblHeader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产品规格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包装要求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分标准装，每套装4个号牌固封装置（汽车）;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小包袋装，每套装2个号牌固封装置（摩托车）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质量标准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产品符合中华人民共和国公共安全行业标准（GA804—2008）《机动车号牌专用固封装置》，以提供省级以上单位出具的有效质检报告(原件)为准。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外观结构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外观、结构设计应符合如下要求：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1）号牌固封装置主要由螺栓、螺母、固封底座和固封扣盖组成；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2）号牌固封装置各组成部件表面应均匀光滑、无镀层脱落现象；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）固封扣盖上应有代表省、自治区、直辖市简称的汉字和代表发牌机关代号的字母，与号牌上机动车登记编号的省、自治区、直辖市简称和发牌机关代号一致。汉字和字母为凹印。省、自治区、直辖市简称应符合GA36-2007中5.7的要求，发牌机关代号应符合GA36-2007附录A的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规格尺寸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1）固封底座和固封扣盖：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固封底座和固封扣盖组合的外径尺寸为18mm～22mm。固封扣盖上汉字字体为7.8mm宋体，英文字母字体为9.2mm Times New Roman，汉字和英文字母的字符宽比为95%。汉字和英文字母的字符组合位于固封扣盖中央。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2）螺栓：螺栓规格为M6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材质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号牌固封装置各组成部件均为合金或钢质。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螺栓抗拉伸性能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在环境温度下，按GB/T 228-2002中规定的方法进行试验时，螺栓的抗拉强度应不小于500N/mm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螺栓硬度性能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在环境温度下，按GB/T3098.1-2000中8.4规定的方法进行试验时，螺栓的洛氏硬度应不小于22。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螺栓抗扭性能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在环境温度下，按GB/T 3098.13-1996中规定的方法进行试验时，螺栓的最小破坏扭矩应不小于13N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防锈性能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盐雾腐蚀试验后，号牌固封装置外表面应无明显锈蚀痕迹。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防松脱性能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振动试验后，固封扣盖和固封底座不应分离，号牌固封装置不应出现松脱现象。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防拆卸性能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使用常规工具拆卸号牌固封装置，固封扣盖和固封底座在5min内不应分离。拆卸后的号牌固封装置，应当被损坏，无法重复使用。测试方法如下：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将号牌固封装置放入万能材料试验机夹紧装置中，分别进行正面和侧面的压力测试，正面施加10kN的压力后外观不应明显变形，侧面施加5kN的压力后外观不明显变形；将号牌固封装置安装固定在3mm厚的钢板上，用螺丝刀、钳子、活动扳手、套筒、榔头等工具用撬、插、拔、敲击等方式卸下固封扣盖。试验后应符合上述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1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1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安装要求</w:t>
            </w:r>
          </w:p>
        </w:tc>
        <w:tc>
          <w:tcPr>
            <w:tcW w:w="6220" w:type="dxa"/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1）安装工具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应使用通用安装工具进行安装。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2）安装数量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每面号牌应至少使用两个号牌固封装置固定。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3）外观要求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用号牌固封装置安装好号牌后，号牌固封装置不得遮盖号牌上的机动车登记编号。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4）固封要求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用号牌固封装置安装好号牌后，固封底座应紧贴号牌，且固封底座和固封扣盖结合紧密，固封装置不得有松动。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b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（二）项目建设依据</w:t>
      </w:r>
    </w:p>
    <w:p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（1）中华人民共和国公共行业安全标准《（GA804—2008）中华人民共和国机动车号牌专用固封装置》</w:t>
      </w:r>
    </w:p>
    <w:p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（2）交警总队转发《陕西省财政厅、陕西省公安厅关于调整机动车牌照工本费省市县分成比例的通知》的通知，陕公交(2013)220号</w:t>
      </w:r>
    </w:p>
    <w:p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（3）陕西省财政厅、陕西省公安厅关于调整机动车牌照工本费省市县分成比例的通知，陕财办综(2013)23号</w:t>
      </w:r>
    </w:p>
    <w:p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（4）GA802-2014机动车类型术语和定义</w:t>
      </w:r>
    </w:p>
    <w:p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（5）国家发展改革委 财政部关于降低部分行政事业性收费标准的通知,发改价格规〔2019〕1931号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ThkNDVmNWE5YmE2OTk5YzUwNzFhYzJkNGIwMGUifQ=="/>
  </w:docVars>
  <w:rsids>
    <w:rsidRoot w:val="00000000"/>
    <w:rsid w:val="361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paragraph" w:customStyle="1" w:styleId="5">
    <w:name w:val="※正文"/>
    <w:next w:val="1"/>
    <w:autoRedefine/>
    <w:qFormat/>
    <w:uiPriority w:val="0"/>
    <w:pPr>
      <w:wordWrap w:val="0"/>
      <w:spacing w:line="400" w:lineRule="exact"/>
      <w:jc w:val="both"/>
    </w:pPr>
    <w:rPr>
      <w:rFonts w:ascii="Calibri Light" w:hAnsi="Calibri Light" w:eastAsia="华文仿宋" w:cs="Times New Roman"/>
      <w:kern w:val="2"/>
      <w:sz w:val="28"/>
      <w:szCs w:val="28"/>
      <w:lang w:val="en-US" w:eastAsia="zh-CN" w:bidi="ar-SA"/>
    </w:rPr>
  </w:style>
  <w:style w:type="paragraph" w:customStyle="1" w:styleId="6">
    <w:name w:val="正文 A"/>
    <w:autoRedefine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2024-04-26T06:48:12Z</dcterms:created>
  <dc:creator>Administrator</dc:creator>
  <cp:lastModifiedBy>宋</cp:lastModifiedBy>
  <dcterms:modified xsi:type="dcterms:W3CDTF">2024-04-26T06:51:24Z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A543DDEE2AD7416CAC1CE51698C620E9_12</vt:lpwstr>
  </property>
</Properties>
</file>