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版本号：241111001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医疗垃圾清运项目</w:t>
      </w:r>
    </w:p>
    <w:p>
      <w:pPr>
        <w:pStyle w:val="null3"/>
        <w:jc w:val="center"/>
        <w:outlineLvl w:val="5"/>
      </w:pPr>
      <w:r>
        <w:rPr>
          <w:sz w:val="15"/>
          <w:b/>
        </w:rPr>
        <w:t xml:space="preserve">采购项目编号: </w:t>
      </w:r>
      <w:r>
        <w:rPr>
          <w:sz w:val="15"/>
          <w:b/>
        </w:rPr>
        <w:t>【KRDL】K5-2411001</w:t>
      </w:r>
      <w:r>
        <w:br/>
      </w:r>
      <w:r>
        <w:br/>
      </w:r>
      <w:r>
        <w:br/>
      </w:r>
    </w:p>
    <w:p>
      <w:pPr>
        <w:pStyle w:val="null3"/>
        <w:jc w:val="center"/>
        <w:outlineLvl w:val="5"/>
      </w:pPr>
      <w:r>
        <w:rPr>
          <w:sz w:val="15"/>
          <w:b/>
        </w:rPr>
        <w:t>西安市第五医院</w:t>
      </w:r>
    </w:p>
    <w:p>
      <w:pPr>
        <w:pStyle w:val="null3"/>
        <w:jc w:val="center"/>
        <w:outlineLvl w:val="5"/>
      </w:pPr>
      <w:r>
        <w:rPr>
          <w:sz w:val="15"/>
          <w:b/>
        </w:rPr>
        <w:t>开瑞项目管理有限公司</w:t>
      </w:r>
      <w:r>
        <w:rPr>
          <w:sz w:val="15"/>
          <w:b/>
        </w:rPr>
        <w:t>共同编制</w:t>
      </w:r>
    </w:p>
    <w:p>
      <w:pPr>
        <w:pStyle w:val="null3"/>
        <w:jc w:val="center"/>
        <w:outlineLvl w:val="5"/>
      </w:pPr>
      <w:r>
        <w:rPr>
          <w:sz w:val="15"/>
          <w:b/>
        </w:rPr>
        <w:t>2024年11月11日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开瑞项目管理有限公司</w:t>
      </w:r>
      <w:r>
        <w:rPr/>
        <w:t>（以下简称“代理机构”）受</w:t>
      </w:r>
      <w:r>
        <w:rPr/>
        <w:t>西安市第五医院</w:t>
      </w:r>
      <w:r>
        <w:rPr/>
        <w:t>委托，拟对</w:t>
      </w:r>
      <w:r>
        <w:rPr/>
        <w:t>医疗垃圾清运项目</w:t>
      </w:r>
      <w:r>
        <w:rPr/>
        <w:t>采用单一来源方式进行采购，现邀请贵公司参加该项目的协商。</w:t>
      </w:r>
    </w:p>
    <w:p>
      <w:pPr>
        <w:pStyle w:val="null3"/>
        <w:outlineLvl w:val="2"/>
      </w:pPr>
      <w:r>
        <w:rPr>
          <w:sz w:val="28"/>
          <w:b/>
        </w:rPr>
        <w:t xml:space="preserve"> 一、采购项目编号：</w:t>
      </w:r>
      <w:r>
        <w:rPr>
          <w:sz w:val="28"/>
          <w:b/>
        </w:rPr>
        <w:t>【KRDL】K5-2411001</w:t>
      </w:r>
    </w:p>
    <w:p>
      <w:pPr>
        <w:pStyle w:val="null3"/>
        <w:outlineLvl w:val="2"/>
      </w:pPr>
      <w:r>
        <w:rPr>
          <w:sz w:val="28"/>
          <w:b/>
        </w:rPr>
        <w:t xml:space="preserve"> 二、采购项目名称：</w:t>
      </w:r>
      <w:r>
        <w:rPr>
          <w:sz w:val="28"/>
          <w:b/>
        </w:rPr>
        <w:t>医疗垃圾清运项目</w:t>
      </w:r>
    </w:p>
    <w:p>
      <w:pPr>
        <w:pStyle w:val="null3"/>
        <w:outlineLvl w:val="2"/>
      </w:pPr>
      <w:r>
        <w:rPr>
          <w:sz w:val="28"/>
          <w:b/>
        </w:rPr>
        <w:t>三、协商项目简介：</w:t>
      </w:r>
    </w:p>
    <w:p>
      <w:pPr>
        <w:pStyle w:val="null3"/>
        <w:ind w:firstLine="480"/>
      </w:pPr>
      <w:r>
        <w:rPr/>
        <w:t>西安市第五医院医疗垃圾清运项目，按照《医疗废物管理条例》、《医疗废物集中处置技术规范》及《西安市医疗废物集中处置实施方案》的规定，按时接收医院医疗废物，安全运抵处置中心并进行无害化处置。</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采购包1（医疗垃圾清运项目）：属于专门面向中小企业采购。</w:t>
      </w:r>
    </w:p>
    <w:p>
      <w:pPr>
        <w:pStyle w:val="null3"/>
        <w:ind w:firstLine="480"/>
      </w:pPr>
      <w:r>
        <w:rPr/>
        <w:t>（三）本项目的特定资格要求：</w:t>
      </w:r>
    </w:p>
    <w:p>
      <w:pPr>
        <w:pStyle w:val="null3"/>
      </w:pPr>
      <w:r>
        <w:rPr/>
        <w:t>采购包1：</w:t>
      </w:r>
    </w:p>
    <w:p>
      <w:pPr>
        <w:pStyle w:val="null3"/>
      </w:pPr>
      <w:r>
        <w:rPr/>
        <w:t>1、主体资格：供应商为向采购人提供服务的法人或其他组织；</w:t>
      </w:r>
    </w:p>
    <w:p>
      <w:pPr>
        <w:pStyle w:val="null3"/>
      </w:pPr>
      <w:r>
        <w:rPr/>
        <w:t>2、财务状况报告：提供经会计师事务所审计的2023年的财务审计报告 (包括资产负债表、利润表、现金流量表、所有者权益变动表及其附注，成立时间至提交响应文件截止时间不足一年的可提供成立后任意时段的资产负债表)，或其开标前六个月内基本账户开户行开具的银行资信证明；</w:t>
      </w:r>
    </w:p>
    <w:p>
      <w:pPr>
        <w:pStyle w:val="null3"/>
      </w:pPr>
      <w:r>
        <w:rPr/>
        <w:t>3、税收缴纳证明：供应商提供本单位2023年08月01日至今已缴纳的不少于三个月纳税证明或完税证明，依法免税的单位应提供相关证明材料；</w:t>
      </w:r>
    </w:p>
    <w:p>
      <w:pPr>
        <w:pStyle w:val="null3"/>
      </w:pPr>
      <w:r>
        <w:rPr/>
        <w:t>4、社会保障资金缴纳证明：供应商提供本单位2023年08月01日至今已缴存不少于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t>5、信誉要求：截止至响应文件递交截止时间之前，供应商未被“信用中国”网站（www.creditchina.gov.cn）中被列入“信用服务”查询栏目中严重失信主体名单以及重点领域严重失信主体名单；未被列入“中国政府采购网(www.ccgp.gov.cn)”政府采购严重违法失信行为记录名单；</w:t>
      </w:r>
    </w:p>
    <w:p>
      <w:pPr>
        <w:pStyle w:val="null3"/>
      </w:pPr>
      <w:r>
        <w:rPr/>
        <w:t>6、协商授权代表：供应商应授权合法的人员参加本项目协商活动全过程，其中法定代表人直接参加协商活动的，应出具法定代表人合法有效的身份证原件，且应与营业执照上信息一致；法定代表人授权代表参加协商活动的，应出具法定代表人授权书及授权代表合法有效的身份证原件；</w:t>
      </w:r>
    </w:p>
    <w:p>
      <w:pPr>
        <w:pStyle w:val="null3"/>
      </w:pPr>
      <w:r>
        <w:rPr/>
        <w:t>7、供应商资质要求：供应商应具有陕西省危险废物许可证；</w:t>
      </w:r>
    </w:p>
    <w:p>
      <w:pPr>
        <w:pStyle w:val="null3"/>
      </w:pPr>
      <w:r>
        <w:rPr/>
        <w:t>8、是否面向中小企业采购：本采购包专门面向中、小企业采购，供应商应为中型企业、小型企业或微型企业；</w:t>
      </w:r>
    </w:p>
    <w:p>
      <w:pPr>
        <w:pStyle w:val="null3"/>
      </w:pPr>
      <w:r>
        <w:rPr/>
        <w:t>9、是否接受联合体投标：本项目不接受联合体投标。</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西安市第五医院</w:t>
      </w:r>
    </w:p>
    <w:p>
      <w:pPr>
        <w:pStyle w:val="null3"/>
      </w:pPr>
      <w:r>
        <w:rPr/>
        <w:t xml:space="preserve"> 地址： </w:t>
      </w:r>
      <w:r>
        <w:rPr/>
        <w:t>西安市莲湖区西关正街112号</w:t>
      </w:r>
    </w:p>
    <w:p>
      <w:pPr>
        <w:pStyle w:val="null3"/>
      </w:pPr>
      <w:r>
        <w:rPr/>
        <w:t xml:space="preserve"> 邮编： </w:t>
      </w:r>
      <w:r>
        <w:rPr/>
        <w:t>710000</w:t>
      </w:r>
    </w:p>
    <w:p>
      <w:pPr>
        <w:pStyle w:val="null3"/>
      </w:pPr>
      <w:r>
        <w:rPr/>
        <w:t xml:space="preserve"> 联系人： </w:t>
      </w:r>
      <w:r>
        <w:rPr/>
        <w:t>张老师</w:t>
      </w:r>
    </w:p>
    <w:p>
      <w:pPr>
        <w:pStyle w:val="null3"/>
      </w:pPr>
      <w:r>
        <w:rPr/>
        <w:t xml:space="preserve"> 联系电话： </w:t>
      </w:r>
      <w:r>
        <w:rPr/>
        <w:t>029-88621331</w:t>
      </w:r>
    </w:p>
    <w:p>
      <w:pPr>
        <w:pStyle w:val="null3"/>
        <w:outlineLvl w:val="2"/>
      </w:pPr>
      <w:r>
        <w:rPr>
          <w:sz w:val="28"/>
          <w:b/>
        </w:rPr>
        <w:t xml:space="preserve"> 代理机构：</w:t>
      </w:r>
      <w:r>
        <w:rPr>
          <w:sz w:val="28"/>
          <w:b/>
        </w:rPr>
        <w:t>开瑞项目管理有限公司</w:t>
      </w:r>
    </w:p>
    <w:p>
      <w:pPr>
        <w:pStyle w:val="null3"/>
      </w:pPr>
      <w:r>
        <w:rPr/>
        <w:t xml:space="preserve"> 地址： </w:t>
      </w:r>
      <w:r>
        <w:rPr/>
        <w:t>陕西省西安市莲湖区高新二路1号招商银行大厦19层</w:t>
      </w:r>
    </w:p>
    <w:p>
      <w:pPr>
        <w:pStyle w:val="null3"/>
      </w:pPr>
      <w:r>
        <w:rPr/>
        <w:t xml:space="preserve"> 邮编： </w:t>
      </w:r>
      <w:r>
        <w:rPr/>
        <w:t>710000</w:t>
      </w:r>
    </w:p>
    <w:p>
      <w:pPr>
        <w:pStyle w:val="null3"/>
      </w:pPr>
      <w:r>
        <w:rPr/>
        <w:t xml:space="preserve"> 联系人： </w:t>
      </w:r>
      <w:r>
        <w:rPr/>
        <w:t>王森、刘昆</w:t>
      </w:r>
    </w:p>
    <w:p>
      <w:pPr>
        <w:pStyle w:val="null3"/>
      </w:pPr>
      <w:r>
        <w:rPr/>
        <w:t xml:space="preserve"> 联系电话： </w:t>
      </w:r>
      <w:r>
        <w:rPr/>
        <w:t>029-89581311、17602924160</w:t>
      </w:r>
    </w:p>
    <w:p>
      <w:pPr>
        <w:pStyle w:val="null3"/>
        <w:outlineLvl w:val="2"/>
      </w:pPr>
      <w:r>
        <w:rPr>
          <w:sz w:val="28"/>
          <w:b/>
        </w:rPr>
        <w:t xml:space="preserve"> 采购监督机构：</w:t>
      </w:r>
      <w:r>
        <w:rPr>
          <w:sz w:val="28"/>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采购包1：850,000.00元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采购包1：850,000.00元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本项目不收取代理服务费</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西安市第五医院</w:t>
      </w:r>
      <w:r>
        <w:rPr/>
        <w:t>和</w:t>
      </w:r>
      <w:r>
        <w:rPr/>
        <w:t>开瑞项目管理有限公司</w:t>
      </w:r>
      <w:r>
        <w:rPr/>
        <w:t>享有。对采购文件中供应商参加本次政府采购活动应当具备的条件、项目技术、服务、商务及其他要求，评审标准由采购人负责解释。除前述采购文件内容，其他内容由</w:t>
      </w:r>
      <w:r>
        <w:rPr/>
        <w:t>开瑞项目管理有限公司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西安市第五医院</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开瑞项目管理有限公司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详见合同部分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开瑞项目管理有限公司</w:t>
      </w:r>
      <w:r>
        <w:rPr/>
        <w:t xml:space="preserve"> 负责答复；供应商对除采购需求外的采购文件的询问、质疑由</w:t>
      </w:r>
      <w:r>
        <w:rPr/>
        <w:t>开瑞项目管理有限公司</w:t>
      </w:r>
      <w:r>
        <w:rPr/>
        <w:t xml:space="preserve"> 负责答复；供应商对采购过程、采购结果的询问、质疑由 </w:t>
      </w:r>
      <w:r>
        <w:rPr/>
        <w:t>开瑞项目管理有限公司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西安市第五医院医疗垃圾清运项目，按照《医疗废物管理条例》、《医疗废物集中处置技术规范》及《西安市医疗废物集中处置实施方案》的规定，按时接收医院医疗废物，安全运抵处置中心并进行无害化处置。</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850,000.00</w:t>
      </w:r>
    </w:p>
    <w:p>
      <w:pPr>
        <w:pStyle w:val="null3"/>
      </w:pPr>
      <w:r>
        <w:rPr/>
        <w:t>采购包最高限价（元）: 850,000.00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医疗垃圾清运</w:t>
            </w:r>
          </w:p>
        </w:tc>
        <w:tc>
          <w:tcPr>
            <w:tcW w:type="dxa" w:w="831"/>
          </w:tcPr>
          <w:p>
            <w:pPr>
              <w:pStyle w:val="null3"/>
              <w:jc w:val="right"/>
            </w:pPr>
            <w:r>
              <w:rPr/>
              <w:t>1.00</w:t>
            </w:r>
          </w:p>
        </w:tc>
        <w:tc>
          <w:tcPr>
            <w:tcW w:type="dxa" w:w="831"/>
          </w:tcPr>
          <w:p>
            <w:pPr>
              <w:pStyle w:val="null3"/>
              <w:jc w:val="right"/>
            </w:pPr>
            <w:r>
              <w:rPr/>
              <w:t>850,000.00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标的名称：医疗垃圾清运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t>1.乙方指定专人负责甲方医疗废物处置的服务工作。</w:t>
            </w:r>
          </w:p>
          <w:p>
            <w:pPr>
              <w:pStyle w:val="null3"/>
            </w:pPr>
            <w:r>
              <w:rPr/>
              <w:t>2.乙方根据上年度医疗废物产生量提供相应数量的专用包装容器：包括包装袋、利器盒和周转桶。</w:t>
            </w:r>
          </w:p>
          <w:p>
            <w:pPr>
              <w:pStyle w:val="null3"/>
            </w:pPr>
            <w:r>
              <w:rPr/>
              <w:t>3.乙方指定专人负责医疗废物交接工作，对移交的医疗废物进行核实后填写《危险废物转移联单》（医疗废物专用）和《医疗废物运送登记卡》。</w:t>
            </w:r>
          </w:p>
          <w:p>
            <w:pPr>
              <w:pStyle w:val="null3"/>
            </w:pPr>
            <w:r>
              <w:rPr/>
              <w:t>4.乙方指定专人按照约定的时间到甲方的医疗废物暂存仓库接收医疗废物。</w:t>
            </w:r>
          </w:p>
          <w:p>
            <w:pPr>
              <w:pStyle w:val="null3"/>
            </w:pPr>
            <w:r>
              <w:rPr/>
              <w:t>5.根据《医疗废物管理条例》和《医疗废物集中处置技术规范》对接收的医疗废物进行无害化处置。</w:t>
            </w:r>
          </w:p>
        </w:tc>
      </w:tr>
    </w:tbl>
    <w:p>
      <w:pPr>
        <w:pStyle w:val="null3"/>
        <w:outlineLvl w:val="3"/>
      </w:pPr>
      <w:r>
        <w:rPr>
          <w:sz w:val="24"/>
          <w:b/>
        </w:rPr>
        <w:t>3.2.3人员配置要求</w:t>
      </w:r>
    </w:p>
    <w:p>
      <w:pPr>
        <w:pStyle w:val="null3"/>
      </w:pPr>
      <w:r>
        <w:rPr/>
        <w:t>采购包1：</w:t>
      </w:r>
    </w:p>
    <w:p>
      <w:pPr>
        <w:pStyle w:val="null3"/>
      </w:pPr>
      <w:r>
        <w:rPr/>
        <w:t>提供满足本项目服务需求的人员配置。</w:t>
      </w:r>
    </w:p>
    <w:p>
      <w:pPr>
        <w:pStyle w:val="null3"/>
        <w:outlineLvl w:val="3"/>
      </w:pPr>
      <w:r>
        <w:rPr>
          <w:sz w:val="24"/>
          <w:b/>
        </w:rPr>
        <w:t>3.2.4设施设备要求</w:t>
      </w:r>
    </w:p>
    <w:p>
      <w:pPr>
        <w:pStyle w:val="null3"/>
      </w:pPr>
      <w:r>
        <w:rPr/>
        <w:t>采购包1：</w:t>
      </w:r>
    </w:p>
    <w:p>
      <w:pPr>
        <w:pStyle w:val="null3"/>
      </w:pPr>
      <w:r>
        <w:rPr/>
        <w:t>提供满足本项目服务需求的设施设备。</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合同有效期限为1年（乙方需每两日对甲方医疗废弃物进行收运）</w:t>
      </w:r>
    </w:p>
    <w:p>
      <w:pPr>
        <w:pStyle w:val="null3"/>
        <w:outlineLvl w:val="3"/>
      </w:pPr>
      <w:r>
        <w:rPr>
          <w:sz w:val="24"/>
          <w:b/>
        </w:rPr>
        <w:t>3.3.2服务地点</w:t>
      </w:r>
    </w:p>
    <w:p>
      <w:pPr>
        <w:pStyle w:val="null3"/>
      </w:pPr>
      <w:r>
        <w:rPr/>
        <w:t>采购包1：</w:t>
      </w:r>
    </w:p>
    <w:p>
      <w:pPr>
        <w:pStyle w:val="null3"/>
      </w:pPr>
      <w:r>
        <w:rPr/>
        <w:t>西安市第五医院指定地点</w:t>
      </w:r>
    </w:p>
    <w:p>
      <w:pPr>
        <w:pStyle w:val="null3"/>
        <w:outlineLvl w:val="3"/>
      </w:pPr>
      <w:r>
        <w:rPr>
          <w:sz w:val="24"/>
          <w:b/>
        </w:rPr>
        <w:t>3.3.3支付方式</w:t>
      </w:r>
    </w:p>
    <w:p>
      <w:pPr>
        <w:pStyle w:val="null3"/>
      </w:pPr>
      <w:r>
        <w:rPr/>
        <w:t>采购包1：</w:t>
      </w:r>
    </w:p>
    <w:p>
      <w:pPr>
        <w:pStyle w:val="null3"/>
      </w:pPr>
      <w:r>
        <w:rPr/>
        <w:t>分期付款</w:t>
      </w:r>
    </w:p>
    <w:p>
      <w:pPr>
        <w:pStyle w:val="null3"/>
        <w:outlineLvl w:val="3"/>
      </w:pPr>
      <w:r>
        <w:rPr>
          <w:sz w:val="24"/>
          <w:b/>
        </w:rPr>
        <w:t>3.3.4支付约定</w:t>
      </w:r>
    </w:p>
    <w:p>
      <w:pPr>
        <w:pStyle w:val="null3"/>
      </w:pPr>
      <w:r>
        <w:rPr/>
        <w:t>采购包1：</w:t>
      </w:r>
      <w:r>
        <w:rPr/>
        <w:t xml:space="preserve"> 付款条件说明： </w:t>
      </w:r>
      <w:r>
        <w:rPr/>
        <w:t>乙方于每季度10日前向甲方提供上季度处置费发票，甲方于收到发票后10个工作日内将处置费按照院方财务支付流程进行支付支付给乙方</w:t>
      </w:r>
      <w:r>
        <w:rPr/>
        <w:t xml:space="preserve"> ，达到付款条件起 </w:t>
      </w:r>
      <w:r>
        <w:rPr/>
        <w:t>14</w:t>
      </w:r>
      <w:r>
        <w:rPr/>
        <w:t xml:space="preserve"> 日内，支付合同总金额的 </w:t>
      </w:r>
      <w:r>
        <w:rPr/>
        <w:t>25.00</w:t>
      </w:r>
      <w:r>
        <w:rPr/>
        <w:t>%。</w:t>
      </w:r>
    </w:p>
    <w:p>
      <w:pPr>
        <w:pStyle w:val="null3"/>
      </w:pPr>
      <w:r>
        <w:rPr/>
        <w:t>采购包1：</w:t>
      </w:r>
      <w:r>
        <w:rPr/>
        <w:t xml:space="preserve"> 付款条件说明： </w:t>
      </w:r>
      <w:r>
        <w:rPr/>
        <w:t>乙方于每季度10日前向甲方提供上季度处置费发票，甲方于收到发票后10个工作日内将处置费按照院方财务支付流程进行支付支付给乙方</w:t>
      </w:r>
      <w:r>
        <w:rPr/>
        <w:t xml:space="preserve"> ，达到付款条件起 </w:t>
      </w:r>
      <w:r>
        <w:rPr/>
        <w:t>14</w:t>
      </w:r>
      <w:r>
        <w:rPr/>
        <w:t xml:space="preserve"> 日内，支付合同总金额的 </w:t>
      </w:r>
      <w:r>
        <w:rPr/>
        <w:t>25.00</w:t>
      </w:r>
      <w:r>
        <w:rPr/>
        <w:t>%。</w:t>
      </w:r>
    </w:p>
    <w:p>
      <w:pPr>
        <w:pStyle w:val="null3"/>
      </w:pPr>
      <w:r>
        <w:rPr/>
        <w:t>采购包1：</w:t>
      </w:r>
      <w:r>
        <w:rPr/>
        <w:t xml:space="preserve"> 付款条件说明： </w:t>
      </w:r>
      <w:r>
        <w:rPr/>
        <w:t>乙方于每季度10日前向甲方提供上季度处置费发票，甲方于收到发票后10个工作日内将处置费按照院方财务支付流程进行支付支付给乙方</w:t>
      </w:r>
      <w:r>
        <w:rPr/>
        <w:t xml:space="preserve"> ，达到付款条件起 </w:t>
      </w:r>
      <w:r>
        <w:rPr/>
        <w:t>14</w:t>
      </w:r>
      <w:r>
        <w:rPr/>
        <w:t xml:space="preserve"> 日内，支付合同总金额的 </w:t>
      </w:r>
      <w:r>
        <w:rPr/>
        <w:t>25.00</w:t>
      </w:r>
      <w:r>
        <w:rPr/>
        <w:t>%。</w:t>
      </w:r>
    </w:p>
    <w:p>
      <w:pPr>
        <w:pStyle w:val="null3"/>
      </w:pPr>
      <w:r>
        <w:rPr/>
        <w:t>采购包1：</w:t>
      </w:r>
      <w:r>
        <w:rPr/>
        <w:t xml:space="preserve"> 付款条件说明： </w:t>
      </w:r>
      <w:r>
        <w:rPr/>
        <w:t>乙方于每季度10日前向甲方提供上季度处置费发票，甲方于收到发票后10个工作日内将处置费按照院方财务支付流程进行支付支付给乙方</w:t>
      </w:r>
      <w:r>
        <w:rPr/>
        <w:t xml:space="preserve"> ，达到付款条件起 </w:t>
      </w:r>
      <w:r>
        <w:rPr/>
        <w:t>14</w:t>
      </w:r>
      <w:r>
        <w:rPr/>
        <w:t xml:space="preserve"> 日内，支付合同总金额的 </w:t>
      </w:r>
      <w:r>
        <w:rPr/>
        <w:t>25.00</w:t>
      </w:r>
      <w:r>
        <w:rPr/>
        <w:t>%。</w:t>
      </w:r>
    </w:p>
    <w:p>
      <w:pPr>
        <w:pStyle w:val="null3"/>
        <w:outlineLvl w:val="3"/>
      </w:pPr>
      <w:r>
        <w:rPr>
          <w:sz w:val="24"/>
          <w:b/>
        </w:rPr>
        <w:t>3.3.5.验收标准和方法</w:t>
      </w:r>
    </w:p>
    <w:p>
      <w:pPr>
        <w:pStyle w:val="null3"/>
      </w:pPr>
      <w:r>
        <w:rPr/>
        <w:t>采购包1：</w:t>
      </w:r>
    </w:p>
    <w:p>
      <w:pPr>
        <w:pStyle w:val="null3"/>
      </w:pPr>
      <w:r>
        <w:rPr/>
        <w:t>成交供应商按采购人要求完成服务内容并达到采购人相关要求，质量按本单一来源采购文件的服务内容验收。</w:t>
      </w:r>
    </w:p>
    <w:p>
      <w:pPr>
        <w:pStyle w:val="null3"/>
        <w:outlineLvl w:val="3"/>
      </w:pPr>
      <w:r>
        <w:rPr>
          <w:sz w:val="24"/>
          <w:b/>
        </w:rPr>
        <w:t>3.3.6违约责任及解决争议的方法</w:t>
      </w:r>
    </w:p>
    <w:p>
      <w:pPr>
        <w:pStyle w:val="null3"/>
      </w:pPr>
      <w:r>
        <w:rPr/>
        <w:t>采购包1：</w:t>
      </w:r>
    </w:p>
    <w:p>
      <w:pPr>
        <w:pStyle w:val="null3"/>
      </w:pPr>
      <w:r>
        <w:rPr/>
        <w:t>（1）如乙方未按规范收运、处置甲方的医疗废物，造成二次污染的事实，视同乙方违约，一切责任由乙方承担。 （2）乙方运输、处置中所有的安全责任事故及造成的经济损失由乙方承担。 （3）乙方不能及时运输、处置医疗废物，造成甲方损失的。除需要赔偿甲方损失外支付甲方年处置价款的10%作为违约金。 （4）本合同在履行中如发生争议，应由双方协商解决；如协商不成，报请西安市医疗废物集中处置领导小组办公室进行调解；调解不成，可向甲方所在地人民法院提起诉讼。</w:t>
      </w:r>
    </w:p>
    <w:p>
      <w:pPr>
        <w:pStyle w:val="null3"/>
        <w:outlineLvl w:val="2"/>
      </w:pPr>
      <w:r>
        <w:rPr>
          <w:sz w:val="28"/>
          <w:b/>
        </w:rPr>
        <w:t>3.4其他要求</w:t>
      </w:r>
    </w:p>
    <w:p>
      <w:pPr>
        <w:pStyle w:val="null3"/>
      </w:pPr>
      <w:r>
        <w:rPr/>
        <w:t>采购包1：</w:t>
      </w:r>
    </w:p>
    <w:p>
      <w:pPr>
        <w:pStyle w:val="null3"/>
      </w:pPr>
      <w:r>
        <w:rPr/>
        <w:t>采购包1： （一）付款方式及结算要求： （1）付款方式：乙方于每季度10日前向甲方提供上季度处置费发票，甲方于收到发票后10个工作日内将处置费按照院方财务支付流程进行支付支付给乙方。 （2）甲方仅认可乙方指定账户并向该账户付款，甲方有权拒绝向指定账户之外的任何账户付款，并且由此导致的付款延迟责任由乙方承担。 （3）乙方要如实开具发票，不得变更开票内容，乙方开具发票出现税务争议时，乙方需承担税款、滞纳金、罚款等赔偿责任以及其他相关责任。 （4）结算方式：乙方持成交通知书、服务合同、正式发票与甲方进行结算。 （二） 质量保证 （1）指定专人负责甲方医疗废物处置的服务工作。 （2）根据甲方上年度医疗废物产生量提供相应数量的专用包装容器：包括包装袋、利器盒和周转桶。 （3）指定专人负责医疗废物交接工作，对移交的医疗废物进行核实后填写《危险废物转移联单》（医疗废物专用）和《医疗废物运送登记卡》。 （4）指定专人按照约定的时间到甲方的医疗废物暂存仓库接收医疗废物。 （5）根据《医疗废物管理条例》和《医疗废物集中处置技术规范》对接收的医疗废物进行无害化处置。</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供应商为向采购人提供服务的法人或其他组织；</w:t>
            </w:r>
          </w:p>
        </w:tc>
        <w:tc>
          <w:tcPr>
            <w:tcW w:type="dxa" w:w="1661"/>
          </w:tcPr>
          <w:p>
            <w:pPr>
              <w:pStyle w:val="null3"/>
            </w:pPr>
            <w:r>
              <w:rPr/>
              <w:t>供应商应提交的相关资格证明文件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提供经会计师事务所审计的2023年的财务审计报告 (包括资产负债表、利润表、现金流量表、所有者权益变动表及其附注，成立时间至提交响应文件截止时间不足一年的可提供成立后任意时段的资产负债表)，或其开标前六个月内基本账户开户行开具的银行资信证明；</w:t>
            </w:r>
          </w:p>
        </w:tc>
        <w:tc>
          <w:tcPr>
            <w:tcW w:type="dxa" w:w="1661"/>
          </w:tcPr>
          <w:p>
            <w:pPr>
              <w:pStyle w:val="null3"/>
            </w:pPr>
            <w:r>
              <w:rPr/>
              <w:t>供应商应提交的相关资格证明文件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供应商提供本单位2023年08月01日至今已缴纳的不少于三个月纳税证明或完税证明，依法免税的单位应提供相关证明材料；</w:t>
            </w:r>
          </w:p>
        </w:tc>
        <w:tc>
          <w:tcPr>
            <w:tcW w:type="dxa" w:w="1661"/>
          </w:tcPr>
          <w:p>
            <w:pPr>
              <w:pStyle w:val="null3"/>
            </w:pPr>
            <w:r>
              <w:rPr/>
              <w:t>供应商应提交的相关资格证明文件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供应商提供本单位2023年08月01日至今已缴存不少于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t>供应商应提交的相关资格证明文件</w:t>
            </w:r>
          </w:p>
        </w:tc>
      </w:tr>
      <w:tr>
        <w:tc>
          <w:tcPr>
            <w:tcW w:type="dxa" w:w="831"/>
          </w:tcPr>
          <w:p>
            <w:pPr>
              <w:pStyle w:val="null3"/>
            </w:pPr>
            <w:r>
              <w:rPr/>
              <w:t>5</w:t>
            </w:r>
          </w:p>
        </w:tc>
        <w:tc>
          <w:tcPr>
            <w:tcW w:type="dxa" w:w="2492"/>
          </w:tcPr>
          <w:p>
            <w:pPr>
              <w:pStyle w:val="null3"/>
            </w:pPr>
            <w:r>
              <w:rPr/>
              <w:t>信誉要求</w:t>
            </w:r>
          </w:p>
        </w:tc>
        <w:tc>
          <w:tcPr>
            <w:tcW w:type="dxa" w:w="3322"/>
          </w:tcPr>
          <w:p>
            <w:pPr>
              <w:pStyle w:val="null3"/>
            </w:pPr>
            <w:r>
              <w:rPr/>
              <w:t>截止至响应文件递交截止时间之前，供应商未被“信用中国”网站（www.creditchina.gov.cn）中被列入“信用服务”查询栏目中严重失信主体名单以及重点领域严重失信主体名单；未被列入“中国政府采购网(www.ccgp.gov.cn)”政府采购严重违法失信行为记录名单；</w:t>
            </w:r>
          </w:p>
        </w:tc>
        <w:tc>
          <w:tcPr>
            <w:tcW w:type="dxa" w:w="1661"/>
          </w:tcPr>
          <w:p>
            <w:pPr>
              <w:pStyle w:val="null3"/>
            </w:pPr>
            <w:r>
              <w:rPr/>
              <w:t>供应商应提交的相关资格证明文件</w:t>
            </w:r>
          </w:p>
        </w:tc>
      </w:tr>
      <w:tr>
        <w:tc>
          <w:tcPr>
            <w:tcW w:type="dxa" w:w="831"/>
          </w:tcPr>
          <w:p>
            <w:pPr>
              <w:pStyle w:val="null3"/>
            </w:pPr>
            <w:r>
              <w:rPr/>
              <w:t>6</w:t>
            </w:r>
          </w:p>
        </w:tc>
        <w:tc>
          <w:tcPr>
            <w:tcW w:type="dxa" w:w="2492"/>
          </w:tcPr>
          <w:p>
            <w:pPr>
              <w:pStyle w:val="null3"/>
            </w:pPr>
            <w:r>
              <w:rPr/>
              <w:t>协商授权代表</w:t>
            </w:r>
          </w:p>
        </w:tc>
        <w:tc>
          <w:tcPr>
            <w:tcW w:type="dxa" w:w="3322"/>
          </w:tcPr>
          <w:p>
            <w:pPr>
              <w:pStyle w:val="null3"/>
            </w:pPr>
            <w:r>
              <w:rPr/>
              <w:t>供应商应授权合法的人员参加本项目协商活动全过程，其中法定代表人直接参加协商活动的，应出具法定代表人合法有效的身份证原件，且应与营业执照上信息一致；法定代表人授权代表参加协商活动的，应出具法定代表人授权书及授权代表合法有效的身份证原件；</w:t>
            </w:r>
          </w:p>
        </w:tc>
        <w:tc>
          <w:tcPr>
            <w:tcW w:type="dxa" w:w="1661"/>
          </w:tcPr>
          <w:p>
            <w:pPr>
              <w:pStyle w:val="null3"/>
            </w:pPr>
            <w:r>
              <w:rPr/>
              <w:t>供应商应提交的相关资格证明文件</w:t>
            </w:r>
          </w:p>
        </w:tc>
      </w:tr>
      <w:tr>
        <w:tc>
          <w:tcPr>
            <w:tcW w:type="dxa" w:w="831"/>
          </w:tcPr>
          <w:p>
            <w:pPr>
              <w:pStyle w:val="null3"/>
            </w:pPr>
            <w:r>
              <w:rPr/>
              <w:t>7</w:t>
            </w:r>
          </w:p>
        </w:tc>
        <w:tc>
          <w:tcPr>
            <w:tcW w:type="dxa" w:w="2492"/>
          </w:tcPr>
          <w:p>
            <w:pPr>
              <w:pStyle w:val="null3"/>
            </w:pPr>
            <w:r>
              <w:rPr/>
              <w:t>供应商资质要求</w:t>
            </w:r>
          </w:p>
        </w:tc>
        <w:tc>
          <w:tcPr>
            <w:tcW w:type="dxa" w:w="3322"/>
          </w:tcPr>
          <w:p>
            <w:pPr>
              <w:pStyle w:val="null3"/>
            </w:pPr>
            <w:r>
              <w:rPr/>
              <w:t>供应商应具有陕西省危险废物许可证；</w:t>
            </w:r>
          </w:p>
        </w:tc>
        <w:tc>
          <w:tcPr>
            <w:tcW w:type="dxa" w:w="1661"/>
          </w:tcPr>
          <w:p>
            <w:pPr>
              <w:pStyle w:val="null3"/>
            </w:pPr>
            <w:r>
              <w:rPr/>
              <w:t>供应商应提交的相关资格证明文件</w:t>
            </w:r>
          </w:p>
        </w:tc>
      </w:tr>
      <w:tr>
        <w:tc>
          <w:tcPr>
            <w:tcW w:type="dxa" w:w="831"/>
          </w:tcPr>
          <w:p>
            <w:pPr>
              <w:pStyle w:val="null3"/>
            </w:pPr>
            <w:r>
              <w:rPr/>
              <w:t>8</w:t>
            </w:r>
          </w:p>
        </w:tc>
        <w:tc>
          <w:tcPr>
            <w:tcW w:type="dxa" w:w="2492"/>
          </w:tcPr>
          <w:p>
            <w:pPr>
              <w:pStyle w:val="null3"/>
            </w:pPr>
            <w:r>
              <w:rPr/>
              <w:t>是否面向中小企业采购</w:t>
            </w:r>
          </w:p>
        </w:tc>
        <w:tc>
          <w:tcPr>
            <w:tcW w:type="dxa" w:w="3322"/>
          </w:tcPr>
          <w:p>
            <w:pPr>
              <w:pStyle w:val="null3"/>
            </w:pPr>
            <w:r>
              <w:rPr/>
              <w:t>本采购包专门面向中、小企业采购，供应商应为中型企业、小型企业或微型企业；</w:t>
            </w:r>
          </w:p>
        </w:tc>
        <w:tc>
          <w:tcPr>
            <w:tcW w:type="dxa" w:w="1661"/>
          </w:tcPr>
          <w:p>
            <w:pPr>
              <w:pStyle w:val="null3"/>
            </w:pPr>
            <w:r>
              <w:rPr/>
              <w:t>供应商应提交的相关资格证明文件 中小企业声明函 残疾人福利性单位声明函 监狱企业的证明文件</w:t>
            </w:r>
          </w:p>
        </w:tc>
      </w:tr>
      <w:tr>
        <w:tc>
          <w:tcPr>
            <w:tcW w:type="dxa" w:w="831"/>
          </w:tcPr>
          <w:p>
            <w:pPr>
              <w:pStyle w:val="null3"/>
            </w:pPr>
            <w:r>
              <w:rPr/>
              <w:t>9</w:t>
            </w:r>
          </w:p>
        </w:tc>
        <w:tc>
          <w:tcPr>
            <w:tcW w:type="dxa" w:w="2492"/>
          </w:tcPr>
          <w:p>
            <w:pPr>
              <w:pStyle w:val="null3"/>
            </w:pPr>
            <w:r>
              <w:rPr/>
              <w:t>是否接受联合体投标</w:t>
            </w:r>
          </w:p>
        </w:tc>
        <w:tc>
          <w:tcPr>
            <w:tcW w:type="dxa" w:w="3322"/>
          </w:tcPr>
          <w:p>
            <w:pPr>
              <w:pStyle w:val="null3"/>
            </w:pPr>
            <w:r>
              <w:rPr/>
              <w:t>本项目不接受联合体投标。</w:t>
            </w:r>
          </w:p>
        </w:tc>
        <w:tc>
          <w:tcPr>
            <w:tcW w:type="dxa" w:w="1661"/>
          </w:tcPr>
          <w:p>
            <w:pPr>
              <w:pStyle w:val="null3"/>
            </w:pPr>
            <w:r>
              <w:rPr/>
              <w:t>供应商应提交的相关资格证明文件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服务内容及服务邀请应答表docx 响应文件封面 供应商应提交的相关资格证明文件 商务应答表 利益关系承诺函 标的清单 报价表 响应函 项目服务实施方案</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服务内容及服务邀请应答表docx 供应商应提交的相关资格证明文件 商务应答表 标的清单 报价表 响应函</w:t>
            </w:r>
          </w:p>
        </w:tc>
      </w:tr>
      <w:tr>
        <w:tc>
          <w:tcPr>
            <w:tcW w:type="dxa" w:w="831"/>
          </w:tcPr>
          <w:p>
            <w:pPr>
              <w:pStyle w:val="null3"/>
            </w:pPr>
            <w:r>
              <w:rPr/>
              <w:t>3</w:t>
            </w:r>
          </w:p>
        </w:tc>
        <w:tc>
          <w:tcPr>
            <w:tcW w:type="dxa" w:w="2492"/>
          </w:tcPr>
          <w:p>
            <w:pPr>
              <w:pStyle w:val="null3"/>
            </w:pPr>
            <w:r>
              <w:rPr/>
              <w:t>供应商是否为本项目医院职工投资开办或控股企业、是 否为本项目医院职工本人或其亲属担任高管、独立董事 等具有重大利益关系职务</w:t>
            </w:r>
          </w:p>
        </w:tc>
        <w:tc>
          <w:tcPr>
            <w:tcW w:type="dxa" w:w="3322"/>
          </w:tcPr>
          <w:p>
            <w:pPr>
              <w:pStyle w:val="null3"/>
            </w:pPr>
            <w:r>
              <w:rPr/>
              <w:t>供应商不是西安市第五医院职工投资开办或控股企业；西安市第五医院职工本人或其亲属未在公司担任高管、独立董事等具有重大利益关系职务。</w:t>
            </w:r>
          </w:p>
        </w:tc>
        <w:tc>
          <w:tcPr>
            <w:tcW w:type="dxa" w:w="1661"/>
          </w:tcPr>
          <w:p>
            <w:pPr>
              <w:pStyle w:val="null3"/>
            </w:pPr>
            <w:r>
              <w:rPr/>
              <w:t>供应商应提交的相关资格证明文件 利益关系承诺函</w:t>
            </w:r>
          </w:p>
        </w:tc>
      </w:tr>
      <w:tr>
        <w:tc>
          <w:tcPr>
            <w:tcW w:type="dxa" w:w="831"/>
          </w:tcPr>
          <w:p>
            <w:pPr>
              <w:pStyle w:val="null3"/>
            </w:pPr>
            <w:r>
              <w:rPr/>
              <w:t>4</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供应商的响应报价是否超过采购预算或单一来源采购文件中列明的单项最高限价。</w:t>
            </w:r>
          </w:p>
        </w:tc>
        <w:tc>
          <w:tcPr>
            <w:tcW w:type="dxa" w:w="3322"/>
          </w:tcPr>
          <w:p>
            <w:pPr>
              <w:pStyle w:val="null3"/>
            </w:pPr>
            <w:r>
              <w:rPr/>
              <w:t>供应商的响应报价是否超过采购预算或单一来源采购文件中列明的单项最高限价。</w:t>
            </w:r>
          </w:p>
        </w:tc>
        <w:tc>
          <w:tcPr>
            <w:tcW w:type="dxa" w:w="1661"/>
          </w:tcPr>
          <w:p>
            <w:pPr>
              <w:pStyle w:val="null3"/>
            </w:pPr>
            <w:r>
              <w:rPr/>
              <w:t>商务应答表 标的清单 报价表 响应函</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详见附件：服务内容及服务邀请应答表docx</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详见附件：供应商应提交的相关资格证明文件</w:t>
      </w:r>
    </w:p>
    <w:p>
      <w:pPr>
        <w:pStyle w:val="null3"/>
        <w:ind w:firstLine="960"/>
      </w:pPr>
      <w:r>
        <w:rPr/>
        <w:t>详见附件：利益关系承诺函</w:t>
      </w:r>
    </w:p>
    <w:p>
      <w:pPr>
        <w:pStyle w:val="null3"/>
        <w:ind w:firstLine="960"/>
      </w:pPr>
      <w:r>
        <w:rPr/>
        <w:t>详见附件：项目服务实施方案</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