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A7BC1" w14:textId="558A679D" w:rsid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sz w:val="24"/>
        </w:rPr>
      </w:pPr>
      <w:proofErr w:type="gramStart"/>
      <w:r>
        <w:rPr>
          <w:rFonts w:ascii="宋体" w:eastAsia="宋体" w:hAnsi="宋体"/>
          <w:b/>
          <w:sz w:val="36"/>
        </w:rPr>
        <w:t>拟签订</w:t>
      </w:r>
      <w:proofErr w:type="gramEnd"/>
      <w:r>
        <w:rPr>
          <w:rFonts w:ascii="宋体" w:eastAsia="宋体" w:hAnsi="宋体"/>
          <w:b/>
          <w:sz w:val="36"/>
        </w:rPr>
        <w:t>合同文本</w:t>
      </w:r>
    </w:p>
    <w:p w14:paraId="2108C118" w14:textId="78851599" w:rsidR="007147FF" w:rsidRPr="007147FF" w:rsidRDefault="007147FF" w:rsidP="007147FF">
      <w:pPr>
        <w:adjustRightInd w:val="0"/>
        <w:snapToGrid w:val="0"/>
        <w:spacing w:line="360" w:lineRule="auto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政府采购项目</w:t>
      </w:r>
    </w:p>
    <w:p w14:paraId="67E47E52" w14:textId="77777777" w:rsidR="007147FF" w:rsidRPr="007147FF" w:rsidRDefault="007147FF" w:rsidP="007147FF">
      <w:pPr>
        <w:adjustRightInd w:val="0"/>
        <w:snapToGrid w:val="0"/>
        <w:spacing w:line="360" w:lineRule="auto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项目编号：</w:t>
      </w:r>
    </w:p>
    <w:p w14:paraId="43CF105E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sz w:val="52"/>
          <w:szCs w:val="52"/>
        </w:rPr>
      </w:pPr>
    </w:p>
    <w:p w14:paraId="79B3B44C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sz w:val="52"/>
          <w:szCs w:val="52"/>
        </w:rPr>
      </w:pPr>
    </w:p>
    <w:p w14:paraId="7E18B2C1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sz w:val="52"/>
          <w:szCs w:val="72"/>
        </w:rPr>
      </w:pPr>
      <w:r w:rsidRPr="007147FF">
        <w:rPr>
          <w:rFonts w:ascii="宋体" w:eastAsia="宋体" w:hAnsi="宋体" w:hint="eastAsia"/>
          <w:b/>
          <w:sz w:val="52"/>
          <w:szCs w:val="72"/>
        </w:rPr>
        <w:t xml:space="preserve"> 西安急救中心医疗设备</w:t>
      </w:r>
    </w:p>
    <w:p w14:paraId="148E8CBA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sz w:val="72"/>
          <w:szCs w:val="72"/>
        </w:rPr>
      </w:pPr>
      <w:r w:rsidRPr="007147FF">
        <w:rPr>
          <w:rFonts w:ascii="宋体" w:eastAsia="宋体" w:hAnsi="宋体" w:hint="eastAsia"/>
          <w:b/>
          <w:sz w:val="52"/>
          <w:szCs w:val="72"/>
        </w:rPr>
        <w:t>供 货 合 同</w:t>
      </w:r>
    </w:p>
    <w:p w14:paraId="3BB983BA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sz w:val="30"/>
          <w:szCs w:val="30"/>
        </w:rPr>
      </w:pPr>
    </w:p>
    <w:p w14:paraId="56FF4D56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sz w:val="30"/>
          <w:szCs w:val="30"/>
        </w:rPr>
      </w:pPr>
    </w:p>
    <w:p w14:paraId="1B46C31F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sz w:val="30"/>
          <w:szCs w:val="30"/>
        </w:rPr>
      </w:pPr>
    </w:p>
    <w:p w14:paraId="04B83ECD" w14:textId="77777777" w:rsidR="007147FF" w:rsidRPr="007147FF" w:rsidRDefault="007147FF" w:rsidP="007147FF">
      <w:pPr>
        <w:adjustRightInd w:val="0"/>
        <w:snapToGrid w:val="0"/>
        <w:spacing w:line="360" w:lineRule="auto"/>
        <w:rPr>
          <w:rFonts w:ascii="宋体" w:eastAsia="宋体" w:hAnsi="宋体" w:hint="eastAsia"/>
          <w:sz w:val="30"/>
          <w:szCs w:val="30"/>
        </w:rPr>
      </w:pPr>
    </w:p>
    <w:p w14:paraId="2B4DFD57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400" w:firstLine="1280"/>
        <w:rPr>
          <w:rFonts w:ascii="宋体" w:eastAsia="宋体" w:hAnsi="宋体" w:hint="eastAsia"/>
          <w:sz w:val="32"/>
          <w:szCs w:val="32"/>
        </w:rPr>
      </w:pPr>
      <w:r w:rsidRPr="007147FF">
        <w:rPr>
          <w:rFonts w:ascii="宋体" w:eastAsia="宋体" w:hAnsi="宋体" w:hint="eastAsia"/>
          <w:sz w:val="32"/>
          <w:szCs w:val="32"/>
        </w:rPr>
        <w:t>甲  方：</w:t>
      </w:r>
    </w:p>
    <w:p w14:paraId="69FCB54A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400" w:firstLine="1280"/>
        <w:rPr>
          <w:rFonts w:ascii="宋体" w:eastAsia="宋体" w:hAnsi="宋体" w:hint="eastAsia"/>
          <w:sz w:val="32"/>
          <w:szCs w:val="32"/>
        </w:rPr>
      </w:pPr>
      <w:r w:rsidRPr="007147FF">
        <w:rPr>
          <w:rFonts w:ascii="宋体" w:eastAsia="宋体" w:hAnsi="宋体" w:hint="eastAsia"/>
          <w:sz w:val="32"/>
          <w:szCs w:val="32"/>
        </w:rPr>
        <w:t>乙  方：</w:t>
      </w:r>
    </w:p>
    <w:p w14:paraId="1EC3CB0D" w14:textId="77777777" w:rsidR="007147FF" w:rsidRPr="007147FF" w:rsidRDefault="007147FF" w:rsidP="007147FF">
      <w:pPr>
        <w:adjustRightInd w:val="0"/>
        <w:snapToGrid w:val="0"/>
        <w:spacing w:line="360" w:lineRule="auto"/>
        <w:rPr>
          <w:rFonts w:ascii="宋体" w:eastAsia="宋体" w:hAnsi="宋体" w:hint="eastAsia"/>
          <w:sz w:val="30"/>
          <w:szCs w:val="30"/>
        </w:rPr>
      </w:pPr>
    </w:p>
    <w:p w14:paraId="58516C2A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sz w:val="32"/>
          <w:szCs w:val="32"/>
        </w:rPr>
      </w:pPr>
      <w:r w:rsidRPr="007147FF">
        <w:rPr>
          <w:rFonts w:ascii="宋体" w:eastAsia="宋体" w:hAnsi="宋体" w:hint="eastAsia"/>
          <w:sz w:val="32"/>
          <w:szCs w:val="32"/>
        </w:rPr>
        <w:t xml:space="preserve">   </w:t>
      </w:r>
    </w:p>
    <w:p w14:paraId="46AF7B2C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sz w:val="32"/>
          <w:szCs w:val="32"/>
        </w:rPr>
      </w:pPr>
      <w:r w:rsidRPr="007147FF">
        <w:rPr>
          <w:rFonts w:ascii="宋体" w:eastAsia="宋体" w:hAnsi="宋体" w:hint="eastAsia"/>
          <w:sz w:val="32"/>
          <w:szCs w:val="32"/>
        </w:rPr>
        <w:t xml:space="preserve"> 年  月</w:t>
      </w:r>
    </w:p>
    <w:p w14:paraId="551520BF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sz w:val="32"/>
          <w:szCs w:val="32"/>
        </w:rPr>
      </w:pPr>
      <w:r w:rsidRPr="007147FF">
        <w:rPr>
          <w:rFonts w:ascii="宋体" w:eastAsia="宋体" w:hAnsi="宋体" w:hint="eastAsia"/>
          <w:sz w:val="32"/>
          <w:szCs w:val="32"/>
        </w:rPr>
        <w:t>中国   西安</w:t>
      </w:r>
    </w:p>
    <w:p w14:paraId="26963075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spacing w:val="-20"/>
          <w:sz w:val="36"/>
          <w:szCs w:val="58"/>
        </w:rPr>
      </w:pPr>
    </w:p>
    <w:p w14:paraId="6ACDAFA6" w14:textId="77777777" w:rsidR="007147FF" w:rsidRPr="007147FF" w:rsidRDefault="007147FF" w:rsidP="007147FF">
      <w:pPr>
        <w:rPr>
          <w:rFonts w:ascii="宋体" w:eastAsia="宋体" w:hAnsi="宋体" w:hint="eastAsia"/>
          <w:b/>
          <w:sz w:val="28"/>
          <w:szCs w:val="28"/>
        </w:rPr>
      </w:pPr>
      <w:r w:rsidRPr="007147FF">
        <w:rPr>
          <w:rFonts w:ascii="宋体" w:eastAsia="宋体" w:hAnsi="宋体" w:hint="eastAsia"/>
          <w:b/>
          <w:sz w:val="24"/>
        </w:rPr>
        <w:t>注：本合同仅为合同的参考文本，合同签订双方可根据项目的具体要求进行修订，但不得偏离实质性条款。</w:t>
      </w:r>
    </w:p>
    <w:p w14:paraId="6FD86784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spacing w:val="-20"/>
          <w:sz w:val="36"/>
          <w:szCs w:val="58"/>
        </w:rPr>
        <w:sectPr w:rsidR="007147FF" w:rsidRPr="007147FF" w:rsidSect="007147FF">
          <w:footerReference w:type="even" r:id="rId7"/>
          <w:footerReference w:type="default" r:id="rId8"/>
          <w:footerReference w:type="first" r:id="rId9"/>
          <w:pgSz w:w="11906" w:h="16838"/>
          <w:pgMar w:top="1440" w:right="1247" w:bottom="1361" w:left="1247" w:header="851" w:footer="992" w:gutter="0"/>
          <w:pgNumType w:start="0"/>
          <w:cols w:space="720"/>
          <w:titlePg/>
          <w:docGrid w:type="lines" w:linePitch="498"/>
        </w:sectPr>
      </w:pPr>
    </w:p>
    <w:p w14:paraId="5C0828AA" w14:textId="77777777" w:rsidR="007147FF" w:rsidRPr="007147FF" w:rsidRDefault="007147FF" w:rsidP="007147FF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pacing w:val="-20"/>
          <w:sz w:val="24"/>
        </w:rPr>
        <w:lastRenderedPageBreak/>
        <w:t>供 货 合 同</w:t>
      </w:r>
    </w:p>
    <w:p w14:paraId="400CE962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14:paraId="4A623675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  <w:u w:val="single"/>
        </w:rPr>
      </w:pPr>
      <w:r w:rsidRPr="007147FF">
        <w:rPr>
          <w:rFonts w:ascii="宋体" w:eastAsia="宋体" w:hAnsi="宋体" w:hint="eastAsia"/>
          <w:sz w:val="24"/>
        </w:rPr>
        <w:t>甲  方：</w:t>
      </w:r>
      <w:r w:rsidRPr="007147FF">
        <w:rPr>
          <w:rFonts w:ascii="宋体" w:eastAsia="宋体" w:hAnsi="宋体" w:hint="eastAsia"/>
          <w:sz w:val="24"/>
          <w:u w:val="single"/>
        </w:rPr>
        <w:t xml:space="preserve">   西安急救中心  </w:t>
      </w:r>
    </w:p>
    <w:p w14:paraId="34D008E3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乙  方：</w:t>
      </w:r>
      <w:r w:rsidRPr="007147FF">
        <w:rPr>
          <w:rFonts w:ascii="宋体" w:eastAsia="宋体" w:hAnsi="宋体" w:hint="eastAsia"/>
          <w:sz w:val="24"/>
          <w:u w:val="single"/>
        </w:rPr>
        <w:t xml:space="preserve">                  </w:t>
      </w:r>
    </w:p>
    <w:p w14:paraId="2BF1B2E6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color w:val="000000"/>
          <w:sz w:val="24"/>
        </w:rPr>
      </w:pPr>
      <w:r w:rsidRPr="007147FF">
        <w:rPr>
          <w:rFonts w:ascii="宋体" w:eastAsia="宋体" w:hAnsi="宋体" w:hint="eastAsia"/>
          <w:color w:val="000000"/>
          <w:sz w:val="24"/>
        </w:rPr>
        <w:t>西安急救中心（以下简称甲方）所需本合同项目下的医疗设备，在西安市财政局政府采购管理处的监督管理下，由</w:t>
      </w:r>
      <w:r w:rsidRPr="007147FF">
        <w:rPr>
          <w:rFonts w:ascii="宋体" w:eastAsia="宋体" w:hAnsi="宋体" w:hint="eastAsia"/>
          <w:sz w:val="24"/>
        </w:rPr>
        <w:t xml:space="preserve"> 西安急救中心委托</w:t>
      </w:r>
      <w:r w:rsidRPr="007147FF">
        <w:rPr>
          <w:rFonts w:ascii="宋体" w:eastAsia="宋体" w:hAnsi="宋体" w:hint="eastAsia"/>
          <w:sz w:val="24"/>
          <w:u w:val="single"/>
        </w:rPr>
        <w:t xml:space="preserve">                  </w:t>
      </w:r>
      <w:r w:rsidRPr="007147FF">
        <w:rPr>
          <w:rFonts w:ascii="宋体" w:eastAsia="宋体" w:hAnsi="宋体" w:hint="eastAsia"/>
          <w:sz w:val="24"/>
        </w:rPr>
        <w:t>（</w:t>
      </w:r>
      <w:r w:rsidRPr="007147FF">
        <w:rPr>
          <w:rFonts w:ascii="宋体" w:eastAsia="宋体" w:hAnsi="宋体" w:hint="eastAsia"/>
          <w:color w:val="000000"/>
          <w:sz w:val="24"/>
        </w:rPr>
        <w:t>以下简称确认方）组</w:t>
      </w:r>
      <w:r w:rsidRPr="007147FF">
        <w:rPr>
          <w:rFonts w:ascii="宋体" w:eastAsia="宋体" w:hAnsi="宋体" w:hint="eastAsia"/>
          <w:sz w:val="24"/>
        </w:rPr>
        <w:t>织公开招标</w:t>
      </w:r>
      <w:r w:rsidRPr="007147FF">
        <w:rPr>
          <w:rFonts w:ascii="宋体" w:eastAsia="宋体" w:hAnsi="宋体" w:hint="eastAsia"/>
          <w:color w:val="000000"/>
          <w:sz w:val="24"/>
        </w:rPr>
        <w:t>，确定</w:t>
      </w:r>
      <w:r w:rsidRPr="007147FF">
        <w:rPr>
          <w:rFonts w:ascii="宋体" w:eastAsia="宋体" w:hAnsi="宋体" w:hint="eastAsia"/>
          <w:sz w:val="24"/>
          <w:u w:val="single"/>
        </w:rPr>
        <w:t xml:space="preserve">                  </w:t>
      </w:r>
      <w:r w:rsidRPr="007147FF">
        <w:rPr>
          <w:rFonts w:ascii="宋体" w:eastAsia="宋体" w:hAnsi="宋体" w:hint="eastAsia"/>
          <w:color w:val="000000"/>
          <w:sz w:val="24"/>
        </w:rPr>
        <w:t>（以下简称乙方）为中标单位。依据《中华人民共和国政府采购法》、《中华人民共和国招标投标法》、《中华人民共和国民法典》以及招标文件、中标单位的投标文件正本和澄清表（函）、中标通知书，经甲、乙双方协商，达成如下条款。</w:t>
      </w:r>
    </w:p>
    <w:p w14:paraId="7268F180" w14:textId="77777777" w:rsidR="007147FF" w:rsidRPr="007147FF" w:rsidRDefault="007147FF" w:rsidP="007147FF">
      <w:pPr>
        <w:numPr>
          <w:ilvl w:val="0"/>
          <w:numId w:val="1"/>
        </w:numPr>
        <w:tabs>
          <w:tab w:val="left" w:pos="480"/>
        </w:tabs>
        <w:adjustRightInd w:val="0"/>
        <w:snapToGrid w:val="0"/>
        <w:spacing w:line="360" w:lineRule="auto"/>
        <w:rPr>
          <w:rFonts w:ascii="宋体" w:eastAsia="宋体" w:hAnsi="宋体" w:hint="eastAsia"/>
          <w:color w:val="000000"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合同标的</w:t>
      </w:r>
      <w:proofErr w:type="gramStart"/>
      <w:r w:rsidRPr="007147FF">
        <w:rPr>
          <w:rFonts w:ascii="宋体" w:eastAsia="宋体" w:hAnsi="宋体" w:hint="eastAsia"/>
          <w:b/>
          <w:sz w:val="24"/>
        </w:rPr>
        <w:t>物内容</w:t>
      </w:r>
      <w:proofErr w:type="gramEnd"/>
      <w:r w:rsidRPr="007147FF">
        <w:rPr>
          <w:rFonts w:ascii="宋体" w:eastAsia="宋体" w:hAnsi="宋体" w:hint="eastAsia"/>
          <w:b/>
          <w:sz w:val="24"/>
        </w:rPr>
        <w:t>及数量</w:t>
      </w:r>
      <w:r w:rsidRPr="007147FF">
        <w:rPr>
          <w:rFonts w:ascii="宋体" w:eastAsia="宋体" w:hAnsi="宋体" w:hint="eastAsia"/>
          <w:sz w:val="24"/>
        </w:rPr>
        <w:t>（以响应文件正</w:t>
      </w:r>
      <w:r w:rsidRPr="007147FF">
        <w:rPr>
          <w:rFonts w:ascii="宋体" w:eastAsia="宋体" w:hAnsi="宋体" w:hint="eastAsia"/>
          <w:color w:val="000000"/>
          <w:sz w:val="24"/>
        </w:rPr>
        <w:t>本和澄清表〈函〉为准）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947"/>
        <w:gridCol w:w="1302"/>
        <w:gridCol w:w="1160"/>
        <w:gridCol w:w="637"/>
        <w:gridCol w:w="460"/>
        <w:gridCol w:w="1143"/>
        <w:gridCol w:w="1087"/>
        <w:gridCol w:w="830"/>
      </w:tblGrid>
      <w:tr w:rsidR="007147FF" w:rsidRPr="007147FF" w14:paraId="194609F1" w14:textId="77777777" w:rsidTr="008B56DC">
        <w:trPr>
          <w:trHeight w:val="573"/>
          <w:jc w:val="center"/>
        </w:trPr>
        <w:tc>
          <w:tcPr>
            <w:tcW w:w="440" w:type="pct"/>
            <w:vAlign w:val="center"/>
          </w:tcPr>
          <w:p w14:paraId="3F05B46F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571" w:type="pct"/>
            <w:vAlign w:val="center"/>
          </w:tcPr>
          <w:p w14:paraId="58E7E6C1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设备名称</w:t>
            </w:r>
          </w:p>
        </w:tc>
        <w:tc>
          <w:tcPr>
            <w:tcW w:w="785" w:type="pct"/>
            <w:vAlign w:val="center"/>
          </w:tcPr>
          <w:p w14:paraId="538C718C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规格型号</w:t>
            </w:r>
          </w:p>
        </w:tc>
        <w:tc>
          <w:tcPr>
            <w:tcW w:w="699" w:type="pct"/>
            <w:vAlign w:val="center"/>
          </w:tcPr>
          <w:p w14:paraId="4DECF63A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生产</w:t>
            </w:r>
          </w:p>
          <w:p w14:paraId="16AEFE44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厂家</w:t>
            </w:r>
          </w:p>
        </w:tc>
        <w:tc>
          <w:tcPr>
            <w:tcW w:w="384" w:type="pct"/>
            <w:vAlign w:val="center"/>
          </w:tcPr>
          <w:p w14:paraId="525D3F75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计量</w:t>
            </w:r>
          </w:p>
          <w:p w14:paraId="5E5853A7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单位</w:t>
            </w:r>
          </w:p>
        </w:tc>
        <w:tc>
          <w:tcPr>
            <w:tcW w:w="277" w:type="pct"/>
            <w:vAlign w:val="center"/>
          </w:tcPr>
          <w:p w14:paraId="7D8E19F0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数量</w:t>
            </w:r>
          </w:p>
        </w:tc>
        <w:tc>
          <w:tcPr>
            <w:tcW w:w="689" w:type="pct"/>
            <w:vAlign w:val="center"/>
          </w:tcPr>
          <w:p w14:paraId="4F85F815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单价</w:t>
            </w:r>
          </w:p>
          <w:p w14:paraId="618B2D0C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（元）</w:t>
            </w:r>
          </w:p>
        </w:tc>
        <w:tc>
          <w:tcPr>
            <w:tcW w:w="655" w:type="pct"/>
            <w:vAlign w:val="center"/>
          </w:tcPr>
          <w:p w14:paraId="334C0305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金额</w:t>
            </w:r>
          </w:p>
          <w:p w14:paraId="061CB29C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（元）</w:t>
            </w:r>
          </w:p>
        </w:tc>
        <w:tc>
          <w:tcPr>
            <w:tcW w:w="500" w:type="pct"/>
            <w:vAlign w:val="center"/>
          </w:tcPr>
          <w:p w14:paraId="15FCAB58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备注</w:t>
            </w:r>
          </w:p>
        </w:tc>
      </w:tr>
      <w:tr w:rsidR="007147FF" w:rsidRPr="007147FF" w14:paraId="706B4635" w14:textId="77777777" w:rsidTr="008B56DC">
        <w:trPr>
          <w:trHeight w:val="939"/>
          <w:jc w:val="center"/>
        </w:trPr>
        <w:tc>
          <w:tcPr>
            <w:tcW w:w="440" w:type="pct"/>
            <w:vAlign w:val="center"/>
          </w:tcPr>
          <w:p w14:paraId="2EF81428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1</w:t>
            </w:r>
          </w:p>
        </w:tc>
        <w:tc>
          <w:tcPr>
            <w:tcW w:w="571" w:type="pct"/>
            <w:vAlign w:val="center"/>
          </w:tcPr>
          <w:p w14:paraId="7E29FF72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785" w:type="pct"/>
            <w:vAlign w:val="center"/>
          </w:tcPr>
          <w:p w14:paraId="2C39AC1B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699" w:type="pct"/>
            <w:vAlign w:val="center"/>
          </w:tcPr>
          <w:p w14:paraId="3B8C4CAB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384" w:type="pct"/>
            <w:vAlign w:val="center"/>
          </w:tcPr>
          <w:p w14:paraId="10661331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277" w:type="pct"/>
            <w:vAlign w:val="center"/>
          </w:tcPr>
          <w:p w14:paraId="36FAF4D3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689" w:type="pct"/>
            <w:vAlign w:val="center"/>
          </w:tcPr>
          <w:p w14:paraId="548F1B11" w14:textId="77777777" w:rsidR="007147FF" w:rsidRPr="007147FF" w:rsidRDefault="007147F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655" w:type="pct"/>
            <w:vAlign w:val="center"/>
          </w:tcPr>
          <w:p w14:paraId="110E41E8" w14:textId="77777777" w:rsidR="007147FF" w:rsidRPr="007147FF" w:rsidRDefault="007147F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500" w:type="pct"/>
            <w:vAlign w:val="center"/>
          </w:tcPr>
          <w:p w14:paraId="6B0315E1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</w:tr>
      <w:tr w:rsidR="007147FF" w:rsidRPr="007147FF" w14:paraId="794ABD58" w14:textId="77777777" w:rsidTr="008B56DC">
        <w:trPr>
          <w:trHeight w:val="939"/>
          <w:jc w:val="center"/>
        </w:trPr>
        <w:tc>
          <w:tcPr>
            <w:tcW w:w="440" w:type="pct"/>
            <w:vAlign w:val="center"/>
          </w:tcPr>
          <w:p w14:paraId="5E7147A1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571" w:type="pct"/>
            <w:vAlign w:val="center"/>
          </w:tcPr>
          <w:p w14:paraId="3AD5C660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785" w:type="pct"/>
            <w:vAlign w:val="center"/>
          </w:tcPr>
          <w:p w14:paraId="36283761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699" w:type="pct"/>
            <w:vAlign w:val="center"/>
          </w:tcPr>
          <w:p w14:paraId="3FE14A4C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384" w:type="pct"/>
            <w:vAlign w:val="center"/>
          </w:tcPr>
          <w:p w14:paraId="40EC1914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277" w:type="pct"/>
            <w:vAlign w:val="center"/>
          </w:tcPr>
          <w:p w14:paraId="3C8AFB71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689" w:type="pct"/>
            <w:vAlign w:val="center"/>
          </w:tcPr>
          <w:p w14:paraId="3ADCFC76" w14:textId="77777777" w:rsidR="007147FF" w:rsidRPr="007147FF" w:rsidRDefault="007147F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655" w:type="pct"/>
            <w:vAlign w:val="center"/>
          </w:tcPr>
          <w:p w14:paraId="4ACE0F9C" w14:textId="77777777" w:rsidR="007147FF" w:rsidRPr="007147FF" w:rsidRDefault="007147F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  <w:p w14:paraId="5E39BE38" w14:textId="77777777" w:rsidR="007147FF" w:rsidRPr="007147FF" w:rsidRDefault="007147FF" w:rsidP="008B56DC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500" w:type="pct"/>
            <w:vAlign w:val="center"/>
          </w:tcPr>
          <w:p w14:paraId="68434F6B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</w:tr>
      <w:tr w:rsidR="007147FF" w:rsidRPr="007147FF" w14:paraId="374EF34A" w14:textId="77777777" w:rsidTr="008B56DC">
        <w:trPr>
          <w:trHeight w:val="681"/>
          <w:jc w:val="center"/>
        </w:trPr>
        <w:tc>
          <w:tcPr>
            <w:tcW w:w="5000" w:type="pct"/>
            <w:gridSpan w:val="9"/>
            <w:vAlign w:val="center"/>
          </w:tcPr>
          <w:p w14:paraId="434ED460" w14:textId="77777777" w:rsidR="007147FF" w:rsidRPr="007147FF" w:rsidRDefault="007147FF" w:rsidP="008B56DC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hint="eastAsia"/>
                <w:sz w:val="24"/>
              </w:rPr>
            </w:pPr>
            <w:r w:rsidRPr="007147F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合计（人民币）大写</w:t>
            </w:r>
            <w:r w:rsidRPr="007147FF"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：  </w:t>
            </w:r>
            <w:proofErr w:type="gramStart"/>
            <w:r w:rsidRPr="007147FF">
              <w:rPr>
                <w:rFonts w:ascii="宋体" w:eastAsia="宋体" w:hAnsi="宋体" w:cs="宋体" w:hint="eastAsia"/>
                <w:bCs/>
                <w:sz w:val="24"/>
              </w:rPr>
              <w:t>佰</w:t>
            </w:r>
            <w:proofErr w:type="gramEnd"/>
            <w:r w:rsidRPr="007147FF">
              <w:rPr>
                <w:rFonts w:ascii="宋体" w:eastAsia="宋体" w:hAnsi="宋体" w:cs="宋体" w:hint="eastAsia"/>
                <w:bCs/>
                <w:sz w:val="24"/>
              </w:rPr>
              <w:t xml:space="preserve">  拾  万  </w:t>
            </w:r>
            <w:proofErr w:type="gramStart"/>
            <w:r w:rsidRPr="007147FF">
              <w:rPr>
                <w:rFonts w:ascii="宋体" w:eastAsia="宋体" w:hAnsi="宋体" w:cs="宋体" w:hint="eastAsia"/>
                <w:bCs/>
                <w:sz w:val="24"/>
              </w:rPr>
              <w:t>仟</w:t>
            </w:r>
            <w:proofErr w:type="gramEnd"/>
            <w:r w:rsidRPr="007147FF">
              <w:rPr>
                <w:rFonts w:ascii="宋体" w:eastAsia="宋体" w:hAnsi="宋体" w:cs="宋体" w:hint="eastAsia"/>
                <w:bCs/>
                <w:sz w:val="24"/>
              </w:rPr>
              <w:t xml:space="preserve">  元  角  分</w:t>
            </w:r>
            <w:r w:rsidRPr="007147FF">
              <w:rPr>
                <w:rFonts w:ascii="宋体" w:eastAsia="宋体" w:hAnsi="宋体" w:cs="宋体" w:hint="eastAsia"/>
                <w:sz w:val="24"/>
              </w:rPr>
              <w:t xml:space="preserve">   ￥</w:t>
            </w:r>
          </w:p>
          <w:p w14:paraId="42364702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7147FF" w:rsidRPr="007147FF" w14:paraId="49CF7018" w14:textId="77777777" w:rsidTr="008B56DC">
        <w:trPr>
          <w:trHeight w:val="559"/>
          <w:jc w:val="center"/>
        </w:trPr>
        <w:tc>
          <w:tcPr>
            <w:tcW w:w="440" w:type="pct"/>
            <w:vAlign w:val="center"/>
          </w:tcPr>
          <w:p w14:paraId="6AD8365F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Cambria" w:hint="eastAsia"/>
                <w:color w:val="000000"/>
                <w:sz w:val="24"/>
              </w:rPr>
            </w:pPr>
            <w:r w:rsidRPr="007147FF">
              <w:rPr>
                <w:rFonts w:ascii="宋体" w:eastAsia="宋体" w:hAnsi="宋体" w:hint="eastAsia"/>
                <w:color w:val="000000"/>
                <w:sz w:val="24"/>
              </w:rPr>
              <w:t>说明</w:t>
            </w:r>
          </w:p>
        </w:tc>
        <w:tc>
          <w:tcPr>
            <w:tcW w:w="4560" w:type="pct"/>
            <w:gridSpan w:val="8"/>
            <w:vAlign w:val="center"/>
          </w:tcPr>
          <w:p w14:paraId="03AAC836" w14:textId="77777777" w:rsidR="007147FF" w:rsidRPr="007147FF" w:rsidRDefault="007147FF" w:rsidP="008B56D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</w:tr>
    </w:tbl>
    <w:p w14:paraId="360C3691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乙方保证甲方在使用中标货物（服务）时，不承担任何涉及知识产权的法律诉讼、行政处罚、第三人异议主张的责任。</w:t>
      </w:r>
    </w:p>
    <w:p w14:paraId="0D961718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二、款项结算</w:t>
      </w:r>
    </w:p>
    <w:p w14:paraId="5200B2F5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（一）支付方式：</w:t>
      </w:r>
    </w:p>
    <w:p w14:paraId="7FDE4687" w14:textId="77777777" w:rsidR="007147FF" w:rsidRPr="007147FF" w:rsidRDefault="007147FF" w:rsidP="007147FF">
      <w:pPr>
        <w:snapToGrid w:val="0"/>
        <w:spacing w:line="312" w:lineRule="auto"/>
        <w:ind w:firstLineChars="200" w:firstLine="480"/>
        <w:rPr>
          <w:rFonts w:ascii="宋体" w:eastAsia="宋体" w:hAnsi="宋体" w:cs="仿宋" w:hint="eastAsia"/>
          <w:sz w:val="24"/>
        </w:rPr>
      </w:pPr>
      <w:r w:rsidRPr="007147FF">
        <w:rPr>
          <w:rFonts w:ascii="宋体" w:eastAsia="宋体" w:hAnsi="宋体" w:cs="仿宋" w:hint="eastAsia"/>
          <w:sz w:val="24"/>
        </w:rPr>
        <w:t>（1）合同总价包括：设备供应价、运杂费（含保险）、安装调试费、培训费、及其它相关费用。</w:t>
      </w:r>
    </w:p>
    <w:p w14:paraId="0D44ADF8" w14:textId="77777777" w:rsidR="007147FF" w:rsidRPr="007147FF" w:rsidRDefault="007147FF" w:rsidP="007147FF">
      <w:pPr>
        <w:snapToGrid w:val="0"/>
        <w:spacing w:line="312" w:lineRule="auto"/>
        <w:ind w:firstLineChars="200" w:firstLine="480"/>
        <w:rPr>
          <w:rFonts w:ascii="宋体" w:eastAsia="宋体" w:hAnsi="宋体" w:cs="仿宋" w:hint="eastAsia"/>
          <w:sz w:val="24"/>
        </w:rPr>
      </w:pPr>
      <w:r w:rsidRPr="007147FF">
        <w:rPr>
          <w:rFonts w:ascii="宋体" w:eastAsia="宋体" w:hAnsi="宋体" w:cs="仿宋" w:hint="eastAsia"/>
          <w:sz w:val="24"/>
        </w:rPr>
        <w:t>（2）合同款的支付：产品到达采购人指定地点安装、调试并验收合格后，20日内支付合同总价款。</w:t>
      </w:r>
    </w:p>
    <w:p w14:paraId="1ED2BF90" w14:textId="77777777" w:rsidR="007147FF" w:rsidRPr="007147FF" w:rsidRDefault="007147FF" w:rsidP="007147FF">
      <w:pPr>
        <w:widowControl/>
        <w:spacing w:line="360" w:lineRule="auto"/>
        <w:ind w:firstLineChars="200" w:firstLine="480"/>
        <w:jc w:val="left"/>
        <w:rPr>
          <w:rFonts w:ascii="宋体" w:eastAsia="宋体" w:hAnsi="宋体" w:hint="eastAsia"/>
          <w:kern w:val="0"/>
          <w:sz w:val="24"/>
        </w:rPr>
      </w:pPr>
      <w:r w:rsidRPr="007147FF">
        <w:rPr>
          <w:rFonts w:ascii="宋体" w:eastAsia="宋体" w:hAnsi="宋体" w:hint="eastAsia"/>
          <w:sz w:val="24"/>
        </w:rPr>
        <w:lastRenderedPageBreak/>
        <w:t>（二）结算方式：</w:t>
      </w:r>
      <w:r w:rsidRPr="007147FF">
        <w:rPr>
          <w:rFonts w:ascii="宋体" w:eastAsia="宋体" w:hAnsi="宋体" w:hint="eastAsia"/>
          <w:kern w:val="0"/>
          <w:sz w:val="24"/>
        </w:rPr>
        <w:t>不超过预算总金额，按中标单价及实际订购数量据实结算；</w:t>
      </w:r>
      <w:r w:rsidRPr="007147FF">
        <w:rPr>
          <w:rFonts w:ascii="宋体" w:eastAsia="宋体" w:hAnsi="宋体" w:hint="eastAsia"/>
          <w:sz w:val="24"/>
        </w:rPr>
        <w:t>乙方持中标通知书、供货合同、符合甲方要求的发票（按合同总价值开甲方）、验收单，到甲方办理资金结算。</w:t>
      </w:r>
    </w:p>
    <w:p w14:paraId="160BC132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三、交货条件：</w:t>
      </w:r>
    </w:p>
    <w:p w14:paraId="5BFF5263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（一）交货地点：采购人指定地点。</w:t>
      </w:r>
    </w:p>
    <w:p w14:paraId="6D0874C8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（二）交货期：合同签订后</w:t>
      </w:r>
      <w:r w:rsidRPr="007147FF">
        <w:rPr>
          <w:rFonts w:ascii="宋体" w:eastAsia="宋体" w:hAnsi="宋体" w:hint="eastAsia"/>
          <w:sz w:val="24"/>
          <w:u w:val="single"/>
        </w:rPr>
        <w:t xml:space="preserve">     </w:t>
      </w:r>
      <w:proofErr w:type="gramStart"/>
      <w:r w:rsidRPr="007147FF">
        <w:rPr>
          <w:rFonts w:ascii="宋体" w:eastAsia="宋体" w:hAnsi="宋体" w:hint="eastAsia"/>
          <w:sz w:val="24"/>
        </w:rPr>
        <w:t>个</w:t>
      </w:r>
      <w:proofErr w:type="gramEnd"/>
      <w:r w:rsidRPr="007147FF">
        <w:rPr>
          <w:rFonts w:ascii="宋体" w:eastAsia="宋体" w:hAnsi="宋体" w:hint="eastAsia"/>
          <w:sz w:val="24"/>
        </w:rPr>
        <w:t>日历日内交货。</w:t>
      </w:r>
    </w:p>
    <w:p w14:paraId="78750E2B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四、运输</w:t>
      </w:r>
    </w:p>
    <w:p w14:paraId="3DAD8F04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（一）运输由乙方负责，运杂费已包含在合同总价内，包括从货物供应地点所含的运输费、装卸费、仓储费、保险费、包装垃圾清运等全部费用。</w:t>
      </w:r>
    </w:p>
    <w:p w14:paraId="46546EFC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（二）运输方式由乙方自行选择，但必须保证按期交货。乙方交货且甲方验收合格后货物损毁灭失的风险转移至甲方。</w:t>
      </w:r>
    </w:p>
    <w:p w14:paraId="30328DEB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五、质量保证</w:t>
      </w:r>
    </w:p>
    <w:p w14:paraId="1E7B3814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乙方所供货物必须执行下列条款：</w:t>
      </w:r>
    </w:p>
    <w:p w14:paraId="78232A95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（1）从验收合格之日起开始计算，整机保修时间≥3年；</w:t>
      </w:r>
    </w:p>
    <w:p w14:paraId="782595BB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（2）出具售后服务承诺书，报修后及时修理，不超过24小时；</w:t>
      </w:r>
    </w:p>
    <w:p w14:paraId="54EE0DA9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（3）质保期内凡本项目所涉及的产品在正常使用中出现的故障，均</w:t>
      </w:r>
      <w:proofErr w:type="gramStart"/>
      <w:r w:rsidRPr="007147FF">
        <w:rPr>
          <w:rFonts w:ascii="宋体" w:eastAsia="宋体" w:hAnsi="宋体" w:hint="eastAsia"/>
          <w:sz w:val="24"/>
        </w:rPr>
        <w:t>由成交</w:t>
      </w:r>
      <w:proofErr w:type="gramEnd"/>
      <w:r w:rsidRPr="007147FF">
        <w:rPr>
          <w:rFonts w:ascii="宋体" w:eastAsia="宋体" w:hAnsi="宋体" w:hint="eastAsia"/>
          <w:sz w:val="24"/>
        </w:rPr>
        <w:t>供应商负责提供免费检测维修、更换，更换的零部件应保证自更换之日</w:t>
      </w:r>
      <w:proofErr w:type="gramStart"/>
      <w:r w:rsidRPr="007147FF">
        <w:rPr>
          <w:rFonts w:ascii="宋体" w:eastAsia="宋体" w:hAnsi="宋体" w:hint="eastAsia"/>
          <w:sz w:val="24"/>
        </w:rPr>
        <w:t>起提供</w:t>
      </w:r>
      <w:proofErr w:type="gramEnd"/>
      <w:r w:rsidRPr="007147FF">
        <w:rPr>
          <w:rFonts w:ascii="宋体" w:eastAsia="宋体" w:hAnsi="宋体" w:hint="eastAsia"/>
          <w:sz w:val="24"/>
        </w:rPr>
        <w:t>相同的质量保证期；</w:t>
      </w:r>
    </w:p>
    <w:p w14:paraId="4B8EE76F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（4）具有完整的售后服务响应体系：1小时内响应，2小时内到达现场，专业的技术服务售后服务人员（提供人员资质证明）；</w:t>
      </w:r>
    </w:p>
    <w:p w14:paraId="44515B66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（5）保修期内反复维修仍不能排除故障的，由供货商换货；</w:t>
      </w:r>
    </w:p>
    <w:p w14:paraId="002C3C3D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（6）质量保证期过后，硬件</w:t>
      </w:r>
      <w:proofErr w:type="gramStart"/>
      <w:r w:rsidRPr="007147FF">
        <w:rPr>
          <w:rFonts w:ascii="宋体" w:eastAsia="宋体" w:hAnsi="宋体" w:hint="eastAsia"/>
          <w:sz w:val="24"/>
        </w:rPr>
        <w:t>更换仅</w:t>
      </w:r>
      <w:proofErr w:type="gramEnd"/>
      <w:r w:rsidRPr="007147FF">
        <w:rPr>
          <w:rFonts w:ascii="宋体" w:eastAsia="宋体" w:hAnsi="宋体" w:hint="eastAsia"/>
          <w:sz w:val="24"/>
        </w:rPr>
        <w:t>收取成本费用。</w:t>
      </w:r>
    </w:p>
    <w:p w14:paraId="3C0F9E04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六、售后服务</w:t>
      </w:r>
    </w:p>
    <w:p w14:paraId="3E2DDF97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sz w:val="24"/>
        </w:rPr>
        <w:t>乙方所供货</w:t>
      </w:r>
      <w:proofErr w:type="gramStart"/>
      <w:r w:rsidRPr="007147FF">
        <w:rPr>
          <w:rFonts w:ascii="宋体" w:eastAsia="宋体" w:hAnsi="宋体" w:hint="eastAsia"/>
          <w:sz w:val="24"/>
        </w:rPr>
        <w:t>物提供</w:t>
      </w:r>
      <w:proofErr w:type="gramEnd"/>
      <w:r w:rsidRPr="007147FF">
        <w:rPr>
          <w:rFonts w:ascii="宋体" w:eastAsia="宋体" w:hAnsi="宋体" w:hint="eastAsia"/>
          <w:sz w:val="24"/>
        </w:rPr>
        <w:t>以下售后服务：</w:t>
      </w:r>
    </w:p>
    <w:p w14:paraId="00E76772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pacing w:val="-6"/>
          <w:sz w:val="24"/>
        </w:rPr>
      </w:pPr>
      <w:r w:rsidRPr="007147FF">
        <w:rPr>
          <w:rFonts w:ascii="宋体" w:eastAsia="宋体" w:hAnsi="宋体" w:hint="eastAsia"/>
          <w:sz w:val="24"/>
        </w:rPr>
        <w:t>（一）整机保修时间：</w:t>
      </w:r>
      <w:r w:rsidRPr="007147FF">
        <w:rPr>
          <w:rFonts w:ascii="宋体" w:eastAsia="宋体" w:hAnsi="宋体" w:hint="eastAsia"/>
          <w:spacing w:val="-6"/>
          <w:sz w:val="24"/>
          <w:u w:val="single"/>
        </w:rPr>
        <w:t xml:space="preserve">    </w:t>
      </w:r>
      <w:r w:rsidRPr="007147FF">
        <w:rPr>
          <w:rFonts w:ascii="宋体" w:eastAsia="宋体" w:hAnsi="宋体" w:hint="eastAsia"/>
          <w:spacing w:val="-6"/>
          <w:sz w:val="24"/>
        </w:rPr>
        <w:t>年。</w:t>
      </w:r>
    </w:p>
    <w:p w14:paraId="48782DBF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（二）质保期内：</w:t>
      </w:r>
    </w:p>
    <w:p w14:paraId="457FCE1B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1、发生质量问题，乙方自接到甲方通知后，应于24小时内派出专业的维修人员到现场进行检测维修，发生的全部费用由乙方承担，若需送回生产厂，乙方承担往返费用,若乙方在接到通知后未在24小时内派人到场进行维修，则甲方有权自主进行维修，由此产生的费用由乙方承担并赔偿甲方因此造成的损失；</w:t>
      </w:r>
    </w:p>
    <w:p w14:paraId="5312BF51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lastRenderedPageBreak/>
        <w:t>2、定期派技术人员到现场走访，给予检查维护；保修期内，每年对设备提供一次免费保养服务。</w:t>
      </w:r>
    </w:p>
    <w:p w14:paraId="11427AA5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（三）质保期结束前一个月内，乙方对所供设备进行全面测试，全面保养维护，确保正常运行。</w:t>
      </w:r>
    </w:p>
    <w:p w14:paraId="3E67B4DA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（四）使用培训：供应商应提供现场技术培训，保证使用人员正确操作设备。</w:t>
      </w:r>
    </w:p>
    <w:p w14:paraId="2B91EFC8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七、技术与服务</w:t>
      </w:r>
    </w:p>
    <w:p w14:paraId="18A8844E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（一）技术资料：</w:t>
      </w:r>
    </w:p>
    <w:p w14:paraId="13E8641A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1、货物合格证；</w:t>
      </w:r>
    </w:p>
    <w:p w14:paraId="55550306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2、货物使用说明书（中文）；</w:t>
      </w:r>
    </w:p>
    <w:p w14:paraId="3961E541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3、进口货物商检证明和报关单(国产设备忽略)；</w:t>
      </w:r>
    </w:p>
    <w:p w14:paraId="7BA4D3EA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4、检验测试报告；</w:t>
      </w:r>
    </w:p>
    <w:p w14:paraId="7D62A806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color w:val="000000"/>
          <w:sz w:val="24"/>
        </w:rPr>
      </w:pPr>
      <w:r w:rsidRPr="007147FF">
        <w:rPr>
          <w:rFonts w:ascii="宋体" w:eastAsia="宋体" w:hAnsi="宋体" w:hint="eastAsia"/>
          <w:sz w:val="24"/>
        </w:rPr>
        <w:t>5</w:t>
      </w:r>
      <w:r w:rsidRPr="007147FF">
        <w:rPr>
          <w:rFonts w:ascii="宋体" w:eastAsia="宋体" w:hAnsi="宋体" w:hint="eastAsia"/>
          <w:color w:val="000000"/>
          <w:sz w:val="24"/>
        </w:rPr>
        <w:t>、其它资料。</w:t>
      </w:r>
    </w:p>
    <w:p w14:paraId="4CD4DD4C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color w:val="000000"/>
          <w:sz w:val="24"/>
        </w:rPr>
      </w:pPr>
      <w:r w:rsidRPr="007147FF">
        <w:rPr>
          <w:rFonts w:ascii="宋体" w:eastAsia="宋体" w:hAnsi="宋体" w:hint="eastAsia"/>
          <w:color w:val="000000"/>
          <w:sz w:val="24"/>
        </w:rPr>
        <w:t>（二）服务承诺：</w:t>
      </w:r>
    </w:p>
    <w:p w14:paraId="1D3A94D6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leftChars="228" w:left="479"/>
        <w:rPr>
          <w:rFonts w:ascii="宋体" w:eastAsia="宋体" w:hAnsi="宋体" w:hint="eastAsia"/>
          <w:color w:val="000000"/>
          <w:sz w:val="24"/>
        </w:rPr>
      </w:pPr>
      <w:r w:rsidRPr="007147FF">
        <w:rPr>
          <w:rFonts w:ascii="宋体" w:eastAsia="宋体" w:hAnsi="宋体" w:hint="eastAsia"/>
          <w:color w:val="000000"/>
          <w:sz w:val="24"/>
        </w:rPr>
        <w:t>1、乙方保证甲方全年开机率在95%以上，如达不到，则乙方应赔偿甲方相应的损失；2、软件终生免费升级；</w:t>
      </w:r>
    </w:p>
    <w:p w14:paraId="6B6CA29E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leftChars="228" w:left="479"/>
        <w:rPr>
          <w:rFonts w:ascii="宋体" w:eastAsia="宋体" w:hAnsi="宋体" w:hint="eastAsia"/>
          <w:color w:val="000000"/>
          <w:sz w:val="24"/>
        </w:rPr>
      </w:pPr>
      <w:r w:rsidRPr="007147FF">
        <w:rPr>
          <w:rFonts w:ascii="宋体" w:eastAsia="宋体" w:hAnsi="宋体" w:hint="eastAsia"/>
          <w:color w:val="000000"/>
          <w:sz w:val="24"/>
        </w:rPr>
        <w:t>3、维修工程师：省内有固定的维修工程师；</w:t>
      </w:r>
    </w:p>
    <w:p w14:paraId="41A76F2D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color w:val="000000"/>
          <w:sz w:val="24"/>
        </w:rPr>
      </w:pPr>
      <w:r w:rsidRPr="007147FF">
        <w:rPr>
          <w:rFonts w:ascii="宋体" w:eastAsia="宋体" w:hAnsi="宋体" w:hint="eastAsia"/>
          <w:color w:val="000000"/>
          <w:sz w:val="24"/>
        </w:rPr>
        <w:t>（三）其他方面以投标文件、澄清表（函）、合同和随货物的相关文件为准。</w:t>
      </w:r>
    </w:p>
    <w:p w14:paraId="4F60DADA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b/>
          <w:color w:val="000000"/>
          <w:sz w:val="24"/>
        </w:rPr>
      </w:pPr>
      <w:r w:rsidRPr="007147FF">
        <w:rPr>
          <w:rFonts w:ascii="宋体" w:eastAsia="宋体" w:hAnsi="宋体" w:hint="eastAsia"/>
          <w:b/>
          <w:color w:val="000000"/>
          <w:sz w:val="24"/>
        </w:rPr>
        <w:t>八、验收</w:t>
      </w:r>
    </w:p>
    <w:p w14:paraId="51B8BE4D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color w:val="000000"/>
          <w:sz w:val="24"/>
        </w:rPr>
        <w:t>（一）货物到达甲方指定地点后，</w:t>
      </w:r>
      <w:r w:rsidRPr="007147FF">
        <w:rPr>
          <w:rFonts w:ascii="宋体" w:eastAsia="宋体" w:hAnsi="宋体" w:hint="eastAsia"/>
          <w:sz w:val="24"/>
        </w:rPr>
        <w:t>甲乙双方须在约定的时间和地点共同开箱检验。</w:t>
      </w:r>
    </w:p>
    <w:p w14:paraId="37697966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color w:val="000000"/>
          <w:sz w:val="24"/>
        </w:rPr>
        <w:t>甲方根据合同要求</w:t>
      </w:r>
      <w:r w:rsidRPr="007147FF">
        <w:rPr>
          <w:rFonts w:ascii="宋体" w:eastAsia="宋体" w:hAnsi="宋体" w:hint="eastAsia"/>
          <w:sz w:val="24"/>
        </w:rPr>
        <w:t>，进行外观验收，确认产地、规格、型号和数量。</w:t>
      </w:r>
    </w:p>
    <w:p w14:paraId="64630755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（二）货物安装、调试并正常运行后，由乙方进行自检，合格后能够正常使用时书面通知甲方。</w:t>
      </w:r>
    </w:p>
    <w:p w14:paraId="461D3A72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（三）甲方确认乙方的自</w:t>
      </w:r>
      <w:proofErr w:type="gramStart"/>
      <w:r w:rsidRPr="007147FF">
        <w:rPr>
          <w:rFonts w:ascii="宋体" w:eastAsia="宋体" w:hAnsi="宋体" w:hint="eastAsia"/>
          <w:sz w:val="24"/>
        </w:rPr>
        <w:t>检内容</w:t>
      </w:r>
      <w:proofErr w:type="gramEnd"/>
      <w:r w:rsidRPr="007147FF">
        <w:rPr>
          <w:rFonts w:ascii="宋体" w:eastAsia="宋体" w:hAnsi="宋体" w:hint="eastAsia"/>
          <w:sz w:val="24"/>
        </w:rPr>
        <w:t>后，进行验收，验收合格后，填写</w:t>
      </w:r>
      <w:r w:rsidRPr="007147FF">
        <w:rPr>
          <w:rFonts w:ascii="宋体" w:eastAsia="宋体" w:hAnsi="宋体" w:hint="eastAsia"/>
          <w:bCs/>
          <w:sz w:val="24"/>
        </w:rPr>
        <w:t>验收单</w:t>
      </w:r>
      <w:r w:rsidRPr="007147FF">
        <w:rPr>
          <w:rFonts w:ascii="宋体" w:eastAsia="宋体" w:hAnsi="宋体" w:hint="eastAsia"/>
          <w:sz w:val="24"/>
        </w:rPr>
        <w:t>作为对货物的最终认可，验收合格不代表对产品质量完全无异议。</w:t>
      </w:r>
    </w:p>
    <w:p w14:paraId="6A57F6D6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（四）乙方向甲方提交货物实施过程中的所有资料。以便甲方日后管理和维护。</w:t>
      </w:r>
    </w:p>
    <w:p w14:paraId="4BA55E43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（五）验收依据：</w:t>
      </w:r>
    </w:p>
    <w:p w14:paraId="221E071C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1、本合同及附件文本；</w:t>
      </w:r>
    </w:p>
    <w:p w14:paraId="75037DAF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2、国家相应的标准、规范；</w:t>
      </w:r>
    </w:p>
    <w:p w14:paraId="21F98B7A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color w:val="000000"/>
          <w:sz w:val="24"/>
        </w:rPr>
      </w:pPr>
      <w:r w:rsidRPr="007147FF">
        <w:rPr>
          <w:rFonts w:ascii="宋体" w:eastAsia="宋体" w:hAnsi="宋体" w:hint="eastAsia"/>
          <w:sz w:val="24"/>
        </w:rPr>
        <w:lastRenderedPageBreak/>
        <w:t>3</w:t>
      </w:r>
      <w:r w:rsidRPr="007147FF">
        <w:rPr>
          <w:rFonts w:ascii="宋体" w:eastAsia="宋体" w:hAnsi="宋体" w:hint="eastAsia"/>
          <w:color w:val="000000"/>
          <w:sz w:val="24"/>
        </w:rPr>
        <w:t>、招标文件、投标文件、澄清表（函）。</w:t>
      </w:r>
    </w:p>
    <w:p w14:paraId="7D68862F" w14:textId="77777777" w:rsidR="007147FF" w:rsidRPr="007147FF" w:rsidRDefault="007147FF" w:rsidP="007147FF">
      <w:pPr>
        <w:pStyle w:val="a5"/>
        <w:ind w:firstLine="482"/>
        <w:rPr>
          <w:rFonts w:hAnsi="宋体" w:cstheme="minorBidi" w:hint="eastAsia"/>
          <w:color w:val="000000"/>
          <w:sz w:val="24"/>
          <w:szCs w:val="24"/>
          <w:lang w:val="en-US"/>
        </w:rPr>
      </w:pPr>
      <w:r w:rsidRPr="007147FF">
        <w:rPr>
          <w:rFonts w:hAnsi="宋体" w:cstheme="minorBidi" w:hint="eastAsia"/>
          <w:color w:val="000000"/>
          <w:sz w:val="24"/>
          <w:szCs w:val="24"/>
          <w:lang w:val="en-US"/>
        </w:rPr>
        <w:t>上述依据互为补充，各文件约定不一致的，若无补充协议对适用规则</w:t>
      </w:r>
      <w:proofErr w:type="gramStart"/>
      <w:r w:rsidRPr="007147FF">
        <w:rPr>
          <w:rFonts w:hAnsi="宋体" w:cstheme="minorBidi" w:hint="eastAsia"/>
          <w:color w:val="000000"/>
          <w:sz w:val="24"/>
          <w:szCs w:val="24"/>
          <w:lang w:val="en-US"/>
        </w:rPr>
        <w:t>作出</w:t>
      </w:r>
      <w:proofErr w:type="gramEnd"/>
      <w:r w:rsidRPr="007147FF">
        <w:rPr>
          <w:rFonts w:hAnsi="宋体" w:cstheme="minorBidi" w:hint="eastAsia"/>
          <w:color w:val="000000"/>
          <w:sz w:val="24"/>
          <w:szCs w:val="24"/>
          <w:lang w:val="en-US"/>
        </w:rPr>
        <w:t>约定的前提下，则以产生顺序最新的优先适用。适用时间规则仍不能确定如何适用的，以甲方意见为准。</w:t>
      </w:r>
    </w:p>
    <w:p w14:paraId="2DF0A220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九、违约责任</w:t>
      </w:r>
    </w:p>
    <w:p w14:paraId="03887295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（一）按《中华人民共和国政府采购法》、《中华人民共和国民法典》中的相关条款执行。</w:t>
      </w:r>
    </w:p>
    <w:p w14:paraId="24A06026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（二）乙方逾期交货物的，每逾期一日，乙方应向甲方支付本合同总价款3‰的违约金，乙方逾期超过15日，甲方有权单方解除本合同，并要求乙方承担本合同总价款30%的违约金。</w:t>
      </w:r>
    </w:p>
    <w:p w14:paraId="3795571D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三）乙方未按合同要求提供货物或质量不能满足要求，乙方必须无条件更换，提高技术，完善质量，否则，甲方有权解除合同，要求乙方承担本合同总价款30%的违约金，并对乙方的违约行为报监管机构进行相应的处罚。</w:t>
      </w:r>
    </w:p>
    <w:p w14:paraId="773BCE0C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四）本合同下乙方违约给甲方造成损失的，乙方除违约金外还应赔偿由此给甲方造成的全部损失，范围包括给甲方造成的实际损失、可预期利益、因委托第三方而支付的费用，以及甲方因维权所产生的诉讼费、律师费、公证费、保全费、差旅费等全部相关费用。</w:t>
      </w:r>
    </w:p>
    <w:p w14:paraId="4C5C8C62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十、合同争议解决的方式</w:t>
      </w:r>
    </w:p>
    <w:p w14:paraId="15826658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本合同在履行过程中发生的争议，由甲、乙双方当事人协商解决，协商不成的按下列第（二）种方式解决：</w:t>
      </w:r>
    </w:p>
    <w:p w14:paraId="469CF02C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（一）提交西安仲裁委员会仲裁；</w:t>
      </w:r>
    </w:p>
    <w:p w14:paraId="0DB6964A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（二）依法向甲方所在地人民法院起诉。</w:t>
      </w:r>
    </w:p>
    <w:p w14:paraId="30B0413E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十一、合同生效</w:t>
      </w:r>
    </w:p>
    <w:p w14:paraId="74C3AF60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本合同一式</w:t>
      </w:r>
      <w:r w:rsidRPr="007147FF">
        <w:rPr>
          <w:rFonts w:ascii="宋体" w:eastAsia="宋体" w:hAnsi="宋体" w:hint="eastAsia"/>
          <w:sz w:val="24"/>
          <w:u w:val="single"/>
        </w:rPr>
        <w:t xml:space="preserve">   </w:t>
      </w:r>
      <w:r w:rsidRPr="007147FF">
        <w:rPr>
          <w:rFonts w:ascii="宋体" w:eastAsia="宋体" w:hAnsi="宋体" w:hint="eastAsia"/>
          <w:sz w:val="24"/>
        </w:rPr>
        <w:t>份，甲方执</w:t>
      </w:r>
      <w:r w:rsidRPr="007147FF">
        <w:rPr>
          <w:rFonts w:ascii="宋体" w:eastAsia="宋体" w:hAnsi="宋体" w:hint="eastAsia"/>
          <w:sz w:val="24"/>
          <w:u w:val="single"/>
        </w:rPr>
        <w:t xml:space="preserve">   </w:t>
      </w:r>
      <w:r w:rsidRPr="007147FF">
        <w:rPr>
          <w:rFonts w:ascii="宋体" w:eastAsia="宋体" w:hAnsi="宋体" w:hint="eastAsia"/>
          <w:sz w:val="24"/>
        </w:rPr>
        <w:t>份、乙方执</w:t>
      </w:r>
      <w:r w:rsidRPr="007147FF">
        <w:rPr>
          <w:rFonts w:ascii="宋体" w:eastAsia="宋体" w:hAnsi="宋体" w:hint="eastAsia"/>
          <w:sz w:val="24"/>
          <w:u w:val="single"/>
        </w:rPr>
        <w:t xml:space="preserve">   </w:t>
      </w:r>
      <w:r w:rsidRPr="007147FF">
        <w:rPr>
          <w:rFonts w:ascii="宋体" w:eastAsia="宋体" w:hAnsi="宋体" w:hint="eastAsia"/>
          <w:sz w:val="24"/>
        </w:rPr>
        <w:t>份。本合同经甲方、乙方签字盖章后生效，合同执行完毕后，自动失效（合同的服务承诺则长期有效）。</w:t>
      </w:r>
    </w:p>
    <w:p w14:paraId="122BFD80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十二、其他事项</w:t>
      </w:r>
    </w:p>
    <w:p w14:paraId="3CA8C249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（一）西安市财政局政府采购管理处在合同的履行期间以及履行期后，可以随时检查项目的执行情况，对采购内容、标准进行调查核实，并对发现的问题进行处理。</w:t>
      </w:r>
    </w:p>
    <w:p w14:paraId="3132397F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sz w:val="24"/>
        </w:rPr>
        <w:t>（二）</w:t>
      </w:r>
      <w:r w:rsidRPr="007147FF">
        <w:rPr>
          <w:rFonts w:ascii="宋体" w:eastAsia="宋体" w:hAnsi="宋体" w:hint="eastAsia"/>
          <w:color w:val="000000"/>
          <w:sz w:val="24"/>
        </w:rPr>
        <w:t>招标文件、投标文件、澄清表（函）、中标通知书、合同附件</w:t>
      </w:r>
      <w:r w:rsidRPr="007147FF">
        <w:rPr>
          <w:rFonts w:ascii="宋体" w:eastAsia="宋体" w:hAnsi="宋体" w:hint="eastAsia"/>
          <w:sz w:val="24"/>
        </w:rPr>
        <w:t>均成为</w:t>
      </w:r>
      <w:r w:rsidRPr="007147FF">
        <w:rPr>
          <w:rFonts w:ascii="宋体" w:eastAsia="宋体" w:hAnsi="宋体" w:hint="eastAsia"/>
          <w:sz w:val="24"/>
        </w:rPr>
        <w:lastRenderedPageBreak/>
        <w:t>合同不可分割的部分。</w:t>
      </w:r>
    </w:p>
    <w:p w14:paraId="6ED481D8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（三）合同未尽事宜，由甲、乙双方协商，可签订补充协议作为合同补充，与原合同具有同等法律效力。</w:t>
      </w:r>
    </w:p>
    <w:p w14:paraId="69862AF6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（四）合同一经签订，不得擅自变更、中止或终止合同。对确需变更、调整或中止、终止合同的，应按规定履行相应的手续。</w:t>
      </w:r>
    </w:p>
    <w:p w14:paraId="5B2B03FF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（五）本合同按照中华人民共和国的现行法律进行解释。</w:t>
      </w:r>
    </w:p>
    <w:p w14:paraId="1C45254E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196" w:firstLine="472"/>
        <w:rPr>
          <w:rFonts w:ascii="宋体" w:eastAsia="宋体" w:hAnsi="宋体" w:hint="eastAsia"/>
          <w:b/>
          <w:sz w:val="24"/>
        </w:rPr>
      </w:pPr>
      <w:r w:rsidRPr="007147FF">
        <w:rPr>
          <w:rFonts w:ascii="宋体" w:eastAsia="宋体" w:hAnsi="宋体" w:hint="eastAsia"/>
          <w:b/>
          <w:sz w:val="24"/>
        </w:rPr>
        <w:t>十三、附件</w:t>
      </w:r>
    </w:p>
    <w:p w14:paraId="23B4E8BF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1、所投产品技术指标偏离表及设备配置清单；</w:t>
      </w:r>
    </w:p>
    <w:p w14:paraId="6E519ED5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2、中标通知书复印件；</w:t>
      </w:r>
    </w:p>
    <w:p w14:paraId="4C473B1A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3、廉洁供货承诺书。</w:t>
      </w:r>
    </w:p>
    <w:p w14:paraId="63B339AC" w14:textId="77777777" w:rsidR="007147FF" w:rsidRPr="007147FF" w:rsidRDefault="007147FF" w:rsidP="007147FF">
      <w:pPr>
        <w:pStyle w:val="a5"/>
        <w:ind w:firstLine="482"/>
        <w:rPr>
          <w:rFonts w:hAnsi="宋体" w:cstheme="minorBidi" w:hint="eastAsia"/>
          <w:sz w:val="24"/>
          <w:szCs w:val="24"/>
          <w:lang w:val="en-US"/>
        </w:rPr>
      </w:pPr>
      <w:r w:rsidRPr="007147FF">
        <w:rPr>
          <w:rFonts w:hAnsi="宋体" w:cstheme="minorBidi" w:hint="eastAsia"/>
          <w:sz w:val="24"/>
          <w:szCs w:val="24"/>
          <w:lang w:val="en-US"/>
        </w:rPr>
        <w:t>（以下无正文）</w:t>
      </w:r>
    </w:p>
    <w:p w14:paraId="6DB86488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 xml:space="preserve">甲  方（法人公章）                 </w:t>
      </w:r>
      <w:r w:rsidRPr="007147FF">
        <w:rPr>
          <w:rFonts w:ascii="宋体" w:eastAsia="宋体" w:hAnsi="宋体"/>
          <w:sz w:val="24"/>
        </w:rPr>
        <w:t xml:space="preserve"> </w:t>
      </w:r>
      <w:r w:rsidRPr="007147FF">
        <w:rPr>
          <w:rFonts w:ascii="宋体" w:eastAsia="宋体" w:hAnsi="宋体" w:hint="eastAsia"/>
          <w:sz w:val="24"/>
        </w:rPr>
        <w:t xml:space="preserve">   乙  方（法人公章）</w:t>
      </w:r>
    </w:p>
    <w:p w14:paraId="55F5A892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单位名称：</w:t>
      </w:r>
      <w:r w:rsidRPr="007147FF">
        <w:rPr>
          <w:rFonts w:ascii="宋体" w:eastAsia="宋体" w:hAnsi="宋体" w:hint="eastAsia"/>
          <w:sz w:val="24"/>
          <w:u w:val="single"/>
        </w:rPr>
        <w:t xml:space="preserve"> 西安急救中心</w:t>
      </w:r>
      <w:r w:rsidRPr="007147FF">
        <w:rPr>
          <w:rFonts w:ascii="宋体" w:eastAsia="宋体" w:hAnsi="宋体" w:hint="eastAsia"/>
          <w:sz w:val="24"/>
        </w:rPr>
        <w:t xml:space="preserve">              </w:t>
      </w:r>
      <w:r w:rsidRPr="007147FF">
        <w:rPr>
          <w:rFonts w:ascii="宋体" w:eastAsia="宋体" w:hAnsi="宋体"/>
          <w:sz w:val="24"/>
        </w:rPr>
        <w:t xml:space="preserve"> </w:t>
      </w:r>
      <w:r w:rsidRPr="007147FF">
        <w:rPr>
          <w:rFonts w:ascii="宋体" w:eastAsia="宋体" w:hAnsi="宋体" w:hint="eastAsia"/>
          <w:sz w:val="24"/>
        </w:rPr>
        <w:t>单位名称：</w:t>
      </w:r>
    </w:p>
    <w:p w14:paraId="4C50C9EC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left="5520" w:hangingChars="2300" w:hanging="552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 xml:space="preserve">地  </w:t>
      </w:r>
      <w:r w:rsidRPr="007147FF">
        <w:rPr>
          <w:rFonts w:ascii="宋体" w:eastAsia="宋体" w:hAnsi="宋体"/>
          <w:sz w:val="24"/>
        </w:rPr>
        <w:t xml:space="preserve"> </w:t>
      </w:r>
      <w:r w:rsidRPr="007147FF">
        <w:rPr>
          <w:rFonts w:ascii="宋体" w:eastAsia="宋体" w:hAnsi="宋体" w:hint="eastAsia"/>
          <w:sz w:val="24"/>
        </w:rPr>
        <w:t xml:space="preserve">址： 西安市凤城四路111号         地 </w:t>
      </w:r>
      <w:r w:rsidRPr="007147FF">
        <w:rPr>
          <w:rFonts w:ascii="宋体" w:eastAsia="宋体" w:hAnsi="宋体"/>
          <w:sz w:val="24"/>
        </w:rPr>
        <w:t xml:space="preserve">  </w:t>
      </w:r>
      <w:r w:rsidRPr="007147FF">
        <w:rPr>
          <w:rFonts w:ascii="宋体" w:eastAsia="宋体" w:hAnsi="宋体" w:hint="eastAsia"/>
          <w:sz w:val="24"/>
        </w:rPr>
        <w:t>址：</w:t>
      </w:r>
    </w:p>
    <w:p w14:paraId="525F3741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 xml:space="preserve">法定代表人：（签字）                 </w:t>
      </w:r>
      <w:r w:rsidRPr="007147FF">
        <w:rPr>
          <w:rFonts w:ascii="宋体" w:eastAsia="宋体" w:hAnsi="宋体"/>
          <w:sz w:val="24"/>
        </w:rPr>
        <w:t xml:space="preserve"> </w:t>
      </w:r>
      <w:r w:rsidRPr="007147FF">
        <w:rPr>
          <w:rFonts w:ascii="宋体" w:eastAsia="宋体" w:hAnsi="宋体" w:hint="eastAsia"/>
          <w:sz w:val="24"/>
        </w:rPr>
        <w:t xml:space="preserve">  法定代表人：（签字） </w:t>
      </w:r>
    </w:p>
    <w:p w14:paraId="29D78E42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 xml:space="preserve">代理人：（签字）                     </w:t>
      </w:r>
      <w:r w:rsidRPr="007147FF">
        <w:rPr>
          <w:rFonts w:ascii="宋体" w:eastAsia="宋体" w:hAnsi="宋体"/>
          <w:sz w:val="24"/>
        </w:rPr>
        <w:t xml:space="preserve"> </w:t>
      </w:r>
      <w:r w:rsidRPr="007147FF">
        <w:rPr>
          <w:rFonts w:ascii="宋体" w:eastAsia="宋体" w:hAnsi="宋体" w:hint="eastAsia"/>
          <w:sz w:val="24"/>
        </w:rPr>
        <w:t xml:space="preserve">  代理人：（签字）</w:t>
      </w:r>
    </w:p>
    <w:p w14:paraId="4D79450E" w14:textId="01428D8A" w:rsidR="007147FF" w:rsidRPr="007147FF" w:rsidRDefault="007147FF" w:rsidP="007147FF">
      <w:pPr>
        <w:adjustRightInd w:val="0"/>
        <w:snapToGrid w:val="0"/>
        <w:spacing w:line="360" w:lineRule="auto"/>
        <w:ind w:left="6000" w:hangingChars="2500" w:hanging="600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联系电话：</w:t>
      </w:r>
      <w:r w:rsidR="00666168" w:rsidRPr="00666168">
        <w:rPr>
          <w:rFonts w:ascii="宋体" w:eastAsia="宋体" w:hAnsi="宋体" w:hint="eastAsia"/>
          <w:sz w:val="24"/>
        </w:rPr>
        <w:t>029-86103223</w:t>
      </w:r>
      <w:r w:rsidRPr="007147FF">
        <w:rPr>
          <w:rFonts w:ascii="宋体" w:eastAsia="宋体" w:hAnsi="宋体" w:hint="eastAsia"/>
          <w:sz w:val="24"/>
        </w:rPr>
        <w:t xml:space="preserve">               </w:t>
      </w:r>
      <w:r w:rsidRPr="007147FF">
        <w:rPr>
          <w:rFonts w:ascii="宋体" w:eastAsia="宋体" w:hAnsi="宋体"/>
          <w:sz w:val="24"/>
        </w:rPr>
        <w:t xml:space="preserve">  </w:t>
      </w:r>
      <w:r w:rsidRPr="007147FF">
        <w:rPr>
          <w:rFonts w:ascii="宋体" w:eastAsia="宋体" w:hAnsi="宋体" w:hint="eastAsia"/>
          <w:sz w:val="24"/>
        </w:rPr>
        <w:t xml:space="preserve"> 开户银行：</w:t>
      </w:r>
    </w:p>
    <w:p w14:paraId="405B0413" w14:textId="77777777" w:rsidR="007147FF" w:rsidRPr="007147FF" w:rsidRDefault="007147FF" w:rsidP="007147FF">
      <w:pPr>
        <w:adjustRightInd w:val="0"/>
        <w:snapToGrid w:val="0"/>
        <w:spacing w:line="360" w:lineRule="auto"/>
        <w:ind w:firstLineChars="2000" w:firstLine="4800"/>
        <w:jc w:val="left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帐  号：</w:t>
      </w:r>
    </w:p>
    <w:p w14:paraId="7EB82C82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ind w:firstLineChars="2000" w:firstLine="4800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>联系电话：</w:t>
      </w:r>
    </w:p>
    <w:p w14:paraId="7A906EBC" w14:textId="77777777" w:rsidR="007147FF" w:rsidRPr="007147FF" w:rsidRDefault="007147FF" w:rsidP="007147FF">
      <w:pPr>
        <w:tabs>
          <w:tab w:val="left" w:pos="480"/>
        </w:tabs>
        <w:adjustRightInd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7147FF">
        <w:rPr>
          <w:rFonts w:ascii="宋体" w:eastAsia="宋体" w:hAnsi="宋体" w:hint="eastAsia"/>
          <w:sz w:val="24"/>
        </w:rPr>
        <w:t xml:space="preserve">签订日期：    年  </w:t>
      </w:r>
      <w:r w:rsidRPr="007147FF">
        <w:rPr>
          <w:rFonts w:ascii="宋体" w:eastAsia="宋体" w:hAnsi="宋体"/>
          <w:sz w:val="24"/>
        </w:rPr>
        <w:t xml:space="preserve"> </w:t>
      </w:r>
      <w:r w:rsidRPr="007147FF">
        <w:rPr>
          <w:rFonts w:ascii="宋体" w:eastAsia="宋体" w:hAnsi="宋体" w:hint="eastAsia"/>
          <w:sz w:val="24"/>
        </w:rPr>
        <w:t xml:space="preserve">月   日              签订日期：     年 </w:t>
      </w:r>
      <w:r w:rsidRPr="007147FF">
        <w:rPr>
          <w:rFonts w:ascii="宋体" w:eastAsia="宋体" w:hAnsi="宋体"/>
          <w:sz w:val="24"/>
        </w:rPr>
        <w:t xml:space="preserve"> </w:t>
      </w:r>
      <w:r w:rsidRPr="007147FF">
        <w:rPr>
          <w:rFonts w:ascii="宋体" w:eastAsia="宋体" w:hAnsi="宋体" w:hint="eastAsia"/>
          <w:sz w:val="24"/>
        </w:rPr>
        <w:t xml:space="preserve"> 月 </w:t>
      </w:r>
      <w:r w:rsidRPr="007147FF">
        <w:rPr>
          <w:rFonts w:ascii="宋体" w:eastAsia="宋体" w:hAnsi="宋体"/>
          <w:sz w:val="24"/>
        </w:rPr>
        <w:t xml:space="preserve"> </w:t>
      </w:r>
      <w:r w:rsidRPr="007147FF">
        <w:rPr>
          <w:rFonts w:ascii="宋体" w:eastAsia="宋体" w:hAnsi="宋体" w:hint="eastAsia"/>
          <w:sz w:val="24"/>
        </w:rPr>
        <w:t xml:space="preserve"> 日</w:t>
      </w:r>
    </w:p>
    <w:p w14:paraId="35247081" w14:textId="77777777" w:rsidR="00BA153F" w:rsidRPr="007147FF" w:rsidRDefault="00BA153F" w:rsidP="007147FF">
      <w:pPr>
        <w:rPr>
          <w:rFonts w:ascii="宋体" w:eastAsia="宋体" w:hAnsi="宋体" w:hint="eastAsia"/>
        </w:rPr>
      </w:pPr>
    </w:p>
    <w:sectPr w:rsidR="00BA153F" w:rsidRPr="007147FF">
      <w:footerReference w:type="even" r:id="rId10"/>
      <w:footerReference w:type="defaul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ECE9B" w14:textId="77777777" w:rsidR="00F021C3" w:rsidRDefault="00F021C3">
      <w:pPr>
        <w:rPr>
          <w:rFonts w:hint="eastAsia"/>
        </w:rPr>
      </w:pPr>
      <w:r>
        <w:separator/>
      </w:r>
    </w:p>
  </w:endnote>
  <w:endnote w:type="continuationSeparator" w:id="0">
    <w:p w14:paraId="653EEE07" w14:textId="77777777" w:rsidR="00F021C3" w:rsidRDefault="00F021C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8C888" w14:textId="77777777" w:rsidR="007147FF" w:rsidRDefault="007147FF">
    <w:pPr>
      <w:pStyle w:val="a3"/>
      <w:framePr w:wrap="around" w:vAnchor="text" w:hAnchor="margin" w:xAlign="center" w:y="1"/>
      <w:rPr>
        <w:rStyle w:val="a8"/>
        <w:rFonts w:hint="eastAsia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41E965" w14:textId="77777777" w:rsidR="007147FF" w:rsidRDefault="007147FF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8572533"/>
      <w:docPartObj>
        <w:docPartGallery w:val="Page Numbers (Bottom of Page)"/>
        <w:docPartUnique/>
      </w:docPartObj>
    </w:sdtPr>
    <w:sdtContent>
      <w:p w14:paraId="58E4675F" w14:textId="77777777" w:rsidR="007147FF" w:rsidRDefault="007147FF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D5E9475" w14:textId="77777777" w:rsidR="007147FF" w:rsidRDefault="007147FF">
    <w:pPr>
      <w:pStyle w:val="a3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08A7" w14:textId="77777777" w:rsidR="007147FF" w:rsidRDefault="007147FF" w:rsidP="003E4593">
    <w:pPr>
      <w:pStyle w:val="a3"/>
      <w:jc w:val="center"/>
      <w:rPr>
        <w:rFonts w:hint="eastAsia"/>
      </w:rPr>
    </w:pPr>
    <w:r>
      <w:rPr>
        <w:rFonts w:hint="eastAsia"/>
      </w:rPr>
      <w:t>74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A1D97" w14:textId="5E1DE633" w:rsidR="002334CB" w:rsidRDefault="00000000">
    <w:pPr>
      <w:pStyle w:val="a3"/>
      <w:framePr w:wrap="around" w:vAnchor="text" w:hAnchor="margin" w:xAlign="center" w:y="1"/>
      <w:rPr>
        <w:rStyle w:val="a8"/>
        <w:rFonts w:hint="eastAsia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47FF">
      <w:rPr>
        <w:rStyle w:val="a8"/>
        <w:rFonts w:hint="eastAsia"/>
        <w:noProof/>
      </w:rPr>
      <w:t>1</w:t>
    </w:r>
    <w:r>
      <w:rPr>
        <w:rStyle w:val="a8"/>
      </w:rPr>
      <w:fldChar w:fldCharType="end"/>
    </w:r>
  </w:p>
  <w:p w14:paraId="3D0E196D" w14:textId="77777777" w:rsidR="002334CB" w:rsidRDefault="002334CB">
    <w:pPr>
      <w:pStyle w:val="a3"/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3843856"/>
      <w:docPartObj>
        <w:docPartGallery w:val="Page Numbers (Bottom of Page)"/>
        <w:docPartUnique/>
      </w:docPartObj>
    </w:sdtPr>
    <w:sdtContent>
      <w:p w14:paraId="4621D1ED" w14:textId="77777777" w:rsidR="002334CB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A7F38E2" w14:textId="77777777" w:rsidR="002334CB" w:rsidRDefault="002334CB">
    <w:pPr>
      <w:pStyle w:val="a3"/>
      <w:rPr>
        <w:rFonts w:hint="eastAsi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4704217"/>
      <w:docPartObj>
        <w:docPartGallery w:val="Page Numbers (Bottom of Page)"/>
        <w:docPartUnique/>
      </w:docPartObj>
    </w:sdtPr>
    <w:sdtContent>
      <w:p w14:paraId="66DFE3A9" w14:textId="77777777" w:rsidR="002334CB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62DB16C" w14:textId="77777777" w:rsidR="002334CB" w:rsidRDefault="002334CB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45024" w14:textId="77777777" w:rsidR="00F021C3" w:rsidRDefault="00F021C3">
      <w:pPr>
        <w:rPr>
          <w:rFonts w:hint="eastAsia"/>
        </w:rPr>
      </w:pPr>
      <w:r>
        <w:separator/>
      </w:r>
    </w:p>
  </w:footnote>
  <w:footnote w:type="continuationSeparator" w:id="0">
    <w:p w14:paraId="6E993A00" w14:textId="77777777" w:rsidR="00F021C3" w:rsidRDefault="00F021C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125B5"/>
    <w:multiLevelType w:val="multilevel"/>
    <w:tmpl w:val="032125B5"/>
    <w:lvl w:ilvl="0">
      <w:start w:val="1"/>
      <w:numFmt w:val="japaneseCounting"/>
      <w:lvlText w:val="%1、"/>
      <w:lvlJc w:val="left"/>
      <w:pPr>
        <w:ind w:left="992" w:hanging="51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num w:numId="1" w16cid:durableId="1939827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95"/>
    <w:rsid w:val="002334CB"/>
    <w:rsid w:val="002E48BC"/>
    <w:rsid w:val="0041197D"/>
    <w:rsid w:val="00666168"/>
    <w:rsid w:val="007147FF"/>
    <w:rsid w:val="00794542"/>
    <w:rsid w:val="00BA153F"/>
    <w:rsid w:val="00C12B95"/>
    <w:rsid w:val="00F021C3"/>
    <w:rsid w:val="00F31FF7"/>
    <w:rsid w:val="00F7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18E8E"/>
  <w15:chartTrackingRefBased/>
  <w15:docId w15:val="{02CD8107-AB61-4429-BF52-A91AAFC8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B9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C12B95"/>
    <w:rPr>
      <w:rFonts w:hint="eastAsia"/>
      <w:kern w:val="0"/>
      <w:sz w:val="20"/>
      <w:szCs w:val="20"/>
      <w:lang w:eastAsia="zh-Hans"/>
    </w:rPr>
  </w:style>
  <w:style w:type="paragraph" w:styleId="a3">
    <w:name w:val="footer"/>
    <w:basedOn w:val="a"/>
    <w:link w:val="a4"/>
    <w:uiPriority w:val="99"/>
    <w:rsid w:val="00C12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12B95"/>
    <w:rPr>
      <w:sz w:val="18"/>
      <w:szCs w:val="18"/>
    </w:rPr>
  </w:style>
  <w:style w:type="paragraph" w:styleId="a5">
    <w:name w:val="Normal Indent"/>
    <w:basedOn w:val="a"/>
    <w:link w:val="a6"/>
    <w:autoRedefine/>
    <w:qFormat/>
    <w:rsid w:val="00C12B95"/>
    <w:pPr>
      <w:spacing w:line="400" w:lineRule="atLeast"/>
      <w:ind w:right="559" w:firstLine="316"/>
    </w:pPr>
    <w:rPr>
      <w:rFonts w:ascii="宋体" w:eastAsia="宋体" w:hAnsi="Courier New" w:cs="Times New Roman"/>
      <w:szCs w:val="20"/>
      <w:lang w:val="zh-CN"/>
    </w:rPr>
  </w:style>
  <w:style w:type="character" w:customStyle="1" w:styleId="a6">
    <w:name w:val="正文缩进 字符"/>
    <w:link w:val="a5"/>
    <w:autoRedefine/>
    <w:qFormat/>
    <w:rsid w:val="00C12B95"/>
    <w:rPr>
      <w:rFonts w:ascii="宋体" w:eastAsia="宋体" w:hAnsi="Courier New" w:cs="Times New Roman"/>
      <w:szCs w:val="20"/>
      <w:lang w:val="zh-CN"/>
    </w:rPr>
  </w:style>
  <w:style w:type="paragraph" w:styleId="a7">
    <w:name w:val="Normal (Web)"/>
    <w:basedOn w:val="a"/>
    <w:qFormat/>
    <w:rsid w:val="00C12B95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8">
    <w:name w:val="page number"/>
    <w:rsid w:val="00C12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3</cp:revision>
  <dcterms:created xsi:type="dcterms:W3CDTF">2024-10-29T08:10:00Z</dcterms:created>
  <dcterms:modified xsi:type="dcterms:W3CDTF">2024-11-06T03:21:00Z</dcterms:modified>
</cp:coreProperties>
</file>