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E4331">
      <w:pPr>
        <w:pStyle w:val="3"/>
        <w:keepNext/>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b/>
          <w:color w:val="auto"/>
          <w:kern w:val="2"/>
          <w:sz w:val="44"/>
          <w:szCs w:val="44"/>
          <w:highlight w:val="none"/>
          <w:lang w:val="en-US" w:eastAsia="zh-CN" w:bidi="ar-SA"/>
        </w:rPr>
      </w:pPr>
      <w:bookmarkStart w:id="3" w:name="_GoBack"/>
      <w:bookmarkStart w:id="0" w:name="_Toc13320"/>
      <w:r>
        <w:rPr>
          <w:rFonts w:hint="eastAsia" w:ascii="仿宋" w:hAnsi="仿宋" w:eastAsia="仿宋" w:cs="仿宋"/>
          <w:b/>
          <w:color w:val="auto"/>
          <w:kern w:val="2"/>
          <w:sz w:val="44"/>
          <w:szCs w:val="44"/>
          <w:highlight w:val="none"/>
          <w:lang w:val="en-US" w:eastAsia="zh-CN" w:bidi="ar-SA"/>
        </w:rPr>
        <w:t>采购内容及技术要求</w:t>
      </w:r>
      <w:bookmarkEnd w:id="0"/>
    </w:p>
    <w:bookmarkEnd w:id="3"/>
    <w:p w14:paraId="1F0B7695">
      <w:pPr>
        <w:keepNext w:val="0"/>
        <w:keepLines w:val="0"/>
        <w:pageBreakBefore w:val="0"/>
        <w:widowControl/>
        <w:numPr>
          <w:ilvl w:val="0"/>
          <w:numId w:val="0"/>
        </w:numPr>
        <w:shd w:val="clear" w:color="auto" w:fill="auto"/>
        <w:kinsoku/>
        <w:wordWrap w:val="0"/>
        <w:overflowPunct/>
        <w:topLinePunct w:val="0"/>
        <w:autoSpaceDE/>
        <w:autoSpaceDN/>
        <w:bidi w:val="0"/>
        <w:adjustRightInd/>
        <w:snapToGrid/>
        <w:spacing w:line="360" w:lineRule="auto"/>
        <w:ind w:firstLine="0" w:firstLineChars="0"/>
        <w:jc w:val="left"/>
        <w:textAlignment w:val="auto"/>
        <w:outlineLvl w:val="1"/>
        <w:rPr>
          <w:rFonts w:hint="eastAsia" w:ascii="仿宋" w:hAnsi="仿宋" w:eastAsia="仿宋" w:cs="仿宋"/>
          <w:b/>
          <w:bCs/>
          <w:color w:val="auto"/>
          <w:szCs w:val="24"/>
          <w:highlight w:val="none"/>
          <w:lang w:val="en-US" w:eastAsia="zh-CN"/>
        </w:rPr>
      </w:pPr>
      <w:r>
        <w:rPr>
          <w:rFonts w:hint="eastAsia" w:ascii="仿宋" w:hAnsi="仿宋" w:eastAsia="仿宋" w:cs="仿宋"/>
          <w:b/>
          <w:bCs/>
          <w:color w:val="auto"/>
          <w:szCs w:val="24"/>
          <w:highlight w:val="none"/>
        </w:rPr>
        <w:t>一、</w:t>
      </w:r>
      <w:r>
        <w:rPr>
          <w:rFonts w:hint="eastAsia" w:ascii="仿宋" w:hAnsi="仿宋" w:eastAsia="仿宋" w:cs="仿宋"/>
          <w:b/>
          <w:bCs/>
          <w:color w:val="auto"/>
          <w:szCs w:val="24"/>
          <w:highlight w:val="none"/>
          <w:lang w:val="en-US" w:eastAsia="zh-CN"/>
        </w:rPr>
        <w:t>采购内容</w:t>
      </w:r>
    </w:p>
    <w:tbl>
      <w:tblPr>
        <w:tblStyle w:val="7"/>
        <w:tblW w:w="45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64"/>
        <w:gridCol w:w="1673"/>
        <w:gridCol w:w="1675"/>
        <w:gridCol w:w="1682"/>
      </w:tblGrid>
      <w:tr w14:paraId="00C49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643" w:type="pct"/>
            <w:noWrap w:val="0"/>
            <w:vAlign w:val="center"/>
          </w:tcPr>
          <w:p w14:paraId="2BE657AB">
            <w:pPr>
              <w:keepNext w:val="0"/>
              <w:keepLines w:val="0"/>
              <w:pageBreakBefore w:val="0"/>
              <w:widowControl w:val="0"/>
              <w:shd w:val="clear" w:color="auto" w:fill="auto"/>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highlight w:val="none"/>
                <w:lang w:val="en-US" w:eastAsia="zh-CN" w:bidi="ar-SA"/>
              </w:rPr>
            </w:pPr>
            <w:bookmarkStart w:id="1" w:name="OLE_LINK119" w:colFirst="4" w:colLast="4"/>
            <w:bookmarkStart w:id="2" w:name="OLE_LINK128" w:colFirst="0" w:colLast="0"/>
            <w:r>
              <w:rPr>
                <w:rFonts w:hint="eastAsia" w:ascii="仿宋" w:hAnsi="仿宋" w:eastAsia="仿宋" w:cs="仿宋"/>
                <w:color w:val="auto"/>
                <w:highlight w:val="none"/>
                <w:lang w:val="en-US" w:eastAsia="zh-CN"/>
              </w:rPr>
              <w:t>货物名称</w:t>
            </w:r>
          </w:p>
        </w:tc>
        <w:tc>
          <w:tcPr>
            <w:tcW w:w="1116" w:type="pct"/>
            <w:noWrap w:val="0"/>
            <w:vAlign w:val="center"/>
          </w:tcPr>
          <w:p w14:paraId="53BA251D">
            <w:pPr>
              <w:keepNext w:val="0"/>
              <w:keepLines w:val="0"/>
              <w:pageBreakBefore w:val="0"/>
              <w:widowControl w:val="0"/>
              <w:shd w:val="clear" w:color="auto" w:fill="auto"/>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highlight w:val="none"/>
                <w:lang w:val="en-US" w:eastAsia="zh-CN" w:bidi="ar-SA"/>
              </w:rPr>
            </w:pPr>
            <w:r>
              <w:rPr>
                <w:rFonts w:hint="eastAsia" w:ascii="仿宋" w:hAnsi="仿宋" w:eastAsia="仿宋" w:cs="仿宋"/>
                <w:color w:val="auto"/>
                <w:highlight w:val="none"/>
                <w:lang w:val="en-US" w:eastAsia="zh-CN"/>
              </w:rPr>
              <w:t>数量</w:t>
            </w:r>
          </w:p>
        </w:tc>
        <w:tc>
          <w:tcPr>
            <w:tcW w:w="1117" w:type="pct"/>
            <w:noWrap w:val="0"/>
            <w:vAlign w:val="center"/>
          </w:tcPr>
          <w:p w14:paraId="1F546069">
            <w:pPr>
              <w:keepNext w:val="0"/>
              <w:keepLines w:val="0"/>
              <w:pageBreakBefore w:val="0"/>
              <w:widowControl w:val="0"/>
              <w:shd w:val="clear" w:color="auto" w:fill="auto"/>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highlight w:val="none"/>
                <w:lang w:val="en-US" w:eastAsia="zh-CN" w:bidi="ar-SA"/>
              </w:rPr>
            </w:pPr>
            <w:r>
              <w:rPr>
                <w:rFonts w:hint="eastAsia" w:ascii="仿宋" w:hAnsi="仿宋" w:eastAsia="仿宋" w:cs="仿宋"/>
                <w:color w:val="auto"/>
                <w:highlight w:val="none"/>
                <w:lang w:val="en-US" w:eastAsia="zh-CN"/>
              </w:rPr>
              <w:t>单位</w:t>
            </w:r>
          </w:p>
        </w:tc>
        <w:tc>
          <w:tcPr>
            <w:tcW w:w="1122" w:type="pct"/>
            <w:noWrap w:val="0"/>
            <w:vAlign w:val="center"/>
          </w:tcPr>
          <w:p w14:paraId="50DB1809">
            <w:pPr>
              <w:keepNext w:val="0"/>
              <w:keepLines w:val="0"/>
              <w:pageBreakBefore w:val="0"/>
              <w:widowControl w:val="0"/>
              <w:shd w:val="clear" w:color="auto" w:fill="auto"/>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highlight w:val="none"/>
                <w:lang w:val="en-US" w:eastAsia="zh-CN" w:bidi="ar-SA"/>
              </w:rPr>
            </w:pPr>
            <w:r>
              <w:rPr>
                <w:rFonts w:hint="eastAsia" w:ascii="仿宋" w:hAnsi="仿宋" w:eastAsia="仿宋" w:cs="仿宋"/>
                <w:color w:val="auto"/>
                <w:highlight w:val="none"/>
                <w:lang w:val="en-US" w:eastAsia="zh-CN"/>
              </w:rPr>
              <w:t>最高限价</w:t>
            </w:r>
          </w:p>
        </w:tc>
      </w:tr>
      <w:tr w14:paraId="58AAD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643" w:type="pct"/>
            <w:noWrap w:val="0"/>
            <w:vAlign w:val="center"/>
          </w:tcPr>
          <w:p w14:paraId="6CD7666E">
            <w:pPr>
              <w:keepNext w:val="0"/>
              <w:keepLines w:val="0"/>
              <w:pageBreakBefore w:val="0"/>
              <w:widowControl w:val="0"/>
              <w:shd w:val="clear" w:color="auto" w:fill="auto"/>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highlight w:val="none"/>
                <w:lang w:val="en-US" w:eastAsia="zh-CN" w:bidi="ar-SA"/>
              </w:rPr>
            </w:pPr>
            <w:r>
              <w:rPr>
                <w:rFonts w:hint="eastAsia" w:ascii="仿宋" w:hAnsi="仿宋" w:eastAsia="仿宋" w:cs="仿宋"/>
                <w:b w:val="0"/>
                <w:bCs w:val="0"/>
                <w:i w:val="0"/>
                <w:iCs w:val="0"/>
                <w:caps w:val="0"/>
                <w:color w:val="auto"/>
                <w:spacing w:val="0"/>
                <w:sz w:val="20"/>
                <w:szCs w:val="20"/>
                <w:highlight w:val="none"/>
                <w:shd w:val="clear" w:color="auto" w:fill="FFFFFF"/>
                <w:vertAlign w:val="baseline"/>
                <w:lang w:eastAsia="zh-CN"/>
              </w:rPr>
              <w:t>西安市生态环境局阎良分局环境监测站设备采购项目</w:t>
            </w:r>
            <w:r>
              <w:rPr>
                <w:rFonts w:hint="eastAsia" w:ascii="仿宋" w:hAnsi="仿宋" w:eastAsia="仿宋" w:cs="仿宋"/>
                <w:b w:val="0"/>
                <w:bCs w:val="0"/>
                <w:i w:val="0"/>
                <w:iCs w:val="0"/>
                <w:caps w:val="0"/>
                <w:color w:val="auto"/>
                <w:spacing w:val="0"/>
                <w:sz w:val="20"/>
                <w:szCs w:val="20"/>
                <w:highlight w:val="none"/>
                <w:shd w:val="clear" w:color="auto" w:fill="FFFFFF"/>
                <w:vertAlign w:val="baseline"/>
                <w:lang w:val="en-US" w:eastAsia="zh-CN"/>
              </w:rPr>
              <w:t xml:space="preserve"> </w:t>
            </w:r>
          </w:p>
        </w:tc>
        <w:tc>
          <w:tcPr>
            <w:tcW w:w="1116" w:type="pct"/>
            <w:noWrap w:val="0"/>
            <w:vAlign w:val="center"/>
          </w:tcPr>
          <w:p w14:paraId="07CF8A90">
            <w:pPr>
              <w:keepNext w:val="0"/>
              <w:keepLines w:val="0"/>
              <w:pageBreakBefore w:val="0"/>
              <w:widowControl w:val="0"/>
              <w:shd w:val="clear" w:color="auto" w:fill="auto"/>
              <w:kinsoku/>
              <w:wordWrap w:val="0"/>
              <w:overflowPunct/>
              <w:topLinePunct w:val="0"/>
              <w:autoSpaceDE/>
              <w:autoSpaceDN/>
              <w:bidi w:val="0"/>
              <w:adjustRightInd/>
              <w:snapToGrid/>
              <w:spacing w:line="360" w:lineRule="auto"/>
              <w:jc w:val="center"/>
              <w:textAlignment w:val="auto"/>
              <w:rPr>
                <w:rFonts w:hint="default" w:ascii="仿宋" w:hAnsi="仿宋" w:eastAsia="仿宋" w:cs="仿宋"/>
                <w:color w:val="auto"/>
                <w:sz w:val="24"/>
                <w:highlight w:val="none"/>
                <w:lang w:val="en-US" w:eastAsia="zh-CN" w:bidi="ar-SA"/>
              </w:rPr>
            </w:pPr>
            <w:r>
              <w:rPr>
                <w:rFonts w:hint="eastAsia" w:ascii="仿宋" w:hAnsi="仿宋" w:eastAsia="仿宋" w:cs="仿宋"/>
                <w:color w:val="auto"/>
                <w:sz w:val="24"/>
                <w:highlight w:val="none"/>
                <w:lang w:val="en-US" w:eastAsia="zh-CN" w:bidi="ar-SA"/>
              </w:rPr>
              <w:t>1</w:t>
            </w:r>
          </w:p>
        </w:tc>
        <w:tc>
          <w:tcPr>
            <w:tcW w:w="1117" w:type="pct"/>
            <w:noWrap w:val="0"/>
            <w:vAlign w:val="center"/>
          </w:tcPr>
          <w:p w14:paraId="3D127464">
            <w:pPr>
              <w:keepNext w:val="0"/>
              <w:keepLines w:val="0"/>
              <w:pageBreakBefore w:val="0"/>
              <w:widowControl w:val="0"/>
              <w:shd w:val="clear" w:color="auto" w:fill="auto"/>
              <w:kinsoku/>
              <w:wordWrap w:val="0"/>
              <w:overflowPunct/>
              <w:topLinePunct w:val="0"/>
              <w:autoSpaceDE/>
              <w:autoSpaceDN/>
              <w:bidi w:val="0"/>
              <w:adjustRightInd/>
              <w:snapToGrid/>
              <w:spacing w:line="360" w:lineRule="auto"/>
              <w:jc w:val="center"/>
              <w:textAlignment w:val="auto"/>
              <w:rPr>
                <w:rFonts w:hint="default" w:ascii="仿宋" w:hAnsi="仿宋" w:eastAsia="仿宋" w:cs="仿宋"/>
                <w:color w:val="auto"/>
                <w:sz w:val="24"/>
                <w:highlight w:val="none"/>
                <w:lang w:val="en-US" w:eastAsia="zh-CN" w:bidi="ar-SA"/>
              </w:rPr>
            </w:pPr>
            <w:r>
              <w:rPr>
                <w:rFonts w:hint="eastAsia" w:ascii="仿宋" w:hAnsi="仿宋" w:eastAsia="仿宋" w:cs="仿宋"/>
                <w:color w:val="auto"/>
                <w:sz w:val="24"/>
                <w:highlight w:val="none"/>
                <w:lang w:val="en-US" w:eastAsia="zh-CN" w:bidi="ar-SA"/>
              </w:rPr>
              <w:t>项</w:t>
            </w:r>
          </w:p>
        </w:tc>
        <w:tc>
          <w:tcPr>
            <w:tcW w:w="1122" w:type="pct"/>
            <w:noWrap w:val="0"/>
            <w:vAlign w:val="center"/>
          </w:tcPr>
          <w:p w14:paraId="4808EB4E">
            <w:pPr>
              <w:keepNext w:val="0"/>
              <w:keepLines w:val="0"/>
              <w:pageBreakBefore w:val="0"/>
              <w:widowControl w:val="0"/>
              <w:shd w:val="clear" w:color="auto" w:fill="auto"/>
              <w:kinsoku/>
              <w:wordWrap w:val="0"/>
              <w:overflowPunct/>
              <w:topLinePunct w:val="0"/>
              <w:autoSpaceDE/>
              <w:autoSpaceDN/>
              <w:bidi w:val="0"/>
              <w:adjustRightInd/>
              <w:snapToGrid/>
              <w:spacing w:line="360" w:lineRule="auto"/>
              <w:jc w:val="center"/>
              <w:textAlignment w:val="auto"/>
              <w:rPr>
                <w:rFonts w:hint="default" w:ascii="仿宋" w:hAnsi="仿宋" w:eastAsia="仿宋" w:cs="仿宋"/>
                <w:color w:val="auto"/>
                <w:sz w:val="24"/>
                <w:highlight w:val="none"/>
                <w:lang w:val="en-US" w:eastAsia="zh-CN" w:bidi="ar-SA"/>
              </w:rPr>
            </w:pPr>
            <w:r>
              <w:rPr>
                <w:rFonts w:hint="eastAsia" w:ascii="仿宋" w:hAnsi="仿宋" w:eastAsia="仿宋" w:cs="仿宋"/>
                <w:b w:val="0"/>
                <w:bCs w:val="0"/>
                <w:i w:val="0"/>
                <w:iCs w:val="0"/>
                <w:caps w:val="0"/>
                <w:color w:val="auto"/>
                <w:spacing w:val="0"/>
                <w:sz w:val="24"/>
                <w:szCs w:val="24"/>
                <w:highlight w:val="none"/>
                <w:shd w:val="clear" w:color="auto" w:fill="FFFFFF"/>
                <w:vertAlign w:val="baseline"/>
                <w:lang w:val="en-US" w:eastAsia="zh-CN"/>
              </w:rPr>
              <w:t>6,</w:t>
            </w:r>
            <w:r>
              <w:rPr>
                <w:rFonts w:hint="eastAsia" w:ascii="仿宋" w:hAnsi="仿宋" w:eastAsia="仿宋" w:cs="仿宋"/>
                <w:color w:val="auto"/>
                <w:sz w:val="24"/>
                <w:highlight w:val="none"/>
                <w:lang w:val="en-US" w:eastAsia="zh-CN" w:bidi="ar-SA"/>
              </w:rPr>
              <w:t>356,600.00元</w:t>
            </w:r>
          </w:p>
        </w:tc>
      </w:tr>
      <w:bookmarkEnd w:id="1"/>
      <w:bookmarkEnd w:id="2"/>
    </w:tbl>
    <w:p w14:paraId="663F6B07">
      <w:pPr>
        <w:pageBreakBefore w:val="0"/>
        <w:widowControl/>
        <w:numPr>
          <w:ilvl w:val="0"/>
          <w:numId w:val="0"/>
        </w:numPr>
        <w:shd w:val="clear" w:color="auto" w:fill="auto"/>
        <w:wordWrap w:val="0"/>
        <w:bidi w:val="0"/>
        <w:spacing w:line="360" w:lineRule="auto"/>
        <w:ind w:firstLine="0" w:firstLineChars="0"/>
        <w:jc w:val="left"/>
        <w:outlineLvl w:val="1"/>
        <w:rPr>
          <w:rFonts w:hint="default"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二、商务要求</w:t>
      </w:r>
    </w:p>
    <w:p w14:paraId="5B0190DB">
      <w:pPr>
        <w:pageBreakBefore w:val="0"/>
        <w:widowControl/>
        <w:numPr>
          <w:ilvl w:val="0"/>
          <w:numId w:val="0"/>
        </w:numPr>
        <w:shd w:val="clear" w:color="auto" w:fill="auto"/>
        <w:wordWrap w:val="0"/>
        <w:bidi w:val="0"/>
        <w:spacing w:line="360" w:lineRule="auto"/>
        <w:ind w:firstLine="480" w:firstLineChars="200"/>
        <w:jc w:val="left"/>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（一）交货期</w:t>
      </w:r>
    </w:p>
    <w:p w14:paraId="7FD44507">
      <w:pPr>
        <w:pageBreakBefore w:val="0"/>
        <w:widowControl/>
        <w:numPr>
          <w:ilvl w:val="0"/>
          <w:numId w:val="0"/>
        </w:numPr>
        <w:shd w:val="clear" w:color="auto" w:fill="auto"/>
        <w:wordWrap w:val="0"/>
        <w:bidi w:val="0"/>
        <w:spacing w:line="360" w:lineRule="auto"/>
        <w:ind w:firstLine="480" w:firstLineChars="200"/>
        <w:jc w:val="left"/>
        <w:outlineLvl w:val="9"/>
        <w:rPr>
          <w:rFonts w:hint="default"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本项目交货期为自合同签订之日起30日历日。</w:t>
      </w:r>
    </w:p>
    <w:p w14:paraId="57D972E1">
      <w:pPr>
        <w:pageBreakBefore w:val="0"/>
        <w:widowControl/>
        <w:numPr>
          <w:ilvl w:val="0"/>
          <w:numId w:val="0"/>
        </w:numPr>
        <w:shd w:val="clear" w:color="auto" w:fill="auto"/>
        <w:wordWrap w:val="0"/>
        <w:bidi w:val="0"/>
        <w:spacing w:line="360" w:lineRule="auto"/>
        <w:ind w:firstLine="480" w:firstLineChars="200"/>
        <w:jc w:val="left"/>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（二）款项结算</w:t>
      </w:r>
    </w:p>
    <w:p w14:paraId="1059EB9F">
      <w:pPr>
        <w:pageBreakBefore w:val="0"/>
        <w:widowControl/>
        <w:numPr>
          <w:ilvl w:val="0"/>
          <w:numId w:val="0"/>
        </w:numPr>
        <w:shd w:val="clear" w:color="auto" w:fill="auto"/>
        <w:wordWrap w:val="0"/>
        <w:bidi w:val="0"/>
        <w:spacing w:line="360" w:lineRule="auto"/>
        <w:ind w:firstLine="480" w:firstLineChars="200"/>
        <w:jc w:val="left"/>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合同签订后付合同价款的40%,到货安装完成后付合同价款的40%，甲乙双方验收合格后付合同价款的15%,验收合格后两年支付剩余5%。</w:t>
      </w:r>
    </w:p>
    <w:p w14:paraId="7AF7A1C7">
      <w:pPr>
        <w:pageBreakBefore w:val="0"/>
        <w:widowControl/>
        <w:numPr>
          <w:ilvl w:val="0"/>
          <w:numId w:val="0"/>
        </w:numPr>
        <w:shd w:val="clear" w:color="auto" w:fill="auto"/>
        <w:wordWrap w:val="0"/>
        <w:bidi w:val="0"/>
        <w:spacing w:line="360" w:lineRule="auto"/>
        <w:ind w:firstLine="480" w:firstLineChars="200"/>
        <w:jc w:val="left"/>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（三）质保期</w:t>
      </w:r>
    </w:p>
    <w:p w14:paraId="1BEF078C">
      <w:pPr>
        <w:pageBreakBefore w:val="0"/>
        <w:widowControl/>
        <w:numPr>
          <w:ilvl w:val="0"/>
          <w:numId w:val="0"/>
        </w:numPr>
        <w:shd w:val="clear" w:color="auto" w:fill="auto"/>
        <w:wordWrap w:val="0"/>
        <w:bidi w:val="0"/>
        <w:spacing w:line="360" w:lineRule="auto"/>
        <w:ind w:firstLine="480" w:firstLineChars="200"/>
        <w:jc w:val="left"/>
        <w:outlineLvl w:val="9"/>
        <w:rPr>
          <w:rFonts w:hint="eastAsia" w:ascii="仿宋" w:hAnsi="仿宋" w:eastAsia="仿宋" w:cs="仿宋"/>
          <w:b/>
          <w:bCs/>
          <w:color w:val="auto"/>
          <w:szCs w:val="24"/>
          <w:highlight w:val="none"/>
          <w:lang w:val="en-US" w:eastAsia="zh-CN"/>
        </w:rPr>
      </w:pPr>
      <w:r>
        <w:rPr>
          <w:rFonts w:hint="eastAsia" w:ascii="仿宋" w:hAnsi="仿宋" w:eastAsia="仿宋" w:cs="仿宋"/>
          <w:b w:val="0"/>
          <w:bCs w:val="0"/>
          <w:color w:val="auto"/>
          <w:kern w:val="0"/>
          <w:sz w:val="24"/>
          <w:szCs w:val="24"/>
          <w:highlight w:val="none"/>
          <w:lang w:val="en-US" w:eastAsia="zh-CN" w:bidi="ar-SA"/>
        </w:rPr>
        <w:t xml:space="preserve"> 本项目质保期为自项目验收合格之日起2年。</w:t>
      </w:r>
    </w:p>
    <w:p w14:paraId="18251AC6">
      <w:pPr>
        <w:pageBreakBefore w:val="0"/>
        <w:widowControl/>
        <w:wordWrap w:val="0"/>
        <w:bidi w:val="0"/>
        <w:spacing w:line="360" w:lineRule="auto"/>
        <w:ind w:firstLine="0" w:firstLineChars="0"/>
        <w:textAlignment w:val="center"/>
        <w:outlineLvl w:val="1"/>
        <w:rPr>
          <w:rFonts w:hint="eastAsia" w:ascii="仿宋" w:hAnsi="仿宋" w:eastAsia="仿宋" w:cs="仿宋"/>
          <w:b/>
          <w:bCs/>
          <w:color w:val="auto"/>
          <w:szCs w:val="24"/>
          <w:highlight w:val="none"/>
          <w:lang w:val="en-US" w:eastAsia="zh-CN"/>
        </w:rPr>
      </w:pPr>
      <w:r>
        <w:rPr>
          <w:rFonts w:hint="eastAsia" w:ascii="仿宋" w:hAnsi="仿宋" w:eastAsia="仿宋" w:cs="仿宋"/>
          <w:b/>
          <w:bCs/>
          <w:color w:val="auto"/>
          <w:szCs w:val="24"/>
          <w:highlight w:val="none"/>
          <w:lang w:val="en-US" w:eastAsia="zh-CN"/>
        </w:rPr>
        <w:t xml:space="preserve">三、技术参数要求   </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2144"/>
        <w:gridCol w:w="4281"/>
        <w:gridCol w:w="698"/>
        <w:gridCol w:w="698"/>
      </w:tblGrid>
      <w:tr w14:paraId="06F94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blHeader/>
          <w:jc w:val="center"/>
        </w:trPr>
        <w:tc>
          <w:tcPr>
            <w:tcW w:w="395" w:type="pct"/>
            <w:noWrap/>
            <w:vAlign w:val="center"/>
          </w:tcPr>
          <w:p w14:paraId="6F78ABF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1215" w:type="pct"/>
            <w:noWrap/>
            <w:vAlign w:val="center"/>
          </w:tcPr>
          <w:p w14:paraId="72DA3F3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材料（设备）名称</w:t>
            </w:r>
          </w:p>
        </w:tc>
        <w:tc>
          <w:tcPr>
            <w:tcW w:w="2595" w:type="pct"/>
            <w:noWrap w:val="0"/>
            <w:vAlign w:val="center"/>
          </w:tcPr>
          <w:p w14:paraId="4786FD1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规格技术要求</w:t>
            </w:r>
          </w:p>
        </w:tc>
        <w:tc>
          <w:tcPr>
            <w:tcW w:w="396" w:type="pct"/>
            <w:noWrap/>
            <w:vAlign w:val="center"/>
          </w:tcPr>
          <w:p w14:paraId="09B6039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数量</w:t>
            </w:r>
          </w:p>
        </w:tc>
        <w:tc>
          <w:tcPr>
            <w:tcW w:w="397" w:type="pct"/>
            <w:noWrap/>
            <w:vAlign w:val="center"/>
          </w:tcPr>
          <w:p w14:paraId="4A96520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tc>
      </w:tr>
      <w:tr w14:paraId="4FEBA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95" w:type="pct"/>
            <w:noWrap/>
            <w:vAlign w:val="center"/>
          </w:tcPr>
          <w:p w14:paraId="3655D50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15" w:type="pct"/>
            <w:noWrap/>
            <w:vAlign w:val="center"/>
          </w:tcPr>
          <w:p w14:paraId="69314C2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振动校准器</w:t>
            </w:r>
          </w:p>
        </w:tc>
        <w:tc>
          <w:tcPr>
            <w:tcW w:w="2595" w:type="pct"/>
            <w:noWrap w:val="0"/>
            <w:vAlign w:val="center"/>
          </w:tcPr>
          <w:p w14:paraId="2CC2487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1、激励器：正弦波激励器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2、频率：159.2Hz±1%，在-10°C~+55°C条件下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3、加速度：10m/s2(RMS)±3%，在10°C~40°C条件下；10m/s2(RMS)±5%，在-10°C~+55°C条件下。</w:t>
            </w:r>
          </w:p>
          <w:p w14:paraId="1955435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4、速度：10mm/s(RMS)±4%，在 10°C~40°C条件下；10mm/s(RMS)±6%，在-10°C~+55°C条件下。</w:t>
            </w:r>
          </w:p>
          <w:p w14:paraId="6C0877E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5、位移：10mm(RMS)±5%，在10°C~40°C条件下；10mm(RMS)±7%，在-10°C~+55°C条件下。</w:t>
            </w:r>
          </w:p>
          <w:p w14:paraId="0D48E16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6、最大负荷：≥70g</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7、横向幅度：≤主轴幅度的5%</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8、总谐振畸变：≤ 3%，对于20～60g负荷；≤5%，对于10～70g负荷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9、操作方式：自动停止操作方式(大约为1分钟操作)人工操作方式工作安装适配器*1个，M6螺钉*1个，M6-UNF螺钉*1个，皮革外套*1个</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10、6LR61碱性电池*1个，条件：温度：-10°C～+55°C；湿度：0～90%RH。</w:t>
            </w:r>
          </w:p>
          <w:p w14:paraId="12AF426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11、电源：9V电池一个</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12、电池使用寿命：自动停止操作方式下可使用≥600次。连续工作下可使用≥10个小时。</w:t>
            </w:r>
          </w:p>
        </w:tc>
        <w:tc>
          <w:tcPr>
            <w:tcW w:w="396" w:type="pct"/>
            <w:noWrap/>
            <w:vAlign w:val="center"/>
          </w:tcPr>
          <w:p w14:paraId="6641157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397" w:type="pct"/>
            <w:noWrap/>
            <w:vAlign w:val="center"/>
          </w:tcPr>
          <w:p w14:paraId="35294FB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r>
      <w:tr w14:paraId="52362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95" w:type="pct"/>
            <w:noWrap/>
            <w:vAlign w:val="center"/>
          </w:tcPr>
          <w:p w14:paraId="61C1CA8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15" w:type="pct"/>
            <w:noWrap w:val="0"/>
            <w:vAlign w:val="center"/>
          </w:tcPr>
          <w:p w14:paraId="1BAA33D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便携式离心机 </w:t>
            </w:r>
          </w:p>
        </w:tc>
        <w:tc>
          <w:tcPr>
            <w:tcW w:w="2595" w:type="pct"/>
            <w:noWrap w:val="0"/>
            <w:vAlign w:val="center"/>
          </w:tcPr>
          <w:p w14:paraId="3434811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1、塑料外壳（内部防爆金属内胆设计安全可靠）；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2、不含水样净重：≤10KG；</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3、液晶面板显示；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4、直流无刷恒扭矩电机配置，离心力恒定可控，保证水样分离稳定可靠；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5、采用安全锁系统和双色灯提醒；</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6、容量：≥500mL单瓶取样，单次离心水样容量:≥500mL×4瓶，总计容量≥2000mL；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稳定性转速：≥3000RPM（可调速）</w:t>
            </w:r>
          </w:p>
        </w:tc>
        <w:tc>
          <w:tcPr>
            <w:tcW w:w="396" w:type="pct"/>
            <w:noWrap/>
            <w:vAlign w:val="center"/>
          </w:tcPr>
          <w:p w14:paraId="7B970E2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397" w:type="pct"/>
            <w:noWrap/>
            <w:vAlign w:val="center"/>
          </w:tcPr>
          <w:p w14:paraId="022D3D4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r>
      <w:tr w14:paraId="125F9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95" w:type="pct"/>
            <w:noWrap/>
            <w:vAlign w:val="center"/>
          </w:tcPr>
          <w:p w14:paraId="348632B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15" w:type="pct"/>
            <w:noWrap w:val="0"/>
            <w:vAlign w:val="center"/>
          </w:tcPr>
          <w:p w14:paraId="10366DB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便携式非甲烷总烃检测仪</w:t>
            </w:r>
          </w:p>
        </w:tc>
        <w:tc>
          <w:tcPr>
            <w:tcW w:w="2595" w:type="pct"/>
            <w:noWrap w:val="0"/>
            <w:vAlign w:val="center"/>
          </w:tcPr>
          <w:p w14:paraId="503E168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1、便携：主机交直流供电，含电池重量≥13kg，用于现场采样；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2、可通过汽车和飞机进行运输；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3、完全加热型FID，与样气接触的所有部件全部可加热到200℃以上，具备耐高温高湿的烟道环境；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4、主机集成所有关键部件；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5、集成微处理器自动控制参数，使用USB进行数据存储与下载；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6、拓展蓝牙模块：数据实时打印，实时无线传输，实现仪器远程数据调取及状态监控；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7、应用：石化行业、环保行业、汽车喷涂、印刷、医药、印染、制鞋、油墨、陶瓷、家具等；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8、甲烷量程:0.03ppm～10；检测器:FID；检出限:0.03ppm； 重复性:0.5%</w:t>
            </w:r>
          </w:p>
        </w:tc>
        <w:tc>
          <w:tcPr>
            <w:tcW w:w="396" w:type="pct"/>
            <w:noWrap/>
            <w:vAlign w:val="center"/>
          </w:tcPr>
          <w:p w14:paraId="1EACCB5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397" w:type="pct"/>
            <w:noWrap/>
            <w:vAlign w:val="center"/>
          </w:tcPr>
          <w:p w14:paraId="78A68CA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r>
      <w:tr w14:paraId="4FBEC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95" w:type="pct"/>
            <w:noWrap/>
            <w:vAlign w:val="center"/>
          </w:tcPr>
          <w:p w14:paraId="1B260E4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15" w:type="pct"/>
            <w:noWrap w:val="0"/>
            <w:vAlign w:val="center"/>
          </w:tcPr>
          <w:p w14:paraId="020EBBC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烷基汞测定仪</w:t>
            </w:r>
          </w:p>
        </w:tc>
        <w:tc>
          <w:tcPr>
            <w:tcW w:w="2595" w:type="pct"/>
            <w:noWrap w:val="0"/>
            <w:vAlign w:val="center"/>
          </w:tcPr>
          <w:p w14:paraId="4512324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1.宽泛的动态范围：一体式整体设计，将进样器、色谱分离、检测器合为一体。配备极坐标式自动进样器，瓶内顶空方式吹扫。</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2.检测过程仅使用氩气。光电设计，允许宽泛的动态检测范围。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3.质量流量控制器控制气体流速。侧板式维护窗口，无需拆机即可更换、检修关键部件。</w:t>
            </w:r>
          </w:p>
          <w:p w14:paraId="4FE14E5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4.分析原理：吹扫捕集-气相色谱-原子荧光（P&amp;T-GC-AFS）；样品类型：水质、生物质、土壤等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5.载气：氩气（99.99%）          </w:t>
            </w:r>
          </w:p>
          <w:p w14:paraId="6BF3D43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6.外形尺寸： 约600mm×500mm×580 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7.检测范围：甲基汞：0.0125～50 ng/L（40 mL 样品）；乙基汞：0.0125～50 ng/L（40 mL 样品）。</w:t>
            </w:r>
          </w:p>
          <w:p w14:paraId="305B539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8.吹扫方式：原位吹扫。</w:t>
            </w:r>
          </w:p>
          <w:p w14:paraId="1F65C35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9.样品位数：84位。</w:t>
            </w:r>
          </w:p>
          <w:p w14:paraId="671B3DC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10.电源：220V AC，10A，50Hz。</w:t>
            </w:r>
          </w:p>
          <w:p w14:paraId="469EF6F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11.重复性：RSD≤ 3% @ 25 pg MeHg。</w:t>
            </w:r>
          </w:p>
        </w:tc>
        <w:tc>
          <w:tcPr>
            <w:tcW w:w="396" w:type="pct"/>
            <w:noWrap/>
            <w:vAlign w:val="center"/>
          </w:tcPr>
          <w:p w14:paraId="21FD14D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397" w:type="pct"/>
            <w:noWrap/>
            <w:vAlign w:val="center"/>
          </w:tcPr>
          <w:p w14:paraId="61A56EC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r>
      <w:tr w14:paraId="06F29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95" w:type="pct"/>
            <w:noWrap/>
            <w:vAlign w:val="center"/>
          </w:tcPr>
          <w:p w14:paraId="6B71348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15" w:type="pct"/>
            <w:noWrap w:val="0"/>
            <w:vAlign w:val="center"/>
          </w:tcPr>
          <w:p w14:paraId="5C71107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真空抽滤装置</w:t>
            </w:r>
          </w:p>
        </w:tc>
        <w:tc>
          <w:tcPr>
            <w:tcW w:w="2595" w:type="pct"/>
            <w:noWrap w:val="0"/>
            <w:vAlign w:val="center"/>
          </w:tcPr>
          <w:p w14:paraId="2D61D5E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1.最大抽速：1700ml/min</w:t>
            </w:r>
          </w:p>
          <w:p w14:paraId="04FCBA5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2.极限真空：150mbar</w:t>
            </w:r>
          </w:p>
        </w:tc>
        <w:tc>
          <w:tcPr>
            <w:tcW w:w="396" w:type="pct"/>
            <w:noWrap/>
            <w:vAlign w:val="center"/>
          </w:tcPr>
          <w:p w14:paraId="2C03E5B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397" w:type="pct"/>
            <w:noWrap/>
            <w:vAlign w:val="center"/>
          </w:tcPr>
          <w:p w14:paraId="07289C6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r>
      <w:tr w14:paraId="74F76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95" w:type="pct"/>
            <w:noWrap/>
            <w:vAlign w:val="center"/>
          </w:tcPr>
          <w:p w14:paraId="5C8DAC8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215" w:type="pct"/>
            <w:noWrap w:val="0"/>
            <w:vAlign w:val="center"/>
          </w:tcPr>
          <w:p w14:paraId="5A2291D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全自动蒸馏器</w:t>
            </w:r>
          </w:p>
        </w:tc>
        <w:tc>
          <w:tcPr>
            <w:tcW w:w="2595" w:type="pct"/>
            <w:noWrap w:val="0"/>
            <w:vAlign w:val="center"/>
          </w:tcPr>
          <w:p w14:paraId="7D44CEC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 产品用途：适用于水质、土壤、食品、固废等样品检测项目中氰化物、挥发酚、氨氮、甲醛、二氧化硫、酒精度、阳离子交换量等应用蒸馏法的所有前处理项目。</w:t>
            </w:r>
          </w:p>
          <w:p w14:paraId="3C0A36B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2仪器技术指标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2.1系统指标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2.1.1加热方式：远红外陶瓷辐射加热，采用智能PID控制，0～100%功率可程序线性设定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2.1.2加热单元：采用适合圆底烧瓶加热的碗式形状的远红外陶瓷器皿，均可单孔单控；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2.1.3加热功率：单孔加热功率≤400W，整体额定加热功率≤3400W</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2.1.4样品处理数量：1-8个</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2.1.5蒸馏量控制：称重+时间双重控制，8个通道可以独立控制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2.1.6蒸馏终点设定范围：1-500ml或同等换算单位：1-500g</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2.1.7倒计时工作时间设定：1-200min</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2.1.8接收瓶规格：锥形瓶、容量瓶、烧杯等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2.1.9控制方式：≥7寸液晶触提屏控制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2.1.10蒸馏重量误差可做到≤0.2g</w:t>
            </w:r>
          </w:p>
          <w:p w14:paraId="078980F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 设备部件要求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2.2.1主机设计有防过量蒸馏保护系统，在每个馏出液出口设计有防过量蒸馏保护装置，蒸馏结束后系统能自动锁定馏出液出口。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2.2.2设计有自动排空功能，蒸馏结束后管路内的残液可通过自动排空功能放出多余冷循环液。</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2.2.3碗式陶瓷器皿底部预留导液孔，遇到烧瓶破损导致液体流入或者意外倒入陶瓷碗，都可以通过导液孔直接流出，仪器正常运行。(提供仪器照片作为证明材料)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2.2.4清洗系统：主机设有冷凝管自动清洗系统，蒸馏结束后按清洗键可自动吸入纯水，可自动切换和选择清洗管路。(提供仪器照片作为证明材料)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2.2.5冷凝单元：内置隐藏式蛇形冷凝管设计，位于加热区域正前下方，更换烧瓶无需移动冷凝管(提供仪器照片作为证明材料)。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2.2.6采用外置冷却水自循环单元，技术成熟，热源和制冷模块距离远，制冷效果好，且后期维护方便；严禁使用内置冷却水自循环单元。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2.2.7配置气密性检测功能，确保在做样前能够确保蒸馏管路的气密性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 设备配置清单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主机1台；500ml两口烧瓶≥8个；冷凝管≥8个；250ml接收瓶≥8个；200g砝码≥1个；电源线1根；冷水机1台；其他备品备件1套。</w:t>
            </w:r>
          </w:p>
        </w:tc>
        <w:tc>
          <w:tcPr>
            <w:tcW w:w="396" w:type="pct"/>
            <w:noWrap/>
            <w:vAlign w:val="center"/>
          </w:tcPr>
          <w:p w14:paraId="58668A4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397" w:type="pct"/>
            <w:noWrap/>
            <w:vAlign w:val="center"/>
          </w:tcPr>
          <w:p w14:paraId="1DD336B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r>
      <w:tr w14:paraId="1CDAF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95" w:type="pct"/>
            <w:noWrap/>
            <w:vAlign w:val="center"/>
          </w:tcPr>
          <w:p w14:paraId="422C00F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215" w:type="pct"/>
            <w:noWrap w:val="0"/>
            <w:vAlign w:val="center"/>
          </w:tcPr>
          <w:p w14:paraId="6C1B4B3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自动采样船</w:t>
            </w:r>
          </w:p>
        </w:tc>
        <w:tc>
          <w:tcPr>
            <w:tcW w:w="2595" w:type="pct"/>
            <w:noWrap w:val="0"/>
            <w:vAlign w:val="center"/>
          </w:tcPr>
          <w:p w14:paraId="79BD1E2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参数：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1.尺寸：约1m(长)×0.4m(宽)×0.3m(高)</w:t>
            </w:r>
          </w:p>
          <w:p w14:paraId="15BBCCF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2.船体自重：≤10KG；</w:t>
            </w:r>
          </w:p>
          <w:p w14:paraId="2AEE4C6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3.负载能力：≤10KG；</w:t>
            </w:r>
          </w:p>
          <w:p w14:paraId="6654A2D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4.吃水深度：≤0.1m；</w:t>
            </w:r>
          </w:p>
          <w:p w14:paraId="1AB017F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5.系统特点：自主导航、自主避障；</w:t>
            </w:r>
          </w:p>
          <w:p w14:paraId="0FA5681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6.业务单元：≥1个5L，≥2个2.5L或≥4个1L；</w:t>
            </w:r>
          </w:p>
          <w:p w14:paraId="03F7EF7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7.推进系统：大功率涵道式推进器（可浅水投放，可水下插拔，防水草渔网缠绕）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8.材 质：碳纤维（轻量，耐冲撞）</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9.续 航：≥4小时（经济航速≥2m/s），或≥2小时（最大航速≥5.5m/s）；</w:t>
            </w:r>
          </w:p>
          <w:p w14:paraId="46176E5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10.应用场景：河道、湖泊、水库等</w:t>
            </w:r>
          </w:p>
        </w:tc>
        <w:tc>
          <w:tcPr>
            <w:tcW w:w="396" w:type="pct"/>
            <w:noWrap/>
            <w:vAlign w:val="center"/>
          </w:tcPr>
          <w:p w14:paraId="6B77833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397" w:type="pct"/>
            <w:noWrap/>
            <w:vAlign w:val="center"/>
          </w:tcPr>
          <w:p w14:paraId="197DA30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r>
      <w:tr w14:paraId="741E8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95" w:type="pct"/>
            <w:noWrap/>
            <w:vAlign w:val="center"/>
          </w:tcPr>
          <w:p w14:paraId="79434C6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215" w:type="pct"/>
            <w:noWrap w:val="0"/>
            <w:vAlign w:val="center"/>
          </w:tcPr>
          <w:p w14:paraId="230DF42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便携式烟气烟尘测试仪（直接读数）</w:t>
            </w:r>
          </w:p>
        </w:tc>
        <w:tc>
          <w:tcPr>
            <w:tcW w:w="2595" w:type="pct"/>
            <w:noWrap w:val="0"/>
            <w:vAlign w:val="center"/>
          </w:tcPr>
          <w:p w14:paraId="59C1C5E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1、主机能够实现重量法烟尘采样、β射线烟尘浓度测量、电化学法烟气测量、溶液吸收法烟气采样等多种功能；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2、采用高负载、大流量烟尘采样泵，流量范围（10～100）L/min；</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3、基于皮托管平行法等速采样原理，能够自动测量、跟踪烟气流速，等速采集烟尘，采样精度高；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4、断电记忆功能。采样中遇到断电的情况，来电后，仪器可从断电处继续进行采样，节省工作量；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5、仪器会自动检测采样泵开度，高于设定值时自动暂停采样，保护采样泵；</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6、添加气体交叉干扰修正算法，具有CO对SO</w:t>
            </w:r>
            <w:r>
              <w:rPr>
                <w:rFonts w:hint="eastAsia" w:ascii="仿宋" w:hAnsi="仿宋" w:eastAsia="仿宋" w:cs="仿宋"/>
                <w:i w:val="0"/>
                <w:iCs w:val="0"/>
                <w:color w:val="000000"/>
                <w:kern w:val="0"/>
                <w:sz w:val="24"/>
                <w:szCs w:val="24"/>
                <w:u w:val="none"/>
                <w:vertAlign w:val="subscript"/>
                <w:lang w:val="en-US" w:eastAsia="zh-CN" w:bidi="ar"/>
              </w:rPr>
              <w:t>2</w:t>
            </w:r>
            <w:r>
              <w:rPr>
                <w:rFonts w:hint="eastAsia" w:ascii="仿宋" w:hAnsi="仿宋" w:eastAsia="仿宋" w:cs="仿宋"/>
                <w:i w:val="0"/>
                <w:iCs w:val="0"/>
                <w:color w:val="000000"/>
                <w:kern w:val="0"/>
                <w:sz w:val="24"/>
                <w:szCs w:val="24"/>
                <w:u w:val="none"/>
                <w:lang w:val="en-US" w:eastAsia="zh-CN" w:bidi="ar"/>
              </w:rPr>
              <w:t>的自动修正功能（符合HJ57-2017标准），配置抗H</w:t>
            </w:r>
            <w:r>
              <w:rPr>
                <w:rFonts w:hint="eastAsia" w:ascii="仿宋" w:hAnsi="仿宋" w:eastAsia="仿宋" w:cs="仿宋"/>
                <w:i w:val="0"/>
                <w:iCs w:val="0"/>
                <w:color w:val="000000"/>
                <w:kern w:val="0"/>
                <w:sz w:val="24"/>
                <w:szCs w:val="24"/>
                <w:u w:val="none"/>
                <w:vertAlign w:val="subscript"/>
                <w:lang w:val="en-US" w:eastAsia="zh-CN" w:bidi="ar"/>
              </w:rPr>
              <w:t>2</w:t>
            </w:r>
            <w:r>
              <w:rPr>
                <w:rFonts w:hint="eastAsia" w:ascii="仿宋" w:hAnsi="仿宋" w:eastAsia="仿宋" w:cs="仿宋"/>
                <w:i w:val="0"/>
                <w:iCs w:val="0"/>
                <w:color w:val="000000"/>
                <w:kern w:val="0"/>
                <w:sz w:val="24"/>
                <w:szCs w:val="24"/>
                <w:u w:val="none"/>
                <w:lang w:val="en-US" w:eastAsia="zh-CN" w:bidi="ar"/>
              </w:rPr>
              <w:t>干扰的CO传感器（符合HJ973-2018标准）；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7、烟温信号采用隔离模块及多级隔离技术；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8、仪器具有防倒吸功能，仪器采用多级滤尘滤芯设计，可有效滤尘保护气路及采样泵；</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9、仪器内置大功率电源模块、外置锂电池模组，主机有≥24V输出接口，可在主机供电的同时完成给低浓度烟尘采样管、烟气预处理器等设备的电源供给；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10、仪器面板在采用宽温≥7寸高亮触摸彩屏的同时设有按键区，兼具触屏及按键两种操作方式；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11、可连接上位机平台或手机APP，随时检测仪器的运行状态及现场数据；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12、配置高速微型热敏打印机，方便现场数据打印。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技术特点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1、采用β射线吸收法质量测量原理，测量结果不受颗粒物形状、颜色、燃料性质等特性影响；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2、极高的检出限，解决超低排放，浓度低于 5mg/m</w:t>
            </w:r>
            <w:r>
              <w:rPr>
                <w:rFonts w:hint="eastAsia" w:ascii="仿宋" w:hAnsi="仿宋" w:eastAsia="仿宋" w:cs="仿宋"/>
                <w:i w:val="0"/>
                <w:iCs w:val="0"/>
                <w:color w:val="000000"/>
                <w:kern w:val="0"/>
                <w:sz w:val="24"/>
                <w:szCs w:val="24"/>
                <w:u w:val="none"/>
                <w:vertAlign w:val="superscript"/>
                <w:lang w:val="en-US" w:eastAsia="zh-CN" w:bidi="ar"/>
              </w:rPr>
              <w:t xml:space="preserve">3 </w:t>
            </w:r>
            <w:r>
              <w:rPr>
                <w:rFonts w:hint="eastAsia" w:ascii="仿宋" w:hAnsi="仿宋" w:eastAsia="仿宋" w:cs="仿宋"/>
                <w:i w:val="0"/>
                <w:iCs w:val="0"/>
                <w:color w:val="000000"/>
                <w:kern w:val="0"/>
                <w:sz w:val="24"/>
                <w:szCs w:val="24"/>
                <w:u w:val="none"/>
                <w:lang w:val="en-US" w:eastAsia="zh-CN" w:bidi="ar"/>
              </w:rPr>
              <w:t>颗粒物浓度的检测要求；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3、可以满足超净排放，浓度≤1mg/m</w:t>
            </w:r>
            <w:r>
              <w:rPr>
                <w:rFonts w:hint="eastAsia" w:ascii="仿宋" w:hAnsi="仿宋" w:eastAsia="仿宋" w:cs="仿宋"/>
                <w:i w:val="0"/>
                <w:iCs w:val="0"/>
                <w:color w:val="000000"/>
                <w:kern w:val="0"/>
                <w:sz w:val="24"/>
                <w:szCs w:val="24"/>
                <w:u w:val="none"/>
                <w:vertAlign w:val="superscript"/>
                <w:lang w:val="en-US" w:eastAsia="zh-CN" w:bidi="ar"/>
              </w:rPr>
              <w:t>3</w:t>
            </w:r>
            <w:r>
              <w:rPr>
                <w:rFonts w:hint="eastAsia" w:ascii="仿宋" w:hAnsi="仿宋" w:eastAsia="仿宋" w:cs="仿宋"/>
                <w:i w:val="0"/>
                <w:iCs w:val="0"/>
                <w:color w:val="000000"/>
                <w:kern w:val="0"/>
                <w:sz w:val="24"/>
                <w:szCs w:val="24"/>
                <w:u w:val="none"/>
                <w:lang w:val="en-US" w:eastAsia="zh-CN" w:bidi="ar"/>
              </w:rPr>
              <w:t>颗粒物浓度的监测要求，亦可以作为便携式颗粒物自动连续监测使用，作为在线颗粒物CEMS的比对校准；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4、采样管可拆卸设计，可满足不同的采样调试使用。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5、采样管全程加热且温度可调，解决烟气湿度对测量结果的影响；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6、采样管采用钛合金材料设计，耐腐蚀，重量轻；采用高光洁度内采样管；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7、具有滤带传动检测技术，整卷滤膜可满足几十次测量；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8、采样位置和检测位置各自独立；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9、可选配湿度传感器，直接测量烟气含湿量；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10、采用标准膜校准；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11、采用C</w:t>
            </w:r>
            <w:r>
              <w:rPr>
                <w:rFonts w:hint="eastAsia" w:ascii="仿宋" w:hAnsi="仿宋" w:eastAsia="仿宋" w:cs="仿宋"/>
                <w:i w:val="0"/>
                <w:iCs w:val="0"/>
                <w:color w:val="000000"/>
                <w:kern w:val="0"/>
                <w:sz w:val="24"/>
                <w:szCs w:val="24"/>
                <w:u w:val="none"/>
                <w:vertAlign w:val="subscript"/>
                <w:lang w:val="en-US" w:eastAsia="zh-CN" w:bidi="ar"/>
              </w:rPr>
              <w:t>14</w:t>
            </w:r>
            <w:r>
              <w:rPr>
                <w:rFonts w:hint="eastAsia" w:ascii="仿宋" w:hAnsi="仿宋" w:eastAsia="仿宋" w:cs="仿宋"/>
                <w:i w:val="0"/>
                <w:iCs w:val="0"/>
                <w:color w:val="000000"/>
                <w:kern w:val="0"/>
                <w:sz w:val="24"/>
                <w:szCs w:val="24"/>
                <w:u w:val="none"/>
                <w:lang w:val="en-US" w:eastAsia="zh-CN" w:bidi="ar"/>
              </w:rPr>
              <w:t>放射源，满足豁免标准；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12、闪烁计数检测方式，测量精度高。</w:t>
            </w:r>
          </w:p>
        </w:tc>
        <w:tc>
          <w:tcPr>
            <w:tcW w:w="396" w:type="pct"/>
            <w:noWrap/>
            <w:vAlign w:val="center"/>
          </w:tcPr>
          <w:p w14:paraId="54B4916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397" w:type="pct"/>
            <w:noWrap/>
            <w:vAlign w:val="center"/>
          </w:tcPr>
          <w:p w14:paraId="0D06610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r>
      <w:tr w14:paraId="04A71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95" w:type="pct"/>
            <w:noWrap/>
            <w:vAlign w:val="center"/>
          </w:tcPr>
          <w:p w14:paraId="23EDB62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215" w:type="pct"/>
            <w:noWrap w:val="0"/>
            <w:vAlign w:val="center"/>
          </w:tcPr>
          <w:p w14:paraId="0484673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自动声级计校准器</w:t>
            </w:r>
          </w:p>
        </w:tc>
        <w:tc>
          <w:tcPr>
            <w:tcW w:w="2595" w:type="pct"/>
            <w:noWrap w:val="0"/>
            <w:vAlign w:val="center"/>
          </w:tcPr>
          <w:p w14:paraId="3E27F20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1.声压级：114dB</w:t>
            </w:r>
          </w:p>
          <w:p w14:paraId="2C7228C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2.输出频率：1000Hz、</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3.精度：± 0.3dB@20℃ 760mmHg</w:t>
            </w:r>
          </w:p>
        </w:tc>
        <w:tc>
          <w:tcPr>
            <w:tcW w:w="396" w:type="pct"/>
            <w:noWrap/>
            <w:vAlign w:val="center"/>
          </w:tcPr>
          <w:p w14:paraId="18658EE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397" w:type="pct"/>
            <w:noWrap/>
            <w:vAlign w:val="center"/>
          </w:tcPr>
          <w:p w14:paraId="0741449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r>
      <w:tr w14:paraId="7D445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95" w:type="pct"/>
            <w:noWrap/>
            <w:vAlign w:val="center"/>
          </w:tcPr>
          <w:p w14:paraId="764AB59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215" w:type="pct"/>
            <w:noWrap w:val="0"/>
            <w:vAlign w:val="center"/>
          </w:tcPr>
          <w:p w14:paraId="534DCEF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烟气分析仪</w:t>
            </w:r>
          </w:p>
        </w:tc>
        <w:tc>
          <w:tcPr>
            <w:tcW w:w="2595" w:type="pct"/>
            <w:noWrap w:val="0"/>
            <w:vAlign w:val="center"/>
          </w:tcPr>
          <w:p w14:paraId="04C3E7FD">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采用非分散红外法（NDIR)测量原理，进口高精度红外传感器模块，可测量SO</w:t>
            </w:r>
            <w:r>
              <w:rPr>
                <w:rFonts w:hint="eastAsia" w:ascii="仿宋" w:hAnsi="仿宋" w:eastAsia="仿宋" w:cs="仿宋"/>
                <w:i w:val="0"/>
                <w:iCs w:val="0"/>
                <w:color w:val="000000"/>
                <w:kern w:val="0"/>
                <w:sz w:val="24"/>
                <w:szCs w:val="24"/>
                <w:u w:val="none"/>
                <w:vertAlign w:val="subscript"/>
                <w:lang w:val="en-US" w:eastAsia="zh-CN" w:bidi="ar"/>
              </w:rPr>
              <w:t>2</w:t>
            </w:r>
            <w:r>
              <w:rPr>
                <w:rFonts w:hint="eastAsia" w:ascii="仿宋" w:hAnsi="仿宋" w:eastAsia="仿宋" w:cs="仿宋"/>
                <w:i w:val="0"/>
                <w:iCs w:val="0"/>
                <w:color w:val="000000"/>
                <w:kern w:val="0"/>
                <w:sz w:val="24"/>
                <w:szCs w:val="24"/>
                <w:u w:val="none"/>
                <w:lang w:val="en-US" w:eastAsia="zh-CN" w:bidi="ar"/>
              </w:rPr>
              <w:t>、NO、CO</w:t>
            </w:r>
            <w:r>
              <w:rPr>
                <w:rFonts w:hint="eastAsia" w:ascii="仿宋" w:hAnsi="仿宋" w:eastAsia="仿宋" w:cs="仿宋"/>
                <w:i w:val="0"/>
                <w:iCs w:val="0"/>
                <w:color w:val="000000"/>
                <w:kern w:val="0"/>
                <w:sz w:val="24"/>
                <w:szCs w:val="24"/>
                <w:u w:val="none"/>
                <w:vertAlign w:val="subscript"/>
                <w:lang w:val="en-US" w:eastAsia="zh-CN" w:bidi="ar"/>
              </w:rPr>
              <w:t>2</w:t>
            </w:r>
            <w:r>
              <w:rPr>
                <w:rFonts w:hint="eastAsia" w:ascii="仿宋" w:hAnsi="仿宋" w:eastAsia="仿宋" w:cs="仿宋"/>
                <w:i w:val="0"/>
                <w:iCs w:val="0"/>
                <w:color w:val="000000"/>
                <w:kern w:val="0"/>
                <w:sz w:val="24"/>
                <w:szCs w:val="24"/>
                <w:u w:val="none"/>
                <w:lang w:val="en-US" w:eastAsia="zh-CN" w:bidi="ar"/>
              </w:rPr>
              <w:t>、O</w:t>
            </w:r>
            <w:r>
              <w:rPr>
                <w:rFonts w:hint="eastAsia" w:ascii="仿宋" w:hAnsi="仿宋" w:eastAsia="仿宋" w:cs="仿宋"/>
                <w:i w:val="0"/>
                <w:iCs w:val="0"/>
                <w:color w:val="000000"/>
                <w:kern w:val="0"/>
                <w:sz w:val="24"/>
                <w:szCs w:val="24"/>
                <w:u w:val="none"/>
                <w:vertAlign w:val="subscript"/>
                <w:lang w:val="en-US" w:eastAsia="zh-CN" w:bidi="ar"/>
              </w:rPr>
              <w:t>2</w:t>
            </w:r>
            <w:r>
              <w:rPr>
                <w:rFonts w:hint="eastAsia" w:ascii="仿宋" w:hAnsi="仿宋" w:eastAsia="仿宋" w:cs="仿宋"/>
                <w:i w:val="0"/>
                <w:iCs w:val="0"/>
                <w:color w:val="000000"/>
                <w:kern w:val="0"/>
                <w:sz w:val="24"/>
                <w:szCs w:val="24"/>
                <w:u w:val="none"/>
                <w:lang w:val="en-US" w:eastAsia="zh-CN" w:bidi="ar"/>
              </w:rPr>
              <w:t>(电化学法）等，可同时测量7种气体；</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2.配置干燥管预处理器；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3.可配置全程加热采样管和伴热管线；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4.内置温度、压力、湿度补偿算法；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5.内置恒温模块；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6.烟气恒流抽取，测定值更加稳定准确，烟气采样泵克服负载能力强，真空度高达60kPa；</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7.高效进口过滤芯，有效过滤粉尘，保护烟气抽取泵和传感器；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8.高速低噪声热敏打印机，可选配针式打印机。流量准确度：不超过±2.5%；</w:t>
            </w:r>
          </w:p>
          <w:p w14:paraId="37C5B64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采样流量：(0～80)L/min</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烟气流速：≥1.0L/min</w:t>
            </w:r>
          </w:p>
        </w:tc>
        <w:tc>
          <w:tcPr>
            <w:tcW w:w="396" w:type="pct"/>
            <w:noWrap/>
            <w:vAlign w:val="center"/>
          </w:tcPr>
          <w:p w14:paraId="59FCF2C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397" w:type="pct"/>
            <w:noWrap/>
            <w:vAlign w:val="center"/>
          </w:tcPr>
          <w:p w14:paraId="42BC33A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r>
      <w:tr w14:paraId="4C464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95" w:type="pct"/>
            <w:noWrap/>
            <w:vAlign w:val="center"/>
          </w:tcPr>
          <w:p w14:paraId="78C9445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215" w:type="pct"/>
            <w:noWrap w:val="0"/>
            <w:vAlign w:val="center"/>
          </w:tcPr>
          <w:p w14:paraId="7D95D62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便携式气质联用仪</w:t>
            </w:r>
          </w:p>
        </w:tc>
        <w:tc>
          <w:tcPr>
            <w:tcW w:w="2595" w:type="pct"/>
            <w:noWrap w:val="0"/>
            <w:vAlign w:val="center"/>
          </w:tcPr>
          <w:p w14:paraId="5A9BE82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1.四极杆质量分析器，专业NIST谱库，未知物定性更准确质量范围宽：15-515amu；</w:t>
            </w:r>
          </w:p>
          <w:p w14:paraId="533D028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2.低热质（LTM）毛细管色谱柱，具有更快的加热与冷却速度；</w:t>
            </w:r>
          </w:p>
          <w:p w14:paraId="729E24A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3.标准分流/不分流进样口，适用于多种进样方式PSI-Probe 固体直接进样技术，快速无需预处理手持式气体采样探头，全程伴热，无样品冷凝损失；</w:t>
            </w:r>
          </w:p>
          <w:p w14:paraId="3EE1ACD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4.具有气体快速MS筛查和GC/MS分析模式，满足不同应用需求便携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5.集成化设计，整体重量（含电池，载气，真空系统）小于等于16.3kg</w:t>
            </w:r>
          </w:p>
          <w:p w14:paraId="0239EEC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6.特殊六面体设计</w:t>
            </w:r>
          </w:p>
          <w:p w14:paraId="6F25105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7.采集分析及定点标准进样口进样分析；</w:t>
            </w:r>
          </w:p>
          <w:p w14:paraId="2DD1049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8.内置双热插拔电池，电池可不关机交替更换充电，实现不间断分析；</w:t>
            </w:r>
          </w:p>
          <w:p w14:paraId="67FEA73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9.具有IP65 防护等级</w:t>
            </w:r>
          </w:p>
          <w:p w14:paraId="2B5221E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10.内置主动泵无需外置服务模块加热样品探针筛查模式几秒内即可实现气态化学威胁的识别集成分流/不分流进样口实现有机液体样品的直接进样</w:t>
            </w:r>
          </w:p>
          <w:p w14:paraId="075A3A0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11.实验室级的GC/MS，可用于任何研究；</w:t>
            </w:r>
          </w:p>
          <w:p w14:paraId="0F113BB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12.自信的未知物识别，通过控制向导和简单的威胁报警快速采取行动</w:t>
            </w:r>
          </w:p>
          <w:p w14:paraId="2E93E69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13.通过四极杆质谱进行未知物的分析，并通过NIST化合物库自动识别匹配化合物</w:t>
            </w:r>
          </w:p>
          <w:p w14:paraId="0CCA5AF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14.视觉&amp;声音报警确认，有限的数据解释；15.内置WIFI和北斗定位用于提供合法可靠的数据；触摸屏操作，穿着全面的个人防护装备也可准确操作；</w:t>
            </w:r>
          </w:p>
          <w:p w14:paraId="043EF9D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16.≥9寸内置触摸控制屏；</w:t>
            </w:r>
          </w:p>
          <w:p w14:paraId="398F2C2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17.质量范围：1.5-550amu；</w:t>
            </w:r>
          </w:p>
          <w:p w14:paraId="5AA0738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18.最大扫描速率：10000amu/s；</w:t>
            </w:r>
          </w:p>
          <w:p w14:paraId="68904D5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19.灵敏度：≥1pg</w:t>
            </w:r>
          </w:p>
        </w:tc>
        <w:tc>
          <w:tcPr>
            <w:tcW w:w="396" w:type="pct"/>
            <w:noWrap/>
            <w:vAlign w:val="center"/>
          </w:tcPr>
          <w:p w14:paraId="260FB06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397" w:type="pct"/>
            <w:noWrap/>
            <w:vAlign w:val="center"/>
          </w:tcPr>
          <w:p w14:paraId="7E0C3B3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r>
      <w:tr w14:paraId="03FFE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95" w:type="pct"/>
            <w:noWrap/>
            <w:vAlign w:val="center"/>
          </w:tcPr>
          <w:p w14:paraId="1E14879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215" w:type="pct"/>
            <w:noWrap w:val="0"/>
            <w:vAlign w:val="center"/>
          </w:tcPr>
          <w:p w14:paraId="0C0F8BF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便携式重金属测定仪（测水）</w:t>
            </w:r>
          </w:p>
        </w:tc>
        <w:tc>
          <w:tcPr>
            <w:tcW w:w="2595" w:type="pct"/>
            <w:noWrap w:val="0"/>
            <w:vAlign w:val="center"/>
          </w:tcPr>
          <w:p w14:paraId="56BAD8D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1.最快检测时间为≤25秒；</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2.典型检测包括铜、锌、砷、汞、镉、铅，可拓展镍、锰、铬（六价铬）、铊、锑、铁、钴、锡等重金属；</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3.内置≥20多个可编程分析菜单，可根据用户需求自行开发多种重金属离子检测；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4.中文界面，智能引导客户轻松完成操作；</w:t>
            </w:r>
          </w:p>
          <w:p w14:paraId="537B066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5.防水设计≥IP67；</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6.用于野外现场检测及实验室检测；</w:t>
            </w:r>
          </w:p>
          <w:p w14:paraId="158BBA2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7.可以使用220V市电、电池/充电电池；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8.大屏幕直接显示检测结果；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9.可存储≥1,000组测量数据。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10.波长配置：至少包括420nm、470nm、520nm、560nm、620nm、700nm；</w:t>
            </w:r>
          </w:p>
          <w:p w14:paraId="6BD7B5F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11.光学稳定性：≤±0.001Abs/20 分钟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12.分辨率：≥0.001</w:t>
            </w:r>
          </w:p>
          <w:p w14:paraId="6F4F9BC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13.稳定性：＜0.5%</w:t>
            </w:r>
          </w:p>
          <w:p w14:paraId="63BBCF1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14.重复性：＜0.5%</w:t>
            </w:r>
          </w:p>
          <w:p w14:paraId="52A2EF4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15.示值误差：≤±5%</w:t>
            </w:r>
          </w:p>
        </w:tc>
        <w:tc>
          <w:tcPr>
            <w:tcW w:w="396" w:type="pct"/>
            <w:noWrap/>
            <w:vAlign w:val="center"/>
          </w:tcPr>
          <w:p w14:paraId="442086E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397" w:type="pct"/>
            <w:noWrap/>
            <w:vAlign w:val="center"/>
          </w:tcPr>
          <w:p w14:paraId="25B8C90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r>
      <w:tr w14:paraId="7E3DE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95" w:type="pct"/>
            <w:noWrap/>
            <w:vAlign w:val="center"/>
          </w:tcPr>
          <w:p w14:paraId="2AA5F30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215" w:type="pct"/>
            <w:noWrap w:val="0"/>
            <w:vAlign w:val="center"/>
          </w:tcPr>
          <w:p w14:paraId="0E9C017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下排式采样器</w:t>
            </w:r>
          </w:p>
        </w:tc>
        <w:tc>
          <w:tcPr>
            <w:tcW w:w="2595" w:type="pct"/>
            <w:noWrap w:val="0"/>
            <w:vAlign w:val="center"/>
          </w:tcPr>
          <w:p w14:paraId="4161F53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1.采样量误差：±5%</w:t>
            </w:r>
          </w:p>
          <w:p w14:paraId="2E02AB2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2.单次采样量：≥100ml</w:t>
            </w:r>
          </w:p>
          <w:p w14:paraId="6D19D4E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3.采样深度：≥100米</w:t>
            </w:r>
          </w:p>
        </w:tc>
        <w:tc>
          <w:tcPr>
            <w:tcW w:w="396" w:type="pct"/>
            <w:noWrap/>
            <w:vAlign w:val="center"/>
          </w:tcPr>
          <w:p w14:paraId="6B71650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397" w:type="pct"/>
            <w:noWrap/>
            <w:vAlign w:val="center"/>
          </w:tcPr>
          <w:p w14:paraId="5BD3BBD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r>
      <w:tr w14:paraId="16E1A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95" w:type="pct"/>
            <w:noWrap/>
            <w:vAlign w:val="center"/>
          </w:tcPr>
          <w:p w14:paraId="6390A15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215" w:type="pct"/>
            <w:noWrap w:val="0"/>
            <w:vAlign w:val="center"/>
          </w:tcPr>
          <w:p w14:paraId="7E931B9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石油类采样器</w:t>
            </w:r>
          </w:p>
        </w:tc>
        <w:tc>
          <w:tcPr>
            <w:tcW w:w="2595" w:type="pct"/>
            <w:noWrap w:val="0"/>
            <w:vAlign w:val="center"/>
          </w:tcPr>
          <w:p w14:paraId="231E902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1.使用水深：≥0.5m</w:t>
            </w:r>
          </w:p>
          <w:p w14:paraId="19A43C7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2.进水时间：≤1min</w:t>
            </w:r>
          </w:p>
          <w:p w14:paraId="184A829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3.保护罩：304不锈钢</w:t>
            </w:r>
          </w:p>
        </w:tc>
        <w:tc>
          <w:tcPr>
            <w:tcW w:w="396" w:type="pct"/>
            <w:noWrap/>
            <w:vAlign w:val="center"/>
          </w:tcPr>
          <w:p w14:paraId="28C48DD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397" w:type="pct"/>
            <w:noWrap/>
            <w:vAlign w:val="center"/>
          </w:tcPr>
          <w:p w14:paraId="0C7496E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r>
      <w:tr w14:paraId="41481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95" w:type="pct"/>
            <w:noWrap/>
            <w:vAlign w:val="center"/>
          </w:tcPr>
          <w:p w14:paraId="74754C7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215" w:type="pct"/>
            <w:noWrap w:val="0"/>
            <w:vAlign w:val="center"/>
          </w:tcPr>
          <w:p w14:paraId="413D9F1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环境空气采样器</w:t>
            </w:r>
          </w:p>
        </w:tc>
        <w:tc>
          <w:tcPr>
            <w:tcW w:w="2595" w:type="pct"/>
            <w:noWrap w:val="0"/>
            <w:vAlign w:val="center"/>
          </w:tcPr>
          <w:p w14:paraId="5F54854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1.独特的LOCS系统设计，可同时采集环境空气中SO</w:t>
            </w:r>
            <w:r>
              <w:rPr>
                <w:rFonts w:hint="eastAsia" w:ascii="仿宋" w:hAnsi="仿宋" w:eastAsia="仿宋" w:cs="仿宋"/>
                <w:i w:val="0"/>
                <w:iCs w:val="0"/>
                <w:color w:val="000000"/>
                <w:kern w:val="0"/>
                <w:sz w:val="24"/>
                <w:szCs w:val="24"/>
                <w:u w:val="none"/>
                <w:vertAlign w:val="subscript"/>
                <w:lang w:val="en-US" w:eastAsia="zh-CN" w:bidi="ar"/>
              </w:rPr>
              <w:t>2</w:t>
            </w:r>
            <w:r>
              <w:rPr>
                <w:rFonts w:hint="eastAsia" w:ascii="仿宋" w:hAnsi="仿宋" w:eastAsia="仿宋" w:cs="仿宋"/>
                <w:i w:val="0"/>
                <w:iCs w:val="0"/>
                <w:color w:val="000000"/>
                <w:kern w:val="0"/>
                <w:sz w:val="24"/>
                <w:szCs w:val="24"/>
                <w:u w:val="none"/>
                <w:lang w:val="en-US" w:eastAsia="zh-CN" w:bidi="ar"/>
              </w:rPr>
              <w:t>、NOX等气态污染物和TSP、PM10和PM2.5等粉尘污染物；</w:t>
            </w:r>
          </w:p>
          <w:p w14:paraId="180C251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2.采样流量自动控制：采用高精度、耐腐蚀电子流量计，微电脑系统检测采样流量，自动补偿因为电压波动和阻力、温度变化引起的流量变化；</w:t>
            </w:r>
          </w:p>
          <w:p w14:paraId="1861D67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3.采用引风式环境温度检测模块，提高流量准确度；</w:t>
            </w:r>
          </w:p>
          <w:p w14:paraId="5E1DB85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4.自动计算累计采样体积，并同时根据气压、温度换算参比采样体积（25℃、101.325kPa参比状态的体积，出厂默认）或标况采样体积；</w:t>
            </w:r>
          </w:p>
          <w:p w14:paraId="5AB5D0D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5.采样过程停电自动保存工作数据，来电后可恢复采样动力系统</w:t>
            </w:r>
          </w:p>
          <w:p w14:paraId="2BCF6E3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6.精密DS.采样泵，耐腐蚀，超低噪音，连续运转免维护，适应各种工况，具有过载保护功能高效防倒吸干燥器设计，有效防止误操作导致的吸收液倒吸，增强仪器安全性；</w:t>
            </w:r>
          </w:p>
          <w:p w14:paraId="6FAC993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7.内置过滤网，具有过载、低流量自保护程序，可有效保护气路及采样泵；</w:t>
            </w:r>
          </w:p>
          <w:p w14:paraId="43F7023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8.操控系统：</w:t>
            </w:r>
          </w:p>
          <w:p w14:paraId="500B883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8.1宽温高亮TC-OLED显示屏；</w:t>
            </w:r>
          </w:p>
          <w:p w14:paraId="6C7A431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8.2大气采样A/B两路设计，采样方式灵活，可分别单独控制可实现即时采样、定时采样、间隔采样等多种采样模式大气压可输入和测量，适于低压环境使用；</w:t>
            </w:r>
          </w:p>
          <w:p w14:paraId="0383C84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8.3智能化的软件标定功能；</w:t>
            </w:r>
          </w:p>
          <w:p w14:paraId="288039F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8.4内置大容量存储器，采样数据可存储、查阅、导出、打印，预留蓝牙模块接口，可连接便携式蓝牙打印机轻松掌握实时数据，提供USB接口，可将采样数据文件导出，同时支持升级仪器主板。</w:t>
            </w:r>
          </w:p>
          <w:p w14:paraId="42EACE5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9.程序：</w:t>
            </w:r>
          </w:p>
          <w:p w14:paraId="126259D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9.1预留物联网模块接口，可拓展联网功能；</w:t>
            </w:r>
          </w:p>
          <w:p w14:paraId="3A9FE09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9.2一体式恒温箱智能恒温设计，可实现恒温条件下大气采样，高效防倒吸干燥器、导气管、吸收瓶等均置于恒温箱内，可防止气路结冰保证高寒条件下正常采样；</w:t>
            </w:r>
          </w:p>
          <w:p w14:paraId="5E16739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9.3后置箱体排水流道设计，可快速排出箱内液体茶色恒温箱盖设计，对采样进行二级避光；</w:t>
            </w:r>
          </w:p>
          <w:p w14:paraId="65397CC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9.4具备密封结构有效防雨，防雪；</w:t>
            </w:r>
          </w:p>
          <w:p w14:paraId="5B0A5E7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9.5 TSP/PM10/PM2.5采样头采用铝合金材质，抗静电吸附，配备三脚架，适用于在大风等恶劣气候进行采样</w:t>
            </w:r>
          </w:p>
          <w:p w14:paraId="0DB1C00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9.6采样流量范围：(80～120)L/min；流量稳定性：1h内≤±5%；</w:t>
            </w:r>
          </w:p>
          <w:p w14:paraId="3FE0661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9.7最大流量误差：优于±2.5%</w:t>
            </w:r>
          </w:p>
        </w:tc>
        <w:tc>
          <w:tcPr>
            <w:tcW w:w="396" w:type="pct"/>
            <w:noWrap/>
            <w:vAlign w:val="center"/>
          </w:tcPr>
          <w:p w14:paraId="4B4409B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397" w:type="pct"/>
            <w:noWrap/>
            <w:vAlign w:val="center"/>
          </w:tcPr>
          <w:p w14:paraId="2ADD1CA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r>
      <w:tr w14:paraId="6EB33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95" w:type="pct"/>
            <w:noWrap/>
            <w:vAlign w:val="center"/>
          </w:tcPr>
          <w:p w14:paraId="0305060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215" w:type="pct"/>
            <w:noWrap w:val="0"/>
            <w:vAlign w:val="center"/>
          </w:tcPr>
          <w:p w14:paraId="27D6CF2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便携式真空抽滤仪</w:t>
            </w:r>
          </w:p>
        </w:tc>
        <w:tc>
          <w:tcPr>
            <w:tcW w:w="2595" w:type="pct"/>
            <w:noWrap w:val="0"/>
            <w:vAlign w:val="center"/>
          </w:tcPr>
          <w:p w14:paraId="76D7A74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1.真空度：-670mmHg-120mbar</w:t>
            </w:r>
          </w:p>
          <w:p w14:paraId="6BD2595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2.抽气速度：≥25L/min</w:t>
            </w:r>
          </w:p>
        </w:tc>
        <w:tc>
          <w:tcPr>
            <w:tcW w:w="396" w:type="pct"/>
            <w:noWrap/>
            <w:vAlign w:val="center"/>
          </w:tcPr>
          <w:p w14:paraId="001E7F2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397" w:type="pct"/>
            <w:noWrap/>
            <w:vAlign w:val="center"/>
          </w:tcPr>
          <w:p w14:paraId="3F6F660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r>
      <w:tr w14:paraId="53FAC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95" w:type="pct"/>
            <w:noWrap/>
            <w:vAlign w:val="center"/>
          </w:tcPr>
          <w:p w14:paraId="0D104DB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215" w:type="pct"/>
            <w:noWrap w:val="0"/>
            <w:vAlign w:val="center"/>
          </w:tcPr>
          <w:p w14:paraId="7EBA55F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便携式浊度计</w:t>
            </w:r>
          </w:p>
        </w:tc>
        <w:tc>
          <w:tcPr>
            <w:tcW w:w="2595" w:type="pct"/>
            <w:noWrap w:val="0"/>
            <w:vAlign w:val="center"/>
          </w:tcPr>
          <w:p w14:paraId="5ED3677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1.测量范围：至少包括（0.00～9.99）NTU，（10.00～99.9）NTU，（100.0～ 999）NTU，（1000～2000）NTU；</w:t>
            </w:r>
          </w:p>
          <w:p w14:paraId="5884127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2.分辨率：至少包括0.01NTU,0.1NTU,1NTU；3.精度：±1%</w:t>
            </w:r>
          </w:p>
        </w:tc>
        <w:tc>
          <w:tcPr>
            <w:tcW w:w="396" w:type="pct"/>
            <w:noWrap/>
            <w:vAlign w:val="center"/>
          </w:tcPr>
          <w:p w14:paraId="31B41B8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397" w:type="pct"/>
            <w:noWrap/>
            <w:vAlign w:val="center"/>
          </w:tcPr>
          <w:p w14:paraId="3D8801C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r>
      <w:tr w14:paraId="19DD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95" w:type="pct"/>
            <w:noWrap/>
            <w:vAlign w:val="center"/>
          </w:tcPr>
          <w:p w14:paraId="548ECFC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215" w:type="pct"/>
            <w:noWrap w:val="0"/>
            <w:vAlign w:val="center"/>
          </w:tcPr>
          <w:p w14:paraId="36222E9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全自动红外分光测油仪</w:t>
            </w:r>
          </w:p>
        </w:tc>
        <w:tc>
          <w:tcPr>
            <w:tcW w:w="2595" w:type="pct"/>
            <w:noWrap w:val="0"/>
            <w:vAlign w:val="center"/>
          </w:tcPr>
          <w:p w14:paraId="5B96CC9B">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分析方法：符合现行国家标准分析方法（HJ637-2012）；</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2）自动化程度高：样品处理、系统清洗、分析测定实现自动化；</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3）安全性好：在储液环节、样品萃取过程及测试过程等所有环节四氯化碳全封闭；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4）设备易维护：用油水分离膜代替了无水硫酸钠吸收微量水份；</w:t>
            </w:r>
          </w:p>
          <w:p w14:paraId="5813F65E">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萃取效率高：采用气流扰动式萃取技术，萃取效率≥95%；</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6）配有专用的分析软件：集谱图、扫描、分析、计算于一体，便于校准波长位置；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7）稳定性好：分析单元零点实时自动调整（消除基线漂移影响）。计算机既采集光源发光时的信号，又采集光源熄灭时的信号，实现零点实时自动调整；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8）测量指标：至少能测量总油的含量、石油类和动植物油类的含量；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9）自动稀释富集：可以任意设置稀释和富集比例；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10）整个前处理系统采用全防腐的、不亲油的材质，且采用有效的清洗流程，可以最大限度地减少高低浓度水样交叉影响；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10）硅酸镁吸附柱可以自动更换无需人工，一个样更换一次或多个样更换一次（可选）；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11）仪器前端采用分子筛结构，阻挡杂质堵塞管路；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12）样品杯采用透明带有刻度不亲油的、不易碎材质可以直接精确量取和采集水样；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13）波长自动校正：波长在可规定范围任意调整。定性、定量分析在范围内有特征吸收的所有物质；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14）适用试剂种类多：不仅四氯化碳适用，S-316，氟利昂，四氯乙烯等均适用于该仪器；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15）测试后的水样和溶剂能自动分离排出到不同废液桶中，减少废液的处理量；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技术指标和有关参数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1）波数范围：3400cm-1～2400cm-1（即波长范围 2941nm～4167nm）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2）吸光度范围：0.0000～1.0000AU，即透光率为（100～10）%T</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3)波数重复性：±1cm-1 4）波数准确度：±2cm-1</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5）测定范围：0.02～500mg/l（水体中含油量）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6）最低检出限：DL&lt;0.04mg/l（四氯化碳空白液测定11次的3倍SD）</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7）准确度误差：≤2%</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8）线性相关系数：r＞0.999；</w:t>
            </w:r>
          </w:p>
          <w:p w14:paraId="370A255D">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重复性：RSD≤0.6%（30～50mg/L水样）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10）分析时间：单个样品最短萃取时间为7.5分钟，可连续测量≥8个样品。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11）取样量：0~~1000ml 进样杯（水样杯有刻度）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12）萃取比：1:1、1:2、1:3、1:4、1:5 等或 20:1、20:2、20:3、20:4、20:5 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13)主机尺寸：约450mm（长）×400mm(宽) ×130mm(高)；</w:t>
            </w:r>
          </w:p>
          <w:p w14:paraId="52032C6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14）主机重量：≤12Kg</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15）萃取单元尺寸：约600mm（长）×410mm(宽) ×670mm(高)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16）萃取单元重量：≤20Kg</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17）电源功率：(220±22)V、(50±1)Hz、50VA</w:t>
            </w:r>
          </w:p>
        </w:tc>
        <w:tc>
          <w:tcPr>
            <w:tcW w:w="396" w:type="pct"/>
            <w:noWrap/>
            <w:vAlign w:val="center"/>
          </w:tcPr>
          <w:p w14:paraId="35E9472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397" w:type="pct"/>
            <w:noWrap/>
            <w:vAlign w:val="center"/>
          </w:tcPr>
          <w:p w14:paraId="697C3C6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r>
      <w:tr w14:paraId="13908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95" w:type="pct"/>
            <w:noWrap/>
            <w:vAlign w:val="center"/>
          </w:tcPr>
          <w:p w14:paraId="0B6A91D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215" w:type="pct"/>
            <w:noWrap w:val="0"/>
            <w:vAlign w:val="center"/>
          </w:tcPr>
          <w:p w14:paraId="6331648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便携式溶解氧测定仪</w:t>
            </w:r>
          </w:p>
        </w:tc>
        <w:tc>
          <w:tcPr>
            <w:tcW w:w="2595" w:type="pct"/>
            <w:noWrap w:val="0"/>
            <w:vAlign w:val="center"/>
          </w:tcPr>
          <w:p w14:paraId="5983534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1.测定范围：（0.00～20.00）mg/L；</w:t>
            </w:r>
          </w:p>
          <w:p w14:paraId="7B456E2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2.准确度：±0.30mg/L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3.测定原理：荧光法</w:t>
            </w:r>
          </w:p>
        </w:tc>
        <w:tc>
          <w:tcPr>
            <w:tcW w:w="396" w:type="pct"/>
            <w:noWrap/>
            <w:vAlign w:val="center"/>
          </w:tcPr>
          <w:p w14:paraId="7298B4E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397" w:type="pct"/>
            <w:noWrap/>
            <w:vAlign w:val="center"/>
          </w:tcPr>
          <w:p w14:paraId="24E74FF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r>
      <w:tr w14:paraId="382C6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95" w:type="pct"/>
            <w:noWrap/>
            <w:vAlign w:val="center"/>
          </w:tcPr>
          <w:p w14:paraId="2265171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215" w:type="pct"/>
            <w:noWrap w:val="0"/>
            <w:vAlign w:val="center"/>
          </w:tcPr>
          <w:p w14:paraId="3E7D666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流动注射分析仪</w:t>
            </w:r>
          </w:p>
        </w:tc>
        <w:tc>
          <w:tcPr>
            <w:tcW w:w="2595" w:type="pct"/>
            <w:noWrap w:val="0"/>
            <w:vAlign w:val="center"/>
          </w:tcPr>
          <w:p w14:paraId="765D6C7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1.利用连续流动技术使湿化学处理过程自动化操作，同时多参数测试批处理样品。</w:t>
            </w:r>
          </w:p>
          <w:p w14:paraId="40A28CB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2.分析速率：15~120样进/小时；</w:t>
            </w:r>
          </w:p>
          <w:p w14:paraId="536D12A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3.采样器容量：104样品杯(转盘式104杯型自动取样器)360-720样品杯(XYZ型自动取样器)；</w:t>
            </w:r>
          </w:p>
          <w:p w14:paraId="1103832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4.双针取样器：样品体积：0.5ml到10ml；5.样品鉴别：按数字和字母组合分类/条形码阅读器，试剂柜：可选不同规格试剂盒200ml至1000ml，防渗漏，化学；</w:t>
            </w:r>
          </w:p>
          <w:p w14:paraId="364742C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6.惰性物质塑料做成</w:t>
            </w:r>
          </w:p>
          <w:p w14:paraId="7DB1F6B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7.蠕动泵：双高精度蠕动泵泵管数量52位；配备辅助阀；配备检漏器；</w:t>
            </w:r>
          </w:p>
          <w:p w14:paraId="43125FB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8.具备自动关闭功能</w:t>
            </w:r>
          </w:p>
          <w:p w14:paraId="2417458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9.具备自动开启有功能        </w:t>
            </w:r>
          </w:p>
          <w:p w14:paraId="5A3F3F5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10.流速50-3000ml/分种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11.检测器：紫外/可见分光光度计、荧光光度计、特殊电极</w:t>
            </w:r>
          </w:p>
          <w:p w14:paraId="0653BAE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12.计算机CFMV3软件，配置要求Pntium处理器（或同等性能处理器），操作系统需安装Windows7或更高版本的微软操作系统,支持本地或网络打印。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13.尺寸：长&amp;宽&amp;高（cm）自动取样器约51&amp;56&amp;41；自动取样器约54&amp;52&amp;40；稀释器约17&amp;24&amp;28；电源110-230VAC-50/60HZ；</w:t>
            </w:r>
          </w:p>
          <w:p w14:paraId="14E6B4C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14.主要特点：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14.1分析模块上可安装达五个通道；</w:t>
            </w:r>
          </w:p>
          <w:p w14:paraId="0080E70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14.2XYZ三维自动进样器，可实现进样的自动可编程性电子脱泡装置或软件法脱气法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14.3高灵敏度，ppb 级检测限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14.4设备反应完全，重复性好，测量结果准确可靠，自动稀释溢出测量范围的样品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14.524或32位数字化检测器，扩展的测量范围在线处理，真正实现高度自动化波长范围：340-1100nm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14.6测量池光程长度：≥10mm</w:t>
            </w:r>
          </w:p>
          <w:p w14:paraId="6115F7A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14.7光源：钨灯</w:t>
            </w:r>
          </w:p>
        </w:tc>
        <w:tc>
          <w:tcPr>
            <w:tcW w:w="396" w:type="pct"/>
            <w:noWrap/>
            <w:vAlign w:val="center"/>
          </w:tcPr>
          <w:p w14:paraId="0A52B4E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397" w:type="pct"/>
            <w:noWrap/>
            <w:vAlign w:val="center"/>
          </w:tcPr>
          <w:p w14:paraId="15A6E8F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r>
      <w:tr w14:paraId="00847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95" w:type="pct"/>
            <w:noWrap/>
            <w:vAlign w:val="center"/>
          </w:tcPr>
          <w:p w14:paraId="5137BF4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215" w:type="pct"/>
            <w:noWrap w:val="0"/>
            <w:vAlign w:val="center"/>
          </w:tcPr>
          <w:p w14:paraId="53777E2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原子荧光光度计</w:t>
            </w:r>
          </w:p>
        </w:tc>
        <w:tc>
          <w:tcPr>
            <w:tcW w:w="2595" w:type="pct"/>
            <w:noWrap w:val="0"/>
            <w:vAlign w:val="center"/>
          </w:tcPr>
          <w:p w14:paraId="6E1D5230">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技术指标：</w:t>
            </w:r>
          </w:p>
          <w:p w14:paraId="3D07C5D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1.1检出限As、Se、Pb、Bi、Sb、Te、Sn&lt;0.01μg/L； Hg、Cd&lt;0.001μg/L；Ge&lt;0.05μg/L； Zn&lt;1.0μg/L； Au&lt;3.0μg/L；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1.2精密度≤0.7%；   </w:t>
            </w:r>
          </w:p>
          <w:p w14:paraId="65331A2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1.3线性范围：大于三个数量级。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2.光源及光学系统：</w:t>
            </w:r>
          </w:p>
          <w:p w14:paraId="73E5EA6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2.1光学系统：四通道12灯位短焦距无色散光路系统，实现四个元素的同时测量，进一步提高了分析效率。</w:t>
            </w:r>
          </w:p>
          <w:p w14:paraId="37A5D97E">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2.2消除杂散光系统：优化的光学陷阱、非对称光阑和原子化室内消光螺纹设计。    </w:t>
            </w:r>
          </w:p>
          <w:p w14:paraId="7ADF08F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2.3光源数量：12只免调灯。     </w:t>
            </w:r>
          </w:p>
          <w:p w14:paraId="68AC2639">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2.4光源识别及编码：非接触式射频身份识别(RFID)系统；编码信息容量大，可随时写入和读出累计使用寿命等信息。     </w:t>
            </w:r>
          </w:p>
          <w:p w14:paraId="7587D93E">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2.5免调灯：直插式免调节空心阴极灯，自动对准光路，无需调节。</w:t>
            </w:r>
          </w:p>
          <w:p w14:paraId="500FEF3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2.6汞灯漂移校准：基于日盲型高灵敏紫外传感器的双光束光源漂移校准系统，汞灯光源能量实时校准与动态调节。</w:t>
            </w:r>
          </w:p>
          <w:p w14:paraId="00DB622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2.7汞灯自动辅助激发：针对不易点燃的老化汞灯，自动识别免调汞灯的安装，自动判断是否点亮，智能化自动激发。</w:t>
            </w:r>
          </w:p>
          <w:p w14:paraId="0591CB8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 光路系统结构简单，无能量损失，不用光纤和运动部件，。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3.点火及原子化系统：     </w:t>
            </w:r>
          </w:p>
          <w:p w14:paraId="18CCCC66">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3.1 具备免维护点火技术    </w:t>
            </w:r>
          </w:p>
          <w:p w14:paraId="40B78F7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3.2具备自适应点火技术</w:t>
            </w:r>
          </w:p>
          <w:p w14:paraId="34601C7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3.3具备原子化器控温技术</w:t>
            </w:r>
          </w:p>
          <w:p w14:paraId="42023DE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3.4原子化器温度：在50～450℃之间连续可调，温度控制精度：±0.5℃。</w:t>
            </w:r>
          </w:p>
          <w:p w14:paraId="63623D4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3.5原子化器高度：原子化器高度免调节设计。</w:t>
            </w:r>
          </w:p>
          <w:p w14:paraId="5B5BF013">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3.6原子化器接口及管路连接方式：采用公制螺纹设计，快速连接。</w:t>
            </w:r>
          </w:p>
          <w:p w14:paraId="0FCFF4F6">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3.7原子化器温度监测：对原子化器进行高灵敏温度监控，实时监测温度变化，确保原子密度分布的长期稳定性与一致性。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4.进样系统：   </w:t>
            </w:r>
          </w:p>
          <w:p w14:paraId="397029C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4.1进样泵：将柱塞泵的与注射泵高精度采样结合的注射进样系统。     </w:t>
            </w:r>
          </w:p>
          <w:p w14:paraId="736FFB4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4.2免维护柱塞泵吸取和推动载流与还原剂，基于微步精确控制与补偿算法的高精度注射泵，实现微升级样品采集。</w:t>
            </w:r>
          </w:p>
          <w:p w14:paraId="5A16F323">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4.3流路系统：高度集成三维流路系统，简化管路的连接。系统优化的流体力学参数，严格控制轴向、径向扩散、剪流和紊流，获得优异的信号重复性与平滑度。</w:t>
            </w:r>
          </w:p>
          <w:p w14:paraId="5C57DB7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4.5全透明流路设计。</w:t>
            </w:r>
          </w:p>
          <w:p w14:paraId="66BB713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4.6存样环：全透明氟聚合物管路，热固化一体化成型存样环；模块化设计，可快速更换。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5.气路系统：     </w:t>
            </w:r>
          </w:p>
          <w:p w14:paraId="4073E837">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5.1气体通道：高度集成化设计的独立三通道(载气、屏蔽气、辅助气)数字化高精度电子流量气路系统，自动调节与优化流量。     </w:t>
            </w:r>
          </w:p>
          <w:p w14:paraId="0D8432E7">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5.2流量范围：0～1000mL/min连续自动可调。     </w:t>
            </w:r>
          </w:p>
          <w:p w14:paraId="7186727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5.3流量精度：±1mL/min。</w:t>
            </w:r>
          </w:p>
          <w:p w14:paraId="51BBF49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6.气液分离系统：    </w:t>
            </w:r>
          </w:p>
          <w:p w14:paraId="1ABD3C36">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6.1分离原理：二级水冷式气液分离系统，提高系统的除湿效果。</w:t>
            </w:r>
          </w:p>
          <w:p w14:paraId="0208A8D9">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6.2三级水冷式气液分离系统，强化三级除湿效果。    </w:t>
            </w:r>
          </w:p>
          <w:p w14:paraId="28009ED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6.3排废方式：自溢流排废，自动抑制泡沫生成。     </w:t>
            </w:r>
          </w:p>
          <w:p w14:paraId="720C5FE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6.4液封形成：自动生成与再生液封，液封自平衡设计。</w:t>
            </w:r>
          </w:p>
          <w:p w14:paraId="6E2E6BB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6.5水冷除湿：外接冷却水循环系统。           </w:t>
            </w:r>
          </w:p>
          <w:p w14:paraId="061B0717">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6.6接口及管路连接方式：气液分离器玻璃接口采用公制螺纹设计，5 秒实现快速连接。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7.电气系统：      </w:t>
            </w:r>
          </w:p>
          <w:p w14:paraId="6320201F">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7.1 32位高性能电气技术平台；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8.自动进样器：    </w:t>
            </w:r>
          </w:p>
          <w:p w14:paraId="1943BCA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8.1样品盘位数：266位(标配，(10-15)mL样品管)；218位(选配，132 位×(10-15)mL 样品管，和86位×25mL样品管)；136位(选配，120位×25mL样品管，和16位×50mL样品管)。</w:t>
            </w:r>
          </w:p>
          <w:p w14:paraId="0A1A16AF">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8.2三位一体的载流槽及样品支架，逆流设计，杜绝污染载流问题；载流槽采用自溢流设计，自动排出废液；小体积载流槽设计。</w:t>
            </w:r>
          </w:p>
          <w:p w14:paraId="5D8FC55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8.3PWM 控制的内置静音式免维护载流补充泵，自动吸取和补充载流，流量调节范围为 3-30mL/min。     </w:t>
            </w:r>
          </w:p>
          <w:p w14:paraId="60025CA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8.4TEFLON全包裹的一体式碳纤维支撑进样针，与原子荧光主机之间无额外的连接点，。     </w:t>
            </w:r>
          </w:p>
          <w:p w14:paraId="4408017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8.5可选配，具备智能液面追踪功能的液面探测进样针。     </w:t>
            </w:r>
          </w:p>
          <w:p w14:paraId="2A04C9F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8.6基于轻量化和高强度设计的碳纤维横向支撑臂。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9.废液收集器：     </w:t>
            </w:r>
          </w:p>
          <w:p w14:paraId="7655C2E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9.1可配置捕集阱装置。     </w:t>
            </w:r>
          </w:p>
          <w:p w14:paraId="15726B4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9.2配置的废液桶具有液位监测系统，使用电池供电，液位监测系统采用三级密封防水设计，防护等级为IP65，废液桶具有尾气捕集肼的废液，废液桶自动吸附废液挥发的酸气，倾倒废液时，不需要拆卸尾气捕集阱。</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10.软件系统</w:t>
            </w:r>
          </w:p>
          <w:p w14:paraId="391D4F73">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10.1全面兼容 Windows 7/10 操作系统；     10.2基于 Savitzky-Golay 平滑和 Wavelet 变换滤波的核心数据处理算法，深度优化数据质量；    </w:t>
            </w:r>
          </w:p>
          <w:p w14:paraId="73B6FB2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10.3针对选择测量的元素，自动设置与优化仪器条件；     </w:t>
            </w:r>
          </w:p>
          <w:p w14:paraId="153C767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10.4软件实现系统自动诊断、自动样品测量、自动清洗、单标准自动配制标准曲线,自动稀释和超限自动标记；     </w:t>
            </w:r>
          </w:p>
          <w:p w14:paraId="56A33573">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10.5测量完成后自动休眠，自动保存数据；     10.6 专家系统：各元素的物理参数，标准溶液的配制，样品预处理、干扰消除及推荐最佳仪器条件和优选方法等；     </w:t>
            </w:r>
          </w:p>
          <w:p w14:paraId="564F41B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10.7全面满足 GLP、GMP、GCP、21CFRPart11 数据完整性和审计追踪-电子签名的规范要求。</w:t>
            </w:r>
          </w:p>
          <w:p w14:paraId="281386E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10.8支持条码扫描枪识别并输入，兼容主流一维及二维条码，提高样品信息的输入效率。</w:t>
            </w:r>
          </w:p>
        </w:tc>
        <w:tc>
          <w:tcPr>
            <w:tcW w:w="396" w:type="pct"/>
            <w:noWrap/>
            <w:vAlign w:val="center"/>
          </w:tcPr>
          <w:p w14:paraId="5F654A0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397" w:type="pct"/>
            <w:noWrap/>
            <w:vAlign w:val="center"/>
          </w:tcPr>
          <w:p w14:paraId="5E62D0F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r>
      <w:tr w14:paraId="5E932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95" w:type="pct"/>
            <w:noWrap/>
            <w:vAlign w:val="center"/>
          </w:tcPr>
          <w:p w14:paraId="07C58FC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215" w:type="pct"/>
            <w:noWrap w:val="0"/>
            <w:vAlign w:val="center"/>
          </w:tcPr>
          <w:p w14:paraId="29F310E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智能型 BOD</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测定仪</w:t>
            </w:r>
          </w:p>
        </w:tc>
        <w:tc>
          <w:tcPr>
            <w:tcW w:w="2595" w:type="pct"/>
            <w:noWrap w:val="0"/>
            <w:vAlign w:val="center"/>
          </w:tcPr>
          <w:p w14:paraId="7F2E4F6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测量范围 ： 2-4000mg/L 检测限： 0.1 mg/L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准确度：≤1%</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重现性：≤1%</w:t>
            </w:r>
          </w:p>
        </w:tc>
        <w:tc>
          <w:tcPr>
            <w:tcW w:w="396" w:type="pct"/>
            <w:noWrap/>
            <w:vAlign w:val="center"/>
          </w:tcPr>
          <w:p w14:paraId="1EF9EBA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397" w:type="pct"/>
            <w:noWrap/>
            <w:vAlign w:val="center"/>
          </w:tcPr>
          <w:p w14:paraId="6B56410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r>
      <w:tr w14:paraId="42458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95" w:type="pct"/>
            <w:noWrap/>
            <w:vAlign w:val="center"/>
          </w:tcPr>
          <w:p w14:paraId="224E13F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1215" w:type="pct"/>
            <w:noWrap w:val="0"/>
            <w:vAlign w:val="center"/>
          </w:tcPr>
          <w:p w14:paraId="6F2446E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大肠菌群检测仪</w:t>
            </w:r>
          </w:p>
        </w:tc>
        <w:tc>
          <w:tcPr>
            <w:tcW w:w="2595" w:type="pct"/>
            <w:noWrap w:val="0"/>
            <w:vAlign w:val="center"/>
          </w:tcPr>
          <w:p w14:paraId="14BD8C4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检测通量： 1CFU</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检测范围 1-2419.6MPN/100mL</w:t>
            </w:r>
          </w:p>
        </w:tc>
        <w:tc>
          <w:tcPr>
            <w:tcW w:w="396" w:type="pct"/>
            <w:noWrap/>
            <w:vAlign w:val="center"/>
          </w:tcPr>
          <w:p w14:paraId="29AB188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397" w:type="pct"/>
            <w:noWrap/>
            <w:vAlign w:val="center"/>
          </w:tcPr>
          <w:p w14:paraId="10BD5E3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r>
      <w:tr w14:paraId="3C929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95" w:type="pct"/>
            <w:noWrap/>
            <w:vAlign w:val="center"/>
          </w:tcPr>
          <w:p w14:paraId="61E3534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215" w:type="pct"/>
            <w:noWrap w:val="0"/>
            <w:vAlign w:val="center"/>
          </w:tcPr>
          <w:p w14:paraId="7E8C571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自动顶空进样装置</w:t>
            </w:r>
          </w:p>
        </w:tc>
        <w:tc>
          <w:tcPr>
            <w:tcW w:w="2595" w:type="pct"/>
            <w:noWrap w:val="0"/>
            <w:vAlign w:val="center"/>
          </w:tcPr>
          <w:p w14:paraId="36169FB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进样阀控温范围：室温-220°C</w:t>
            </w:r>
          </w:p>
          <w:p w14:paraId="20813E5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顶空瓶加热范围：室温-260°C</w:t>
            </w:r>
          </w:p>
          <w:p w14:paraId="19335BB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温度控制精度：±0.1℃</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顶空瓶规格： 20ml 10ml</w:t>
            </w:r>
          </w:p>
        </w:tc>
        <w:tc>
          <w:tcPr>
            <w:tcW w:w="396" w:type="pct"/>
            <w:noWrap/>
            <w:vAlign w:val="center"/>
          </w:tcPr>
          <w:p w14:paraId="387B88C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397" w:type="pct"/>
            <w:noWrap/>
            <w:vAlign w:val="center"/>
          </w:tcPr>
          <w:p w14:paraId="0382C7E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r>
      <w:tr w14:paraId="13E1B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95" w:type="pct"/>
            <w:noWrap/>
            <w:vAlign w:val="center"/>
          </w:tcPr>
          <w:p w14:paraId="425F4A4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1215" w:type="pct"/>
            <w:noWrap w:val="0"/>
            <w:vAlign w:val="center"/>
          </w:tcPr>
          <w:p w14:paraId="7514B3A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深井采样器</w:t>
            </w:r>
          </w:p>
        </w:tc>
        <w:tc>
          <w:tcPr>
            <w:tcW w:w="2595" w:type="pct"/>
            <w:noWrap w:val="0"/>
            <w:vAlign w:val="center"/>
          </w:tcPr>
          <w:p w14:paraId="07651EE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固定负载：1000g</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材料:阳极处理铝材, 防锈钢, POM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排水嘴直径:5mm</w:t>
            </w:r>
          </w:p>
        </w:tc>
        <w:tc>
          <w:tcPr>
            <w:tcW w:w="396" w:type="pct"/>
            <w:noWrap/>
            <w:vAlign w:val="center"/>
          </w:tcPr>
          <w:p w14:paraId="52DF3CC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397" w:type="pct"/>
            <w:noWrap/>
            <w:vAlign w:val="center"/>
          </w:tcPr>
          <w:p w14:paraId="29A8CF4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r>
      <w:tr w14:paraId="34EBA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95" w:type="pct"/>
            <w:noWrap/>
            <w:vAlign w:val="center"/>
          </w:tcPr>
          <w:p w14:paraId="47F7C36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1215" w:type="pct"/>
            <w:noWrap w:val="0"/>
            <w:vAlign w:val="center"/>
          </w:tcPr>
          <w:p w14:paraId="4BB4C7E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紫外可见分光光度计比色皿</w:t>
            </w:r>
          </w:p>
        </w:tc>
        <w:tc>
          <w:tcPr>
            <w:tcW w:w="2595" w:type="pct"/>
            <w:noWrap w:val="0"/>
            <w:vAlign w:val="center"/>
          </w:tcPr>
          <w:p w14:paraId="6D6FDD6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匹配紫外可见分光光度计</w:t>
            </w:r>
          </w:p>
        </w:tc>
        <w:tc>
          <w:tcPr>
            <w:tcW w:w="396" w:type="pct"/>
            <w:noWrap/>
            <w:vAlign w:val="center"/>
          </w:tcPr>
          <w:p w14:paraId="64655E3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397" w:type="pct"/>
            <w:noWrap/>
            <w:vAlign w:val="center"/>
          </w:tcPr>
          <w:p w14:paraId="560C116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r>
      <w:tr w14:paraId="567D2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95" w:type="pct"/>
            <w:noWrap/>
            <w:vAlign w:val="center"/>
          </w:tcPr>
          <w:p w14:paraId="7D6C72B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1215" w:type="pct"/>
            <w:noWrap w:val="0"/>
            <w:vAlign w:val="center"/>
          </w:tcPr>
          <w:p w14:paraId="17F8BBC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便携式测油仪</w:t>
            </w:r>
          </w:p>
        </w:tc>
        <w:tc>
          <w:tcPr>
            <w:tcW w:w="2595" w:type="pct"/>
            <w:noWrap w:val="0"/>
            <w:vAlign w:val="center"/>
          </w:tcPr>
          <w:p w14:paraId="61FCEA5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仪器特点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1.专属安全防护箱、其挡板可以作为操作试验台，方便野外检测。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2.一体化光学系统设计，可以在移动状态工作。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3.工作时间长，配有大功率锂电池，连续测量时间≥8小时，同时配有外接电缆，可连接汽车电源测量，使现场测量时间更长。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4.采用 10 寸工业平板电脑控制。</w:t>
            </w:r>
          </w:p>
          <w:p w14:paraId="52C6C38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5.配有专用分析软件，集谱图、扫描、分析、计算于一体。</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6.支持串口、蓝牙、WiFi 等多种通讯方式，可灵活的实现本地和远程的仪器管理和信息传输。</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7.一站式服务，配有专用配件箱，能够实现采样、萃取、测量一体化。</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8.实时自动调零，计算机既采集光源发光时的信号，又采集光源熄灭时的信号，实现零点实时自动调整。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9.分析效率高，仪器在30秒钟内即可完成一个样品的分析测定。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10.技术指标和参数性能。   </w:t>
            </w:r>
          </w:p>
          <w:p w14:paraId="31B5524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11.防护等级：IP65。</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12.基线稳定性:零点实时自动调整（消除基线漂移影响）。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13.检出极限 DL≤0.04mg/L(四氯化碳空白液测定 11 次的 3 倍 SD)。</w:t>
            </w:r>
          </w:p>
          <w:p w14:paraId="003AC1D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14.重复性：RSD≤0.6%(30～40mg/L 油标样测定 11 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15.RSD≤5%（0.5mg/L 水样）。</w:t>
            </w:r>
          </w:p>
          <w:p w14:paraId="79DAABA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16.准确度误差：≤1%  。      </w:t>
            </w:r>
          </w:p>
          <w:p w14:paraId="47AF2F2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17.线性相关系数：r≥0.999。</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18.波数范围：85000cm-1～60000cm-1（即2941nm～4167nm）。</w:t>
            </w:r>
          </w:p>
          <w:p w14:paraId="32CFB8F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19.吸光度范围：0.0000～ 2.0000AU（即透过率 100～1%T）。</w:t>
            </w:r>
          </w:p>
          <w:p w14:paraId="2D5445E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20.波数准确度：±25cm-1。</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21.波数重复性：±25cm-1。</w:t>
            </w:r>
          </w:p>
          <w:p w14:paraId="6EE6557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22.基本测量范围：0.0～800mg/L。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23.zuidi 检出浓度：0.001mg/L(水样浓度)。</w:t>
            </w:r>
          </w:p>
          <w:p w14:paraId="6BC9511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24.最大测量浓度：640000mg/L(水样浓度)。</w:t>
            </w:r>
          </w:p>
          <w:p w14:paraId="79F98E0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25.扫描速度：全谱扫描，30 秒钟/次。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26.整机重量：≤15kg。         </w:t>
            </w:r>
          </w:p>
          <w:p w14:paraId="12FCF8B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27.仪器尺寸：约490mm×370mm×210mm。</w:t>
            </w:r>
          </w:p>
          <w:p w14:paraId="5ABF461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28.环境温度：0-50℃。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29.相对湿度：20%-80%。      </w:t>
            </w:r>
          </w:p>
          <w:p w14:paraId="23680FB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30.主机电源功率：(220±22)V、(50±1)Hz、50VA。</w:t>
            </w:r>
          </w:p>
        </w:tc>
        <w:tc>
          <w:tcPr>
            <w:tcW w:w="396" w:type="pct"/>
            <w:noWrap/>
            <w:vAlign w:val="center"/>
          </w:tcPr>
          <w:p w14:paraId="4CB435B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397" w:type="pct"/>
            <w:noWrap/>
            <w:vAlign w:val="center"/>
          </w:tcPr>
          <w:p w14:paraId="4331DAD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r>
      <w:tr w14:paraId="47264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95" w:type="pct"/>
            <w:noWrap/>
            <w:vAlign w:val="center"/>
          </w:tcPr>
          <w:p w14:paraId="2EC4323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1215" w:type="pct"/>
            <w:noWrap w:val="0"/>
            <w:vAlign w:val="center"/>
          </w:tcPr>
          <w:p w14:paraId="4516167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超纯水机</w:t>
            </w:r>
          </w:p>
        </w:tc>
        <w:tc>
          <w:tcPr>
            <w:tcW w:w="2595" w:type="pct"/>
            <w:noWrap w:val="0"/>
            <w:vAlign w:val="center"/>
          </w:tcPr>
          <w:p w14:paraId="5C3C9EB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1.重金属离子： ≤0.1ppb。</w:t>
            </w:r>
          </w:p>
          <w:p w14:paraId="1471BF6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2.电阻率： 18.25MΩ·cm。</w:t>
            </w:r>
          </w:p>
          <w:p w14:paraId="0C514A1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3.总有机碳(TOC)： ≤5ppb。</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4.颗粒物(&gt;0.1μm)： ≤1 个/ml。</w:t>
            </w:r>
          </w:p>
          <w:p w14:paraId="081590C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5.微生物： ≤1CFU/ml。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6.热源/内毒素： ≤0.001EU/ml。</w:t>
            </w:r>
          </w:p>
        </w:tc>
        <w:tc>
          <w:tcPr>
            <w:tcW w:w="396" w:type="pct"/>
            <w:noWrap/>
            <w:vAlign w:val="center"/>
          </w:tcPr>
          <w:p w14:paraId="7F80EC5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397" w:type="pct"/>
            <w:noWrap/>
            <w:vAlign w:val="center"/>
          </w:tcPr>
          <w:p w14:paraId="08B2EB6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r>
      <w:tr w14:paraId="72FEC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95" w:type="pct"/>
            <w:noWrap/>
            <w:vAlign w:val="center"/>
          </w:tcPr>
          <w:p w14:paraId="70002C2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1215" w:type="pct"/>
            <w:noWrap w:val="0"/>
            <w:vAlign w:val="center"/>
          </w:tcPr>
          <w:p w14:paraId="5B45B54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实验室自动清洗消毒洗瓶机</w:t>
            </w:r>
          </w:p>
        </w:tc>
        <w:tc>
          <w:tcPr>
            <w:tcW w:w="2595" w:type="pct"/>
            <w:noWrap w:val="0"/>
            <w:vAlign w:val="center"/>
          </w:tcPr>
          <w:p w14:paraId="1A189B8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1.循环泵流速：0-1000L/min 变频可调。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2.喷淋系统：喷淋臂转速感应系统，被清洗的器皿种类进行转速调节，并进行实时监测，保证转速在被设定的范围。</w:t>
            </w:r>
          </w:p>
        </w:tc>
        <w:tc>
          <w:tcPr>
            <w:tcW w:w="396" w:type="pct"/>
            <w:noWrap/>
            <w:vAlign w:val="center"/>
          </w:tcPr>
          <w:p w14:paraId="08DF14E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397" w:type="pct"/>
            <w:noWrap/>
            <w:vAlign w:val="center"/>
          </w:tcPr>
          <w:p w14:paraId="29DD3C2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r>
      <w:tr w14:paraId="7F069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95" w:type="pct"/>
            <w:noWrap/>
            <w:vAlign w:val="center"/>
          </w:tcPr>
          <w:p w14:paraId="3E736B1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215" w:type="pct"/>
            <w:noWrap w:val="0"/>
            <w:vAlign w:val="center"/>
          </w:tcPr>
          <w:p w14:paraId="634C9B6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离子色谱仪</w:t>
            </w:r>
          </w:p>
        </w:tc>
        <w:tc>
          <w:tcPr>
            <w:tcW w:w="2595" w:type="pct"/>
            <w:noWrap w:val="0"/>
            <w:vAlign w:val="center"/>
          </w:tcPr>
          <w:p w14:paraId="32EEC50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1.设备用途：用于水质样品中常规阴、阳离子及消毒副产物的分析检测。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2.性能及技术参数要求：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2.1高压平流泵</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2.1.1最大耐压（采用 PEEK 材质）：≥41MPa</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2.1.2流速范围：0.001~9.999mL/min，最小分度值≤0.001mL/min；</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2.1.3流速设定值误差：≤0.2%；</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2.1.4流速稳定性误差：≤0.1%；</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2.1.5压力波动：≤0.5%；</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2.2原厂色谱柱：原厂生产的高效高容量高压系统专用阴离子分离柱及保护柱、符合各种标检验方法中所述的色谱柱要求。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2.2.1原厂生产色谱柱，由与主机相同品牌的高容量分离柱及相应的保护柱组成，兼容自动电解连续再生微膜抑制器。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2.2.2进样分析：至少包括F-、Cl-、NO3-、NO2-、SO42-、ClO2-、BrO3-、ClO3-、二氯乙酸根、三氯乙酸根等阴离子的分析。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2.2.3阴离子色谱柱容量≤200μeq/根，可以实现Cl-：NO2-的分离能力可达到10000:1。</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2.2.4至少包括2.1mm内径，3.0mm内径，4.0mm内径、4.6mm内径，多种管径色谱柱可选，满足不同检测需求；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2.2.5氢氧根体系色谱柱：一次进样，可在30分钟内完成17种以上离子的分离；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2.2.6Cl-：NO2-的分离能力可达到10000:1，适用于高氯基体样品中痕量亚硝酸盐的分析；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2.2.7具备色谱柱耗材监控能力，实时反馈使用情况。</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2.2.8高效阳离子色谱柱，一次进样同时分析：Li+、Na+、NH4+、K+、Mg2+、Ca2+等阳离子；另还可进行甜菜碱、氯化胆碱的检测；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2.2.9阳离子色谱柱容量不≤2000μeq/根，可以实现Na+：NH4+的分离能力可达到 10000:1。</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2.3连续自再生微膜抑制器；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2.3.1先进的连续自再生微膜电抑制技术，只加水，不需额外的再生液，无需外加酸或碱（包括但不限于硫酸、硝酸、盐酸、磷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酸、甲基磺酸等）进行抑制器化学再生；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2.3.2原厂生产自动电解连续再生微膜抑制器，能够降低淋洗液背景电导，保证低噪声和稳定的基线；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2.3.3并联式再生液流路设计，流路压力低，寿命长；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2.3.4高抑制容量：抑制容量 190μeq/min(阴离子)，100μ eq/min(阳离子)；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2.3.5耐压能力强，在高达 6MPa 情况下无泄漏，2MPa 下正常运行；</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2.3.6死体积＜40μL，更灵敏的响应信号；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2.3.7阴、阳离子抑制器抑制背景总电导≤5.0μS；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2.3.8配备专用抑制器，死体积更小，检出限更低；</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2.3.9具备抑制器耗材监控能力，实时反馈使用情况。</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2.4电导检测器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2.4.1嵌入式恒温自动量程电导检测器，μg/L~g/L浓度范围信号直接拓展，无需调整量程。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2.4.2电导池独立控温，可通过工作软件单独设定电导池温度，控温范围为环境+5℃～60℃。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2.4.3池体积：≤0.8μL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2.4.4检测量程：0～45000μS/cm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2.4.5检测分辨率（检测器最小分度值）：≤0.0020nS/cm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2.4.6基线噪声：≤0.0002μS/cm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2.4.7基线漂移：≤0.002μS.cm-1/30min</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2.4.8检测器耐受最大压力≥10MPa</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2.4.9最小检出限：Cl-≤0.0003μg/mL ； Li+≤0.0001μg/mL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2.4.10仪器线性：≥0.999</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2.4.11定性重复性：≤0.5%</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2.4.12定量重复性：≤0.5%</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2.4.13最大信号采集频率≥50 Hz</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2.5离子色谱工作站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2.5.1基于数据库设计，产生的所有数据都存储在数据库中，数据自动备份机制，可以对样品信息进行自定义搜索，快速查询数据；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2.5.2色谱工作站软件，中文操作界面，安装最新正版 Windows 系统，可兼容国产麒麟等操作系统；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2.5.3仪器控制和数据处理完全由软件进行；可编制分析方式和顺序、色谱图积分和分析报告。具有仪器相关数据与运行状况溯源功能；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2.5.4可提供适时分析条件参数和分析结果，在线监测和采集泵压力变化等部件参数数据；具有数据处理功能，批处理功能使仪器的控制、自动进样器序列采集、自动积分校正及输出报告均可直接生成，使用PDF、EXCEL等格式输出实验结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2.5.6软件具有后处理功能，可编制分析方式和顺序、色谱图积分和分析报告。谱图比较、重校正、数据的输入输出、三维谱图处理等功能一应俱全。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2.5.7样品列表中已采集数据的样品具有色谱图缩略显示功能，不打开具体谱图即可看到样品大概组成及含量信息；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2.5.8具备审计追踪功能，可追溯仪器相关数据与运行状况等。</w:t>
            </w:r>
          </w:p>
          <w:p w14:paraId="0AA92AA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2.5.9满足在线仪器操控、测试和分析同时进行，离线模式方便谱图处理；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2.5.10数据库、仪器操作软件终身免费维护、免费升级，可对软件进行开发定制，以达到控制其它检测设备功能；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2.5.11可与其它设备进行联用；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2.5.12可接入LIMS系统，同时具备数据采集和上传功能；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2.5.13采用虚拟柱技术，可动态模拟不同的色谱柱，柱温，流速，淋洗液比例及梯度等对阴离子、阳离子及糖分离的影响；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2.5.14基线扣除功能，去除梯度洗脱导致的基线漂移；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2.5.15滤波算法，有效降低基线噪声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2.6 恒温系统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2.6.1原装色谱柱恒温系统：程序升温由色谱工作站反控实现，自动且精密，兼容150mm、250mm 等更多型号色谱柱，通用性强。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2.6.2为流路提供淋洗液预热，保障仪器测试稳定性；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2.6.3柱温箱内采用循环风加热，色谱柱温度更稳定，确保精确控温；</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温度控制范围：环境温度+5～85℃；2.6.5 柱温箱温度设定值允许误差：±1℃；</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2.6.6温度稳定性：≤0.05℃/h。</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2.7气液分离器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2.7.1气液分离器可以去除进入流路的大部分气泡。提供实物照片；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2.8 自动进样器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2.8.1自动进样器三轴式自动进样器，无需人工值守，可连续完成进样</w:t>
            </w:r>
          </w:p>
          <w:p w14:paraId="5787ED8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2.8.2样品位数：110 位×2mL（标配）；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2.8.3最大进样量：≥500μL；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2.8.4进样方式：全定量环/部分定量环/无损耗进样；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2.8.5进样重复性：全定量环进样：RSD≤0.4%；部分定量环进样： RSD≤0.5%；无损耗进样：RSD≤1.0%；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2.9 淋洗液发生器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产生方式：利用电解产生的 H+或 OH-在线生成酸性或碱性淋洗液，而非通过加液单元进行不同溶液间的在线混合或稀释产生。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2.9.1淋洗液发生器只需通入纯水，软件端输入浓度，通过控制电流即可产生所需浓度的淋洗液，从而可以实现等度和梯度淋洗，无需使用脱气管和捕获柱。只需定期补充超纯水即可得到所</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需浓度的淋洗液；</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2.9.2淋洗液种类：KOH</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2.9.3淋洗液浓度范围：0.1-100 mM，提供 0.01-110mmol/L淋洗液缓慢变化的梯度色谱图及6针重复性谱图，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2.9.4浓度增量：0.1mM；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2.9.5流速范围：0.1～5.0mL/min；</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2.9.6操作压力范围：3～25MPa；</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2.9.7具备液位检测功能，实时监控淋洗液和纯水瓶余量</w:t>
            </w:r>
          </w:p>
          <w:p w14:paraId="62F5A2C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3.主要配置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3.1离子色谱主机1套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3.2双柱塞平流泵1台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3.3恒温电导检测器1套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3.4柱温箱1套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3.5自再生电解微膜抑制器2支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3.6阴离子色谱柱（保护柱）1套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3.7阳离子色谱柱（保护柱）1套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3.8自动进样器1台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3.9气液分离器1套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3.10原装正版色谱工作站软件1套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3.11内置自动淋洗液发生器1套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3.12内置低压脱气装置1套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3.13电脑、打印机1套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备品备件1批</w:t>
            </w:r>
          </w:p>
        </w:tc>
        <w:tc>
          <w:tcPr>
            <w:tcW w:w="396" w:type="pct"/>
            <w:noWrap/>
            <w:vAlign w:val="center"/>
          </w:tcPr>
          <w:p w14:paraId="612CB4E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397" w:type="pct"/>
            <w:noWrap/>
            <w:vAlign w:val="center"/>
          </w:tcPr>
          <w:p w14:paraId="7922FD5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r>
      <w:tr w14:paraId="5D8F0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95" w:type="pct"/>
            <w:noWrap/>
            <w:vAlign w:val="center"/>
          </w:tcPr>
          <w:p w14:paraId="287A86E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1215" w:type="pct"/>
            <w:noWrap w:val="0"/>
            <w:vAlign w:val="center"/>
          </w:tcPr>
          <w:p w14:paraId="6C298AE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稳压器</w:t>
            </w:r>
          </w:p>
        </w:tc>
        <w:tc>
          <w:tcPr>
            <w:tcW w:w="2595" w:type="pct"/>
            <w:noWrap w:val="0"/>
            <w:vAlign w:val="center"/>
          </w:tcPr>
          <w:p w14:paraId="4029297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sz w:val="24"/>
                <w:szCs w:val="24"/>
                <w:u w:val="none"/>
              </w:rPr>
            </w:pPr>
            <w:r>
              <w:rPr>
                <w:rStyle w:val="9"/>
                <w:rFonts w:hint="eastAsia" w:ascii="仿宋" w:hAnsi="仿宋" w:eastAsia="仿宋" w:cs="仿宋"/>
                <w:sz w:val="24"/>
                <w:szCs w:val="24"/>
                <w:lang w:val="en-US" w:eastAsia="zh-CN" w:bidi="ar"/>
              </w:rPr>
              <w:t>额定容量</w:t>
            </w:r>
            <w:r>
              <w:rPr>
                <w:rStyle w:val="10"/>
                <w:rFonts w:hint="eastAsia" w:ascii="仿宋" w:hAnsi="仿宋" w:eastAsia="仿宋" w:cs="仿宋"/>
                <w:sz w:val="24"/>
                <w:szCs w:val="24"/>
                <w:lang w:val="en-US" w:eastAsia="zh-CN" w:bidi="ar"/>
              </w:rPr>
              <w:t>20kVA</w:t>
            </w:r>
          </w:p>
        </w:tc>
        <w:tc>
          <w:tcPr>
            <w:tcW w:w="396" w:type="pct"/>
            <w:noWrap/>
            <w:vAlign w:val="center"/>
          </w:tcPr>
          <w:p w14:paraId="170B35A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397" w:type="pct"/>
            <w:noWrap/>
            <w:vAlign w:val="center"/>
          </w:tcPr>
          <w:p w14:paraId="3C601CC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r>
      <w:tr w14:paraId="4775B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95" w:type="pct"/>
            <w:noWrap/>
            <w:vAlign w:val="center"/>
          </w:tcPr>
          <w:p w14:paraId="4CCDABC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1215" w:type="pct"/>
            <w:noWrap w:val="0"/>
            <w:vAlign w:val="center"/>
          </w:tcPr>
          <w:p w14:paraId="7C1F3C4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有机物真空采样箱</w:t>
            </w:r>
          </w:p>
        </w:tc>
        <w:tc>
          <w:tcPr>
            <w:tcW w:w="2595" w:type="pct"/>
            <w:noWrap w:val="0"/>
            <w:vAlign w:val="center"/>
          </w:tcPr>
          <w:p w14:paraId="6ACFA4B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sz w:val="24"/>
                <w:szCs w:val="24"/>
                <w:u w:val="none"/>
              </w:rPr>
            </w:pPr>
            <w:r>
              <w:rPr>
                <w:rStyle w:val="11"/>
                <w:rFonts w:hint="eastAsia" w:ascii="仿宋" w:hAnsi="仿宋" w:eastAsia="仿宋" w:cs="仿宋"/>
                <w:b w:val="0"/>
                <w:bCs w:val="0"/>
                <w:sz w:val="24"/>
                <w:szCs w:val="24"/>
                <w:lang w:val="en-US" w:eastAsia="zh-CN" w:bidi="ar"/>
              </w:rPr>
              <w:t>采集流量</w:t>
            </w:r>
            <w:r>
              <w:rPr>
                <w:rStyle w:val="10"/>
                <w:rFonts w:hint="eastAsia" w:ascii="仿宋" w:hAnsi="仿宋" w:eastAsia="仿宋" w:cs="仿宋"/>
                <w:b w:val="0"/>
                <w:bCs w:val="0"/>
                <w:sz w:val="24"/>
                <w:szCs w:val="24"/>
                <w:lang w:val="en-US" w:eastAsia="zh-CN" w:bidi="ar"/>
              </w:rPr>
              <w:t>:≥8L/mi</w:t>
            </w:r>
            <w:r>
              <w:rPr>
                <w:rStyle w:val="10"/>
                <w:rFonts w:hint="eastAsia" w:ascii="仿宋" w:hAnsi="仿宋" w:eastAsia="仿宋" w:cs="仿宋"/>
                <w:sz w:val="24"/>
                <w:szCs w:val="24"/>
                <w:lang w:val="en-US" w:eastAsia="zh-CN" w:bidi="ar"/>
              </w:rPr>
              <w:t>n</w:t>
            </w:r>
            <w:r>
              <w:rPr>
                <w:rStyle w:val="9"/>
                <w:rFonts w:hint="eastAsia" w:ascii="仿宋" w:hAnsi="仿宋" w:eastAsia="仿宋" w:cs="仿宋"/>
                <w:sz w:val="24"/>
                <w:szCs w:val="24"/>
                <w:lang w:val="en-US" w:eastAsia="zh-CN" w:bidi="ar"/>
              </w:rPr>
              <w:t>连续采集时间</w:t>
            </w:r>
            <w:r>
              <w:rPr>
                <w:rStyle w:val="10"/>
                <w:rFonts w:hint="eastAsia" w:ascii="仿宋" w:hAnsi="仿宋" w:eastAsia="仿宋" w:cs="仿宋"/>
                <w:sz w:val="24"/>
                <w:szCs w:val="24"/>
                <w:lang w:val="en-US" w:eastAsia="zh-CN" w:bidi="ar"/>
              </w:rPr>
              <w:t>:≥6</w:t>
            </w:r>
          </w:p>
        </w:tc>
        <w:tc>
          <w:tcPr>
            <w:tcW w:w="396" w:type="pct"/>
            <w:noWrap/>
            <w:vAlign w:val="center"/>
          </w:tcPr>
          <w:p w14:paraId="1D987D6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397" w:type="pct"/>
            <w:noWrap/>
            <w:vAlign w:val="center"/>
          </w:tcPr>
          <w:p w14:paraId="3AB7DC9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r>
      <w:tr w14:paraId="437FE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95" w:type="pct"/>
            <w:noWrap/>
            <w:vAlign w:val="center"/>
          </w:tcPr>
          <w:p w14:paraId="07FA3B4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1215" w:type="pct"/>
            <w:noWrap w:val="0"/>
            <w:vAlign w:val="center"/>
          </w:tcPr>
          <w:p w14:paraId="73F0916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全自动点位滴定仪</w:t>
            </w:r>
          </w:p>
        </w:tc>
        <w:tc>
          <w:tcPr>
            <w:tcW w:w="2595" w:type="pct"/>
            <w:noWrap w:val="0"/>
            <w:vAlign w:val="center"/>
          </w:tcPr>
          <w:p w14:paraId="27FABAD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技术指标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1.mv/pH电势测量电极接口测量范围&amp;plusmn;2,000mv分辨率0.1mv最大的可能误差0.2mv</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2.极化电极接口测量范围0-2,000mv/0&amp;ndash;200&amp;mu;A分辨率0.1mv/0.1&amp;mu;A</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3.最大的可能误差0.2mv/0.3&amp;mu;APT1000温度电极接口分辨率0.1℃最大的可能误差0.2℃</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4.滴定管驱动器滴定管的分辨率（10mL滴定管为例）0.5&amp;mu;L(1/20,000的滴定管体积)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5.最大的可能误差:(100%体积时驱动器的行程:50mm)10%体积：15&amp;mu;m；30%体积：15&amp;mu;m；50%体积：25&amp;mu;m；100%体积：50&amp;mu;m；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6.滴定管排空和充满的时间≤20秒（100％充液速度）</w:t>
            </w:r>
          </w:p>
          <w:p w14:paraId="3682CB6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7.滴定仪的尺寸大小长*宽*高</w:t>
            </w:r>
          </w:p>
          <w:p w14:paraId="7C23C24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（标准配置）约246x210x250mm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8.重量（标准配置）约4.3公斤控制终端</w:t>
            </w:r>
          </w:p>
          <w:p w14:paraId="4316AEF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9.控制终端彩色触摸屏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9.1屏幕显示1/4VGA≥5.7英寸彩色TFT</w:t>
            </w:r>
          </w:p>
          <w:p w14:paraId="0F15660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显示分辨率≥320x240像素；屏幕角度3种角度可调，每个操作人员可以设置12个图形化快捷键，中文操作界面，可以打印多种语言的报告、在线帮助功能、滴定剂自动识别功能(RFID、射频识别)，每个样品系列中的样品数量≥120个，可保存≥120个分析方法，热插接和即插即用的硬件连接，具备≥2个USB接口</w:t>
            </w:r>
          </w:p>
        </w:tc>
        <w:tc>
          <w:tcPr>
            <w:tcW w:w="396" w:type="pct"/>
            <w:noWrap/>
            <w:vAlign w:val="center"/>
          </w:tcPr>
          <w:p w14:paraId="71F66D4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397" w:type="pct"/>
            <w:noWrap/>
            <w:vAlign w:val="center"/>
          </w:tcPr>
          <w:p w14:paraId="06258DC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r>
      <w:tr w14:paraId="466F6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95" w:type="pct"/>
            <w:noWrap/>
            <w:vAlign w:val="center"/>
          </w:tcPr>
          <w:p w14:paraId="76F7307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1215" w:type="pct"/>
            <w:noWrap w:val="0"/>
            <w:vAlign w:val="center"/>
          </w:tcPr>
          <w:p w14:paraId="3562014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便携式X荧光重金属检测仪</w:t>
            </w:r>
          </w:p>
        </w:tc>
        <w:tc>
          <w:tcPr>
            <w:tcW w:w="2595" w:type="pct"/>
            <w:noWrap w:val="0"/>
            <w:vAlign w:val="center"/>
          </w:tcPr>
          <w:p w14:paraId="175B30F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1.元素符号中英显示，可直观显示元素百分比含量（元素可达到小数点后三位）及ppm含量。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2.具备一键式操作功能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3.无损检测（NDT）：在测试基础上，提供多种自定义设置，可以根据检测需要变更测试条件，也可根据筛选需要变更阈值，实现对不同材料、不同元素的个性化筛选。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智能分析软件：LANScientific专业管理分析软件，可设置安全用户口令，定制化、个性化及分析报告，轻松实现对仪器的远程操控，可开放仪器标定方法、用户可自行标定仪器，自行对仪器进行能量刻度；自动校准、诊断仪器故障；可通过互联网实现软件升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5.数据处理：文件可采用EXCEL，PDF等格式，用户可自定义创建测试报告：包括标志、地址、检测结果、光谱谱图及其他样品信息（如产品描述、产地、批号等）。</w:t>
            </w:r>
          </w:p>
          <w:p w14:paraId="56D3E76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应用场景：现场监测RCRA所涉及的金属和优先控制的污染金属。可对：沙粒、污泥、固体废弃物、泥土、泥浆;粉尘、灰尘、过滤物、薄膜层等分析，原土地、污染水、废水、等有害物质的现场处置并给污染控制、补救方法的深度分析提供理论依据。</w:t>
            </w:r>
          </w:p>
          <w:p w14:paraId="2F3871D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7.分析含量范围：0.01ppm--100%元素分析范围：Al(13)--U(92)</w:t>
            </w:r>
          </w:p>
          <w:p w14:paraId="6D94081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8.能量分辨率：≥140FWHM</w:t>
            </w:r>
          </w:p>
          <w:p w14:paraId="2512D07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9.重复性：≤0.01</w:t>
            </w:r>
          </w:p>
        </w:tc>
        <w:tc>
          <w:tcPr>
            <w:tcW w:w="396" w:type="pct"/>
            <w:noWrap/>
            <w:vAlign w:val="center"/>
          </w:tcPr>
          <w:p w14:paraId="506D9E7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397" w:type="pct"/>
            <w:noWrap/>
            <w:vAlign w:val="center"/>
          </w:tcPr>
          <w:p w14:paraId="3AE50D0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r>
      <w:tr w14:paraId="1D00E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95" w:type="pct"/>
            <w:noWrap/>
            <w:vAlign w:val="center"/>
          </w:tcPr>
          <w:p w14:paraId="5EAB38F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215" w:type="pct"/>
            <w:noWrap w:val="0"/>
            <w:vAlign w:val="center"/>
          </w:tcPr>
          <w:p w14:paraId="26B6948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微波消解仪</w:t>
            </w:r>
          </w:p>
        </w:tc>
        <w:tc>
          <w:tcPr>
            <w:tcW w:w="2595" w:type="pct"/>
            <w:noWrap w:val="0"/>
            <w:vAlign w:val="center"/>
          </w:tcPr>
          <w:p w14:paraId="5AB0244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1.电源220～240VAC50/60Hz16A</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2.微波源：≥2450MHz，双磁控管高能微波场发射整机安装功率≥2850W；微波最大输出功率≥1600W，微波非脉冲连续自动变频控制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3.微波炉腔：≥48L容积，316L不锈钢腔体，内外多层耐腐特氟龙喷涂安全防爆门设计基于三维定向防爆机制设计的安全门，防微波泄露一体化抗流槽结构设计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4.压力测量系统：半导体压力传感器，控压范围：0～15MPa（约2250psi），控制精度±0.01MPa</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温度测量控制系统;多芯集成光纤控温系统，外部采用特氟龙保护层，测温范围：-40-305℃,控制精度±0.1℃被动保护体系，COT实时温压异常监控系统，能够在任何一个反应罐出现温压异常时自动报警并切断微波从而保护仪器安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6.软件系统：配备≥7寸液晶彩色触摸屏，可实现计算机和微波消解仪点对点控制；</w:t>
            </w:r>
          </w:p>
          <w:p w14:paraId="74C8B3C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8.通讯接口配备网口视频监控：配置≥5寸LCD液晶彩色显示屏，可通过内部摄像头实时监控炉腔内消解罐运行情况</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9.炉腔排风系统：大功率耐腐蚀涡轮式风机，湍流高效风冷，冷却至室温≤15分钟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10.无线操控系统：配置Wi-Fi无线控制模块，可利用平板电脑在局域网内实现控制及实时观测炉腔内部运行情况工作环境温度/湿度0～40℃/15～80%RH</w:t>
            </w:r>
          </w:p>
        </w:tc>
        <w:tc>
          <w:tcPr>
            <w:tcW w:w="396" w:type="pct"/>
            <w:noWrap/>
            <w:vAlign w:val="center"/>
          </w:tcPr>
          <w:p w14:paraId="72D0AC0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397" w:type="pct"/>
            <w:noWrap/>
            <w:vAlign w:val="center"/>
          </w:tcPr>
          <w:p w14:paraId="5686CEA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r>
      <w:tr w14:paraId="618D4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95" w:type="pct"/>
            <w:noWrap/>
            <w:vAlign w:val="center"/>
          </w:tcPr>
          <w:p w14:paraId="3141F9B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1215" w:type="pct"/>
            <w:noWrap w:val="0"/>
            <w:vAlign w:val="center"/>
          </w:tcPr>
          <w:p w14:paraId="3CD1B22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赶酸装置（全自动石墨烯消解仪）</w:t>
            </w:r>
          </w:p>
        </w:tc>
        <w:tc>
          <w:tcPr>
            <w:tcW w:w="2595" w:type="pct"/>
            <w:noWrap w:val="0"/>
            <w:vAlign w:val="center"/>
          </w:tcPr>
          <w:p w14:paraId="5603B2A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1.温控精度：±1℃</w:t>
            </w:r>
          </w:p>
          <w:p w14:paraId="6B67850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2.加热温度：250℃/240℃</w:t>
            </w:r>
          </w:p>
        </w:tc>
        <w:tc>
          <w:tcPr>
            <w:tcW w:w="396" w:type="pct"/>
            <w:noWrap/>
            <w:vAlign w:val="center"/>
          </w:tcPr>
          <w:p w14:paraId="01833A2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397" w:type="pct"/>
            <w:noWrap/>
            <w:vAlign w:val="center"/>
          </w:tcPr>
          <w:p w14:paraId="641DE04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r>
    </w:tbl>
    <w:p w14:paraId="06F95543">
      <w:pPr>
        <w:widowControl/>
        <w:numPr>
          <w:ilvl w:val="0"/>
          <w:numId w:val="0"/>
        </w:numPr>
        <w:shd w:val="clear" w:color="auto" w:fill="auto"/>
        <w:wordWrap w:val="0"/>
        <w:bidi w:val="0"/>
        <w:spacing w:line="360" w:lineRule="auto"/>
        <w:ind w:firstLine="480" w:firstLineChars="200"/>
        <w:jc w:val="left"/>
        <w:outlineLvl w:val="9"/>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★以上产品凡带定位功能的，均须支持单北斗定位功能，并提供承诺函。</w:t>
      </w:r>
    </w:p>
    <w:p w14:paraId="78813F2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7E4E7F"/>
    <w:multiLevelType w:val="singleLevel"/>
    <w:tmpl w:val="AF7E4E7F"/>
    <w:lvl w:ilvl="0" w:tentative="0">
      <w:start w:val="1"/>
      <w:numFmt w:val="decimal"/>
      <w:lvlText w:val="%1."/>
      <w:lvlJc w:val="left"/>
      <w:pPr>
        <w:tabs>
          <w:tab w:val="left" w:pos="312"/>
        </w:tabs>
      </w:pPr>
    </w:lvl>
  </w:abstractNum>
  <w:abstractNum w:abstractNumId="1">
    <w:nsid w:val="D0B295B6"/>
    <w:multiLevelType w:val="singleLevel"/>
    <w:tmpl w:val="D0B295B6"/>
    <w:lvl w:ilvl="0" w:tentative="0">
      <w:start w:val="5"/>
      <w:numFmt w:val="decimal"/>
      <w:suff w:val="nothing"/>
      <w:lvlText w:val="%1）"/>
      <w:lvlJc w:val="left"/>
    </w:lvl>
  </w:abstractNum>
  <w:abstractNum w:abstractNumId="2">
    <w:nsid w:val="D6D6BC57"/>
    <w:multiLevelType w:val="singleLevel"/>
    <w:tmpl w:val="D6D6BC57"/>
    <w:lvl w:ilvl="0" w:tentative="0">
      <w:start w:val="9"/>
      <w:numFmt w:val="decimal"/>
      <w:suff w:val="nothing"/>
      <w:lvlText w:val="%1）"/>
      <w:lvlJc w:val="left"/>
    </w:lvl>
  </w:abstractNum>
  <w:abstractNum w:abstractNumId="3">
    <w:nsid w:val="2346DB59"/>
    <w:multiLevelType w:val="singleLevel"/>
    <w:tmpl w:val="2346DB59"/>
    <w:lvl w:ilvl="0" w:tentative="0">
      <w:start w:val="1"/>
      <w:numFmt w:val="decimal"/>
      <w:lvlText w:val="%1."/>
      <w:lvlJc w:val="left"/>
      <w:pPr>
        <w:tabs>
          <w:tab w:val="left" w:pos="312"/>
        </w:tabs>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1MjA4MDE1M2UyNDQ5OTZmNTY2MzZkYzY2NjJiOTQifQ=="/>
  </w:docVars>
  <w:rsids>
    <w:rsidRoot w:val="2FB325B6"/>
    <w:rsid w:val="200B0D98"/>
    <w:rsid w:val="2FB325B6"/>
    <w:rsid w:val="49DB3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0"/>
    <w:pPr>
      <w:keepNext/>
      <w:outlineLvl w:val="0"/>
    </w:pPr>
    <w:rPr>
      <w:rFonts w:ascii="仿宋_GB2312" w:hAnsi="宋体" w:eastAsia="仿宋_GB2312"/>
      <w:b/>
      <w:kern w:val="2"/>
      <w:sz w:val="32"/>
    </w:rPr>
  </w:style>
  <w:style w:type="paragraph" w:styleId="2">
    <w:name w:val="heading 4"/>
    <w:basedOn w:val="1"/>
    <w:next w:val="1"/>
    <w:qFormat/>
    <w:uiPriority w:val="0"/>
    <w:pPr>
      <w:keepNext/>
      <w:keepLines/>
      <w:tabs>
        <w:tab w:val="left" w:pos="864"/>
      </w:tabs>
      <w:spacing w:before="120" w:line="360" w:lineRule="auto"/>
      <w:ind w:left="864" w:hanging="864"/>
      <w:outlineLvl w:val="3"/>
    </w:pPr>
    <w:rPr>
      <w:rFonts w:ascii="Arial" w:hAnsi="Arial"/>
      <w:bCs/>
      <w:kern w:val="2"/>
      <w:szCs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rFonts w:ascii="Times New Roman"/>
      <w:kern w:val="2"/>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51"/>
    <w:basedOn w:val="8"/>
    <w:qFormat/>
    <w:uiPriority w:val="0"/>
    <w:rPr>
      <w:rFonts w:hint="eastAsia" w:ascii="宋体" w:hAnsi="宋体" w:eastAsia="宋体" w:cs="宋体"/>
      <w:color w:val="000000"/>
      <w:sz w:val="28"/>
      <w:szCs w:val="28"/>
      <w:u w:val="none"/>
    </w:rPr>
  </w:style>
  <w:style w:type="character" w:customStyle="1" w:styleId="10">
    <w:name w:val="font61"/>
    <w:basedOn w:val="8"/>
    <w:qFormat/>
    <w:uiPriority w:val="0"/>
    <w:rPr>
      <w:rFonts w:hint="eastAsia" w:ascii="宋体" w:hAnsi="宋体" w:eastAsia="宋体" w:cs="宋体"/>
      <w:color w:val="000000"/>
      <w:sz w:val="28"/>
      <w:szCs w:val="28"/>
      <w:u w:val="none"/>
    </w:rPr>
  </w:style>
  <w:style w:type="character" w:customStyle="1" w:styleId="11">
    <w:name w:val="font41"/>
    <w:basedOn w:val="8"/>
    <w:qFormat/>
    <w:uiPriority w:val="0"/>
    <w:rPr>
      <w:rFonts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2024-11-13T03:56:00Z</dcterms:created>
  <dc:creator>Atopos</dc:creator>
  <cp:lastModifiedBy>Atopos</cp:lastModifiedBy>
  <dcterms:modified xsi:type="dcterms:W3CDTF">2024-11-13T03:56:35Z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C011B9FE78C542F4A73FE906F4D48C09_11</vt:lpwstr>
  </property>
</Properties>
</file>