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2376E">
      <w:pPr>
        <w:pStyle w:val="8"/>
        <w:spacing w:after="1760" w:line="240" w:lineRule="auto"/>
        <w:jc w:val="left"/>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page">
                  <wp:posOffset>5730875</wp:posOffset>
                </wp:positionH>
                <wp:positionV relativeFrom="paragraph">
                  <wp:posOffset>12700</wp:posOffset>
                </wp:positionV>
                <wp:extent cx="1022985" cy="255905"/>
                <wp:effectExtent l="4445" t="5080" r="8890" b="13335"/>
                <wp:wrapSquare wrapText="left"/>
                <wp:docPr id="218" name="文本框 218"/>
                <wp:cNvGraphicFramePr/>
                <a:graphic xmlns:a="http://schemas.openxmlformats.org/drawingml/2006/main">
                  <a:graphicData uri="http://schemas.microsoft.com/office/word/2010/wordprocessingShape">
                    <wps:wsp>
                      <wps:cNvSpPr txBox="1"/>
                      <wps:spPr>
                        <a:xfrm>
                          <a:off x="0" y="0"/>
                          <a:ext cx="873125" cy="255905"/>
                        </a:xfrm>
                        <a:prstGeom prst="rect">
                          <a:avLst/>
                        </a:prstGeom>
                        <a:noFill/>
                        <a:ln w="6350">
                          <a:solidFill>
                            <a:srgbClr val="000000"/>
                          </a:solidFill>
                        </a:ln>
                        <a:effectLst/>
                      </wps:spPr>
                      <wps:txbx>
                        <w:txbxContent>
                          <w:p w14:paraId="77D83E38">
                            <w:pPr>
                              <w:pStyle w:val="8"/>
                              <w:spacing w:after="0" w:line="240" w:lineRule="auto"/>
                              <w:rPr>
                                <w:lang w:val="en-US" w:eastAsia="zh-CN"/>
                              </w:rPr>
                            </w:pPr>
                            <w:r>
                              <w:rPr>
                                <w:rFonts w:hint="eastAsia"/>
                                <w:lang w:val="en-US" w:eastAsia="zh-CN"/>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51.25pt;margin-top:1pt;height:20.15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oWZTtsAAAAJAQAADwAAAAAAAAABACAAAAAiAAAAZHJzL2Rvd25yZXYueG1sUEsBAhQAFAAA&#10;AAgAh07iQL9tdjzsAQAAzwMAAA4AAAAAAAAAAQAgAAAAKgEAAGRycy9lMm9Eb2MueG1sUEsFBgAA&#10;AAAGAAYAWQEAAIgFAAAAAA==&#10;">
                <v:path/>
                <v:fill on="f" focussize="0,0"/>
                <v:stroke weight="0.5pt" joinstyle="round"/>
                <v:imagedata o:title=""/>
                <o:lock v:ext="edit" aspectratio="f"/>
                <v:textbox inset="0mm,0mm,0mm,0mm">
                  <w:txbxContent>
                    <w:p w14:paraId="77D83E38">
                      <w:pPr>
                        <w:pStyle w:val="8"/>
                        <w:spacing w:after="0" w:line="240" w:lineRule="auto"/>
                        <w:rPr>
                          <w:lang w:val="en-US" w:eastAsia="zh-CN"/>
                        </w:rPr>
                      </w:pPr>
                      <w:r>
                        <w:rPr>
                          <w:rFonts w:hint="eastAsia"/>
                          <w:lang w:val="en-US" w:eastAsia="zh-CN"/>
                        </w:rPr>
                        <w:t>竞争性磋商</w:t>
                      </w:r>
                    </w:p>
                  </w:txbxContent>
                </v:textbox>
                <w10:wrap type="square" side="left"/>
              </v:shape>
            </w:pict>
          </mc:Fallback>
        </mc:AlternateContent>
      </w:r>
      <w:r>
        <w:rPr>
          <w:rFonts w:hint="eastAsia"/>
          <w:color w:val="000000"/>
        </w:rPr>
        <w:t>政府采购项目</w:t>
      </w:r>
    </w:p>
    <w:p w14:paraId="25832F10">
      <w:pPr>
        <w:pStyle w:val="9"/>
        <w:rPr>
          <w:rFonts w:hint="eastAsia"/>
          <w:color w:val="000000"/>
          <w:sz w:val="52"/>
          <w:szCs w:val="52"/>
          <w:lang w:eastAsia="zh-CN"/>
        </w:rPr>
      </w:pPr>
      <w:r>
        <w:rPr>
          <w:rFonts w:hint="eastAsia"/>
          <w:color w:val="000000"/>
          <w:sz w:val="52"/>
          <w:szCs w:val="52"/>
          <w:lang w:eastAsia="zh-CN"/>
        </w:rPr>
        <w:t>西安市公共资源交易中心</w:t>
      </w:r>
      <w:r>
        <w:rPr>
          <w:rFonts w:hint="eastAsia"/>
          <w:color w:val="000000"/>
          <w:sz w:val="52"/>
          <w:szCs w:val="52"/>
          <w:u w:val="single"/>
          <w:lang w:val="en-US" w:eastAsia="zh-CN"/>
        </w:rPr>
        <w:t xml:space="preserve">   </w:t>
      </w:r>
      <w:r>
        <w:rPr>
          <w:rFonts w:hint="eastAsia"/>
          <w:color w:val="000000"/>
          <w:sz w:val="52"/>
          <w:szCs w:val="52"/>
          <w:lang w:eastAsia="zh-CN"/>
        </w:rPr>
        <w:t>项目</w:t>
      </w:r>
    </w:p>
    <w:p w14:paraId="73C99EFA">
      <w:pPr>
        <w:pStyle w:val="9"/>
        <w:rPr>
          <w:rFonts w:hint="eastAsia"/>
          <w:color w:val="000000"/>
        </w:rPr>
      </w:pPr>
      <w:bookmarkStart w:id="57" w:name="_GoBack"/>
      <w:bookmarkEnd w:id="57"/>
    </w:p>
    <w:p w14:paraId="181949E0">
      <w:pPr>
        <w:pStyle w:val="9"/>
        <w:rPr>
          <w:rFonts w:hint="eastAsia"/>
        </w:rPr>
      </w:pPr>
      <w:r>
        <w:rPr>
          <w:rFonts w:hint="eastAsia"/>
          <w:color w:val="000000"/>
        </w:rPr>
        <w:t>服务合同</w:t>
      </w:r>
    </w:p>
    <w:p w14:paraId="38922C3F">
      <w:pPr>
        <w:pStyle w:val="10"/>
        <w:rPr>
          <w:rFonts w:hint="eastAsia" w:ascii="宋体" w:hAnsi="宋体" w:cs="宋体"/>
        </w:rPr>
      </w:pPr>
      <w:r>
        <w:rPr>
          <w:rFonts w:hint="eastAsia" w:ascii="宋体" w:hAnsi="宋体" w:cs="宋体"/>
          <w:color w:val="000000"/>
          <w:sz w:val="32"/>
          <w:szCs w:val="32"/>
          <w:lang w:val="zh-TW" w:eastAsia="zh-TW" w:bidi="zh-TW"/>
        </w:rPr>
        <w:t>（</w:t>
      </w:r>
      <w:r>
        <w:rPr>
          <w:rFonts w:hint="eastAsia" w:ascii="宋体" w:hAnsi="宋体" w:cs="宋体"/>
          <w:color w:val="000000"/>
          <w:sz w:val="32"/>
          <w:szCs w:val="32"/>
          <w:lang w:val="zh-TW" w:bidi="zh-TW"/>
        </w:rPr>
        <w:t>项目</w:t>
      </w:r>
      <w:r>
        <w:rPr>
          <w:rFonts w:hint="eastAsia" w:ascii="宋体" w:hAnsi="宋体" w:cs="宋体"/>
          <w:color w:val="000000"/>
          <w:sz w:val="32"/>
          <w:szCs w:val="32"/>
          <w:lang w:val="zh-TW" w:eastAsia="zh-TW" w:bidi="zh-TW"/>
        </w:rPr>
        <w:t>编号：</w:t>
      </w:r>
      <w:r>
        <w:rPr>
          <w:rFonts w:hint="eastAsia" w:ascii="宋体" w:hAnsi="宋体" w:cs="宋体"/>
          <w:color w:val="000000"/>
          <w:lang w:bidi="en-US"/>
        </w:rPr>
        <w:t>）</w:t>
      </w:r>
    </w:p>
    <w:p w14:paraId="678BAA59">
      <w:pPr>
        <w:pStyle w:val="8"/>
        <w:spacing w:after="0" w:line="360" w:lineRule="auto"/>
        <w:ind w:firstLine="1280" w:firstLineChars="400"/>
        <w:rPr>
          <w:rFonts w:hint="eastAsia"/>
          <w:color w:val="000000"/>
        </w:rPr>
      </w:pPr>
    </w:p>
    <w:p w14:paraId="742C6E68">
      <w:pPr>
        <w:pStyle w:val="8"/>
        <w:spacing w:after="0" w:line="360" w:lineRule="auto"/>
        <w:ind w:firstLine="1280" w:firstLineChars="400"/>
        <w:rPr>
          <w:rFonts w:hint="eastAsia"/>
          <w:color w:val="000000"/>
        </w:rPr>
      </w:pPr>
    </w:p>
    <w:p w14:paraId="72D91760">
      <w:pPr>
        <w:pStyle w:val="8"/>
        <w:spacing w:after="0" w:line="360" w:lineRule="auto"/>
        <w:ind w:firstLine="1280" w:firstLineChars="400"/>
        <w:rPr>
          <w:rFonts w:hint="eastAsia"/>
          <w:color w:val="000000"/>
          <w:sz w:val="30"/>
          <w:szCs w:val="30"/>
          <w:lang w:val="en-US" w:eastAsia="zh-CN" w:bidi="en-US"/>
        </w:rPr>
      </w:pPr>
      <w:r>
        <w:rPr>
          <w:rFonts w:hint="eastAsia"/>
          <w:color w:val="000000"/>
        </w:rPr>
        <w:t>甲方：</w:t>
      </w:r>
    </w:p>
    <w:p w14:paraId="1F0D6BC6">
      <w:pPr>
        <w:pStyle w:val="8"/>
        <w:snapToGrid w:val="0"/>
        <w:spacing w:after="0" w:line="360" w:lineRule="auto"/>
        <w:ind w:firstLine="1280" w:firstLineChars="400"/>
        <w:jc w:val="left"/>
        <w:rPr>
          <w:rFonts w:hint="eastAsia"/>
          <w:color w:val="000000"/>
          <w:sz w:val="30"/>
          <w:szCs w:val="30"/>
          <w:lang w:val="en-US" w:eastAsia="zh-CN" w:bidi="en-US"/>
        </w:rPr>
      </w:pPr>
      <w:r>
        <w:rPr>
          <w:rFonts w:hint="eastAsia"/>
          <w:color w:val="000000"/>
        </w:rPr>
        <w:t>乙方：</w:t>
      </w:r>
    </w:p>
    <w:p w14:paraId="6A9BFDCC">
      <w:pPr>
        <w:pStyle w:val="8"/>
        <w:snapToGrid w:val="0"/>
        <w:spacing w:after="0" w:line="360" w:lineRule="auto"/>
        <w:ind w:firstLine="1200" w:firstLineChars="400"/>
        <w:jc w:val="left"/>
        <w:rPr>
          <w:rFonts w:hint="eastAsia"/>
          <w:color w:val="000000"/>
          <w:sz w:val="30"/>
          <w:szCs w:val="30"/>
          <w:lang w:val="en-US" w:eastAsia="zh-CN" w:bidi="en-US"/>
        </w:rPr>
      </w:pPr>
    </w:p>
    <w:p w14:paraId="761E6E85">
      <w:pPr>
        <w:pStyle w:val="8"/>
        <w:snapToGrid w:val="0"/>
        <w:spacing w:after="0" w:line="360" w:lineRule="auto"/>
        <w:jc w:val="center"/>
        <w:rPr>
          <w:rFonts w:hint="eastAsia"/>
          <w:color w:val="000000"/>
          <w:lang w:eastAsia="zh-CN"/>
        </w:rPr>
      </w:pPr>
      <w:r>
        <w:rPr>
          <w:rFonts w:hint="eastAsia"/>
          <w:color w:val="000000"/>
          <w:sz w:val="30"/>
          <w:szCs w:val="30"/>
          <w:lang w:val="en-US" w:eastAsia="zh-CN" w:bidi="en-US"/>
        </w:rPr>
        <w:t>2024</w:t>
      </w:r>
      <w:r>
        <w:rPr>
          <w:rFonts w:hint="eastAsia"/>
          <w:color w:val="000000"/>
        </w:rPr>
        <w:t>年</w:t>
      </w:r>
      <w:r>
        <w:rPr>
          <w:rFonts w:hint="eastAsia"/>
          <w:color w:val="000000"/>
          <w:lang w:val="en-US" w:eastAsia="zh-CN"/>
        </w:rPr>
        <w:t xml:space="preserve">  </w:t>
      </w:r>
      <w:r>
        <w:rPr>
          <w:rFonts w:hint="eastAsia"/>
          <w:color w:val="000000"/>
        </w:rPr>
        <w:t>月</w:t>
      </w:r>
    </w:p>
    <w:p w14:paraId="27446CC3">
      <w:pPr>
        <w:pStyle w:val="8"/>
        <w:snapToGrid w:val="0"/>
        <w:spacing w:after="0" w:line="360" w:lineRule="auto"/>
        <w:jc w:val="center"/>
        <w:rPr>
          <w:rFonts w:hint="eastAsia"/>
        </w:rPr>
      </w:pPr>
      <w:r>
        <w:rPr>
          <w:rFonts w:hint="eastAsia"/>
          <w:color w:val="000000"/>
        </w:rPr>
        <w:t>中国西安</w:t>
      </w:r>
    </w:p>
    <w:p w14:paraId="6FC2629E">
      <w:pPr>
        <w:pStyle w:val="11"/>
        <w:keepNext/>
        <w:keepLines/>
        <w:spacing w:after="400" w:line="360" w:lineRule="auto"/>
        <w:outlineLvl w:val="9"/>
        <w:rPr>
          <w:rFonts w:hint="eastAsia"/>
          <w:b/>
          <w:bCs/>
          <w:sz w:val="24"/>
          <w:szCs w:val="24"/>
        </w:rPr>
      </w:pPr>
      <w:bookmarkStart w:id="0" w:name="bookmark1071"/>
      <w:bookmarkStart w:id="1" w:name="bookmark1070"/>
      <w:bookmarkStart w:id="2" w:name="bookmark1072"/>
      <w:bookmarkStart w:id="3" w:name="_Toc31075"/>
      <w:r>
        <w:rPr>
          <w:rFonts w:hint="eastAsia"/>
          <w:b/>
          <w:bCs/>
          <w:color w:val="000000"/>
          <w:sz w:val="24"/>
          <w:szCs w:val="24"/>
        </w:rPr>
        <w:t>服务合同</w:t>
      </w:r>
      <w:bookmarkEnd w:id="0"/>
      <w:bookmarkEnd w:id="1"/>
      <w:bookmarkEnd w:id="2"/>
      <w:bookmarkEnd w:id="3"/>
    </w:p>
    <w:p w14:paraId="332C4AF3">
      <w:pPr>
        <w:pStyle w:val="12"/>
        <w:spacing w:line="360" w:lineRule="auto"/>
        <w:ind w:firstLine="520"/>
        <w:jc w:val="left"/>
        <w:rPr>
          <w:rFonts w:hint="eastAsia"/>
          <w:color w:val="000000"/>
          <w:sz w:val="24"/>
          <w:szCs w:val="24"/>
        </w:rPr>
      </w:pPr>
      <w:r>
        <w:rPr>
          <w:rFonts w:hint="eastAsia"/>
          <w:color w:val="000000"/>
          <w:sz w:val="24"/>
          <w:szCs w:val="24"/>
        </w:rPr>
        <w:t>甲方（采购人名称全称）：</w:t>
      </w:r>
    </w:p>
    <w:p w14:paraId="2EF09A68">
      <w:pPr>
        <w:pStyle w:val="12"/>
        <w:spacing w:line="360" w:lineRule="auto"/>
        <w:ind w:firstLine="520"/>
        <w:jc w:val="left"/>
        <w:rPr>
          <w:rFonts w:hint="eastAsia"/>
          <w:sz w:val="24"/>
          <w:szCs w:val="24"/>
        </w:rPr>
      </w:pPr>
      <w:r>
        <w:rPr>
          <w:rFonts w:hint="eastAsia"/>
          <w:color w:val="000000"/>
          <w:sz w:val="24"/>
          <w:szCs w:val="24"/>
        </w:rPr>
        <w:t>乙方（供应商名称全祢）：</w:t>
      </w:r>
    </w:p>
    <w:p w14:paraId="20FDE3A0">
      <w:pPr>
        <w:pStyle w:val="13"/>
        <w:spacing w:after="60" w:line="360" w:lineRule="auto"/>
        <w:ind w:firstLine="560"/>
        <w:rPr>
          <w:rFonts w:hint="eastAsia"/>
          <w:sz w:val="24"/>
          <w:szCs w:val="24"/>
        </w:rPr>
      </w:pPr>
      <w:r>
        <w:rPr>
          <w:rFonts w:hint="eastAsia"/>
          <w:color w:val="000000"/>
          <w:sz w:val="24"/>
          <w:szCs w:val="24"/>
        </w:rPr>
        <w:t>依据《中华人民共和国政府釆购法》、《中华人民共和国民法典》以及招标文件、中标通知书，经甲、乙双方协商，达成如下合同条款。</w:t>
      </w:r>
    </w:p>
    <w:p w14:paraId="4CD1B4B2">
      <w:pPr>
        <w:pStyle w:val="14"/>
        <w:spacing w:line="360" w:lineRule="auto"/>
        <w:rPr>
          <w:rFonts w:hint="eastAsia"/>
          <w:sz w:val="24"/>
          <w:szCs w:val="24"/>
        </w:rPr>
      </w:pPr>
      <w:r>
        <w:rPr>
          <w:rFonts w:hint="eastAsia"/>
          <w:color w:val="000000"/>
          <w:sz w:val="24"/>
          <w:szCs w:val="24"/>
        </w:rPr>
        <w:t>一、合同标的物内容及数量（以投标文件正本和澄清表〈函〉为准）</w:t>
      </w:r>
    </w:p>
    <w:tbl>
      <w:tblPr>
        <w:tblStyle w:val="6"/>
        <w:tblW w:w="0" w:type="auto"/>
        <w:jc w:val="center"/>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14:paraId="734D2533">
        <w:tblPrEx>
          <w:tblCellMar>
            <w:top w:w="0" w:type="dxa"/>
            <w:left w:w="10" w:type="dxa"/>
            <w:bottom w:w="0" w:type="dxa"/>
            <w:right w:w="10" w:type="dxa"/>
          </w:tblCellMar>
        </w:tblPrEx>
        <w:trPr>
          <w:trHeight w:val="1022" w:hRule="exact"/>
          <w:jc w:val="center"/>
        </w:trPr>
        <w:tc>
          <w:tcPr>
            <w:tcW w:w="756" w:type="dxa"/>
            <w:tcBorders>
              <w:top w:val="single" w:color="auto" w:sz="4" w:space="0"/>
              <w:left w:val="single" w:color="auto" w:sz="4" w:space="0"/>
            </w:tcBorders>
            <w:shd w:val="clear" w:color="auto" w:fill="FFFFFF"/>
            <w:noWrap w:val="0"/>
            <w:vAlign w:val="center"/>
          </w:tcPr>
          <w:p w14:paraId="501F3CF1">
            <w:pPr>
              <w:pStyle w:val="15"/>
              <w:spacing w:line="360" w:lineRule="auto"/>
              <w:jc w:val="left"/>
              <w:rPr>
                <w:rFonts w:hint="eastAsia"/>
                <w:sz w:val="24"/>
                <w:szCs w:val="24"/>
              </w:rPr>
            </w:pPr>
            <w:r>
              <w:rPr>
                <w:rFonts w:hint="eastAsia"/>
                <w:color w:val="000000"/>
                <w:sz w:val="24"/>
                <w:szCs w:val="24"/>
              </w:rPr>
              <w:t>序号</w:t>
            </w:r>
          </w:p>
        </w:tc>
        <w:tc>
          <w:tcPr>
            <w:tcW w:w="1318" w:type="dxa"/>
            <w:tcBorders>
              <w:top w:val="single" w:color="auto" w:sz="4" w:space="0"/>
              <w:left w:val="single" w:color="auto" w:sz="4" w:space="0"/>
            </w:tcBorders>
            <w:shd w:val="clear" w:color="auto" w:fill="FFFFFF"/>
            <w:noWrap w:val="0"/>
            <w:vAlign w:val="center"/>
          </w:tcPr>
          <w:p w14:paraId="7088E71D">
            <w:pPr>
              <w:pStyle w:val="15"/>
              <w:spacing w:line="360" w:lineRule="auto"/>
              <w:jc w:val="center"/>
              <w:rPr>
                <w:rFonts w:hint="eastAsia"/>
                <w:sz w:val="24"/>
                <w:szCs w:val="24"/>
              </w:rPr>
            </w:pPr>
            <w:r>
              <w:rPr>
                <w:rFonts w:hint="eastAsia"/>
                <w:color w:val="000000"/>
                <w:sz w:val="24"/>
                <w:szCs w:val="24"/>
              </w:rPr>
              <w:t>服务名称</w:t>
            </w:r>
          </w:p>
        </w:tc>
        <w:tc>
          <w:tcPr>
            <w:tcW w:w="1310" w:type="dxa"/>
            <w:tcBorders>
              <w:top w:val="single" w:color="auto" w:sz="4" w:space="0"/>
              <w:left w:val="single" w:color="auto" w:sz="4" w:space="0"/>
            </w:tcBorders>
            <w:shd w:val="clear" w:color="auto" w:fill="FFFFFF"/>
            <w:noWrap w:val="0"/>
            <w:vAlign w:val="center"/>
          </w:tcPr>
          <w:p w14:paraId="33345678">
            <w:pPr>
              <w:pStyle w:val="15"/>
              <w:spacing w:line="360" w:lineRule="auto"/>
              <w:jc w:val="center"/>
              <w:rPr>
                <w:rFonts w:hint="eastAsia"/>
                <w:sz w:val="24"/>
                <w:szCs w:val="24"/>
              </w:rPr>
            </w:pPr>
            <w:r>
              <w:rPr>
                <w:rFonts w:hint="eastAsia"/>
                <w:color w:val="000000"/>
                <w:sz w:val="24"/>
                <w:szCs w:val="24"/>
              </w:rPr>
              <w:t>服务内容</w:t>
            </w:r>
          </w:p>
        </w:tc>
        <w:tc>
          <w:tcPr>
            <w:tcW w:w="1325" w:type="dxa"/>
            <w:tcBorders>
              <w:top w:val="single" w:color="auto" w:sz="4" w:space="0"/>
              <w:left w:val="single" w:color="auto" w:sz="4" w:space="0"/>
            </w:tcBorders>
            <w:shd w:val="clear" w:color="auto" w:fill="FFFFFF"/>
            <w:noWrap w:val="0"/>
            <w:vAlign w:val="center"/>
          </w:tcPr>
          <w:p w14:paraId="5AF1F148">
            <w:pPr>
              <w:pStyle w:val="15"/>
              <w:spacing w:line="360" w:lineRule="auto"/>
              <w:ind w:firstLine="160"/>
              <w:jc w:val="left"/>
              <w:rPr>
                <w:rFonts w:hint="eastAsia"/>
                <w:sz w:val="24"/>
                <w:szCs w:val="24"/>
              </w:rPr>
            </w:pPr>
            <w:r>
              <w:rPr>
                <w:rFonts w:hint="eastAsia"/>
                <w:color w:val="000000"/>
                <w:sz w:val="24"/>
                <w:szCs w:val="24"/>
              </w:rPr>
              <w:t>计量单位</w:t>
            </w:r>
          </w:p>
        </w:tc>
        <w:tc>
          <w:tcPr>
            <w:tcW w:w="1318" w:type="dxa"/>
            <w:tcBorders>
              <w:top w:val="single" w:color="auto" w:sz="4" w:space="0"/>
              <w:left w:val="single" w:color="auto" w:sz="4" w:space="0"/>
            </w:tcBorders>
            <w:shd w:val="clear" w:color="auto" w:fill="FFFFFF"/>
            <w:noWrap w:val="0"/>
            <w:vAlign w:val="center"/>
          </w:tcPr>
          <w:p w14:paraId="4CB98CD2">
            <w:pPr>
              <w:pStyle w:val="15"/>
              <w:spacing w:line="360" w:lineRule="auto"/>
              <w:jc w:val="center"/>
              <w:rPr>
                <w:rFonts w:hint="eastAsia"/>
                <w:sz w:val="24"/>
                <w:szCs w:val="24"/>
              </w:rPr>
            </w:pPr>
            <w:r>
              <w:rPr>
                <w:rFonts w:hint="eastAsia"/>
                <w:color w:val="000000"/>
                <w:sz w:val="24"/>
                <w:szCs w:val="24"/>
              </w:rPr>
              <w:t>服务时间</w:t>
            </w:r>
          </w:p>
        </w:tc>
        <w:tc>
          <w:tcPr>
            <w:tcW w:w="965" w:type="dxa"/>
            <w:tcBorders>
              <w:top w:val="single" w:color="auto" w:sz="4" w:space="0"/>
              <w:left w:val="single" w:color="auto" w:sz="4" w:space="0"/>
            </w:tcBorders>
            <w:shd w:val="clear" w:color="auto" w:fill="FFFFFF"/>
            <w:noWrap w:val="0"/>
            <w:vAlign w:val="center"/>
          </w:tcPr>
          <w:p w14:paraId="5CD21947">
            <w:pPr>
              <w:pStyle w:val="15"/>
              <w:spacing w:line="360" w:lineRule="auto"/>
              <w:jc w:val="center"/>
              <w:rPr>
                <w:rFonts w:hint="eastAsia"/>
                <w:sz w:val="24"/>
                <w:szCs w:val="24"/>
              </w:rPr>
            </w:pPr>
            <w:r>
              <w:rPr>
                <w:rFonts w:hint="eastAsia"/>
                <w:color w:val="000000"/>
                <w:sz w:val="24"/>
                <w:szCs w:val="24"/>
              </w:rPr>
              <w:t>数量</w:t>
            </w:r>
          </w:p>
        </w:tc>
        <w:tc>
          <w:tcPr>
            <w:tcW w:w="958" w:type="dxa"/>
            <w:tcBorders>
              <w:top w:val="single" w:color="auto" w:sz="4" w:space="0"/>
              <w:left w:val="single" w:color="auto" w:sz="4" w:space="0"/>
            </w:tcBorders>
            <w:shd w:val="clear" w:color="auto" w:fill="FFFFFF"/>
            <w:noWrap w:val="0"/>
            <w:vAlign w:val="bottom"/>
          </w:tcPr>
          <w:p w14:paraId="5EEC21F6">
            <w:pPr>
              <w:pStyle w:val="15"/>
              <w:spacing w:after="180" w:line="360" w:lineRule="auto"/>
              <w:jc w:val="center"/>
              <w:rPr>
                <w:rFonts w:hint="eastAsia"/>
                <w:sz w:val="24"/>
                <w:szCs w:val="24"/>
              </w:rPr>
            </w:pPr>
            <w:r>
              <w:rPr>
                <w:rFonts w:hint="eastAsia"/>
                <w:color w:val="000000"/>
                <w:sz w:val="24"/>
                <w:szCs w:val="24"/>
              </w:rPr>
              <w:t>单价</w:t>
            </w:r>
          </w:p>
          <w:p w14:paraId="28B2F581">
            <w:pPr>
              <w:pStyle w:val="15"/>
              <w:spacing w:line="360" w:lineRule="auto"/>
              <w:jc w:val="center"/>
              <w:rPr>
                <w:rFonts w:hint="eastAsia"/>
                <w:sz w:val="24"/>
                <w:szCs w:val="24"/>
              </w:rPr>
            </w:pPr>
            <w:r>
              <w:rPr>
                <w:rFonts w:hint="eastAsia"/>
                <w:color w:val="00000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bottom"/>
          </w:tcPr>
          <w:p w14:paraId="1A122EC4">
            <w:pPr>
              <w:pStyle w:val="15"/>
              <w:spacing w:after="160" w:line="360" w:lineRule="auto"/>
              <w:jc w:val="center"/>
              <w:rPr>
                <w:rFonts w:hint="eastAsia"/>
                <w:sz w:val="24"/>
                <w:szCs w:val="24"/>
              </w:rPr>
            </w:pPr>
            <w:r>
              <w:rPr>
                <w:rFonts w:hint="eastAsia"/>
                <w:color w:val="000000"/>
                <w:sz w:val="24"/>
                <w:szCs w:val="24"/>
              </w:rPr>
              <w:t>总价</w:t>
            </w:r>
          </w:p>
          <w:p w14:paraId="230C2EFE">
            <w:pPr>
              <w:pStyle w:val="15"/>
              <w:spacing w:line="360" w:lineRule="auto"/>
              <w:jc w:val="center"/>
              <w:rPr>
                <w:rFonts w:hint="eastAsia"/>
                <w:sz w:val="24"/>
                <w:szCs w:val="24"/>
              </w:rPr>
            </w:pPr>
            <w:r>
              <w:rPr>
                <w:rFonts w:hint="eastAsia"/>
                <w:color w:val="000000"/>
                <w:sz w:val="24"/>
                <w:szCs w:val="24"/>
              </w:rPr>
              <w:t>（元）</w:t>
            </w:r>
          </w:p>
        </w:tc>
      </w:tr>
      <w:tr w14:paraId="2B6DEC80">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77623A82">
            <w:pPr>
              <w:pStyle w:val="15"/>
              <w:spacing w:line="360" w:lineRule="auto"/>
              <w:ind w:firstLine="300"/>
              <w:jc w:val="left"/>
              <w:rPr>
                <w:rFonts w:hint="eastAsia"/>
                <w:sz w:val="24"/>
                <w:szCs w:val="24"/>
              </w:rPr>
            </w:pPr>
            <w:r>
              <w:rPr>
                <w:rFonts w:hint="eastAsia"/>
                <w:color w:val="000000"/>
                <w:sz w:val="24"/>
                <w:szCs w:val="24"/>
              </w:rPr>
              <w:t>1</w:t>
            </w:r>
          </w:p>
        </w:tc>
        <w:tc>
          <w:tcPr>
            <w:tcW w:w="1318" w:type="dxa"/>
            <w:tcBorders>
              <w:top w:val="single" w:color="auto" w:sz="4" w:space="0"/>
              <w:left w:val="single" w:color="auto" w:sz="4" w:space="0"/>
            </w:tcBorders>
            <w:shd w:val="clear" w:color="auto" w:fill="FFFFFF"/>
            <w:noWrap w:val="0"/>
            <w:vAlign w:val="top"/>
          </w:tcPr>
          <w:p w14:paraId="051B2B68">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19B74F8">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E5337E2">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150320E">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0B5B7591">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2BB17031">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21795D1">
            <w:pPr>
              <w:spacing w:line="360" w:lineRule="auto"/>
              <w:rPr>
                <w:rFonts w:hint="eastAsia" w:ascii="宋体" w:hAnsi="宋体" w:cs="宋体"/>
                <w:sz w:val="24"/>
                <w:szCs w:val="24"/>
              </w:rPr>
            </w:pPr>
          </w:p>
        </w:tc>
      </w:tr>
      <w:tr w14:paraId="7119092C">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070D6B55">
            <w:pPr>
              <w:pStyle w:val="15"/>
              <w:spacing w:line="360" w:lineRule="auto"/>
              <w:ind w:firstLine="300"/>
              <w:jc w:val="left"/>
              <w:rPr>
                <w:rFonts w:hint="eastAsia"/>
                <w:sz w:val="24"/>
                <w:szCs w:val="24"/>
              </w:rPr>
            </w:pPr>
            <w:r>
              <w:rPr>
                <w:rFonts w:hint="eastAsia"/>
                <w:color w:val="000000"/>
                <w:sz w:val="24"/>
                <w:szCs w:val="24"/>
              </w:rPr>
              <w:t>2</w:t>
            </w:r>
          </w:p>
        </w:tc>
        <w:tc>
          <w:tcPr>
            <w:tcW w:w="1318" w:type="dxa"/>
            <w:tcBorders>
              <w:top w:val="single" w:color="auto" w:sz="4" w:space="0"/>
              <w:left w:val="single" w:color="auto" w:sz="4" w:space="0"/>
            </w:tcBorders>
            <w:shd w:val="clear" w:color="auto" w:fill="FFFFFF"/>
            <w:noWrap w:val="0"/>
            <w:vAlign w:val="top"/>
          </w:tcPr>
          <w:p w14:paraId="701D92FC">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C58FDFC">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51B7E758">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52B7417E">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49837718">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7E0B98F0">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A3F4A4F">
            <w:pPr>
              <w:spacing w:line="360" w:lineRule="auto"/>
              <w:rPr>
                <w:rFonts w:hint="eastAsia" w:ascii="宋体" w:hAnsi="宋体" w:cs="宋体"/>
                <w:sz w:val="24"/>
                <w:szCs w:val="24"/>
              </w:rPr>
            </w:pPr>
          </w:p>
        </w:tc>
      </w:tr>
      <w:tr w14:paraId="225F4CD6">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1F2BE47F">
            <w:pPr>
              <w:pStyle w:val="15"/>
              <w:spacing w:line="360" w:lineRule="auto"/>
              <w:ind w:firstLine="300"/>
              <w:jc w:val="left"/>
              <w:rPr>
                <w:rFonts w:hint="eastAsia"/>
                <w:sz w:val="24"/>
                <w:szCs w:val="24"/>
              </w:rPr>
            </w:pPr>
            <w:r>
              <w:rPr>
                <w:rFonts w:hint="eastAsia"/>
                <w:color w:val="000000"/>
                <w:sz w:val="24"/>
                <w:szCs w:val="24"/>
              </w:rPr>
              <w:t>3</w:t>
            </w:r>
          </w:p>
        </w:tc>
        <w:tc>
          <w:tcPr>
            <w:tcW w:w="1318" w:type="dxa"/>
            <w:tcBorders>
              <w:top w:val="single" w:color="auto" w:sz="4" w:space="0"/>
              <w:left w:val="single" w:color="auto" w:sz="4" w:space="0"/>
            </w:tcBorders>
            <w:shd w:val="clear" w:color="auto" w:fill="FFFFFF"/>
            <w:noWrap w:val="0"/>
            <w:vAlign w:val="top"/>
          </w:tcPr>
          <w:p w14:paraId="570E1B41">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018D4AC1">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52830D3D">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360018C">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52ED2C60">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25B90DBD">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2B7D0FE">
            <w:pPr>
              <w:spacing w:line="360" w:lineRule="auto"/>
              <w:rPr>
                <w:rFonts w:hint="eastAsia" w:ascii="宋体" w:hAnsi="宋体" w:cs="宋体"/>
                <w:sz w:val="24"/>
                <w:szCs w:val="24"/>
              </w:rPr>
            </w:pPr>
          </w:p>
        </w:tc>
      </w:tr>
      <w:tr w14:paraId="62C62B6D">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center"/>
          </w:tcPr>
          <w:p w14:paraId="4C8085DE">
            <w:pPr>
              <w:pStyle w:val="15"/>
              <w:spacing w:line="360" w:lineRule="auto"/>
              <w:ind w:firstLine="300"/>
              <w:jc w:val="left"/>
              <w:rPr>
                <w:rFonts w:hint="eastAsia"/>
                <w:sz w:val="24"/>
                <w:szCs w:val="24"/>
              </w:rPr>
            </w:pPr>
            <w:r>
              <w:rPr>
                <w:rFonts w:hint="eastAsia"/>
                <w:color w:val="000000"/>
                <w:sz w:val="24"/>
                <w:szCs w:val="24"/>
              </w:rPr>
              <w:t>4</w:t>
            </w:r>
          </w:p>
        </w:tc>
        <w:tc>
          <w:tcPr>
            <w:tcW w:w="1318" w:type="dxa"/>
            <w:tcBorders>
              <w:top w:val="single" w:color="auto" w:sz="4" w:space="0"/>
              <w:left w:val="single" w:color="auto" w:sz="4" w:space="0"/>
            </w:tcBorders>
            <w:shd w:val="clear" w:color="auto" w:fill="FFFFFF"/>
            <w:noWrap w:val="0"/>
            <w:vAlign w:val="top"/>
          </w:tcPr>
          <w:p w14:paraId="57BD5B21">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E98C620">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4CDB6D5E">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3EAE6A56">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2AE9AA26">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5674551E">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5D1B4B7F">
            <w:pPr>
              <w:spacing w:line="360" w:lineRule="auto"/>
              <w:rPr>
                <w:rFonts w:hint="eastAsia" w:ascii="宋体" w:hAnsi="宋体" w:cs="宋体"/>
                <w:sz w:val="24"/>
                <w:szCs w:val="24"/>
              </w:rPr>
            </w:pPr>
          </w:p>
        </w:tc>
      </w:tr>
      <w:tr w14:paraId="267CFDC9">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717962B2">
            <w:pPr>
              <w:pStyle w:val="15"/>
              <w:spacing w:line="360" w:lineRule="auto"/>
              <w:ind w:firstLine="300"/>
              <w:jc w:val="left"/>
              <w:rPr>
                <w:rFonts w:hint="eastAsia"/>
                <w:sz w:val="24"/>
                <w:szCs w:val="24"/>
              </w:rPr>
            </w:pPr>
            <w:r>
              <w:rPr>
                <w:rFonts w:hint="eastAsia"/>
                <w:i/>
                <w:iCs/>
                <w:color w:val="000000"/>
                <w:sz w:val="24"/>
                <w:szCs w:val="24"/>
              </w:rPr>
              <w:t>5</w:t>
            </w:r>
          </w:p>
        </w:tc>
        <w:tc>
          <w:tcPr>
            <w:tcW w:w="1318" w:type="dxa"/>
            <w:tcBorders>
              <w:top w:val="single" w:color="auto" w:sz="4" w:space="0"/>
              <w:left w:val="single" w:color="auto" w:sz="4" w:space="0"/>
            </w:tcBorders>
            <w:shd w:val="clear" w:color="auto" w:fill="FFFFFF"/>
            <w:noWrap w:val="0"/>
            <w:vAlign w:val="top"/>
          </w:tcPr>
          <w:p w14:paraId="6F554C6C">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0B1097F">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66E99151">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18942DE0">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0CFED31F">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5C4CA463">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4B3C5892">
            <w:pPr>
              <w:spacing w:line="360" w:lineRule="auto"/>
              <w:rPr>
                <w:rFonts w:hint="eastAsia" w:ascii="宋体" w:hAnsi="宋体" w:cs="宋体"/>
                <w:sz w:val="24"/>
                <w:szCs w:val="24"/>
              </w:rPr>
            </w:pPr>
          </w:p>
        </w:tc>
      </w:tr>
      <w:tr w14:paraId="09476643">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1AA7E1A0">
            <w:pPr>
              <w:pStyle w:val="15"/>
              <w:spacing w:line="360" w:lineRule="auto"/>
              <w:ind w:firstLine="300"/>
              <w:jc w:val="left"/>
              <w:rPr>
                <w:rFonts w:hint="eastAsia"/>
                <w:sz w:val="24"/>
                <w:szCs w:val="24"/>
              </w:rPr>
            </w:pPr>
            <w:r>
              <w:rPr>
                <w:rFonts w:hint="eastAsia"/>
                <w:i/>
                <w:iCs/>
                <w:color w:val="000000"/>
                <w:sz w:val="24"/>
                <w:szCs w:val="24"/>
              </w:rPr>
              <w:t>6</w:t>
            </w:r>
          </w:p>
        </w:tc>
        <w:tc>
          <w:tcPr>
            <w:tcW w:w="1318" w:type="dxa"/>
            <w:tcBorders>
              <w:top w:val="single" w:color="auto" w:sz="4" w:space="0"/>
              <w:left w:val="single" w:color="auto" w:sz="4" w:space="0"/>
            </w:tcBorders>
            <w:shd w:val="clear" w:color="auto" w:fill="FFFFFF"/>
            <w:noWrap w:val="0"/>
            <w:vAlign w:val="top"/>
          </w:tcPr>
          <w:p w14:paraId="36342363">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6B93E2F5">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4876F20">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0CDA6775">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246539E4">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3F9F3017">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986B40A">
            <w:pPr>
              <w:spacing w:line="360" w:lineRule="auto"/>
              <w:rPr>
                <w:rFonts w:hint="eastAsia" w:ascii="宋体" w:hAnsi="宋体" w:cs="宋体"/>
                <w:sz w:val="24"/>
                <w:szCs w:val="24"/>
              </w:rPr>
            </w:pPr>
          </w:p>
        </w:tc>
      </w:tr>
      <w:tr w14:paraId="1A9069AA">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7F3314F1">
            <w:pPr>
              <w:pStyle w:val="15"/>
              <w:spacing w:line="360" w:lineRule="auto"/>
              <w:ind w:firstLine="300"/>
              <w:jc w:val="left"/>
              <w:rPr>
                <w:rFonts w:hint="eastAsia"/>
                <w:sz w:val="24"/>
                <w:szCs w:val="24"/>
              </w:rPr>
            </w:pPr>
            <w:r>
              <w:rPr>
                <w:rFonts w:hint="eastAsia"/>
                <w:color w:val="000000"/>
                <w:sz w:val="24"/>
                <w:szCs w:val="24"/>
              </w:rPr>
              <w:t>7</w:t>
            </w:r>
          </w:p>
        </w:tc>
        <w:tc>
          <w:tcPr>
            <w:tcW w:w="1318" w:type="dxa"/>
            <w:tcBorders>
              <w:top w:val="single" w:color="auto" w:sz="4" w:space="0"/>
              <w:left w:val="single" w:color="auto" w:sz="4" w:space="0"/>
            </w:tcBorders>
            <w:shd w:val="clear" w:color="auto" w:fill="FFFFFF"/>
            <w:noWrap w:val="0"/>
            <w:vAlign w:val="top"/>
          </w:tcPr>
          <w:p w14:paraId="0151CE70">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7C02ED6D">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1D8507B4">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A36A5CD">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660BD3BD">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7667910A">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8994919">
            <w:pPr>
              <w:spacing w:line="360" w:lineRule="auto"/>
              <w:rPr>
                <w:rFonts w:hint="eastAsia" w:ascii="宋体" w:hAnsi="宋体" w:cs="宋体"/>
                <w:sz w:val="24"/>
                <w:szCs w:val="24"/>
              </w:rPr>
            </w:pPr>
          </w:p>
        </w:tc>
      </w:tr>
      <w:tr w14:paraId="63A0F3C3">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6188FF1E">
            <w:pPr>
              <w:pStyle w:val="15"/>
              <w:spacing w:line="360" w:lineRule="auto"/>
              <w:ind w:firstLine="300"/>
              <w:jc w:val="left"/>
              <w:rPr>
                <w:rFonts w:hint="eastAsia"/>
                <w:sz w:val="24"/>
                <w:szCs w:val="24"/>
              </w:rPr>
            </w:pPr>
            <w:r>
              <w:rPr>
                <w:rFonts w:hint="eastAsia"/>
                <w:color w:val="000000"/>
                <w:sz w:val="24"/>
                <w:szCs w:val="24"/>
              </w:rPr>
              <w:t>8</w:t>
            </w:r>
          </w:p>
        </w:tc>
        <w:tc>
          <w:tcPr>
            <w:tcW w:w="1318" w:type="dxa"/>
            <w:tcBorders>
              <w:top w:val="single" w:color="auto" w:sz="4" w:space="0"/>
              <w:left w:val="single" w:color="auto" w:sz="4" w:space="0"/>
            </w:tcBorders>
            <w:shd w:val="clear" w:color="auto" w:fill="FFFFFF"/>
            <w:noWrap w:val="0"/>
            <w:vAlign w:val="top"/>
          </w:tcPr>
          <w:p w14:paraId="4665954E">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2F4BD9A9">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3BA735E0">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2FB892D1">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6D3CCFEA">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6A8A99F8">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3328377">
            <w:pPr>
              <w:spacing w:line="360" w:lineRule="auto"/>
              <w:rPr>
                <w:rFonts w:hint="eastAsia" w:ascii="宋体" w:hAnsi="宋体" w:cs="宋体"/>
                <w:sz w:val="24"/>
                <w:szCs w:val="24"/>
              </w:rPr>
            </w:pPr>
          </w:p>
        </w:tc>
      </w:tr>
      <w:tr w14:paraId="0EEE5E2E">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7D5259E7">
            <w:pPr>
              <w:pStyle w:val="15"/>
              <w:spacing w:line="360" w:lineRule="auto"/>
              <w:ind w:firstLine="300"/>
              <w:jc w:val="left"/>
              <w:rPr>
                <w:rFonts w:hint="eastAsia"/>
                <w:sz w:val="24"/>
                <w:szCs w:val="24"/>
              </w:rPr>
            </w:pPr>
            <w:r>
              <w:rPr>
                <w:rFonts w:hint="eastAsia"/>
                <w:color w:val="000000"/>
                <w:sz w:val="24"/>
                <w:szCs w:val="24"/>
              </w:rPr>
              <w:t>9</w:t>
            </w:r>
          </w:p>
        </w:tc>
        <w:tc>
          <w:tcPr>
            <w:tcW w:w="1318" w:type="dxa"/>
            <w:tcBorders>
              <w:top w:val="single" w:color="auto" w:sz="4" w:space="0"/>
              <w:left w:val="single" w:color="auto" w:sz="4" w:space="0"/>
            </w:tcBorders>
            <w:shd w:val="clear" w:color="auto" w:fill="FFFFFF"/>
            <w:noWrap w:val="0"/>
            <w:vAlign w:val="top"/>
          </w:tcPr>
          <w:p w14:paraId="1ABC42A6">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ED0CAD2">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2101F2B5">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45D48A3C">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46EBBA1D">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00E5630F">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1FFE7C5">
            <w:pPr>
              <w:spacing w:line="360" w:lineRule="auto"/>
              <w:rPr>
                <w:rFonts w:hint="eastAsia" w:ascii="宋体" w:hAnsi="宋体" w:cs="宋体"/>
                <w:sz w:val="24"/>
                <w:szCs w:val="24"/>
              </w:rPr>
            </w:pPr>
          </w:p>
        </w:tc>
      </w:tr>
      <w:tr w14:paraId="0F8EB298">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712E9EB3">
            <w:pPr>
              <w:pStyle w:val="15"/>
              <w:spacing w:line="360" w:lineRule="auto"/>
              <w:jc w:val="left"/>
              <w:rPr>
                <w:rFonts w:hint="eastAsia"/>
                <w:sz w:val="24"/>
                <w:szCs w:val="24"/>
              </w:rPr>
            </w:pPr>
            <w:r>
              <w:rPr>
                <w:rFonts w:hint="eastAsia"/>
                <w:color w:val="000000"/>
                <w:sz w:val="24"/>
                <w:szCs w:val="24"/>
              </w:rPr>
              <w:t>合计</w:t>
            </w:r>
          </w:p>
        </w:tc>
        <w:tc>
          <w:tcPr>
            <w:tcW w:w="8180" w:type="dxa"/>
            <w:gridSpan w:val="7"/>
            <w:tcBorders>
              <w:top w:val="single" w:color="auto" w:sz="4" w:space="0"/>
              <w:left w:val="single" w:color="auto" w:sz="4" w:space="0"/>
              <w:right w:val="single" w:color="auto" w:sz="4" w:space="0"/>
            </w:tcBorders>
            <w:shd w:val="clear" w:color="auto" w:fill="FFFFFF"/>
            <w:noWrap w:val="0"/>
            <w:vAlign w:val="top"/>
          </w:tcPr>
          <w:p w14:paraId="5BB6342A">
            <w:pPr>
              <w:spacing w:line="360" w:lineRule="auto"/>
              <w:rPr>
                <w:rFonts w:hint="eastAsia" w:ascii="宋体" w:hAnsi="宋体" w:cs="宋体"/>
                <w:sz w:val="24"/>
                <w:szCs w:val="24"/>
              </w:rPr>
            </w:pPr>
          </w:p>
        </w:tc>
      </w:tr>
      <w:tr w14:paraId="0C12F46E">
        <w:tblPrEx>
          <w:tblCellMar>
            <w:top w:w="0" w:type="dxa"/>
            <w:left w:w="10" w:type="dxa"/>
            <w:bottom w:w="0" w:type="dxa"/>
            <w:right w:w="10" w:type="dxa"/>
          </w:tblCellMar>
        </w:tblPrEx>
        <w:trPr>
          <w:trHeight w:val="526" w:hRule="exact"/>
          <w:jc w:val="center"/>
        </w:trPr>
        <w:tc>
          <w:tcPr>
            <w:tcW w:w="756" w:type="dxa"/>
            <w:tcBorders>
              <w:top w:val="single" w:color="auto" w:sz="4" w:space="0"/>
              <w:left w:val="single" w:color="auto" w:sz="4" w:space="0"/>
              <w:bottom w:val="single" w:color="auto" w:sz="4" w:space="0"/>
            </w:tcBorders>
            <w:shd w:val="clear" w:color="auto" w:fill="FFFFFF"/>
            <w:noWrap w:val="0"/>
            <w:vAlign w:val="top"/>
          </w:tcPr>
          <w:p w14:paraId="29A026AC">
            <w:pPr>
              <w:pStyle w:val="15"/>
              <w:spacing w:before="100" w:line="360" w:lineRule="auto"/>
              <w:jc w:val="left"/>
              <w:rPr>
                <w:rFonts w:hint="eastAsia"/>
                <w:sz w:val="24"/>
                <w:szCs w:val="24"/>
              </w:rPr>
            </w:pPr>
            <w:r>
              <w:rPr>
                <w:rFonts w:hint="eastAsia"/>
                <w:color w:val="000000"/>
                <w:sz w:val="24"/>
                <w:szCs w:val="24"/>
              </w:rPr>
              <w:t>备注</w:t>
            </w:r>
          </w:p>
        </w:tc>
        <w:tc>
          <w:tcPr>
            <w:tcW w:w="8180"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3D7BBD9D">
            <w:pPr>
              <w:spacing w:line="360" w:lineRule="auto"/>
              <w:rPr>
                <w:rFonts w:hint="eastAsia" w:ascii="宋体" w:hAnsi="宋体" w:cs="宋体"/>
                <w:sz w:val="24"/>
                <w:szCs w:val="24"/>
              </w:rPr>
            </w:pPr>
          </w:p>
        </w:tc>
      </w:tr>
    </w:tbl>
    <w:p w14:paraId="06FBC457">
      <w:pPr>
        <w:pStyle w:val="14"/>
        <w:spacing w:line="360" w:lineRule="auto"/>
        <w:jc w:val="left"/>
        <w:rPr>
          <w:rFonts w:hint="eastAsia"/>
          <w:sz w:val="24"/>
          <w:szCs w:val="24"/>
        </w:rPr>
      </w:pPr>
      <w:r>
        <w:rPr>
          <w:rFonts w:hint="eastAsia"/>
          <w:color w:val="000000"/>
          <w:sz w:val="24"/>
          <w:szCs w:val="24"/>
        </w:rPr>
        <w:t>（上表仅供参考,应根据项目具体内容修改填写,物服务内容及明细标准可附附件或详见</w:t>
      </w:r>
      <w:r>
        <w:rPr>
          <w:rFonts w:hint="eastAsia"/>
          <w:color w:val="000000"/>
          <w:sz w:val="24"/>
          <w:szCs w:val="24"/>
          <w:lang w:val="en-US" w:eastAsia="zh-CN"/>
        </w:rPr>
        <w:t>投标</w:t>
      </w:r>
      <w:r>
        <w:rPr>
          <w:rFonts w:hint="eastAsia"/>
          <w:color w:val="000000"/>
          <w:sz w:val="24"/>
          <w:szCs w:val="24"/>
        </w:rPr>
        <w:t>文件，需说明清楚）</w:t>
      </w:r>
    </w:p>
    <w:p w14:paraId="34406773">
      <w:pPr>
        <w:spacing w:after="179" w:line="360" w:lineRule="auto"/>
        <w:rPr>
          <w:rFonts w:hint="eastAsia" w:ascii="宋体" w:hAnsi="宋体" w:cs="宋体"/>
          <w:sz w:val="24"/>
          <w:szCs w:val="24"/>
        </w:rPr>
      </w:pPr>
    </w:p>
    <w:p w14:paraId="3090CFB8">
      <w:pPr>
        <w:pStyle w:val="12"/>
        <w:spacing w:after="180" w:line="360" w:lineRule="auto"/>
        <w:ind w:firstLine="520"/>
        <w:jc w:val="left"/>
        <w:rPr>
          <w:rFonts w:hint="eastAsia"/>
          <w:sz w:val="24"/>
          <w:szCs w:val="24"/>
          <w:lang w:val="en-US" w:eastAsia="zh-CN"/>
        </w:rPr>
      </w:pPr>
      <w:r>
        <w:rPr>
          <w:rFonts w:hint="eastAsia"/>
          <w:color w:val="000000"/>
          <w:sz w:val="24"/>
          <w:szCs w:val="24"/>
        </w:rPr>
        <w:t>二、服</w:t>
      </w:r>
      <w:r>
        <w:rPr>
          <w:rFonts w:hint="eastAsia"/>
          <w:color w:val="000000"/>
          <w:sz w:val="24"/>
          <w:szCs w:val="24"/>
          <w:lang w:val="en-US" w:eastAsia="zh-CN"/>
        </w:rPr>
        <w:t>务条件：</w:t>
      </w:r>
    </w:p>
    <w:p w14:paraId="420547CF">
      <w:pPr>
        <w:pStyle w:val="13"/>
        <w:tabs>
          <w:tab w:val="left" w:pos="1338"/>
        </w:tabs>
        <w:spacing w:line="360" w:lineRule="auto"/>
        <w:ind w:firstLine="620"/>
        <w:rPr>
          <w:rFonts w:hint="eastAsia"/>
          <w:sz w:val="24"/>
          <w:szCs w:val="24"/>
        </w:rPr>
      </w:pPr>
      <w:bookmarkStart w:id="4" w:name="bookmark1073"/>
      <w:r>
        <w:rPr>
          <w:rFonts w:hint="eastAsia"/>
          <w:color w:val="000000"/>
          <w:sz w:val="24"/>
          <w:szCs w:val="24"/>
        </w:rPr>
        <w:t>（</w:t>
      </w:r>
      <w:bookmarkEnd w:id="4"/>
      <w:r>
        <w:rPr>
          <w:rFonts w:hint="eastAsia"/>
          <w:color w:val="000000"/>
          <w:sz w:val="24"/>
          <w:szCs w:val="24"/>
        </w:rPr>
        <w:t>一）服务地点：甲方指定地点。</w:t>
      </w:r>
    </w:p>
    <w:p w14:paraId="54A6FFBF">
      <w:pPr>
        <w:pStyle w:val="13"/>
        <w:tabs>
          <w:tab w:val="left" w:pos="1346"/>
        </w:tabs>
        <w:spacing w:line="360" w:lineRule="auto"/>
        <w:ind w:firstLine="620"/>
        <w:rPr>
          <w:rFonts w:hint="eastAsia"/>
          <w:sz w:val="24"/>
          <w:szCs w:val="24"/>
        </w:rPr>
      </w:pPr>
      <w:bookmarkStart w:id="5" w:name="bookmark1074"/>
      <w:r>
        <w:rPr>
          <w:rFonts w:hint="eastAsia"/>
          <w:color w:val="000000"/>
          <w:sz w:val="24"/>
          <w:szCs w:val="24"/>
        </w:rPr>
        <w:t>（</w:t>
      </w:r>
      <w:bookmarkEnd w:id="5"/>
      <w:r>
        <w:rPr>
          <w:rFonts w:hint="eastAsia"/>
          <w:color w:val="000000"/>
          <w:sz w:val="24"/>
          <w:szCs w:val="24"/>
        </w:rPr>
        <w:t>二）</w:t>
      </w:r>
      <w:r>
        <w:rPr>
          <w:rFonts w:hint="eastAsia"/>
          <w:color w:val="000000"/>
          <w:sz w:val="24"/>
          <w:szCs w:val="24"/>
        </w:rPr>
        <w:tab/>
      </w:r>
      <w:r>
        <w:rPr>
          <w:rFonts w:hint="eastAsia"/>
          <w:color w:val="000000"/>
          <w:sz w:val="24"/>
          <w:szCs w:val="24"/>
        </w:rPr>
        <w:t>服务期：</w:t>
      </w:r>
      <w:r>
        <w:rPr>
          <w:rFonts w:hint="eastAsia"/>
          <w:color w:val="000000"/>
          <w:sz w:val="24"/>
          <w:szCs w:val="24"/>
          <w:lang w:val="zh-CN" w:eastAsia="zh-CN" w:bidi="zh-CN"/>
        </w:rPr>
        <w:t>自</w:t>
      </w:r>
      <w:r>
        <w:rPr>
          <w:rFonts w:hint="eastAsia"/>
          <w:color w:val="000000"/>
          <w:sz w:val="24"/>
          <w:szCs w:val="24"/>
          <w:u w:val="single"/>
          <w:lang w:val="en-US" w:eastAsia="zh-CN" w:bidi="zh-CN"/>
        </w:rPr>
        <w:t xml:space="preserve">   </w:t>
      </w:r>
      <w:r>
        <w:rPr>
          <w:rFonts w:hint="eastAsia"/>
          <w:color w:val="000000"/>
          <w:sz w:val="24"/>
          <w:szCs w:val="24"/>
          <w:lang w:val="zh-CN" w:eastAsia="zh-CN" w:bidi="zh-CN"/>
        </w:rPr>
        <w:t>年</w:t>
      </w:r>
      <w:r>
        <w:rPr>
          <w:rFonts w:hint="eastAsia"/>
          <w:color w:val="000000"/>
          <w:sz w:val="24"/>
          <w:szCs w:val="24"/>
          <w:u w:val="single"/>
          <w:lang w:val="en-US" w:eastAsia="zh-CN" w:bidi="zh-CN"/>
        </w:rPr>
        <w:t xml:space="preserve">    </w:t>
      </w:r>
      <w:r>
        <w:rPr>
          <w:rFonts w:hint="eastAsia"/>
          <w:color w:val="000000"/>
          <w:sz w:val="24"/>
          <w:szCs w:val="24"/>
        </w:rPr>
        <w:t>月</w:t>
      </w:r>
      <w:r>
        <w:rPr>
          <w:rFonts w:hint="eastAsia"/>
          <w:color w:val="000000"/>
          <w:sz w:val="24"/>
          <w:szCs w:val="24"/>
          <w:u w:val="single"/>
          <w:lang w:val="en-US" w:eastAsia="zh-CN"/>
        </w:rPr>
        <w:t xml:space="preserve">    </w:t>
      </w:r>
      <w:r>
        <w:rPr>
          <w:rFonts w:hint="eastAsia"/>
          <w:color w:val="000000"/>
          <w:sz w:val="24"/>
          <w:szCs w:val="24"/>
        </w:rPr>
        <w:t>日至</w:t>
      </w:r>
      <w:r>
        <w:rPr>
          <w:rFonts w:hint="eastAsia"/>
          <w:color w:val="000000"/>
          <w:sz w:val="24"/>
          <w:szCs w:val="24"/>
          <w:u w:val="single"/>
          <w:lang w:val="en-US" w:eastAsia="zh-CN" w:bidi="zh-CN"/>
        </w:rPr>
        <w:t xml:space="preserve">   </w:t>
      </w:r>
      <w:r>
        <w:rPr>
          <w:rFonts w:hint="eastAsia"/>
          <w:color w:val="000000"/>
          <w:sz w:val="24"/>
          <w:szCs w:val="24"/>
          <w:lang w:val="zh-CN" w:eastAsia="zh-CN" w:bidi="zh-CN"/>
        </w:rPr>
        <w:t>年</w:t>
      </w:r>
      <w:r>
        <w:rPr>
          <w:rFonts w:hint="eastAsia"/>
          <w:color w:val="000000"/>
          <w:sz w:val="24"/>
          <w:szCs w:val="24"/>
          <w:u w:val="single"/>
          <w:lang w:val="en-US" w:eastAsia="zh-CN" w:bidi="zh-CN"/>
        </w:rPr>
        <w:t xml:space="preserve">    </w:t>
      </w:r>
      <w:r>
        <w:rPr>
          <w:rFonts w:hint="eastAsia"/>
          <w:color w:val="000000"/>
          <w:sz w:val="24"/>
          <w:szCs w:val="24"/>
        </w:rPr>
        <w:t>月</w:t>
      </w:r>
      <w:r>
        <w:rPr>
          <w:rFonts w:hint="eastAsia"/>
          <w:color w:val="000000"/>
          <w:sz w:val="24"/>
          <w:szCs w:val="24"/>
          <w:u w:val="single"/>
          <w:lang w:val="en-US" w:eastAsia="zh-CN"/>
        </w:rPr>
        <w:t xml:space="preserve">    </w:t>
      </w:r>
      <w:r>
        <w:rPr>
          <w:rFonts w:hint="eastAsia"/>
          <w:color w:val="000000"/>
          <w:sz w:val="24"/>
          <w:szCs w:val="24"/>
        </w:rPr>
        <w:t>日。</w:t>
      </w:r>
    </w:p>
    <w:p w14:paraId="529FF071">
      <w:pPr>
        <w:pStyle w:val="12"/>
        <w:tabs>
          <w:tab w:val="left" w:pos="984"/>
        </w:tabs>
        <w:spacing w:line="360" w:lineRule="auto"/>
        <w:ind w:firstLine="460"/>
        <w:rPr>
          <w:rFonts w:hint="eastAsia"/>
          <w:sz w:val="24"/>
          <w:szCs w:val="24"/>
        </w:rPr>
      </w:pPr>
      <w:bookmarkStart w:id="6" w:name="bookmark1075"/>
      <w:r>
        <w:rPr>
          <w:rFonts w:hint="eastAsia"/>
          <w:i/>
          <w:iCs/>
          <w:color w:val="000000"/>
          <w:sz w:val="24"/>
          <w:szCs w:val="24"/>
        </w:rPr>
        <w:t>三</w:t>
      </w:r>
      <w:bookmarkEnd w:id="6"/>
      <w:r>
        <w:rPr>
          <w:rFonts w:hint="eastAsia"/>
          <w:i/>
          <w:iCs/>
          <w:color w:val="000000"/>
          <w:sz w:val="24"/>
          <w:szCs w:val="24"/>
        </w:rPr>
        <w:t>、</w:t>
      </w:r>
      <w:r>
        <w:rPr>
          <w:rFonts w:hint="eastAsia"/>
          <w:color w:val="000000"/>
          <w:sz w:val="24"/>
          <w:szCs w:val="24"/>
        </w:rPr>
        <w:tab/>
      </w:r>
      <w:r>
        <w:rPr>
          <w:rFonts w:hint="eastAsia"/>
          <w:color w:val="000000"/>
          <w:sz w:val="24"/>
          <w:szCs w:val="24"/>
        </w:rPr>
        <w:t>合同价款</w:t>
      </w:r>
    </w:p>
    <w:p w14:paraId="48B199ED">
      <w:pPr>
        <w:pStyle w:val="13"/>
        <w:tabs>
          <w:tab w:val="left" w:pos="1338"/>
          <w:tab w:val="left" w:pos="6805"/>
          <w:tab w:val="left" w:pos="8209"/>
        </w:tabs>
        <w:spacing w:line="360" w:lineRule="auto"/>
        <w:ind w:firstLine="620"/>
        <w:rPr>
          <w:rFonts w:hint="eastAsia"/>
          <w:sz w:val="24"/>
          <w:szCs w:val="24"/>
        </w:rPr>
      </w:pPr>
      <w:bookmarkStart w:id="7" w:name="bookmark1076"/>
      <w:r>
        <w:rPr>
          <w:rFonts w:hint="eastAsia"/>
          <w:color w:val="000000"/>
          <w:sz w:val="24"/>
          <w:szCs w:val="24"/>
        </w:rPr>
        <w:t>（</w:t>
      </w:r>
      <w:bookmarkEnd w:id="7"/>
      <w:r>
        <w:rPr>
          <w:rFonts w:hint="eastAsia"/>
          <w:color w:val="000000"/>
          <w:sz w:val="24"/>
          <w:szCs w:val="24"/>
        </w:rPr>
        <w:t>一）合同总价款为人民币（大写）</w:t>
      </w:r>
      <w:r>
        <w:rPr>
          <w:rFonts w:hint="eastAsia"/>
          <w:sz w:val="24"/>
          <w:szCs w:val="24"/>
          <w:u w:val="single"/>
        </w:rPr>
        <w:t xml:space="preserve"> </w:t>
      </w:r>
      <w:r>
        <w:rPr>
          <w:rFonts w:hint="eastAsia"/>
          <w:sz w:val="24"/>
          <w:szCs w:val="24"/>
          <w:u w:val="single"/>
        </w:rPr>
        <w:tab/>
      </w:r>
      <w:r>
        <w:rPr>
          <w:rFonts w:hint="eastAsia"/>
          <w:color w:val="000000"/>
          <w:sz w:val="24"/>
          <w:szCs w:val="24"/>
        </w:rPr>
        <w:t>; ¥</w:t>
      </w:r>
      <w:r>
        <w:rPr>
          <w:rFonts w:hint="eastAsia"/>
          <w:sz w:val="24"/>
          <w:szCs w:val="24"/>
          <w:u w:val="single"/>
        </w:rPr>
        <w:t xml:space="preserve"> </w:t>
      </w:r>
      <w:r>
        <w:rPr>
          <w:rFonts w:hint="eastAsia"/>
          <w:sz w:val="24"/>
          <w:szCs w:val="24"/>
          <w:u w:val="single"/>
        </w:rPr>
        <w:tab/>
      </w:r>
      <w:r>
        <w:rPr>
          <w:rFonts w:hint="eastAsia"/>
          <w:color w:val="000000"/>
          <w:sz w:val="24"/>
          <w:szCs w:val="24"/>
        </w:rPr>
        <w:t>元。</w:t>
      </w:r>
    </w:p>
    <w:p w14:paraId="7B9F823D">
      <w:pPr>
        <w:pStyle w:val="13"/>
        <w:tabs>
          <w:tab w:val="left" w:pos="1346"/>
        </w:tabs>
        <w:spacing w:line="360" w:lineRule="auto"/>
        <w:ind w:firstLine="620"/>
        <w:rPr>
          <w:rFonts w:hint="eastAsia"/>
          <w:sz w:val="24"/>
          <w:szCs w:val="24"/>
        </w:rPr>
      </w:pPr>
      <w:bookmarkStart w:id="8" w:name="bookmark1077"/>
      <w:r>
        <w:rPr>
          <w:rFonts w:hint="eastAsia"/>
          <w:color w:val="000000"/>
          <w:sz w:val="24"/>
          <w:szCs w:val="24"/>
        </w:rPr>
        <w:t>（</w:t>
      </w:r>
      <w:bookmarkEnd w:id="8"/>
      <w:r>
        <w:rPr>
          <w:rFonts w:hint="eastAsia"/>
          <w:color w:val="000000"/>
          <w:sz w:val="24"/>
          <w:szCs w:val="24"/>
        </w:rPr>
        <w:t>二）</w:t>
      </w:r>
      <w:r>
        <w:rPr>
          <w:rFonts w:hint="eastAsia"/>
          <w:color w:val="000000"/>
          <w:sz w:val="24"/>
          <w:szCs w:val="24"/>
        </w:rPr>
        <w:tab/>
      </w:r>
      <w:r>
        <w:rPr>
          <w:rFonts w:hint="eastAsia"/>
          <w:color w:val="000000"/>
          <w:sz w:val="24"/>
          <w:szCs w:val="24"/>
        </w:rPr>
        <w:t>合同总价包括：XXX费、XXX费、XXX费和其他费用。</w:t>
      </w:r>
    </w:p>
    <w:p w14:paraId="71F15F10">
      <w:pPr>
        <w:pStyle w:val="13"/>
        <w:tabs>
          <w:tab w:val="left" w:pos="1346"/>
        </w:tabs>
        <w:spacing w:line="360" w:lineRule="auto"/>
        <w:ind w:firstLine="620"/>
        <w:rPr>
          <w:rFonts w:hint="eastAsia"/>
          <w:sz w:val="24"/>
          <w:szCs w:val="24"/>
        </w:rPr>
      </w:pPr>
      <w:bookmarkStart w:id="9" w:name="bookmark1078"/>
      <w:r>
        <w:rPr>
          <w:rFonts w:hint="eastAsia"/>
          <w:color w:val="000000"/>
          <w:sz w:val="24"/>
          <w:szCs w:val="24"/>
        </w:rPr>
        <w:t>（</w:t>
      </w:r>
      <w:bookmarkEnd w:id="9"/>
      <w:r>
        <w:rPr>
          <w:rFonts w:hint="eastAsia"/>
          <w:color w:val="000000"/>
          <w:sz w:val="24"/>
          <w:szCs w:val="24"/>
        </w:rPr>
        <w:t>三）</w:t>
      </w:r>
      <w:r>
        <w:rPr>
          <w:rFonts w:hint="eastAsia"/>
          <w:color w:val="000000"/>
          <w:sz w:val="24"/>
          <w:szCs w:val="24"/>
        </w:rPr>
        <w:tab/>
      </w:r>
      <w:r>
        <w:rPr>
          <w:rFonts w:hint="eastAsia"/>
          <w:color w:val="000000"/>
          <w:sz w:val="24"/>
          <w:szCs w:val="24"/>
        </w:rPr>
        <w:t>合同总价一次性包死，不受市场价格变化因素的影响。</w:t>
      </w:r>
    </w:p>
    <w:p w14:paraId="73945042">
      <w:pPr>
        <w:pStyle w:val="12"/>
        <w:tabs>
          <w:tab w:val="left" w:pos="984"/>
        </w:tabs>
        <w:spacing w:line="360" w:lineRule="auto"/>
        <w:ind w:firstLine="460"/>
        <w:rPr>
          <w:rFonts w:hint="eastAsia"/>
          <w:sz w:val="24"/>
          <w:szCs w:val="24"/>
        </w:rPr>
      </w:pPr>
      <w:bookmarkStart w:id="10" w:name="bookmark1079"/>
      <w:r>
        <w:rPr>
          <w:rFonts w:hint="eastAsia"/>
          <w:color w:val="000000"/>
          <w:sz w:val="24"/>
          <w:szCs w:val="24"/>
        </w:rPr>
        <w:t>四</w:t>
      </w:r>
      <w:bookmarkEnd w:id="10"/>
      <w:r>
        <w:rPr>
          <w:rFonts w:hint="eastAsia"/>
          <w:color w:val="000000"/>
          <w:sz w:val="24"/>
          <w:szCs w:val="24"/>
        </w:rPr>
        <w:t>、</w:t>
      </w:r>
      <w:r>
        <w:rPr>
          <w:rFonts w:hint="eastAsia"/>
          <w:color w:val="000000"/>
          <w:sz w:val="24"/>
          <w:szCs w:val="24"/>
        </w:rPr>
        <w:tab/>
      </w:r>
      <w:r>
        <w:rPr>
          <w:rFonts w:hint="eastAsia"/>
          <w:color w:val="000000"/>
          <w:sz w:val="24"/>
          <w:szCs w:val="24"/>
        </w:rPr>
        <w:t>款项结算</w:t>
      </w:r>
    </w:p>
    <w:p w14:paraId="2B698857">
      <w:pPr>
        <w:pStyle w:val="13"/>
        <w:tabs>
          <w:tab w:val="left" w:pos="1402"/>
          <w:tab w:val="left" w:pos="3413"/>
          <w:tab w:val="left" w:pos="6444"/>
          <w:tab w:val="left" w:pos="7855"/>
        </w:tabs>
        <w:spacing w:line="360" w:lineRule="auto"/>
        <w:ind w:firstLine="680"/>
        <w:rPr>
          <w:rFonts w:hint="eastAsia"/>
          <w:sz w:val="24"/>
          <w:szCs w:val="24"/>
        </w:rPr>
      </w:pPr>
      <w:bookmarkStart w:id="11" w:name="bookmark1080"/>
      <w:r>
        <w:rPr>
          <w:rFonts w:hint="eastAsia"/>
          <w:color w:val="000000"/>
          <w:sz w:val="24"/>
          <w:szCs w:val="24"/>
        </w:rPr>
        <w:t>（</w:t>
      </w:r>
      <w:bookmarkEnd w:id="11"/>
      <w:r>
        <w:rPr>
          <w:rFonts w:hint="eastAsia"/>
          <w:color w:val="000000"/>
          <w:sz w:val="24"/>
          <w:szCs w:val="24"/>
        </w:rPr>
        <w:t>一）按季度支付</w:t>
      </w:r>
    </w:p>
    <w:p w14:paraId="36548CE2">
      <w:pPr>
        <w:pStyle w:val="13"/>
        <w:tabs>
          <w:tab w:val="left" w:pos="1338"/>
        </w:tabs>
        <w:spacing w:line="360" w:lineRule="auto"/>
        <w:ind w:firstLine="620"/>
        <w:rPr>
          <w:rFonts w:hint="eastAsia"/>
          <w:sz w:val="24"/>
          <w:szCs w:val="24"/>
        </w:rPr>
      </w:pPr>
      <w:bookmarkStart w:id="12" w:name="bookmark1082"/>
      <w:r>
        <w:rPr>
          <w:rFonts w:hint="eastAsia"/>
          <w:color w:val="000000"/>
          <w:sz w:val="24"/>
          <w:szCs w:val="24"/>
        </w:rPr>
        <w:t>（</w:t>
      </w:r>
      <w:bookmarkEnd w:id="12"/>
      <w:r>
        <w:rPr>
          <w:rFonts w:hint="eastAsia"/>
          <w:color w:val="000000"/>
          <w:sz w:val="24"/>
          <w:szCs w:val="24"/>
        </w:rPr>
        <w:t>二）支付方式：银行转账。</w:t>
      </w:r>
    </w:p>
    <w:p w14:paraId="23AD20AA">
      <w:pPr>
        <w:pStyle w:val="13"/>
        <w:tabs>
          <w:tab w:val="left" w:pos="1395"/>
          <w:tab w:val="left" w:pos="8374"/>
        </w:tabs>
        <w:spacing w:line="360" w:lineRule="auto"/>
        <w:ind w:firstLine="680"/>
        <w:rPr>
          <w:rFonts w:hint="eastAsia"/>
          <w:sz w:val="24"/>
          <w:szCs w:val="24"/>
        </w:rPr>
      </w:pPr>
      <w:bookmarkStart w:id="13" w:name="bookmark1083"/>
      <w:r>
        <w:rPr>
          <w:rFonts w:hint="eastAsia"/>
          <w:color w:val="000000"/>
          <w:sz w:val="24"/>
          <w:szCs w:val="24"/>
        </w:rPr>
        <w:t>（</w:t>
      </w:r>
      <w:bookmarkEnd w:id="13"/>
      <w:r>
        <w:rPr>
          <w:rFonts w:hint="eastAsia"/>
          <w:color w:val="000000"/>
          <w:sz w:val="24"/>
          <w:szCs w:val="24"/>
        </w:rPr>
        <w:t>三）结算方式：每次付款前乙方应向甲方提供合法有效的</w:t>
      </w:r>
      <w:r>
        <w:rPr>
          <w:rFonts w:hint="eastAsia"/>
          <w:sz w:val="24"/>
          <w:szCs w:val="24"/>
          <w:u w:val="single"/>
        </w:rPr>
        <w:t xml:space="preserve"> </w:t>
      </w:r>
      <w:r>
        <w:rPr>
          <w:rFonts w:hint="eastAsia"/>
          <w:sz w:val="24"/>
          <w:szCs w:val="24"/>
          <w:u w:val="single"/>
        </w:rPr>
        <w:tab/>
      </w:r>
      <w:r>
        <w:rPr>
          <w:rFonts w:hint="eastAsia"/>
          <w:color w:val="000000"/>
          <w:sz w:val="24"/>
          <w:szCs w:val="24"/>
        </w:rPr>
        <w:t>发票。 乙方持中标通知书、服务合同、发票，与甲方结算。</w:t>
      </w:r>
    </w:p>
    <w:p w14:paraId="451ADA78">
      <w:pPr>
        <w:pStyle w:val="12"/>
        <w:tabs>
          <w:tab w:val="left" w:pos="984"/>
        </w:tabs>
        <w:spacing w:line="360" w:lineRule="auto"/>
        <w:ind w:firstLine="460"/>
        <w:rPr>
          <w:rFonts w:hint="eastAsia"/>
          <w:sz w:val="24"/>
          <w:szCs w:val="24"/>
        </w:rPr>
      </w:pPr>
      <w:bookmarkStart w:id="14" w:name="bookmark1084"/>
      <w:r>
        <w:rPr>
          <w:rFonts w:hint="eastAsia"/>
          <w:color w:val="000000"/>
          <w:sz w:val="24"/>
          <w:szCs w:val="24"/>
        </w:rPr>
        <w:t>五</w:t>
      </w:r>
      <w:bookmarkEnd w:id="14"/>
      <w:r>
        <w:rPr>
          <w:rFonts w:hint="eastAsia"/>
          <w:color w:val="000000"/>
          <w:sz w:val="24"/>
          <w:szCs w:val="24"/>
        </w:rPr>
        <w:t>、</w:t>
      </w:r>
      <w:r>
        <w:rPr>
          <w:rFonts w:hint="eastAsia"/>
          <w:color w:val="000000"/>
          <w:sz w:val="24"/>
          <w:szCs w:val="24"/>
        </w:rPr>
        <w:tab/>
      </w:r>
      <w:r>
        <w:rPr>
          <w:rFonts w:hint="eastAsia"/>
          <w:color w:val="000000"/>
          <w:sz w:val="24"/>
          <w:szCs w:val="24"/>
        </w:rPr>
        <w:t>双方的权利和义务</w:t>
      </w:r>
    </w:p>
    <w:p w14:paraId="6226FD04">
      <w:pPr>
        <w:pStyle w:val="13"/>
        <w:tabs>
          <w:tab w:val="left" w:pos="1338"/>
        </w:tabs>
        <w:spacing w:line="360" w:lineRule="auto"/>
        <w:ind w:firstLine="620"/>
        <w:rPr>
          <w:rFonts w:hint="eastAsia"/>
          <w:sz w:val="24"/>
          <w:szCs w:val="24"/>
        </w:rPr>
      </w:pPr>
      <w:bookmarkStart w:id="15" w:name="bookmark1085"/>
      <w:r>
        <w:rPr>
          <w:rFonts w:hint="eastAsia"/>
          <w:color w:val="000000"/>
          <w:sz w:val="24"/>
          <w:szCs w:val="24"/>
        </w:rPr>
        <w:t>（</w:t>
      </w:r>
      <w:bookmarkEnd w:id="15"/>
      <w:r>
        <w:rPr>
          <w:rFonts w:hint="eastAsia"/>
          <w:color w:val="000000"/>
          <w:sz w:val="24"/>
          <w:szCs w:val="24"/>
        </w:rPr>
        <w:t>一）甲方的权利和义务</w:t>
      </w:r>
    </w:p>
    <w:p w14:paraId="0A634F03">
      <w:pPr>
        <w:pStyle w:val="12"/>
        <w:spacing w:line="360" w:lineRule="auto"/>
        <w:ind w:firstLine="620"/>
        <w:rPr>
          <w:rFonts w:hint="eastAsia"/>
          <w:sz w:val="24"/>
          <w:szCs w:val="24"/>
        </w:rPr>
      </w:pPr>
      <w:r>
        <w:rPr>
          <w:rFonts w:hint="eastAsia"/>
          <w:color w:val="000000"/>
          <w:sz w:val="24"/>
          <w:szCs w:val="24"/>
        </w:rPr>
        <w:t>（由双方协商，必须填写）</w:t>
      </w:r>
    </w:p>
    <w:p w14:paraId="4CEF1A6C">
      <w:pPr>
        <w:pStyle w:val="13"/>
        <w:tabs>
          <w:tab w:val="left" w:pos="1338"/>
        </w:tabs>
        <w:spacing w:line="360" w:lineRule="auto"/>
        <w:ind w:firstLine="620"/>
        <w:rPr>
          <w:rFonts w:hint="eastAsia"/>
          <w:sz w:val="24"/>
          <w:szCs w:val="24"/>
        </w:rPr>
      </w:pPr>
      <w:bookmarkStart w:id="16" w:name="bookmark1086"/>
      <w:r>
        <w:rPr>
          <w:rFonts w:hint="eastAsia"/>
          <w:color w:val="000000"/>
          <w:sz w:val="24"/>
          <w:szCs w:val="24"/>
        </w:rPr>
        <w:t>（</w:t>
      </w:r>
      <w:bookmarkEnd w:id="16"/>
      <w:r>
        <w:rPr>
          <w:rFonts w:hint="eastAsia"/>
          <w:color w:val="000000"/>
          <w:sz w:val="24"/>
          <w:szCs w:val="24"/>
        </w:rPr>
        <w:t>二）乙方的权利和义务</w:t>
      </w:r>
    </w:p>
    <w:p w14:paraId="4D437FAB">
      <w:pPr>
        <w:pStyle w:val="12"/>
        <w:spacing w:line="360" w:lineRule="auto"/>
        <w:ind w:firstLine="620"/>
        <w:rPr>
          <w:rFonts w:hint="eastAsia"/>
          <w:sz w:val="24"/>
          <w:szCs w:val="24"/>
        </w:rPr>
      </w:pPr>
      <w:r>
        <w:rPr>
          <w:rFonts w:hint="eastAsia"/>
          <w:color w:val="000000"/>
          <w:sz w:val="24"/>
          <w:szCs w:val="24"/>
        </w:rPr>
        <w:t>（由双方协商，必须填写）</w:t>
      </w:r>
    </w:p>
    <w:p w14:paraId="352871C9">
      <w:pPr>
        <w:pStyle w:val="12"/>
        <w:tabs>
          <w:tab w:val="left" w:pos="984"/>
        </w:tabs>
        <w:spacing w:line="360" w:lineRule="auto"/>
        <w:ind w:firstLine="460"/>
        <w:rPr>
          <w:rFonts w:hint="eastAsia" w:eastAsia="PMingLiU"/>
          <w:sz w:val="24"/>
          <w:szCs w:val="24"/>
        </w:rPr>
      </w:pPr>
      <w:bookmarkStart w:id="17" w:name="bookmark1087"/>
      <w:r>
        <w:rPr>
          <w:rFonts w:hint="eastAsia"/>
          <w:color w:val="000000"/>
          <w:sz w:val="24"/>
          <w:szCs w:val="24"/>
        </w:rPr>
        <w:t>六</w:t>
      </w:r>
      <w:bookmarkEnd w:id="17"/>
      <w:r>
        <w:rPr>
          <w:rFonts w:hint="eastAsia"/>
          <w:color w:val="000000"/>
          <w:sz w:val="24"/>
          <w:szCs w:val="24"/>
        </w:rPr>
        <w:t>、</w:t>
      </w:r>
      <w:r>
        <w:rPr>
          <w:rFonts w:hint="eastAsia"/>
          <w:color w:val="000000"/>
          <w:sz w:val="24"/>
          <w:szCs w:val="24"/>
        </w:rPr>
        <w:tab/>
      </w:r>
      <w:r>
        <w:rPr>
          <w:rFonts w:hint="eastAsia"/>
          <w:color w:val="000000"/>
          <w:sz w:val="24"/>
          <w:szCs w:val="24"/>
        </w:rPr>
        <w:t>质量保证</w:t>
      </w:r>
    </w:p>
    <w:p w14:paraId="58A75560">
      <w:pPr>
        <w:pStyle w:val="13"/>
        <w:spacing w:line="360" w:lineRule="auto"/>
        <w:ind w:firstLine="480" w:firstLineChars="200"/>
        <w:rPr>
          <w:rFonts w:hint="eastAsia"/>
          <w:sz w:val="24"/>
          <w:szCs w:val="24"/>
        </w:rPr>
      </w:pPr>
      <w:r>
        <w:rPr>
          <w:rFonts w:hint="eastAsia"/>
          <w:color w:val="000000"/>
          <w:sz w:val="24"/>
          <w:szCs w:val="24"/>
        </w:rPr>
        <w:t>乙方所供服务必须执行下列条款：</w:t>
      </w:r>
    </w:p>
    <w:p w14:paraId="5B66A513">
      <w:pPr>
        <w:pStyle w:val="13"/>
        <w:tabs>
          <w:tab w:val="left" w:pos="1406"/>
        </w:tabs>
        <w:spacing w:line="360" w:lineRule="auto"/>
        <w:ind w:firstLine="480" w:firstLineChars="200"/>
        <w:rPr>
          <w:rFonts w:hint="eastAsia"/>
          <w:sz w:val="24"/>
          <w:szCs w:val="24"/>
        </w:rPr>
      </w:pPr>
      <w:bookmarkStart w:id="18" w:name="bookmark1088"/>
      <w:r>
        <w:rPr>
          <w:rFonts w:hint="eastAsia"/>
          <w:color w:val="000000"/>
          <w:sz w:val="24"/>
          <w:szCs w:val="24"/>
        </w:rPr>
        <w:t>（</w:t>
      </w:r>
      <w:bookmarkEnd w:id="18"/>
      <w:r>
        <w:rPr>
          <w:rFonts w:hint="eastAsia"/>
          <w:color w:val="000000"/>
          <w:sz w:val="24"/>
          <w:szCs w:val="24"/>
        </w:rPr>
        <w:t>一）服务方案和方式科学、可行，人员配置合理，全面满足要求。</w:t>
      </w:r>
    </w:p>
    <w:p w14:paraId="4C27F368">
      <w:pPr>
        <w:pStyle w:val="13"/>
        <w:tabs>
          <w:tab w:val="left" w:pos="1406"/>
        </w:tabs>
        <w:spacing w:line="360" w:lineRule="auto"/>
        <w:ind w:firstLine="480" w:firstLineChars="200"/>
        <w:rPr>
          <w:rFonts w:hint="eastAsia"/>
          <w:sz w:val="24"/>
          <w:szCs w:val="24"/>
        </w:rPr>
      </w:pPr>
      <w:bookmarkStart w:id="19" w:name="bookmark1089"/>
      <w:r>
        <w:rPr>
          <w:rFonts w:hint="eastAsia"/>
          <w:color w:val="000000"/>
          <w:sz w:val="24"/>
          <w:szCs w:val="24"/>
        </w:rPr>
        <w:t>（</w:t>
      </w:r>
      <w:bookmarkEnd w:id="19"/>
      <w:r>
        <w:rPr>
          <w:rFonts w:hint="eastAsia"/>
          <w:color w:val="000000"/>
          <w:sz w:val="24"/>
          <w:szCs w:val="24"/>
        </w:rPr>
        <w:t>二）符合国家有关服务规范要求，确保各项服务达到最佳运行效果。</w:t>
      </w:r>
    </w:p>
    <w:p w14:paraId="425A4A31">
      <w:pPr>
        <w:pStyle w:val="13"/>
        <w:tabs>
          <w:tab w:val="left" w:pos="1388"/>
        </w:tabs>
        <w:spacing w:line="360" w:lineRule="auto"/>
        <w:ind w:firstLine="480" w:firstLineChars="200"/>
        <w:rPr>
          <w:rFonts w:hint="eastAsia"/>
          <w:sz w:val="24"/>
          <w:szCs w:val="24"/>
        </w:rPr>
        <w:sectPr>
          <w:footerReference r:id="rId3" w:type="default"/>
          <w:pgSz w:w="11900" w:h="16840"/>
          <w:pgMar w:top="1440" w:right="1468" w:bottom="1219" w:left="1701" w:header="1191" w:footer="964" w:gutter="0"/>
          <w:cols w:space="720" w:num="1"/>
          <w:docGrid w:linePitch="360" w:charSpace="0"/>
        </w:sectPr>
      </w:pPr>
      <w:bookmarkStart w:id="20" w:name="bookmark1090"/>
      <w:r>
        <w:rPr>
          <w:rFonts w:hint="eastAsia"/>
          <w:color w:val="000000"/>
          <w:sz w:val="24"/>
          <w:szCs w:val="24"/>
        </w:rPr>
        <w:t>（</w:t>
      </w:r>
      <w:bookmarkEnd w:id="20"/>
      <w:r>
        <w:rPr>
          <w:rFonts w:hint="eastAsia"/>
          <w:color w:val="000000"/>
          <w:sz w:val="24"/>
          <w:szCs w:val="24"/>
        </w:rPr>
        <w:t>三）乙方提供的服务，若发生侵权而产生的一切后果，由乙方负责。甲方保留索赔权。</w:t>
      </w:r>
    </w:p>
    <w:p w14:paraId="7427445E">
      <w:pPr>
        <w:pStyle w:val="12"/>
        <w:tabs>
          <w:tab w:val="left" w:pos="1440"/>
        </w:tabs>
        <w:spacing w:line="360" w:lineRule="auto"/>
        <w:ind w:firstLine="480" w:firstLineChars="200"/>
        <w:rPr>
          <w:rFonts w:hint="eastAsia"/>
          <w:sz w:val="24"/>
          <w:szCs w:val="24"/>
        </w:rPr>
      </w:pPr>
      <w:bookmarkStart w:id="21" w:name="bookmark1091"/>
      <w:r>
        <w:rPr>
          <w:rFonts w:hint="eastAsia"/>
          <w:color w:val="000000"/>
          <w:sz w:val="24"/>
          <w:szCs w:val="24"/>
        </w:rPr>
        <w:t>（</w:t>
      </w:r>
      <w:bookmarkEnd w:id="21"/>
      <w:r>
        <w:rPr>
          <w:rFonts w:hint="eastAsia"/>
          <w:color w:val="000000"/>
          <w:sz w:val="24"/>
          <w:szCs w:val="24"/>
        </w:rPr>
        <w:t>四）服务承诺内容。</w:t>
      </w:r>
    </w:p>
    <w:p w14:paraId="3CF5C7D7">
      <w:pPr>
        <w:pStyle w:val="12"/>
        <w:tabs>
          <w:tab w:val="left" w:pos="1440"/>
        </w:tabs>
        <w:spacing w:line="360" w:lineRule="auto"/>
        <w:ind w:firstLine="480" w:firstLineChars="200"/>
        <w:rPr>
          <w:rFonts w:hint="eastAsia"/>
          <w:sz w:val="24"/>
          <w:szCs w:val="24"/>
        </w:rPr>
      </w:pPr>
      <w:bookmarkStart w:id="22" w:name="bookmark1092"/>
      <w:r>
        <w:rPr>
          <w:rFonts w:hint="eastAsia"/>
          <w:color w:val="000000"/>
          <w:sz w:val="24"/>
          <w:szCs w:val="24"/>
        </w:rPr>
        <w:t>（</w:t>
      </w:r>
      <w:bookmarkEnd w:id="22"/>
      <w:r>
        <w:rPr>
          <w:rFonts w:hint="eastAsia"/>
          <w:color w:val="000000"/>
          <w:sz w:val="24"/>
          <w:szCs w:val="24"/>
        </w:rPr>
        <w:t>五）双方拟定的其他条款。</w:t>
      </w:r>
    </w:p>
    <w:p w14:paraId="08C2EBE5">
      <w:pPr>
        <w:pStyle w:val="12"/>
        <w:tabs>
          <w:tab w:val="left" w:pos="1011"/>
        </w:tabs>
        <w:spacing w:line="360" w:lineRule="auto"/>
        <w:ind w:firstLine="480" w:firstLineChars="200"/>
        <w:rPr>
          <w:rFonts w:hint="eastAsia"/>
          <w:sz w:val="24"/>
          <w:szCs w:val="24"/>
        </w:rPr>
      </w:pPr>
      <w:bookmarkStart w:id="23" w:name="bookmark1093"/>
      <w:r>
        <w:rPr>
          <w:rFonts w:hint="eastAsia"/>
          <w:color w:val="000000"/>
          <w:sz w:val="24"/>
          <w:szCs w:val="24"/>
        </w:rPr>
        <w:t>七</w:t>
      </w:r>
      <w:bookmarkEnd w:id="23"/>
      <w:r>
        <w:rPr>
          <w:rFonts w:hint="eastAsia"/>
          <w:color w:val="000000"/>
          <w:sz w:val="24"/>
          <w:szCs w:val="24"/>
        </w:rPr>
        <w:t>、</w:t>
      </w:r>
      <w:r>
        <w:rPr>
          <w:rFonts w:hint="eastAsia"/>
          <w:color w:val="000000"/>
          <w:sz w:val="24"/>
          <w:szCs w:val="24"/>
        </w:rPr>
        <w:tab/>
      </w:r>
      <w:r>
        <w:rPr>
          <w:rFonts w:hint="eastAsia"/>
          <w:color w:val="000000"/>
          <w:sz w:val="24"/>
          <w:szCs w:val="24"/>
        </w:rPr>
        <w:t>验收</w:t>
      </w:r>
    </w:p>
    <w:p w14:paraId="402022BA">
      <w:pPr>
        <w:pStyle w:val="13"/>
        <w:tabs>
          <w:tab w:val="left" w:pos="1431"/>
        </w:tabs>
        <w:spacing w:line="360" w:lineRule="auto"/>
        <w:ind w:firstLine="480" w:firstLineChars="200"/>
        <w:rPr>
          <w:rFonts w:hint="eastAsia"/>
          <w:sz w:val="24"/>
          <w:szCs w:val="24"/>
        </w:rPr>
      </w:pPr>
      <w:bookmarkStart w:id="24" w:name="bookmark1094"/>
      <w:r>
        <w:rPr>
          <w:rFonts w:hint="eastAsia"/>
          <w:color w:val="000000"/>
          <w:sz w:val="24"/>
          <w:szCs w:val="24"/>
        </w:rPr>
        <w:t>（</w:t>
      </w:r>
      <w:bookmarkEnd w:id="24"/>
      <w:r>
        <w:rPr>
          <w:rFonts w:hint="eastAsia"/>
          <w:color w:val="000000"/>
          <w:sz w:val="24"/>
          <w:szCs w:val="24"/>
        </w:rPr>
        <w:t>一）服务内容完成后先由乙方进行自检，自检合格后邀请甲方进行验收。甲方确认乙方的自检内容后，组织乙方</w:t>
      </w:r>
      <w:r>
        <w:rPr>
          <w:rFonts w:hint="eastAsia"/>
          <w:color w:val="000000"/>
          <w:sz w:val="24"/>
          <w:szCs w:val="24"/>
          <w:lang w:eastAsia="zh-CN"/>
        </w:rPr>
        <w:t>（</w:t>
      </w:r>
      <w:r>
        <w:rPr>
          <w:rFonts w:hint="eastAsia"/>
          <w:color w:val="000000"/>
          <w:sz w:val="24"/>
          <w:szCs w:val="24"/>
        </w:rPr>
        <w:t>必要时请有关专家）进行最终验收，验收时乙方应派员参加，共同对验收结果进行确认，并承担相关责任</w:t>
      </w:r>
      <w:r>
        <w:rPr>
          <w:rFonts w:hint="eastAsia"/>
          <w:color w:val="000000"/>
          <w:sz w:val="24"/>
          <w:szCs w:val="24"/>
          <w:lang w:eastAsia="zh-CN"/>
        </w:rPr>
        <w:t>。</w:t>
      </w:r>
      <w:r>
        <w:rPr>
          <w:rFonts w:hint="eastAsia"/>
          <w:color w:val="000000"/>
          <w:sz w:val="24"/>
          <w:szCs w:val="24"/>
        </w:rPr>
        <w:t>验收合格后，填写政府采购项目履约验收单（一式伍份）作为对服务的最终认可。</w:t>
      </w:r>
    </w:p>
    <w:p w14:paraId="7697768A">
      <w:pPr>
        <w:pStyle w:val="13"/>
        <w:tabs>
          <w:tab w:val="left" w:pos="1424"/>
        </w:tabs>
        <w:spacing w:line="360" w:lineRule="auto"/>
        <w:ind w:firstLine="480" w:firstLineChars="200"/>
        <w:rPr>
          <w:rFonts w:hint="eastAsia"/>
          <w:sz w:val="24"/>
          <w:szCs w:val="24"/>
        </w:rPr>
      </w:pPr>
      <w:bookmarkStart w:id="25" w:name="bookmark1095"/>
      <w:r>
        <w:rPr>
          <w:rFonts w:hint="eastAsia"/>
          <w:color w:val="000000"/>
          <w:sz w:val="24"/>
          <w:szCs w:val="24"/>
        </w:rPr>
        <w:t>（</w:t>
      </w:r>
      <w:bookmarkEnd w:id="25"/>
      <w:r>
        <w:rPr>
          <w:rFonts w:hint="eastAsia"/>
          <w:color w:val="000000"/>
          <w:sz w:val="24"/>
          <w:szCs w:val="24"/>
        </w:rPr>
        <w:t>二）乙方向甲方提交服务实施过程中的所有资料。以便甲方日后管理和维护。</w:t>
      </w:r>
    </w:p>
    <w:p w14:paraId="6FCFF007">
      <w:pPr>
        <w:pStyle w:val="13"/>
        <w:tabs>
          <w:tab w:val="left" w:pos="1453"/>
        </w:tabs>
        <w:spacing w:line="360" w:lineRule="auto"/>
        <w:ind w:firstLine="480" w:firstLineChars="200"/>
        <w:rPr>
          <w:rFonts w:hint="eastAsia"/>
          <w:sz w:val="24"/>
          <w:szCs w:val="24"/>
        </w:rPr>
      </w:pPr>
      <w:bookmarkStart w:id="26" w:name="bookmark1096"/>
      <w:r>
        <w:rPr>
          <w:rFonts w:hint="eastAsia"/>
          <w:color w:val="000000"/>
          <w:sz w:val="24"/>
          <w:szCs w:val="24"/>
        </w:rPr>
        <w:t>（</w:t>
      </w:r>
      <w:bookmarkEnd w:id="26"/>
      <w:r>
        <w:rPr>
          <w:rFonts w:hint="eastAsia"/>
          <w:color w:val="000000"/>
          <w:sz w:val="24"/>
          <w:szCs w:val="24"/>
        </w:rPr>
        <w:t>三）验收依据：</w:t>
      </w:r>
    </w:p>
    <w:p w14:paraId="4921FB17">
      <w:pPr>
        <w:pStyle w:val="13"/>
        <w:tabs>
          <w:tab w:val="left" w:pos="995"/>
        </w:tabs>
        <w:spacing w:line="360" w:lineRule="auto"/>
        <w:ind w:firstLine="480" w:firstLineChars="200"/>
        <w:rPr>
          <w:rFonts w:hint="eastAsia"/>
          <w:sz w:val="24"/>
          <w:szCs w:val="24"/>
        </w:rPr>
      </w:pPr>
      <w:bookmarkStart w:id="27" w:name="bookmark1097"/>
      <w:r>
        <w:rPr>
          <w:rFonts w:hint="eastAsia"/>
          <w:color w:val="000000"/>
          <w:sz w:val="24"/>
          <w:szCs w:val="24"/>
        </w:rPr>
        <w:t>1</w:t>
      </w:r>
      <w:bookmarkEnd w:id="27"/>
      <w:r>
        <w:rPr>
          <w:rFonts w:hint="eastAsia"/>
          <w:color w:val="000000"/>
          <w:sz w:val="24"/>
          <w:szCs w:val="24"/>
        </w:rPr>
        <w:t>、招标文件、投标文件、澄清表（函）；</w:t>
      </w:r>
    </w:p>
    <w:p w14:paraId="35A5B87D">
      <w:pPr>
        <w:pStyle w:val="13"/>
        <w:tabs>
          <w:tab w:val="left" w:pos="1018"/>
        </w:tabs>
        <w:spacing w:line="360" w:lineRule="auto"/>
        <w:ind w:firstLine="480" w:firstLineChars="200"/>
        <w:rPr>
          <w:rFonts w:hint="eastAsia"/>
          <w:sz w:val="24"/>
          <w:szCs w:val="24"/>
        </w:rPr>
      </w:pPr>
      <w:bookmarkStart w:id="28" w:name="bookmark1098"/>
      <w:r>
        <w:rPr>
          <w:rFonts w:hint="eastAsia"/>
          <w:color w:val="000000"/>
          <w:sz w:val="24"/>
          <w:szCs w:val="24"/>
        </w:rPr>
        <w:t>2</w:t>
      </w:r>
      <w:bookmarkEnd w:id="28"/>
      <w:r>
        <w:rPr>
          <w:rFonts w:hint="eastAsia"/>
          <w:color w:val="000000"/>
          <w:sz w:val="24"/>
          <w:szCs w:val="24"/>
        </w:rPr>
        <w:t>、本合同及附件文本；</w:t>
      </w:r>
    </w:p>
    <w:p w14:paraId="30997647">
      <w:pPr>
        <w:pStyle w:val="13"/>
        <w:tabs>
          <w:tab w:val="left" w:pos="1018"/>
        </w:tabs>
        <w:spacing w:line="360" w:lineRule="auto"/>
        <w:ind w:firstLine="480" w:firstLineChars="200"/>
        <w:rPr>
          <w:rFonts w:hint="eastAsia"/>
          <w:sz w:val="24"/>
          <w:szCs w:val="24"/>
        </w:rPr>
      </w:pPr>
      <w:bookmarkStart w:id="29" w:name="bookmark1099"/>
      <w:r>
        <w:rPr>
          <w:rFonts w:hint="eastAsia"/>
          <w:color w:val="000000"/>
          <w:sz w:val="24"/>
          <w:szCs w:val="24"/>
        </w:rPr>
        <w:t>3</w:t>
      </w:r>
      <w:bookmarkEnd w:id="29"/>
      <w:r>
        <w:rPr>
          <w:rFonts w:hint="eastAsia"/>
          <w:color w:val="000000"/>
          <w:sz w:val="24"/>
          <w:szCs w:val="24"/>
        </w:rPr>
        <w:t>、国家相应的标准、规范。</w:t>
      </w:r>
    </w:p>
    <w:p w14:paraId="0E6B7D15">
      <w:pPr>
        <w:pStyle w:val="12"/>
        <w:tabs>
          <w:tab w:val="left" w:pos="1440"/>
        </w:tabs>
        <w:spacing w:line="360" w:lineRule="auto"/>
        <w:ind w:firstLine="480" w:firstLineChars="200"/>
        <w:rPr>
          <w:rFonts w:hint="eastAsia"/>
          <w:sz w:val="24"/>
          <w:szCs w:val="24"/>
        </w:rPr>
      </w:pPr>
      <w:bookmarkStart w:id="30" w:name="bookmark1100"/>
      <w:r>
        <w:rPr>
          <w:rFonts w:hint="eastAsia"/>
          <w:color w:val="000000"/>
          <w:sz w:val="24"/>
          <w:szCs w:val="24"/>
        </w:rPr>
        <w:t>（</w:t>
      </w:r>
      <w:bookmarkEnd w:id="30"/>
      <w:r>
        <w:rPr>
          <w:rFonts w:hint="eastAsia"/>
          <w:color w:val="000000"/>
          <w:sz w:val="24"/>
          <w:szCs w:val="24"/>
        </w:rPr>
        <w:t>四）双方拟定的其他条款。</w:t>
      </w:r>
    </w:p>
    <w:p w14:paraId="6D8E2BB5">
      <w:pPr>
        <w:pStyle w:val="12"/>
        <w:tabs>
          <w:tab w:val="left" w:pos="1011"/>
        </w:tabs>
        <w:spacing w:line="360" w:lineRule="auto"/>
        <w:ind w:firstLine="480" w:firstLineChars="200"/>
        <w:rPr>
          <w:rFonts w:hint="eastAsia"/>
          <w:sz w:val="24"/>
          <w:szCs w:val="24"/>
        </w:rPr>
      </w:pPr>
      <w:bookmarkStart w:id="31" w:name="bookmark1101"/>
      <w:r>
        <w:rPr>
          <w:rFonts w:hint="eastAsia"/>
          <w:color w:val="000000"/>
          <w:sz w:val="24"/>
          <w:szCs w:val="24"/>
        </w:rPr>
        <w:t>八</w:t>
      </w:r>
      <w:bookmarkEnd w:id="31"/>
      <w:r>
        <w:rPr>
          <w:rFonts w:hint="eastAsia"/>
          <w:color w:val="000000"/>
          <w:sz w:val="24"/>
          <w:szCs w:val="24"/>
        </w:rPr>
        <w:t>、</w:t>
      </w:r>
      <w:r>
        <w:rPr>
          <w:rFonts w:hint="eastAsia"/>
          <w:color w:val="000000"/>
          <w:sz w:val="24"/>
          <w:szCs w:val="24"/>
        </w:rPr>
        <w:tab/>
      </w:r>
      <w:r>
        <w:rPr>
          <w:rFonts w:hint="eastAsia"/>
          <w:color w:val="000000"/>
          <w:sz w:val="24"/>
          <w:szCs w:val="24"/>
        </w:rPr>
        <w:t>违约责任</w:t>
      </w:r>
    </w:p>
    <w:p w14:paraId="61987899">
      <w:pPr>
        <w:pStyle w:val="13"/>
        <w:tabs>
          <w:tab w:val="left" w:pos="1438"/>
        </w:tabs>
        <w:spacing w:line="360" w:lineRule="auto"/>
        <w:ind w:firstLine="480" w:firstLineChars="200"/>
        <w:rPr>
          <w:rFonts w:hint="eastAsia"/>
          <w:sz w:val="24"/>
          <w:szCs w:val="24"/>
        </w:rPr>
      </w:pPr>
      <w:bookmarkStart w:id="32" w:name="bookmark1102"/>
      <w:r>
        <w:rPr>
          <w:rFonts w:hint="eastAsia"/>
          <w:color w:val="000000"/>
          <w:sz w:val="24"/>
          <w:szCs w:val="24"/>
        </w:rPr>
        <w:t>（</w:t>
      </w:r>
      <w:bookmarkEnd w:id="32"/>
      <w:r>
        <w:rPr>
          <w:rFonts w:hint="eastAsia"/>
          <w:color w:val="000000"/>
          <w:sz w:val="24"/>
          <w:szCs w:val="24"/>
        </w:rPr>
        <w:t>一）合同中未约定的，按《民法典》中的相关条款执行。</w:t>
      </w:r>
    </w:p>
    <w:p w14:paraId="17D2B9B3">
      <w:pPr>
        <w:pStyle w:val="13"/>
        <w:tabs>
          <w:tab w:val="left" w:pos="1438"/>
          <w:tab w:val="left" w:pos="6746"/>
        </w:tabs>
        <w:spacing w:line="360" w:lineRule="auto"/>
        <w:ind w:firstLine="480" w:firstLineChars="200"/>
        <w:rPr>
          <w:rFonts w:hint="eastAsia"/>
          <w:sz w:val="24"/>
          <w:szCs w:val="24"/>
        </w:rPr>
      </w:pPr>
      <w:bookmarkStart w:id="33" w:name="bookmark1103"/>
      <w:r>
        <w:rPr>
          <w:rFonts w:hint="eastAsia"/>
          <w:color w:val="000000"/>
          <w:sz w:val="24"/>
          <w:szCs w:val="24"/>
        </w:rPr>
        <w:t>（</w:t>
      </w:r>
      <w:bookmarkEnd w:id="33"/>
      <w:r>
        <w:rPr>
          <w:rFonts w:hint="eastAsia"/>
          <w:color w:val="000000"/>
          <w:sz w:val="24"/>
          <w:szCs w:val="24"/>
        </w:rPr>
        <w:t>二）未按合同要求提供服务或服务质量不能满足合同要求，甲方应当将乙方违约的情况以及拟釆取的措施以书面形式报政府釆购监管部门， 根据政府采购监管部门的处理意见，甲方有权依据《民法典》有关条款及 合同约定解除合同，乙方应向甲方支付合同总价款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%的违约金。同时， 政府釆购监管部门有权依据《政府采购法》及相关法律法规对乙方的违法行为进行相应的处罚。</w:t>
      </w:r>
    </w:p>
    <w:p w14:paraId="61230FD4">
      <w:pPr>
        <w:pStyle w:val="13"/>
        <w:tabs>
          <w:tab w:val="left" w:pos="1420"/>
        </w:tabs>
        <w:spacing w:line="360" w:lineRule="auto"/>
        <w:ind w:firstLine="720"/>
        <w:rPr>
          <w:rFonts w:hint="eastAsia"/>
          <w:sz w:val="24"/>
          <w:szCs w:val="24"/>
        </w:rPr>
      </w:pPr>
      <w:bookmarkStart w:id="34" w:name="bookmark1104"/>
      <w:r>
        <w:rPr>
          <w:rFonts w:hint="eastAsia"/>
          <w:color w:val="000000"/>
          <w:sz w:val="24"/>
          <w:szCs w:val="24"/>
        </w:rPr>
        <w:t>（</w:t>
      </w:r>
      <w:bookmarkEnd w:id="34"/>
      <w:r>
        <w:rPr>
          <w:rFonts w:hint="eastAsia"/>
          <w:color w:val="000000"/>
          <w:sz w:val="24"/>
          <w:szCs w:val="24"/>
        </w:rPr>
        <w:t>三）在本合同履行过程中，双方因违约或造成对方经济、社会效益等损失的应当赔偿。</w:t>
      </w:r>
    </w:p>
    <w:p w14:paraId="3B580B76">
      <w:pPr>
        <w:pStyle w:val="13"/>
        <w:tabs>
          <w:tab w:val="left" w:pos="806"/>
          <w:tab w:val="left" w:pos="900"/>
          <w:tab w:val="left" w:pos="1453"/>
        </w:tabs>
        <w:spacing w:line="360" w:lineRule="auto"/>
        <w:ind w:firstLine="720"/>
        <w:rPr>
          <w:rFonts w:hint="eastAsia"/>
          <w:sz w:val="24"/>
          <w:szCs w:val="24"/>
        </w:rPr>
      </w:pPr>
      <w:bookmarkStart w:id="35" w:name="bookmark1105"/>
      <w:r>
        <w:rPr>
          <w:rFonts w:hint="eastAsia"/>
          <w:color w:val="000000"/>
          <w:sz w:val="24"/>
          <w:szCs w:val="24"/>
        </w:rPr>
        <w:t>（</w:t>
      </w:r>
      <w:bookmarkEnd w:id="35"/>
      <w:r>
        <w:rPr>
          <w:rFonts w:hint="eastAsia"/>
          <w:color w:val="000000"/>
          <w:sz w:val="24"/>
          <w:szCs w:val="24"/>
        </w:rPr>
        <w:t>四）甲方无正当理由拒绝接受服务的，需向乙方偿付本合同总价款</w:t>
      </w:r>
      <w:r>
        <w:rPr>
          <w:rFonts w:hint="eastAsia"/>
          <w:sz w:val="24"/>
          <w:szCs w:val="24"/>
          <w:u w:val="single"/>
        </w:rPr>
        <w:t xml:space="preserve"> </w:t>
      </w:r>
      <w:r>
        <w:rPr>
          <w:rFonts w:hint="eastAsia"/>
          <w:sz w:val="24"/>
          <w:szCs w:val="24"/>
          <w:u w:val="single"/>
        </w:rPr>
        <w:tab/>
      </w:r>
      <w:r>
        <w:rPr>
          <w:rFonts w:hint="eastAsia"/>
          <w:color w:val="000000"/>
          <w:sz w:val="24"/>
          <w:szCs w:val="24"/>
        </w:rPr>
        <w:t>%的违约金。甲方由于自身原因逾期付款的，则每日按逾期金额的</w:t>
      </w:r>
      <w:r>
        <w:rPr>
          <w:rFonts w:hint="eastAsia"/>
          <w:sz w:val="24"/>
          <w:szCs w:val="24"/>
          <w:u w:val="single"/>
        </w:rPr>
        <w:t xml:space="preserve"> </w:t>
      </w:r>
      <w:r>
        <w:rPr>
          <w:rFonts w:hint="eastAsia"/>
          <w:sz w:val="24"/>
          <w:szCs w:val="24"/>
          <w:u w:val="single"/>
        </w:rPr>
        <w:tab/>
      </w:r>
      <w:r>
        <w:rPr>
          <w:rFonts w:hint="eastAsia"/>
          <w:color w:val="000000"/>
          <w:sz w:val="24"/>
          <w:szCs w:val="24"/>
        </w:rPr>
        <w:t>%向乙方偿付违约金。</w:t>
      </w:r>
    </w:p>
    <w:p w14:paraId="4BB02B2D">
      <w:pPr>
        <w:pStyle w:val="13"/>
        <w:tabs>
          <w:tab w:val="left" w:pos="1438"/>
          <w:tab w:val="left" w:pos="6466"/>
        </w:tabs>
        <w:spacing w:line="360" w:lineRule="auto"/>
        <w:ind w:firstLine="760"/>
        <w:rPr>
          <w:rFonts w:hint="eastAsia"/>
          <w:sz w:val="24"/>
          <w:szCs w:val="24"/>
        </w:rPr>
      </w:pPr>
      <w:bookmarkStart w:id="36" w:name="bookmark1106"/>
      <w:r>
        <w:rPr>
          <w:rFonts w:hint="eastAsia"/>
          <w:color w:val="000000"/>
          <w:sz w:val="24"/>
          <w:szCs w:val="24"/>
        </w:rPr>
        <w:t>（</w:t>
      </w:r>
      <w:bookmarkEnd w:id="36"/>
      <w:r>
        <w:rPr>
          <w:rFonts w:hint="eastAsia"/>
          <w:color w:val="000000"/>
          <w:sz w:val="24"/>
          <w:szCs w:val="24"/>
        </w:rPr>
        <w:t>五）乙方提供的服务不符合本项目相关文件和本合同规定的，甲方有权拒绝，并且乙方须向甲方支付本合同总价款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%的违约金。</w:t>
      </w:r>
    </w:p>
    <w:p w14:paraId="6CBD1B27">
      <w:pPr>
        <w:pStyle w:val="13"/>
        <w:tabs>
          <w:tab w:val="left" w:pos="1431"/>
          <w:tab w:val="left" w:pos="6012"/>
        </w:tabs>
        <w:spacing w:line="360" w:lineRule="auto"/>
        <w:ind w:firstLine="760"/>
        <w:rPr>
          <w:rFonts w:hint="eastAsia"/>
          <w:sz w:val="24"/>
          <w:szCs w:val="24"/>
        </w:rPr>
      </w:pPr>
      <w:bookmarkStart w:id="37" w:name="bookmark1107"/>
      <w:r>
        <w:rPr>
          <w:rFonts w:hint="eastAsia"/>
          <w:color w:val="000000"/>
          <w:sz w:val="24"/>
          <w:szCs w:val="24"/>
        </w:rPr>
        <w:t>（</w:t>
      </w:r>
      <w:bookmarkEnd w:id="37"/>
      <w:r>
        <w:rPr>
          <w:rFonts w:hint="eastAsia"/>
          <w:color w:val="000000"/>
          <w:sz w:val="24"/>
          <w:szCs w:val="24"/>
        </w:rPr>
        <w:t>六）乙方未能按照本合同约定时间提供服务或完成约定的项目服务内容的，从逾期之日起每日按本合同总价款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%的数额向甲方支付违约金；逾期</w:t>
      </w:r>
      <w:r>
        <w:rPr>
          <w:rFonts w:hint="eastAsia"/>
          <w:color w:val="000000"/>
          <w:sz w:val="24"/>
          <w:szCs w:val="24"/>
          <w:u w:val="single"/>
          <w:lang w:val="en-US" w:eastAsia="zh-CN"/>
        </w:rPr>
        <w:t xml:space="preserve">    </w:t>
      </w:r>
      <w:r>
        <w:rPr>
          <w:rFonts w:hint="eastAsia"/>
          <w:color w:val="000000"/>
          <w:sz w:val="24"/>
          <w:szCs w:val="24"/>
        </w:rPr>
        <w:t>日以上的，甲方有权终止合同，由此造成的甲方经济损失由乙方承担。（有固定服务期的项目除外，可删除该条）</w:t>
      </w:r>
    </w:p>
    <w:p w14:paraId="5B5545A4">
      <w:pPr>
        <w:pStyle w:val="13"/>
        <w:tabs>
          <w:tab w:val="left" w:pos="1429"/>
        </w:tabs>
        <w:spacing w:line="360" w:lineRule="auto"/>
        <w:ind w:firstLine="760"/>
        <w:rPr>
          <w:rFonts w:hint="eastAsia"/>
          <w:sz w:val="24"/>
          <w:szCs w:val="24"/>
        </w:rPr>
      </w:pPr>
      <w:bookmarkStart w:id="38" w:name="bookmark1108"/>
      <w:r>
        <w:rPr>
          <w:rFonts w:hint="eastAsia"/>
          <w:color w:val="000000"/>
          <w:sz w:val="24"/>
          <w:szCs w:val="24"/>
        </w:rPr>
        <w:t>（</w:t>
      </w:r>
      <w:bookmarkEnd w:id="38"/>
      <w:r>
        <w:rPr>
          <w:rFonts w:hint="eastAsia"/>
          <w:color w:val="000000"/>
          <w:sz w:val="24"/>
          <w:szCs w:val="24"/>
        </w:rPr>
        <w:t>七）未经甲方同意，乙方不得擅自将本合同服务分包或转包第三方承担。</w:t>
      </w:r>
    </w:p>
    <w:p w14:paraId="3BD47906">
      <w:pPr>
        <w:pStyle w:val="13"/>
        <w:tabs>
          <w:tab w:val="left" w:pos="1431"/>
        </w:tabs>
        <w:spacing w:line="360" w:lineRule="auto"/>
        <w:ind w:firstLine="760"/>
        <w:rPr>
          <w:rFonts w:hint="eastAsia"/>
          <w:sz w:val="24"/>
          <w:szCs w:val="24"/>
        </w:rPr>
      </w:pPr>
      <w:bookmarkStart w:id="39" w:name="bookmark1109"/>
      <w:r>
        <w:rPr>
          <w:rFonts w:hint="eastAsia"/>
          <w:color w:val="000000"/>
          <w:sz w:val="24"/>
          <w:szCs w:val="24"/>
        </w:rPr>
        <w:t>（</w:t>
      </w:r>
      <w:bookmarkEnd w:id="39"/>
      <w:r>
        <w:rPr>
          <w:rFonts w:hint="eastAsia"/>
          <w:color w:val="000000"/>
          <w:sz w:val="24"/>
          <w:szCs w:val="24"/>
        </w:rPr>
        <w:t>八）本合同中各条款约定的违约金可自甲方未支付款项中直接扣除</w:t>
      </w:r>
      <w:r>
        <w:rPr>
          <w:rFonts w:hint="eastAsia"/>
          <w:color w:val="000000"/>
          <w:sz w:val="24"/>
          <w:szCs w:val="24"/>
          <w:lang w:eastAsia="zh-CN"/>
        </w:rPr>
        <w:t>，</w:t>
      </w:r>
      <w:r>
        <w:rPr>
          <w:rFonts w:hint="eastAsia"/>
          <w:color w:val="000000"/>
          <w:sz w:val="24"/>
          <w:szCs w:val="24"/>
        </w:rPr>
        <w:t>违约金若不能弥补甲方损失的，乙方还应赔偿甲方损失。</w:t>
      </w:r>
    </w:p>
    <w:p w14:paraId="03D71875">
      <w:pPr>
        <w:pStyle w:val="12"/>
        <w:tabs>
          <w:tab w:val="left" w:pos="1500"/>
        </w:tabs>
        <w:spacing w:line="360" w:lineRule="auto"/>
        <w:ind w:firstLine="760"/>
        <w:rPr>
          <w:rFonts w:hint="eastAsia"/>
          <w:sz w:val="24"/>
          <w:szCs w:val="24"/>
        </w:rPr>
      </w:pPr>
      <w:bookmarkStart w:id="40" w:name="bookmark1110"/>
      <w:r>
        <w:rPr>
          <w:rFonts w:hint="eastAsia"/>
          <w:color w:val="000000"/>
          <w:sz w:val="24"/>
          <w:szCs w:val="24"/>
        </w:rPr>
        <w:t>（</w:t>
      </w:r>
      <w:bookmarkEnd w:id="40"/>
      <w:r>
        <w:rPr>
          <w:rFonts w:hint="eastAsia"/>
          <w:color w:val="000000"/>
          <w:sz w:val="24"/>
          <w:szCs w:val="24"/>
        </w:rPr>
        <w:t>九）</w:t>
      </w:r>
      <w:r>
        <w:rPr>
          <w:rFonts w:hint="eastAsia"/>
          <w:color w:val="000000"/>
          <w:sz w:val="24"/>
          <w:szCs w:val="24"/>
        </w:rPr>
        <w:tab/>
      </w:r>
      <w:r>
        <w:rPr>
          <w:rFonts w:hint="eastAsia"/>
          <w:color w:val="000000"/>
          <w:sz w:val="24"/>
          <w:szCs w:val="24"/>
        </w:rPr>
        <w:t>双方拟定的其他条款。</w:t>
      </w:r>
    </w:p>
    <w:p w14:paraId="1AD08021">
      <w:pPr>
        <w:pStyle w:val="12"/>
        <w:spacing w:line="360" w:lineRule="auto"/>
        <w:ind w:firstLine="540"/>
        <w:rPr>
          <w:rFonts w:hint="eastAsia"/>
          <w:sz w:val="24"/>
          <w:szCs w:val="24"/>
          <w:lang w:val="en-US" w:eastAsia="zh-CN"/>
        </w:rPr>
      </w:pPr>
      <w:bookmarkStart w:id="41" w:name="bookmark1111"/>
      <w:r>
        <w:rPr>
          <w:rFonts w:hint="eastAsia"/>
          <w:color w:val="000000"/>
          <w:sz w:val="24"/>
          <w:szCs w:val="24"/>
        </w:rPr>
        <w:t>九</w:t>
      </w:r>
      <w:bookmarkEnd w:id="41"/>
      <w:r>
        <w:rPr>
          <w:rFonts w:hint="eastAsia"/>
          <w:color w:val="000000"/>
          <w:sz w:val="24"/>
          <w:szCs w:val="24"/>
        </w:rPr>
        <w:t>、</w:t>
      </w:r>
      <w:r>
        <w:rPr>
          <w:rFonts w:hint="eastAsia"/>
          <w:color w:val="000000"/>
          <w:sz w:val="24"/>
          <w:szCs w:val="24"/>
          <w:lang w:val="en-US" w:eastAsia="zh-CN"/>
        </w:rPr>
        <w:t>保密条款</w:t>
      </w:r>
    </w:p>
    <w:p w14:paraId="460991B4">
      <w:pPr>
        <w:pStyle w:val="13"/>
        <w:tabs>
          <w:tab w:val="left" w:pos="1431"/>
        </w:tabs>
        <w:spacing w:line="360" w:lineRule="auto"/>
        <w:ind w:firstLine="760"/>
        <w:rPr>
          <w:rFonts w:hint="eastAsia"/>
          <w:sz w:val="24"/>
          <w:szCs w:val="24"/>
        </w:rPr>
      </w:pPr>
      <w:bookmarkStart w:id="42" w:name="bookmark1112"/>
      <w:r>
        <w:rPr>
          <w:rFonts w:hint="eastAsia"/>
          <w:color w:val="000000"/>
          <w:sz w:val="24"/>
          <w:szCs w:val="24"/>
        </w:rPr>
        <w:t>（</w:t>
      </w:r>
      <w:bookmarkEnd w:id="42"/>
      <w:r>
        <w:rPr>
          <w:rFonts w:hint="eastAsia"/>
          <w:color w:val="00000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9F54820">
      <w:pPr>
        <w:pStyle w:val="13"/>
        <w:tabs>
          <w:tab w:val="left" w:pos="1431"/>
        </w:tabs>
        <w:spacing w:line="360" w:lineRule="auto"/>
        <w:ind w:firstLine="760"/>
        <w:rPr>
          <w:rFonts w:hint="eastAsia"/>
          <w:sz w:val="24"/>
          <w:szCs w:val="24"/>
        </w:rPr>
      </w:pPr>
      <w:bookmarkStart w:id="43" w:name="bookmark1113"/>
      <w:r>
        <w:rPr>
          <w:rFonts w:hint="eastAsia"/>
          <w:color w:val="000000"/>
          <w:sz w:val="24"/>
          <w:szCs w:val="24"/>
        </w:rPr>
        <w:t>（</w:t>
      </w:r>
      <w:bookmarkEnd w:id="43"/>
      <w:r>
        <w:rPr>
          <w:rFonts w:hint="eastAsia"/>
          <w:color w:val="00000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19B0837">
      <w:pPr>
        <w:pStyle w:val="13"/>
        <w:tabs>
          <w:tab w:val="left" w:pos="1429"/>
        </w:tabs>
        <w:spacing w:line="360" w:lineRule="auto"/>
        <w:ind w:firstLine="760"/>
        <w:rPr>
          <w:rFonts w:hint="eastAsia"/>
          <w:sz w:val="24"/>
          <w:szCs w:val="24"/>
        </w:rPr>
      </w:pPr>
      <w:bookmarkStart w:id="44" w:name="bookmark1114"/>
      <w:r>
        <w:rPr>
          <w:rFonts w:hint="eastAsia"/>
          <w:color w:val="000000"/>
          <w:sz w:val="24"/>
          <w:szCs w:val="24"/>
        </w:rPr>
        <w:t>（</w:t>
      </w:r>
      <w:bookmarkEnd w:id="44"/>
      <w:r>
        <w:rPr>
          <w:rFonts w:hint="eastAsia"/>
          <w:color w:val="000000"/>
          <w:sz w:val="24"/>
          <w:szCs w:val="24"/>
        </w:rPr>
        <w:t>三）本条款为独立条款，本合同的无效、变更、解除和终止均不影响本条款的效力。</w:t>
      </w:r>
    </w:p>
    <w:p w14:paraId="3C6EBCBD">
      <w:pPr>
        <w:pStyle w:val="12"/>
        <w:tabs>
          <w:tab w:val="left" w:pos="1493"/>
        </w:tabs>
        <w:spacing w:line="360" w:lineRule="auto"/>
        <w:ind w:firstLine="760"/>
        <w:rPr>
          <w:rFonts w:hint="eastAsia"/>
          <w:sz w:val="24"/>
          <w:szCs w:val="24"/>
        </w:rPr>
      </w:pPr>
      <w:bookmarkStart w:id="45" w:name="bookmark1115"/>
      <w:r>
        <w:rPr>
          <w:rFonts w:hint="eastAsia"/>
          <w:color w:val="000000"/>
          <w:sz w:val="24"/>
          <w:szCs w:val="24"/>
        </w:rPr>
        <w:t>（</w:t>
      </w:r>
      <w:bookmarkEnd w:id="45"/>
      <w:r>
        <w:rPr>
          <w:rFonts w:hint="eastAsia"/>
          <w:color w:val="000000"/>
          <w:sz w:val="24"/>
          <w:szCs w:val="24"/>
        </w:rPr>
        <w:t>四）</w:t>
      </w:r>
      <w:r>
        <w:rPr>
          <w:rFonts w:hint="eastAsia"/>
          <w:color w:val="000000"/>
          <w:sz w:val="24"/>
          <w:szCs w:val="24"/>
        </w:rPr>
        <w:tab/>
      </w:r>
      <w:r>
        <w:rPr>
          <w:rFonts w:hint="eastAsia"/>
          <w:color w:val="000000"/>
          <w:sz w:val="24"/>
          <w:szCs w:val="24"/>
        </w:rPr>
        <w:t>双方拟定的其他条款。</w:t>
      </w:r>
    </w:p>
    <w:p w14:paraId="112F7D5F">
      <w:pPr>
        <w:pStyle w:val="12"/>
        <w:spacing w:line="360" w:lineRule="auto"/>
        <w:ind w:firstLine="540"/>
        <w:rPr>
          <w:rFonts w:hint="eastAsia"/>
          <w:sz w:val="24"/>
          <w:szCs w:val="24"/>
          <w:lang w:val="en-US" w:eastAsia="zh-CN"/>
        </w:rPr>
      </w:pPr>
      <w:r>
        <w:rPr>
          <w:rFonts w:hint="eastAsia"/>
          <w:color w:val="000000"/>
          <w:sz w:val="24"/>
          <w:szCs w:val="24"/>
        </w:rPr>
        <w:t>十、</w:t>
      </w:r>
      <w:r>
        <w:rPr>
          <w:rFonts w:hint="eastAsia"/>
          <w:color w:val="000000"/>
          <w:sz w:val="24"/>
          <w:szCs w:val="24"/>
          <w:lang w:val="en-US" w:eastAsia="zh-CN"/>
        </w:rPr>
        <w:t>争议解决</w:t>
      </w:r>
    </w:p>
    <w:p w14:paraId="3F568BA1">
      <w:pPr>
        <w:pStyle w:val="13"/>
        <w:tabs>
          <w:tab w:val="left" w:pos="1503"/>
          <w:tab w:val="left" w:pos="3715"/>
        </w:tabs>
        <w:spacing w:after="100" w:line="360" w:lineRule="auto"/>
        <w:ind w:firstLine="760"/>
        <w:rPr>
          <w:rFonts w:hint="eastAsia"/>
          <w:sz w:val="24"/>
          <w:szCs w:val="24"/>
        </w:rPr>
      </w:pPr>
      <w:bookmarkStart w:id="46" w:name="bookmark1116"/>
      <w:r>
        <w:rPr>
          <w:rFonts w:hint="eastAsia"/>
          <w:color w:val="000000"/>
          <w:sz w:val="24"/>
          <w:szCs w:val="24"/>
        </w:rPr>
        <w:t>（</w:t>
      </w:r>
      <w:bookmarkEnd w:id="46"/>
      <w:r>
        <w:rPr>
          <w:rFonts w:hint="eastAsia"/>
          <w:color w:val="000000"/>
          <w:sz w:val="24"/>
          <w:szCs w:val="24"/>
        </w:rPr>
        <w:t>一）本合同在履行过程中发生的争议，由甲、乙双方当事人协商解</w:t>
      </w:r>
      <w:r>
        <w:rPr>
          <w:rFonts w:hint="eastAsia"/>
          <w:color w:val="000000"/>
          <w:sz w:val="24"/>
          <w:szCs w:val="24"/>
          <w:lang w:val="zh-CN" w:eastAsia="zh-CN" w:bidi="zh-CN"/>
        </w:rPr>
        <w:t>决，</w:t>
      </w:r>
      <w:r>
        <w:rPr>
          <w:rFonts w:hint="eastAsia"/>
          <w:color w:val="000000"/>
          <w:sz w:val="24"/>
          <w:szCs w:val="24"/>
        </w:rPr>
        <w:t>协商不成的按下列第</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种方式解决：</w:t>
      </w:r>
    </w:p>
    <w:p w14:paraId="65C40165">
      <w:pPr>
        <w:pStyle w:val="13"/>
        <w:tabs>
          <w:tab w:val="left" w:pos="1061"/>
        </w:tabs>
        <w:spacing w:line="360" w:lineRule="auto"/>
        <w:ind w:firstLine="640"/>
        <w:rPr>
          <w:rFonts w:hint="eastAsia"/>
          <w:sz w:val="24"/>
          <w:szCs w:val="24"/>
        </w:rPr>
      </w:pPr>
      <w:bookmarkStart w:id="47" w:name="bookmark1117"/>
      <w:r>
        <w:rPr>
          <w:rFonts w:hint="eastAsia"/>
          <w:color w:val="000000"/>
          <w:sz w:val="24"/>
          <w:szCs w:val="24"/>
        </w:rPr>
        <w:t>1</w:t>
      </w:r>
      <w:bookmarkEnd w:id="47"/>
      <w:r>
        <w:rPr>
          <w:rFonts w:hint="eastAsia"/>
          <w:color w:val="000000"/>
          <w:sz w:val="24"/>
          <w:szCs w:val="24"/>
        </w:rPr>
        <w:t>、</w:t>
      </w:r>
      <w:r>
        <w:rPr>
          <w:rFonts w:hint="eastAsia"/>
          <w:color w:val="000000"/>
          <w:sz w:val="24"/>
          <w:szCs w:val="24"/>
        </w:rPr>
        <w:tab/>
      </w:r>
      <w:r>
        <w:rPr>
          <w:rFonts w:hint="eastAsia"/>
          <w:color w:val="000000"/>
          <w:sz w:val="24"/>
          <w:szCs w:val="24"/>
        </w:rPr>
        <w:t>提交西安仲裁委员会仲裁；</w:t>
      </w:r>
    </w:p>
    <w:p w14:paraId="77DBCB68">
      <w:pPr>
        <w:pStyle w:val="13"/>
        <w:tabs>
          <w:tab w:val="left" w:pos="1078"/>
        </w:tabs>
        <w:spacing w:line="360" w:lineRule="auto"/>
        <w:ind w:firstLine="640"/>
        <w:rPr>
          <w:rFonts w:hint="eastAsia"/>
          <w:sz w:val="24"/>
          <w:szCs w:val="24"/>
        </w:rPr>
      </w:pPr>
      <w:bookmarkStart w:id="48" w:name="bookmark1118"/>
      <w:r>
        <w:rPr>
          <w:rFonts w:hint="eastAsia"/>
          <w:color w:val="000000"/>
          <w:sz w:val="24"/>
          <w:szCs w:val="24"/>
        </w:rPr>
        <w:t>2</w:t>
      </w:r>
      <w:bookmarkEnd w:id="48"/>
      <w:r>
        <w:rPr>
          <w:rFonts w:hint="eastAsia"/>
          <w:color w:val="000000"/>
          <w:sz w:val="24"/>
          <w:szCs w:val="24"/>
        </w:rPr>
        <w:t>、</w:t>
      </w:r>
      <w:r>
        <w:rPr>
          <w:rFonts w:hint="eastAsia"/>
          <w:color w:val="000000"/>
          <w:sz w:val="24"/>
          <w:szCs w:val="24"/>
        </w:rPr>
        <w:tab/>
      </w:r>
      <w:r>
        <w:rPr>
          <w:rFonts w:hint="eastAsia"/>
          <w:color w:val="000000"/>
          <w:sz w:val="24"/>
          <w:szCs w:val="24"/>
        </w:rPr>
        <w:t>依法向甲方所在地人民法院起诉。</w:t>
      </w:r>
    </w:p>
    <w:p w14:paraId="2510CE3B">
      <w:pPr>
        <w:pStyle w:val="13"/>
        <w:tabs>
          <w:tab w:val="left" w:pos="1431"/>
        </w:tabs>
        <w:spacing w:line="360" w:lineRule="auto"/>
        <w:ind w:firstLine="760"/>
        <w:rPr>
          <w:rFonts w:hint="eastAsia"/>
          <w:sz w:val="24"/>
          <w:szCs w:val="24"/>
        </w:rPr>
      </w:pPr>
      <w:bookmarkStart w:id="49" w:name="bookmark1119"/>
      <w:r>
        <w:rPr>
          <w:rFonts w:hint="eastAsia"/>
          <w:color w:val="000000"/>
          <w:sz w:val="24"/>
          <w:szCs w:val="24"/>
        </w:rPr>
        <w:t>（</w:t>
      </w:r>
      <w:bookmarkEnd w:id="49"/>
      <w:r>
        <w:rPr>
          <w:rFonts w:hint="eastAsia"/>
          <w:color w:val="000000"/>
          <w:sz w:val="24"/>
          <w:szCs w:val="24"/>
        </w:rPr>
        <w:t>二）本条款为独立条款，本合同的无效、变更、解除和终止均不影响本条款的效力。</w:t>
      </w:r>
    </w:p>
    <w:p w14:paraId="002CA013">
      <w:pPr>
        <w:pStyle w:val="12"/>
        <w:spacing w:line="360" w:lineRule="auto"/>
        <w:ind w:firstLine="540"/>
        <w:rPr>
          <w:rFonts w:hint="eastAsia"/>
          <w:sz w:val="24"/>
          <w:szCs w:val="24"/>
        </w:rPr>
      </w:pPr>
      <w:r>
        <w:rPr>
          <w:rFonts w:hint="eastAsia"/>
          <w:color w:val="000000"/>
          <w:sz w:val="24"/>
          <w:szCs w:val="24"/>
          <w:lang w:val="en-US" w:eastAsia="zh-CN"/>
        </w:rPr>
        <w:t>十一、关于送达</w:t>
      </w:r>
      <w:r>
        <w:rPr>
          <w:rFonts w:hint="eastAsia"/>
          <w:color w:val="000000"/>
          <w:sz w:val="24"/>
          <w:szCs w:val="24"/>
        </w:rPr>
        <w:t>的约定</w:t>
      </w:r>
    </w:p>
    <w:p w14:paraId="1C5D08CD">
      <w:pPr>
        <w:pStyle w:val="13"/>
        <w:spacing w:line="360" w:lineRule="auto"/>
        <w:ind w:firstLine="760"/>
        <w:rPr>
          <w:rFonts w:hint="eastAsia"/>
          <w:sz w:val="24"/>
          <w:szCs w:val="24"/>
        </w:rPr>
        <w:sectPr>
          <w:footerReference r:id="rId4" w:type="even"/>
          <w:type w:val="continuous"/>
          <w:pgSz w:w="11900" w:h="16840"/>
          <w:pgMar w:top="1440" w:right="1468" w:bottom="1219" w:left="1701" w:header="1191" w:footer="907" w:gutter="0"/>
          <w:cols w:space="720" w:num="1"/>
          <w:docGrid w:linePitch="360" w:charSpace="0"/>
        </w:sectPr>
      </w:pPr>
      <w:r>
        <w:rPr>
          <w:rFonts w:hint="eastAsia"/>
          <w:color w:val="000000"/>
          <w:sz w:val="24"/>
          <w:szCs w:val="24"/>
        </w:rPr>
        <w:t>（一）本合同项下甲乙双方任何一方向对方发出的通知、信件、数据 电文等，应当发送至本合同下列约定的地址、联系人和通信终端。</w:t>
      </w:r>
    </w:p>
    <w:p w14:paraId="6189D605">
      <w:pPr>
        <w:pStyle w:val="13"/>
        <w:spacing w:after="40" w:line="360" w:lineRule="auto"/>
        <w:ind w:firstLine="480"/>
        <w:jc w:val="left"/>
        <w:rPr>
          <w:rFonts w:hint="eastAsia"/>
          <w:sz w:val="24"/>
          <w:szCs w:val="24"/>
        </w:rPr>
      </w:pPr>
      <w:r>
        <w:rPr>
          <w:rFonts w:hint="eastAsia"/>
          <w:color w:val="000000"/>
          <w:sz w:val="24"/>
          <w:szCs w:val="24"/>
        </w:rPr>
        <w:t>甲方联系人：XXX</w:t>
      </w:r>
    </w:p>
    <w:p w14:paraId="14070831">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联系电话：</w:t>
      </w:r>
      <w:r>
        <w:rPr>
          <w:rFonts w:hint="eastAsia" w:ascii="宋体" w:hAnsi="宋体" w:cs="宋体"/>
          <w:color w:val="000000"/>
          <w:sz w:val="24"/>
          <w:szCs w:val="24"/>
          <w:lang w:bidi="en-US"/>
        </w:rPr>
        <w:t>XXX-XXXXXX</w:t>
      </w:r>
    </w:p>
    <w:p w14:paraId="51F63452">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联系地址：</w:t>
      </w:r>
      <w:r>
        <w:rPr>
          <w:rFonts w:hint="eastAsia" w:ascii="宋体" w:hAnsi="宋体" w:cs="宋体"/>
          <w:color w:val="000000"/>
          <w:sz w:val="24"/>
          <w:szCs w:val="24"/>
          <w:lang w:bidi="en-US"/>
        </w:rPr>
        <w:t>xxxxxxxxx,</w:t>
      </w:r>
      <w:r>
        <w:rPr>
          <w:rFonts w:hint="eastAsia" w:ascii="宋体" w:hAnsi="宋体" w:cs="宋体"/>
          <w:color w:val="000000"/>
          <w:sz w:val="24"/>
          <w:szCs w:val="24"/>
          <w:lang w:val="zh-TW" w:eastAsia="zh-TW" w:bidi="zh-TW"/>
        </w:rPr>
        <w:t>邮编：</w:t>
      </w:r>
      <w:r>
        <w:rPr>
          <w:rFonts w:hint="eastAsia" w:ascii="宋体" w:hAnsi="宋体" w:cs="宋体"/>
          <w:color w:val="000000"/>
          <w:sz w:val="24"/>
          <w:szCs w:val="24"/>
          <w:lang w:bidi="en-US"/>
        </w:rPr>
        <w:t>xxxxxx</w:t>
      </w:r>
      <w:r>
        <w:rPr>
          <w:rFonts w:hint="eastAsia" w:ascii="宋体" w:hAnsi="宋体" w:cs="宋体"/>
          <w:color w:val="000000"/>
          <w:sz w:val="24"/>
          <w:szCs w:val="24"/>
          <w:vertAlign w:val="subscript"/>
          <w:lang w:bidi="en-US"/>
        </w:rPr>
        <w:t>o</w:t>
      </w:r>
    </w:p>
    <w:p w14:paraId="290B3FE1">
      <w:pPr>
        <w:pStyle w:val="13"/>
        <w:spacing w:after="40" w:line="360" w:lineRule="auto"/>
        <w:ind w:firstLine="480"/>
        <w:jc w:val="left"/>
        <w:rPr>
          <w:rFonts w:hint="eastAsia"/>
          <w:sz w:val="24"/>
          <w:szCs w:val="24"/>
        </w:rPr>
      </w:pPr>
      <w:r>
        <w:rPr>
          <w:rFonts w:hint="eastAsia"/>
          <w:color w:val="000000"/>
          <w:sz w:val="24"/>
          <w:szCs w:val="24"/>
        </w:rPr>
        <w:t>甲方（□同意□不同意）接受电子文件送达，电子终端信息如下：</w:t>
      </w:r>
    </w:p>
    <w:p w14:paraId="1C1FCD43">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移动电话：</w:t>
      </w:r>
      <w:r>
        <w:rPr>
          <w:rFonts w:hint="eastAsia" w:ascii="宋体" w:hAnsi="宋体" w:cs="宋体"/>
          <w:color w:val="000000"/>
          <w:sz w:val="24"/>
          <w:szCs w:val="24"/>
          <w:lang w:bidi="en-US"/>
        </w:rPr>
        <w:t>1XXXXXXXXX,</w:t>
      </w:r>
    </w:p>
    <w:p w14:paraId="49BA7707">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传真：</w:t>
      </w:r>
      <w:r>
        <w:rPr>
          <w:rFonts w:hint="eastAsia" w:ascii="宋体" w:hAnsi="宋体" w:cs="宋体"/>
          <w:color w:val="000000"/>
          <w:sz w:val="24"/>
          <w:szCs w:val="24"/>
          <w:lang w:bidi="en-US"/>
        </w:rPr>
        <w:t>XXX-XXXXXX,</w:t>
      </w:r>
    </w:p>
    <w:p w14:paraId="66E346B3">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微信号：</w:t>
      </w:r>
      <w:r>
        <w:rPr>
          <w:rFonts w:hint="eastAsia" w:ascii="宋体" w:hAnsi="宋体" w:cs="宋体"/>
          <w:color w:val="000000"/>
          <w:sz w:val="24"/>
          <w:szCs w:val="24"/>
          <w:lang w:bidi="en-US"/>
        </w:rPr>
        <w:t>XXXXXXXXX,</w:t>
      </w:r>
    </w:p>
    <w:p w14:paraId="6D363AB1">
      <w:pPr>
        <w:pStyle w:val="16"/>
        <w:spacing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电子邮箱：</w:t>
      </w:r>
      <w:r>
        <w:rPr>
          <w:rFonts w:hint="eastAsia" w:ascii="宋体" w:hAnsi="宋体" w:cs="宋体"/>
          <w:color w:val="000000"/>
          <w:sz w:val="24"/>
          <w:szCs w:val="24"/>
          <w:lang w:eastAsia="en-US" w:bidi="en-US"/>
        </w:rPr>
        <w:t>XXX@XXX.com。</w:t>
      </w:r>
    </w:p>
    <w:p w14:paraId="0C7C600A">
      <w:pPr>
        <w:pStyle w:val="13"/>
        <w:spacing w:after="40" w:line="360" w:lineRule="auto"/>
        <w:ind w:firstLine="480"/>
        <w:jc w:val="left"/>
        <w:rPr>
          <w:rFonts w:hint="eastAsia"/>
          <w:sz w:val="24"/>
          <w:szCs w:val="24"/>
        </w:rPr>
      </w:pPr>
      <w:r>
        <w:rPr>
          <w:rFonts w:hint="eastAsia"/>
          <w:color w:val="000000"/>
          <w:sz w:val="24"/>
          <w:szCs w:val="24"/>
        </w:rPr>
        <w:t>乙方联系人：XXX,</w:t>
      </w:r>
    </w:p>
    <w:p w14:paraId="126E546A">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联系电话：</w:t>
      </w:r>
      <w:r>
        <w:rPr>
          <w:rFonts w:hint="eastAsia" w:ascii="宋体" w:hAnsi="宋体" w:cs="宋体"/>
          <w:color w:val="000000"/>
          <w:sz w:val="24"/>
          <w:szCs w:val="24"/>
          <w:lang w:bidi="en-US"/>
        </w:rPr>
        <w:t>XXX.XXXXXX,</w:t>
      </w:r>
    </w:p>
    <w:p w14:paraId="0D9808F7">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联系地址：</w:t>
      </w:r>
      <w:r>
        <w:rPr>
          <w:rFonts w:hint="eastAsia" w:ascii="宋体" w:hAnsi="宋体" w:cs="宋体"/>
          <w:color w:val="000000"/>
          <w:sz w:val="24"/>
          <w:szCs w:val="24"/>
          <w:lang w:bidi="en-US"/>
        </w:rPr>
        <w:t>XXXXXXXXX,</w:t>
      </w:r>
      <w:r>
        <w:rPr>
          <w:rFonts w:hint="eastAsia" w:ascii="宋体" w:hAnsi="宋体" w:cs="宋体"/>
          <w:color w:val="000000"/>
          <w:sz w:val="24"/>
          <w:szCs w:val="24"/>
          <w:lang w:val="zh-TW" w:eastAsia="zh-TW" w:bidi="zh-TW"/>
        </w:rPr>
        <w:t>邮编：</w:t>
      </w:r>
      <w:r>
        <w:rPr>
          <w:rFonts w:hint="eastAsia" w:ascii="宋体" w:hAnsi="宋体" w:cs="宋体"/>
          <w:color w:val="000000"/>
          <w:sz w:val="24"/>
          <w:szCs w:val="24"/>
          <w:lang w:bidi="en-US"/>
        </w:rPr>
        <w:t>xxxxxx</w:t>
      </w:r>
      <w:r>
        <w:rPr>
          <w:rFonts w:hint="eastAsia" w:ascii="宋体" w:hAnsi="宋体" w:cs="宋体"/>
          <w:color w:val="000000"/>
          <w:sz w:val="24"/>
          <w:szCs w:val="24"/>
          <w:vertAlign w:val="subscript"/>
          <w:lang w:bidi="en-US"/>
        </w:rPr>
        <w:t>o</w:t>
      </w:r>
    </w:p>
    <w:p w14:paraId="61A0914C">
      <w:pPr>
        <w:pStyle w:val="13"/>
        <w:spacing w:after="40" w:line="360" w:lineRule="auto"/>
        <w:ind w:firstLine="480"/>
        <w:jc w:val="left"/>
        <w:rPr>
          <w:rFonts w:hint="eastAsia"/>
          <w:sz w:val="24"/>
          <w:szCs w:val="24"/>
        </w:rPr>
      </w:pPr>
      <w:r>
        <w:rPr>
          <w:rFonts w:hint="eastAsia"/>
          <w:color w:val="000000"/>
          <w:sz w:val="24"/>
          <w:szCs w:val="24"/>
        </w:rPr>
        <w:t>乙方（□同意□不同意）接受电子文件送达，电子终端信息如下：</w:t>
      </w:r>
    </w:p>
    <w:p w14:paraId="34061B4B">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移动电话：</w:t>
      </w:r>
      <w:r>
        <w:rPr>
          <w:rFonts w:hint="eastAsia" w:ascii="宋体" w:hAnsi="宋体" w:cs="宋体"/>
          <w:color w:val="000000"/>
          <w:sz w:val="24"/>
          <w:szCs w:val="24"/>
          <w:lang w:bidi="en-US"/>
        </w:rPr>
        <w:t>1XXXXXXXXX,</w:t>
      </w:r>
    </w:p>
    <w:p w14:paraId="0DBCB6FF">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传真：</w:t>
      </w:r>
      <w:r>
        <w:rPr>
          <w:rFonts w:hint="eastAsia" w:ascii="宋体" w:hAnsi="宋体" w:cs="宋体"/>
          <w:color w:val="000000"/>
          <w:sz w:val="24"/>
          <w:szCs w:val="24"/>
          <w:lang w:bidi="en-US"/>
        </w:rPr>
        <w:t>XXX-XXXXXX,</w:t>
      </w:r>
    </w:p>
    <w:p w14:paraId="39CF9871">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微信号：</w:t>
      </w:r>
      <w:r>
        <w:rPr>
          <w:rFonts w:hint="eastAsia" w:ascii="宋体" w:hAnsi="宋体" w:cs="宋体"/>
          <w:color w:val="000000"/>
          <w:sz w:val="24"/>
          <w:szCs w:val="24"/>
          <w:lang w:bidi="en-US"/>
        </w:rPr>
        <w:t>XXXXXXXXX,</w:t>
      </w:r>
    </w:p>
    <w:p w14:paraId="40B2170D">
      <w:pPr>
        <w:pStyle w:val="16"/>
        <w:spacing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电子邮箱：</w:t>
      </w:r>
      <w:r>
        <w:rPr>
          <w:rFonts w:hint="eastAsia" w:ascii="宋体" w:hAnsi="宋体" w:cs="宋体"/>
          <w:color w:val="000000"/>
          <w:sz w:val="24"/>
          <w:szCs w:val="24"/>
          <w:lang w:eastAsia="en-US" w:bidi="en-US"/>
        </w:rPr>
        <w:t>xxx@xxx.como</w:t>
      </w:r>
    </w:p>
    <w:p w14:paraId="0C282913">
      <w:pPr>
        <w:pStyle w:val="13"/>
        <w:spacing w:line="360" w:lineRule="auto"/>
        <w:ind w:firstLine="680"/>
        <w:jc w:val="left"/>
        <w:rPr>
          <w:rFonts w:hint="eastAsia"/>
          <w:sz w:val="24"/>
          <w:szCs w:val="24"/>
        </w:rPr>
      </w:pPr>
      <w:r>
        <w:rPr>
          <w:rFonts w:hint="eastAsia"/>
          <w:color w:val="000000"/>
          <w:sz w:val="24"/>
          <w:szCs w:val="24"/>
        </w:rPr>
        <w:t>（二）各种通讯方式应当按照下列方式确定其送达时间：</w:t>
      </w:r>
    </w:p>
    <w:p w14:paraId="533FD1BE">
      <w:pPr>
        <w:pStyle w:val="13"/>
        <w:tabs>
          <w:tab w:val="left" w:pos="976"/>
        </w:tabs>
        <w:spacing w:line="360" w:lineRule="auto"/>
        <w:ind w:firstLine="520"/>
        <w:rPr>
          <w:rFonts w:hint="eastAsia"/>
          <w:sz w:val="24"/>
          <w:szCs w:val="24"/>
        </w:rPr>
      </w:pPr>
      <w:bookmarkStart w:id="50" w:name="bookmark1120"/>
      <w:r>
        <w:rPr>
          <w:rFonts w:hint="eastAsia"/>
          <w:color w:val="000000"/>
          <w:sz w:val="24"/>
          <w:szCs w:val="24"/>
        </w:rPr>
        <w:t>1</w:t>
      </w:r>
      <w:bookmarkEnd w:id="50"/>
      <w:r>
        <w:rPr>
          <w:rFonts w:hint="eastAsia"/>
          <w:color w:val="000000"/>
          <w:sz w:val="24"/>
          <w:szCs w:val="24"/>
        </w:rPr>
        <w:t>、面呈之通知在被通知人签收时视为送达，被通知人未签收的不得视为有效的送达。</w:t>
      </w:r>
    </w:p>
    <w:p w14:paraId="43F48192">
      <w:pPr>
        <w:pStyle w:val="13"/>
        <w:tabs>
          <w:tab w:val="left" w:pos="978"/>
        </w:tabs>
        <w:spacing w:line="360" w:lineRule="auto"/>
        <w:ind w:firstLine="520"/>
        <w:rPr>
          <w:rFonts w:hint="eastAsia"/>
          <w:sz w:val="24"/>
          <w:szCs w:val="24"/>
        </w:rPr>
      </w:pPr>
      <w:bookmarkStart w:id="51" w:name="bookmark1121"/>
      <w:r>
        <w:rPr>
          <w:rFonts w:hint="eastAsia"/>
          <w:color w:val="000000"/>
          <w:sz w:val="24"/>
          <w:szCs w:val="24"/>
        </w:rPr>
        <w:t>2</w:t>
      </w:r>
      <w:bookmarkEnd w:id="51"/>
      <w:r>
        <w:rPr>
          <w:rFonts w:hint="eastAsia"/>
          <w:color w:val="000000"/>
          <w:sz w:val="24"/>
          <w:szCs w:val="24"/>
        </w:rPr>
        <w:t>、以邮寄方式进行的通知均应釆用邮政挂号快件或特快专递的方式进行，自信件交邮后的第7日视为送达。</w:t>
      </w:r>
    </w:p>
    <w:p w14:paraId="28217A15">
      <w:pPr>
        <w:pStyle w:val="13"/>
        <w:tabs>
          <w:tab w:val="left" w:pos="985"/>
        </w:tabs>
        <w:spacing w:after="40" w:line="360" w:lineRule="auto"/>
        <w:ind w:firstLine="520"/>
        <w:rPr>
          <w:rFonts w:hint="eastAsia"/>
          <w:sz w:val="24"/>
          <w:szCs w:val="24"/>
        </w:rPr>
      </w:pPr>
      <w:bookmarkStart w:id="52" w:name="bookmark1122"/>
      <w:r>
        <w:rPr>
          <w:rFonts w:hint="eastAsia"/>
          <w:color w:val="000000"/>
          <w:sz w:val="24"/>
          <w:szCs w:val="24"/>
        </w:rPr>
        <w:t>3</w:t>
      </w:r>
      <w:bookmarkEnd w:id="52"/>
      <w:r>
        <w:rPr>
          <w:rFonts w:hint="eastAsia"/>
          <w:color w:val="00000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14:paraId="550D4BE2">
      <w:pPr>
        <w:pStyle w:val="13"/>
        <w:tabs>
          <w:tab w:val="left" w:pos="985"/>
        </w:tabs>
        <w:spacing w:after="40" w:line="360" w:lineRule="auto"/>
        <w:ind w:firstLine="520"/>
        <w:rPr>
          <w:rFonts w:hint="eastAsia"/>
          <w:sz w:val="24"/>
          <w:szCs w:val="24"/>
        </w:rPr>
      </w:pPr>
      <w:bookmarkStart w:id="53" w:name="bookmark1123"/>
      <w:r>
        <w:rPr>
          <w:rFonts w:hint="eastAsia"/>
          <w:color w:val="000000"/>
          <w:sz w:val="24"/>
          <w:szCs w:val="24"/>
        </w:rPr>
        <w:t>4</w:t>
      </w:r>
      <w:bookmarkEnd w:id="53"/>
      <w:r>
        <w:rPr>
          <w:rFonts w:hint="eastAsia"/>
          <w:color w:val="000000"/>
          <w:sz w:val="24"/>
          <w:szCs w:val="24"/>
        </w:rPr>
        <w:t>、一方当事人变更名称、地址、联系人或通信终端的，应当在变更后 3日内及时书面通知对方当事人，对方当事人实际收到变更通知前的送达仍为有效送达，电子送达与书面送达具有同等法律效力。</w:t>
      </w:r>
    </w:p>
    <w:p w14:paraId="66B30D45">
      <w:pPr>
        <w:pStyle w:val="13"/>
        <w:spacing w:after="40" w:line="360" w:lineRule="auto"/>
        <w:ind w:firstLine="480"/>
        <w:rPr>
          <w:rFonts w:hint="eastAsia"/>
          <w:sz w:val="24"/>
          <w:szCs w:val="24"/>
        </w:rPr>
      </w:pPr>
      <w:r>
        <w:rPr>
          <w:rFonts w:hint="eastAsia"/>
          <w:color w:val="000000"/>
          <w:sz w:val="24"/>
          <w:szCs w:val="24"/>
        </w:rPr>
        <w:t>十</w:t>
      </w:r>
      <w:r>
        <w:rPr>
          <w:rFonts w:hint="eastAsia"/>
          <w:color w:val="000000"/>
          <w:sz w:val="24"/>
          <w:szCs w:val="24"/>
          <w:lang w:val="en-US" w:eastAsia="zh-CN"/>
        </w:rPr>
        <w:t>二</w:t>
      </w:r>
      <w:r>
        <w:rPr>
          <w:rFonts w:hint="eastAsia"/>
          <w:color w:val="000000"/>
          <w:sz w:val="24"/>
          <w:szCs w:val="24"/>
        </w:rPr>
        <w:t>、合同</w:t>
      </w:r>
    </w:p>
    <w:p w14:paraId="251A739C">
      <w:pPr>
        <w:pStyle w:val="13"/>
        <w:tabs>
          <w:tab w:val="left" w:pos="2460"/>
          <w:tab w:val="left" w:pos="6456"/>
        </w:tabs>
        <w:spacing w:after="40" w:line="360" w:lineRule="auto"/>
        <w:ind w:firstLine="480"/>
        <w:rPr>
          <w:rFonts w:hint="eastAsia"/>
          <w:sz w:val="24"/>
          <w:szCs w:val="24"/>
        </w:rPr>
      </w:pPr>
      <w:r>
        <w:rPr>
          <w:rFonts w:hint="eastAsia"/>
          <w:color w:val="000000"/>
          <w:sz w:val="24"/>
          <w:szCs w:val="24"/>
        </w:rPr>
        <w:t>本合同一式</w:t>
      </w:r>
      <w:r>
        <w:rPr>
          <w:rFonts w:hint="eastAsia"/>
          <w:sz w:val="24"/>
          <w:szCs w:val="24"/>
          <w:u w:val="single"/>
        </w:rPr>
        <w:t xml:space="preserve"> </w:t>
      </w:r>
      <w:r>
        <w:rPr>
          <w:rFonts w:hint="eastAsia"/>
          <w:sz w:val="24"/>
          <w:szCs w:val="24"/>
          <w:u w:val="single"/>
        </w:rPr>
        <w:tab/>
      </w:r>
      <w:r>
        <w:rPr>
          <w:rFonts w:hint="eastAsia"/>
          <w:color w:val="000000"/>
          <w:sz w:val="24"/>
          <w:szCs w:val="24"/>
        </w:rPr>
        <w:t>份，甲方持</w:t>
      </w:r>
      <w:r>
        <w:rPr>
          <w:rFonts w:hint="eastAsia"/>
          <w:color w:val="000000"/>
          <w:sz w:val="24"/>
          <w:szCs w:val="24"/>
          <w:u w:val="single"/>
          <w:lang w:val="en-US" w:eastAsia="zh-CN"/>
        </w:rPr>
        <w:t xml:space="preserve">     </w:t>
      </w:r>
      <w:r>
        <w:rPr>
          <w:rFonts w:hint="eastAsia"/>
          <w:color w:val="000000"/>
          <w:sz w:val="24"/>
          <w:szCs w:val="24"/>
        </w:rPr>
        <w:t>份，乙方持</w:t>
      </w:r>
      <w:r>
        <w:rPr>
          <w:rFonts w:hint="eastAsia"/>
          <w:sz w:val="24"/>
          <w:szCs w:val="24"/>
          <w:u w:val="single"/>
        </w:rPr>
        <w:t xml:space="preserve"> </w:t>
      </w:r>
      <w:r>
        <w:rPr>
          <w:rFonts w:hint="eastAsia"/>
          <w:sz w:val="24"/>
          <w:szCs w:val="24"/>
          <w:u w:val="single"/>
        </w:rPr>
        <w:tab/>
      </w:r>
      <w:r>
        <w:rPr>
          <w:rFonts w:hint="eastAsia"/>
          <w:color w:val="000000"/>
          <w:sz w:val="24"/>
          <w:szCs w:val="24"/>
        </w:rPr>
        <w:t>份，本合同甲、乙</w:t>
      </w:r>
      <w:r>
        <w:rPr>
          <w:rFonts w:hint="eastAsia"/>
          <w:color w:val="000000"/>
          <w:sz w:val="24"/>
          <w:szCs w:val="24"/>
          <w:lang w:val="en-US" w:eastAsia="zh-CN"/>
        </w:rPr>
        <w:t>双</w:t>
      </w:r>
      <w:r>
        <w:rPr>
          <w:rFonts w:hint="eastAsia"/>
          <w:color w:val="000000"/>
          <w:sz w:val="24"/>
          <w:szCs w:val="24"/>
        </w:rPr>
        <w:t>方签字并盖章后生效，合同执行完毕后，自动失效（合同的服务承诺则长期有效）。</w:t>
      </w:r>
    </w:p>
    <w:p w14:paraId="105C0A71">
      <w:pPr>
        <w:pStyle w:val="12"/>
        <w:spacing w:line="360" w:lineRule="auto"/>
        <w:ind w:firstLine="480" w:firstLineChars="200"/>
        <w:jc w:val="left"/>
        <w:rPr>
          <w:rFonts w:hint="eastAsia"/>
          <w:sz w:val="24"/>
          <w:szCs w:val="24"/>
        </w:rPr>
      </w:pPr>
      <w:r>
        <w:rPr>
          <w:rFonts w:hint="eastAsia"/>
          <w:color w:val="000000"/>
          <w:sz w:val="24"/>
          <w:szCs w:val="24"/>
        </w:rPr>
        <w:t>十</w:t>
      </w:r>
      <w:r>
        <w:rPr>
          <w:rFonts w:hint="eastAsia"/>
          <w:color w:val="000000"/>
          <w:sz w:val="24"/>
          <w:szCs w:val="24"/>
          <w:lang w:val="en-US" w:eastAsia="zh-CN"/>
        </w:rPr>
        <w:t>三</w:t>
      </w:r>
      <w:r>
        <w:rPr>
          <w:rFonts w:hint="eastAsia"/>
          <w:color w:val="000000"/>
          <w:sz w:val="24"/>
          <w:szCs w:val="24"/>
        </w:rPr>
        <w:t>、其他事项</w:t>
      </w:r>
    </w:p>
    <w:p w14:paraId="4F816AD0">
      <w:pPr>
        <w:pStyle w:val="13"/>
        <w:tabs>
          <w:tab w:val="left" w:pos="1824"/>
        </w:tabs>
        <w:spacing w:line="360" w:lineRule="auto"/>
        <w:rPr>
          <w:rFonts w:hint="eastAsia"/>
          <w:sz w:val="24"/>
          <w:szCs w:val="24"/>
          <w:lang w:eastAsia="zh-CN"/>
        </w:rPr>
      </w:pPr>
      <w:bookmarkStart w:id="54" w:name="bookmark1125"/>
      <w:r>
        <w:rPr>
          <w:rFonts w:hint="eastAsia"/>
          <w:color w:val="000000"/>
          <w:sz w:val="24"/>
          <w:szCs w:val="24"/>
        </w:rPr>
        <w:t>（</w:t>
      </w:r>
      <w:bookmarkEnd w:id="54"/>
      <w:r>
        <w:rPr>
          <w:rFonts w:hint="eastAsia"/>
          <w:color w:val="000000"/>
          <w:sz w:val="24"/>
          <w:szCs w:val="24"/>
          <w:lang w:val="en-US" w:eastAsia="zh-CN"/>
        </w:rPr>
        <w:t>一</w:t>
      </w:r>
      <w:r>
        <w:rPr>
          <w:rFonts w:hint="eastAsia"/>
          <w:color w:val="000000"/>
          <w:sz w:val="24"/>
          <w:szCs w:val="24"/>
        </w:rPr>
        <w:t>）招标文件、投标文件、澄清表（函）、中标通知书、合同附件均成为合同不可分割的部分</w:t>
      </w:r>
      <w:r>
        <w:rPr>
          <w:rFonts w:hint="eastAsia"/>
          <w:color w:val="000000"/>
          <w:sz w:val="24"/>
          <w:szCs w:val="24"/>
          <w:lang w:eastAsia="zh-CN"/>
        </w:rPr>
        <w:t>。</w:t>
      </w:r>
    </w:p>
    <w:p w14:paraId="0CD024EC">
      <w:pPr>
        <w:pStyle w:val="13"/>
        <w:tabs>
          <w:tab w:val="left" w:pos="1817"/>
          <w:tab w:val="left" w:pos="5793"/>
        </w:tabs>
        <w:spacing w:line="360" w:lineRule="auto"/>
        <w:rPr>
          <w:rFonts w:hint="eastAsia"/>
          <w:sz w:val="24"/>
          <w:szCs w:val="24"/>
        </w:rPr>
      </w:pPr>
      <w:bookmarkStart w:id="55" w:name="bookmark1127"/>
      <w:r>
        <w:rPr>
          <w:rFonts w:hint="eastAsia"/>
          <w:color w:val="000000"/>
          <w:sz w:val="24"/>
          <w:szCs w:val="24"/>
        </w:rPr>
        <w:t>（</w:t>
      </w:r>
      <w:bookmarkEnd w:id="55"/>
      <w:r>
        <w:rPr>
          <w:rFonts w:hint="eastAsia"/>
          <w:color w:val="000000"/>
          <w:sz w:val="24"/>
          <w:szCs w:val="24"/>
          <w:lang w:val="en-US" w:eastAsia="zh-CN"/>
        </w:rPr>
        <w:t>二</w:t>
      </w:r>
      <w:r>
        <w:rPr>
          <w:rFonts w:hint="eastAsia"/>
          <w:color w:val="000000"/>
          <w:sz w:val="24"/>
          <w:szCs w:val="24"/>
        </w:rPr>
        <w:t>）甲乙双方因不可抗力导致本合同全部或部分不能履行时，发生不可抗力的一方应当在不可抗力发生后</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天内书面通知对方，以减轻可能给对方造成的损失。因不可抗力导致本合同全部或部分不能履行时，双方各自承担其因此而造成的损失、损害。</w:t>
      </w:r>
    </w:p>
    <w:p w14:paraId="62C175C3">
      <w:pPr>
        <w:pStyle w:val="13"/>
        <w:tabs>
          <w:tab w:val="left" w:pos="1817"/>
        </w:tabs>
        <w:spacing w:after="380" w:line="360" w:lineRule="auto"/>
        <w:ind w:firstLine="480" w:firstLineChars="200"/>
        <w:rPr>
          <w:rFonts w:hint="eastAsia"/>
          <w:sz w:val="24"/>
          <w:szCs w:val="24"/>
        </w:rPr>
      </w:pPr>
      <w:bookmarkStart w:id="56" w:name="bookmark1128"/>
      <w:r>
        <w:rPr>
          <w:rFonts w:hint="eastAsia"/>
          <w:color w:val="000000"/>
          <w:sz w:val="24"/>
          <w:szCs w:val="24"/>
        </w:rPr>
        <w:t>（</w:t>
      </w:r>
      <w:bookmarkEnd w:id="56"/>
      <w:r>
        <w:rPr>
          <w:rFonts w:hint="eastAsia"/>
          <w:color w:val="000000"/>
          <w:sz w:val="24"/>
          <w:szCs w:val="24"/>
          <w:lang w:val="en-US" w:eastAsia="zh-CN"/>
        </w:rPr>
        <w:t>三</w:t>
      </w:r>
      <w:r>
        <w:rPr>
          <w:rFonts w:hint="eastAsia"/>
          <w:color w:val="000000"/>
          <w:sz w:val="24"/>
          <w:szCs w:val="24"/>
        </w:rPr>
        <w:t>）合同未尽事宜，由甲、乙双方协商后签订政府釆购补充合同，与原合同具有同等法律效力。</w:t>
      </w:r>
    </w:p>
    <w:p w14:paraId="3FFFF0E7">
      <w:pPr>
        <w:pStyle w:val="12"/>
        <w:spacing w:line="360" w:lineRule="auto"/>
        <w:rPr>
          <w:rFonts w:hint="eastAsia"/>
        </w:rPr>
        <w:sectPr>
          <w:footerReference r:id="rId5" w:type="even"/>
          <w:type w:val="continuous"/>
          <w:pgSz w:w="11900" w:h="16840"/>
          <w:pgMar w:top="1440" w:right="1468" w:bottom="1219" w:left="1701" w:header="1191" w:footer="907" w:gutter="0"/>
          <w:cols w:space="720" w:num="1"/>
          <w:docGrid w:linePitch="360" w:charSpace="0"/>
        </w:sectPr>
      </w:pPr>
    </w:p>
    <w:tbl>
      <w:tblPr>
        <w:tblStyle w:val="6"/>
        <w:tblW w:w="8735" w:type="dxa"/>
        <w:jc w:val="center"/>
        <w:tblLayout w:type="fixed"/>
        <w:tblCellMar>
          <w:top w:w="0" w:type="dxa"/>
          <w:left w:w="10" w:type="dxa"/>
          <w:bottom w:w="0" w:type="dxa"/>
          <w:right w:w="10" w:type="dxa"/>
        </w:tblCellMar>
      </w:tblPr>
      <w:tblGrid>
        <w:gridCol w:w="4127"/>
        <w:gridCol w:w="4608"/>
      </w:tblGrid>
      <w:tr w14:paraId="55B8925C">
        <w:tblPrEx>
          <w:tblCellMar>
            <w:top w:w="0" w:type="dxa"/>
            <w:left w:w="10" w:type="dxa"/>
            <w:bottom w:w="0" w:type="dxa"/>
            <w:right w:w="10" w:type="dxa"/>
          </w:tblCellMar>
        </w:tblPrEx>
        <w:trPr>
          <w:trHeight w:val="770" w:hRule="exact"/>
          <w:jc w:val="center"/>
        </w:trPr>
        <w:tc>
          <w:tcPr>
            <w:tcW w:w="4127" w:type="dxa"/>
            <w:tcBorders>
              <w:top w:val="single" w:color="auto" w:sz="4" w:space="0"/>
              <w:left w:val="single" w:color="auto" w:sz="4" w:space="0"/>
            </w:tcBorders>
            <w:shd w:val="clear" w:color="auto" w:fill="FFFFFF"/>
            <w:noWrap w:val="0"/>
            <w:vAlign w:val="center"/>
          </w:tcPr>
          <w:p w14:paraId="01E5CBF1">
            <w:pPr>
              <w:pStyle w:val="15"/>
              <w:spacing w:line="240" w:lineRule="auto"/>
              <w:ind w:left="1100"/>
              <w:jc w:val="left"/>
              <w:rPr>
                <w:rFonts w:hint="eastAsia"/>
                <w:sz w:val="24"/>
                <w:szCs w:val="24"/>
              </w:rPr>
            </w:pPr>
            <w:r>
              <w:rPr>
                <w:rFonts w:hint="eastAsia"/>
                <w:color w:val="000000"/>
                <w:sz w:val="24"/>
                <w:szCs w:val="24"/>
              </w:rPr>
              <w:t>甲方</w:t>
            </w:r>
          </w:p>
        </w:tc>
        <w:tc>
          <w:tcPr>
            <w:tcW w:w="4608" w:type="dxa"/>
            <w:tcBorders>
              <w:top w:val="single" w:color="auto" w:sz="4" w:space="0"/>
              <w:left w:val="single" w:color="auto" w:sz="4" w:space="0"/>
            </w:tcBorders>
            <w:shd w:val="clear" w:color="auto" w:fill="FFFFFF"/>
            <w:noWrap w:val="0"/>
            <w:vAlign w:val="center"/>
          </w:tcPr>
          <w:p w14:paraId="6C26CDAE">
            <w:pPr>
              <w:pStyle w:val="15"/>
              <w:spacing w:line="240" w:lineRule="auto"/>
              <w:ind w:left="1180"/>
              <w:jc w:val="left"/>
              <w:rPr>
                <w:rFonts w:hint="eastAsia"/>
                <w:sz w:val="24"/>
                <w:szCs w:val="24"/>
              </w:rPr>
            </w:pPr>
            <w:r>
              <w:rPr>
                <w:rFonts w:hint="eastAsia"/>
                <w:color w:val="000000"/>
                <w:sz w:val="24"/>
                <w:szCs w:val="24"/>
              </w:rPr>
              <w:t>乙方</w:t>
            </w:r>
          </w:p>
        </w:tc>
      </w:tr>
      <w:tr w14:paraId="46EB311B">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904B678">
            <w:pPr>
              <w:pStyle w:val="15"/>
              <w:spacing w:line="240" w:lineRule="auto"/>
              <w:jc w:val="center"/>
              <w:rPr>
                <w:rFonts w:hint="eastAsia"/>
                <w:sz w:val="24"/>
                <w:szCs w:val="24"/>
              </w:rPr>
            </w:pPr>
            <w:r>
              <w:rPr>
                <w:rFonts w:hint="eastAsia"/>
                <w:color w:val="000000"/>
                <w:sz w:val="24"/>
                <w:szCs w:val="24"/>
              </w:rPr>
              <w:t>釆购人名称</w:t>
            </w:r>
          </w:p>
        </w:tc>
        <w:tc>
          <w:tcPr>
            <w:tcW w:w="4608" w:type="dxa"/>
            <w:tcBorders>
              <w:top w:val="single" w:color="auto" w:sz="4" w:space="0"/>
              <w:left w:val="single" w:color="auto" w:sz="4" w:space="0"/>
            </w:tcBorders>
            <w:shd w:val="clear" w:color="auto" w:fill="FFFFFF"/>
            <w:noWrap w:val="0"/>
            <w:vAlign w:val="center"/>
          </w:tcPr>
          <w:p w14:paraId="7DE088F4">
            <w:pPr>
              <w:pStyle w:val="15"/>
              <w:spacing w:line="240" w:lineRule="auto"/>
              <w:jc w:val="center"/>
              <w:rPr>
                <w:rFonts w:hint="eastAsia"/>
                <w:sz w:val="24"/>
                <w:szCs w:val="24"/>
              </w:rPr>
            </w:pPr>
            <w:r>
              <w:rPr>
                <w:rFonts w:hint="eastAsia"/>
                <w:color w:val="000000"/>
                <w:sz w:val="24"/>
                <w:szCs w:val="24"/>
              </w:rPr>
              <w:t>供应商全称</w:t>
            </w:r>
          </w:p>
        </w:tc>
      </w:tr>
      <w:tr w14:paraId="78C476B0">
        <w:tblPrEx>
          <w:tblCellMar>
            <w:top w:w="0" w:type="dxa"/>
            <w:left w:w="10" w:type="dxa"/>
            <w:bottom w:w="0" w:type="dxa"/>
            <w:right w:w="10" w:type="dxa"/>
          </w:tblCellMar>
        </w:tblPrEx>
        <w:trPr>
          <w:trHeight w:val="756" w:hRule="exact"/>
          <w:jc w:val="center"/>
        </w:trPr>
        <w:tc>
          <w:tcPr>
            <w:tcW w:w="4127" w:type="dxa"/>
            <w:tcBorders>
              <w:left w:val="single" w:color="auto" w:sz="4" w:space="0"/>
            </w:tcBorders>
            <w:shd w:val="clear" w:color="auto" w:fill="FFFFFF"/>
            <w:noWrap w:val="0"/>
            <w:vAlign w:val="center"/>
          </w:tcPr>
          <w:p w14:paraId="5AB0719B">
            <w:pPr>
              <w:pStyle w:val="15"/>
              <w:spacing w:line="240" w:lineRule="auto"/>
              <w:ind w:firstLine="520"/>
              <w:jc w:val="left"/>
              <w:rPr>
                <w:rFonts w:hint="eastAsia"/>
                <w:sz w:val="24"/>
                <w:szCs w:val="24"/>
              </w:rPr>
            </w:pPr>
            <w:r>
              <w:rPr>
                <w:rFonts w:hint="eastAsia"/>
                <w:color w:val="000000"/>
                <w:sz w:val="24"/>
                <w:szCs w:val="24"/>
              </w:rPr>
              <w:t>（请填写具</w:t>
            </w:r>
            <w:r>
              <w:rPr>
                <w:rFonts w:hint="eastAsia"/>
                <w:color w:val="000000"/>
                <w:sz w:val="24"/>
                <w:szCs w:val="24"/>
                <w:lang w:val="en-US" w:eastAsia="zh-CN"/>
              </w:rPr>
              <w:t>体名称</w:t>
            </w:r>
            <w:r>
              <w:rPr>
                <w:rFonts w:hint="eastAsia"/>
                <w:color w:val="000000"/>
                <w:sz w:val="24"/>
                <w:szCs w:val="24"/>
              </w:rPr>
              <w:t>）</w:t>
            </w:r>
          </w:p>
        </w:tc>
        <w:tc>
          <w:tcPr>
            <w:tcW w:w="4608" w:type="dxa"/>
            <w:tcBorders>
              <w:left w:val="single" w:color="auto" w:sz="4" w:space="0"/>
            </w:tcBorders>
            <w:shd w:val="clear" w:color="auto" w:fill="FFFFFF"/>
            <w:noWrap w:val="0"/>
            <w:vAlign w:val="center"/>
          </w:tcPr>
          <w:p w14:paraId="5A43B05F">
            <w:pPr>
              <w:pStyle w:val="15"/>
              <w:spacing w:line="240" w:lineRule="auto"/>
              <w:ind w:firstLine="580"/>
              <w:jc w:val="left"/>
              <w:rPr>
                <w:rFonts w:hint="eastAsia"/>
                <w:sz w:val="24"/>
                <w:szCs w:val="24"/>
              </w:rPr>
            </w:pPr>
            <w:r>
              <w:rPr>
                <w:rFonts w:hint="eastAsia"/>
                <w:color w:val="000000"/>
                <w:sz w:val="24"/>
                <w:szCs w:val="24"/>
              </w:rPr>
              <w:t>（请填写具</w:t>
            </w:r>
            <w:r>
              <w:rPr>
                <w:rFonts w:hint="eastAsia"/>
                <w:color w:val="000000"/>
                <w:sz w:val="24"/>
                <w:szCs w:val="24"/>
                <w:lang w:val="en-US" w:eastAsia="zh-CN"/>
              </w:rPr>
              <w:t>体名称</w:t>
            </w:r>
            <w:r>
              <w:rPr>
                <w:rFonts w:hint="eastAsia"/>
                <w:color w:val="000000"/>
                <w:sz w:val="24"/>
                <w:szCs w:val="24"/>
              </w:rPr>
              <w:t>）</w:t>
            </w:r>
          </w:p>
        </w:tc>
      </w:tr>
      <w:tr w14:paraId="054AFF1A">
        <w:tblPrEx>
          <w:tblCellMar>
            <w:top w:w="0" w:type="dxa"/>
            <w:left w:w="10" w:type="dxa"/>
            <w:bottom w:w="0" w:type="dxa"/>
            <w:right w:w="10" w:type="dxa"/>
          </w:tblCellMar>
        </w:tblPrEx>
        <w:trPr>
          <w:trHeight w:val="742" w:hRule="exact"/>
          <w:jc w:val="center"/>
        </w:trPr>
        <w:tc>
          <w:tcPr>
            <w:tcW w:w="4127" w:type="dxa"/>
            <w:tcBorders>
              <w:left w:val="single" w:color="auto" w:sz="4" w:space="0"/>
            </w:tcBorders>
            <w:shd w:val="clear" w:color="auto" w:fill="FFFFFF"/>
            <w:noWrap w:val="0"/>
            <w:vAlign w:val="center"/>
          </w:tcPr>
          <w:p w14:paraId="3C96916F">
            <w:pPr>
              <w:pStyle w:val="15"/>
              <w:spacing w:line="240" w:lineRule="auto"/>
              <w:ind w:left="1100"/>
              <w:jc w:val="left"/>
              <w:rPr>
                <w:rFonts w:hint="eastAsia"/>
                <w:sz w:val="24"/>
                <w:szCs w:val="24"/>
              </w:rPr>
            </w:pPr>
            <w:r>
              <w:rPr>
                <w:rFonts w:hint="eastAsia"/>
                <w:color w:val="000000"/>
                <w:sz w:val="24"/>
                <w:szCs w:val="24"/>
              </w:rPr>
              <w:t>（盖章）</w:t>
            </w:r>
          </w:p>
        </w:tc>
        <w:tc>
          <w:tcPr>
            <w:tcW w:w="4608" w:type="dxa"/>
            <w:tcBorders>
              <w:left w:val="single" w:color="auto" w:sz="4" w:space="0"/>
            </w:tcBorders>
            <w:shd w:val="clear" w:color="auto" w:fill="FFFFFF"/>
            <w:noWrap w:val="0"/>
            <w:vAlign w:val="center"/>
          </w:tcPr>
          <w:p w14:paraId="4D0D811C">
            <w:pPr>
              <w:pStyle w:val="15"/>
              <w:spacing w:line="240" w:lineRule="auto"/>
              <w:ind w:left="1180"/>
              <w:jc w:val="left"/>
              <w:rPr>
                <w:rFonts w:hint="eastAsia"/>
                <w:sz w:val="24"/>
                <w:szCs w:val="24"/>
              </w:rPr>
            </w:pPr>
            <w:r>
              <w:rPr>
                <w:rFonts w:hint="eastAsia"/>
                <w:color w:val="000000"/>
                <w:sz w:val="24"/>
                <w:szCs w:val="24"/>
              </w:rPr>
              <w:t>（盖章）</w:t>
            </w:r>
          </w:p>
        </w:tc>
      </w:tr>
      <w:tr w14:paraId="3E8AA1FF">
        <w:tblPrEx>
          <w:tblCellMar>
            <w:top w:w="0" w:type="dxa"/>
            <w:left w:w="10" w:type="dxa"/>
            <w:bottom w:w="0" w:type="dxa"/>
            <w:right w:w="10" w:type="dxa"/>
          </w:tblCellMar>
        </w:tblPrEx>
        <w:trPr>
          <w:trHeight w:val="1512" w:hRule="exact"/>
          <w:jc w:val="center"/>
        </w:trPr>
        <w:tc>
          <w:tcPr>
            <w:tcW w:w="4127" w:type="dxa"/>
            <w:tcBorders>
              <w:top w:val="single" w:color="auto" w:sz="4" w:space="0"/>
              <w:left w:val="single" w:color="auto" w:sz="4" w:space="0"/>
            </w:tcBorders>
            <w:shd w:val="clear" w:color="auto" w:fill="FFFFFF"/>
            <w:noWrap w:val="0"/>
            <w:vAlign w:val="top"/>
          </w:tcPr>
          <w:p w14:paraId="575651AF">
            <w:pPr>
              <w:pStyle w:val="15"/>
              <w:spacing w:before="200" w:line="240" w:lineRule="auto"/>
              <w:jc w:val="left"/>
              <w:rPr>
                <w:rFonts w:hint="eastAsia"/>
                <w:sz w:val="24"/>
                <w:szCs w:val="24"/>
              </w:rPr>
            </w:pPr>
            <w:r>
              <w:rPr>
                <w:rFonts w:hint="eastAsia"/>
                <w:color w:val="000000"/>
                <w:sz w:val="24"/>
                <w:szCs w:val="24"/>
              </w:rPr>
              <w:t>地址：</w:t>
            </w:r>
          </w:p>
        </w:tc>
        <w:tc>
          <w:tcPr>
            <w:tcW w:w="4608" w:type="dxa"/>
            <w:tcBorders>
              <w:top w:val="single" w:color="auto" w:sz="4" w:space="0"/>
              <w:left w:val="single" w:color="auto" w:sz="4" w:space="0"/>
            </w:tcBorders>
            <w:shd w:val="clear" w:color="auto" w:fill="FFFFFF"/>
            <w:noWrap w:val="0"/>
            <w:vAlign w:val="top"/>
          </w:tcPr>
          <w:p w14:paraId="35E8ABD8">
            <w:pPr>
              <w:pStyle w:val="15"/>
              <w:spacing w:before="200" w:line="240" w:lineRule="auto"/>
              <w:jc w:val="left"/>
              <w:rPr>
                <w:rFonts w:hint="eastAsia"/>
                <w:sz w:val="24"/>
                <w:szCs w:val="24"/>
              </w:rPr>
            </w:pPr>
            <w:r>
              <w:rPr>
                <w:rFonts w:hint="eastAsia"/>
                <w:color w:val="000000"/>
                <w:sz w:val="24"/>
                <w:szCs w:val="24"/>
              </w:rPr>
              <w:t>地址：</w:t>
            </w:r>
          </w:p>
        </w:tc>
      </w:tr>
      <w:tr w14:paraId="2E73FC22">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5116855A">
            <w:pPr>
              <w:pStyle w:val="15"/>
              <w:spacing w:line="240" w:lineRule="auto"/>
              <w:jc w:val="left"/>
              <w:rPr>
                <w:rFonts w:hint="eastAsia"/>
                <w:sz w:val="24"/>
                <w:szCs w:val="24"/>
              </w:rPr>
            </w:pPr>
            <w:r>
              <w:rPr>
                <w:rFonts w:hint="eastAsia"/>
                <w:color w:val="000000"/>
                <w:sz w:val="24"/>
                <w:szCs w:val="24"/>
              </w:rPr>
              <w:t>邮编：</w:t>
            </w:r>
          </w:p>
        </w:tc>
        <w:tc>
          <w:tcPr>
            <w:tcW w:w="4608" w:type="dxa"/>
            <w:tcBorders>
              <w:top w:val="single" w:color="auto" w:sz="4" w:space="0"/>
              <w:left w:val="single" w:color="auto" w:sz="4" w:space="0"/>
            </w:tcBorders>
            <w:shd w:val="clear" w:color="auto" w:fill="FFFFFF"/>
            <w:noWrap w:val="0"/>
            <w:vAlign w:val="center"/>
          </w:tcPr>
          <w:p w14:paraId="27892173">
            <w:pPr>
              <w:pStyle w:val="15"/>
              <w:spacing w:line="240" w:lineRule="auto"/>
              <w:jc w:val="left"/>
              <w:rPr>
                <w:rFonts w:hint="eastAsia"/>
                <w:sz w:val="24"/>
                <w:szCs w:val="24"/>
              </w:rPr>
            </w:pPr>
            <w:r>
              <w:rPr>
                <w:rFonts w:hint="eastAsia"/>
                <w:color w:val="000000"/>
                <w:sz w:val="24"/>
                <w:szCs w:val="24"/>
              </w:rPr>
              <w:t>邮编：</w:t>
            </w:r>
          </w:p>
        </w:tc>
      </w:tr>
      <w:tr w14:paraId="044ED52C">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4D23624">
            <w:pPr>
              <w:pStyle w:val="15"/>
              <w:spacing w:line="240" w:lineRule="auto"/>
              <w:jc w:val="left"/>
              <w:rPr>
                <w:rFonts w:hint="eastAsia"/>
                <w:sz w:val="24"/>
                <w:szCs w:val="24"/>
              </w:rPr>
            </w:pPr>
            <w:r>
              <w:rPr>
                <w:rFonts w:hint="eastAsia"/>
                <w:color w:val="000000"/>
                <w:sz w:val="24"/>
                <w:szCs w:val="24"/>
              </w:rPr>
              <w:t>法定代表人：</w:t>
            </w:r>
          </w:p>
        </w:tc>
        <w:tc>
          <w:tcPr>
            <w:tcW w:w="4608" w:type="dxa"/>
            <w:tcBorders>
              <w:top w:val="single" w:color="auto" w:sz="4" w:space="0"/>
              <w:left w:val="single" w:color="auto" w:sz="4" w:space="0"/>
            </w:tcBorders>
            <w:shd w:val="clear" w:color="auto" w:fill="FFFFFF"/>
            <w:noWrap w:val="0"/>
            <w:vAlign w:val="center"/>
          </w:tcPr>
          <w:p w14:paraId="7240A03A">
            <w:pPr>
              <w:pStyle w:val="15"/>
              <w:spacing w:line="240" w:lineRule="auto"/>
              <w:jc w:val="left"/>
              <w:rPr>
                <w:rFonts w:hint="eastAsia"/>
                <w:sz w:val="24"/>
                <w:szCs w:val="24"/>
              </w:rPr>
            </w:pPr>
            <w:r>
              <w:rPr>
                <w:rFonts w:hint="eastAsia"/>
                <w:color w:val="000000"/>
                <w:sz w:val="24"/>
                <w:szCs w:val="24"/>
              </w:rPr>
              <w:t>法定代表人：</w:t>
            </w:r>
          </w:p>
        </w:tc>
      </w:tr>
      <w:tr w14:paraId="2678DFEF">
        <w:tblPrEx>
          <w:tblCellMar>
            <w:top w:w="0" w:type="dxa"/>
            <w:left w:w="10" w:type="dxa"/>
            <w:bottom w:w="0" w:type="dxa"/>
            <w:right w:w="10" w:type="dxa"/>
          </w:tblCellMar>
        </w:tblPrEx>
        <w:trPr>
          <w:trHeight w:val="749" w:hRule="exact"/>
          <w:jc w:val="center"/>
        </w:trPr>
        <w:tc>
          <w:tcPr>
            <w:tcW w:w="4127" w:type="dxa"/>
            <w:tcBorders>
              <w:left w:val="single" w:color="auto" w:sz="4" w:space="0"/>
            </w:tcBorders>
            <w:shd w:val="clear" w:color="auto" w:fill="FFFFFF"/>
            <w:noWrap w:val="0"/>
            <w:vAlign w:val="top"/>
          </w:tcPr>
          <w:p w14:paraId="2F644C16">
            <w:pPr>
              <w:rPr>
                <w:rFonts w:hint="eastAsia" w:ascii="宋体" w:hAnsi="宋体" w:cs="宋体"/>
                <w:sz w:val="24"/>
                <w:szCs w:val="24"/>
              </w:rPr>
            </w:pPr>
          </w:p>
        </w:tc>
        <w:tc>
          <w:tcPr>
            <w:tcW w:w="4608" w:type="dxa"/>
            <w:tcBorders>
              <w:left w:val="single" w:color="auto" w:sz="4" w:space="0"/>
            </w:tcBorders>
            <w:shd w:val="clear" w:color="auto" w:fill="FFFFFF"/>
            <w:noWrap w:val="0"/>
            <w:vAlign w:val="top"/>
          </w:tcPr>
          <w:p w14:paraId="156CA3DE">
            <w:pPr>
              <w:rPr>
                <w:rFonts w:hint="eastAsia" w:ascii="宋体" w:hAnsi="宋体" w:cs="宋体"/>
                <w:sz w:val="24"/>
                <w:szCs w:val="24"/>
              </w:rPr>
            </w:pPr>
          </w:p>
        </w:tc>
      </w:tr>
      <w:tr w14:paraId="10C836FF">
        <w:tblPrEx>
          <w:tblCellMar>
            <w:top w:w="0" w:type="dxa"/>
            <w:left w:w="10" w:type="dxa"/>
            <w:bottom w:w="0" w:type="dxa"/>
            <w:right w:w="10" w:type="dxa"/>
          </w:tblCellMar>
        </w:tblPrEx>
        <w:trPr>
          <w:trHeight w:val="763" w:hRule="exact"/>
          <w:jc w:val="center"/>
        </w:trPr>
        <w:tc>
          <w:tcPr>
            <w:tcW w:w="4127" w:type="dxa"/>
            <w:tcBorders>
              <w:top w:val="single" w:color="auto" w:sz="4" w:space="0"/>
              <w:left w:val="single" w:color="auto" w:sz="4" w:space="0"/>
            </w:tcBorders>
            <w:shd w:val="clear" w:color="auto" w:fill="FFFFFF"/>
            <w:noWrap w:val="0"/>
            <w:vAlign w:val="center"/>
          </w:tcPr>
          <w:p w14:paraId="5FDCA551">
            <w:pPr>
              <w:pStyle w:val="15"/>
              <w:spacing w:line="240" w:lineRule="auto"/>
              <w:jc w:val="left"/>
              <w:rPr>
                <w:rFonts w:hint="eastAsia"/>
                <w:sz w:val="24"/>
                <w:szCs w:val="24"/>
              </w:rPr>
            </w:pPr>
            <w:r>
              <w:rPr>
                <w:rFonts w:hint="eastAsia"/>
                <w:color w:val="000000"/>
                <w:sz w:val="24"/>
                <w:szCs w:val="24"/>
              </w:rPr>
              <w:t>被授权代表：（签字）</w:t>
            </w:r>
          </w:p>
        </w:tc>
        <w:tc>
          <w:tcPr>
            <w:tcW w:w="4608" w:type="dxa"/>
            <w:tcBorders>
              <w:top w:val="single" w:color="auto" w:sz="4" w:space="0"/>
              <w:left w:val="single" w:color="auto" w:sz="4" w:space="0"/>
            </w:tcBorders>
            <w:shd w:val="clear" w:color="auto" w:fill="FFFFFF"/>
            <w:noWrap w:val="0"/>
            <w:vAlign w:val="center"/>
          </w:tcPr>
          <w:p w14:paraId="53072566">
            <w:pPr>
              <w:pStyle w:val="15"/>
              <w:spacing w:line="240" w:lineRule="auto"/>
              <w:jc w:val="left"/>
              <w:rPr>
                <w:rFonts w:hint="eastAsia"/>
                <w:sz w:val="24"/>
                <w:szCs w:val="24"/>
              </w:rPr>
            </w:pPr>
            <w:r>
              <w:rPr>
                <w:rFonts w:hint="eastAsia"/>
                <w:color w:val="000000"/>
                <w:sz w:val="24"/>
                <w:szCs w:val="24"/>
              </w:rPr>
              <w:t>被授权代表：（签字）</w:t>
            </w:r>
          </w:p>
        </w:tc>
      </w:tr>
      <w:tr w14:paraId="5E04FAE8">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257593D3">
            <w:pPr>
              <w:pStyle w:val="15"/>
              <w:spacing w:line="240" w:lineRule="auto"/>
              <w:jc w:val="left"/>
              <w:rPr>
                <w:rFonts w:hint="eastAsia"/>
                <w:sz w:val="24"/>
                <w:szCs w:val="24"/>
              </w:rPr>
            </w:pPr>
            <w:r>
              <w:rPr>
                <w:rFonts w:hint="eastAsia"/>
                <w:color w:val="000000"/>
                <w:sz w:val="24"/>
                <w:szCs w:val="24"/>
              </w:rPr>
              <w:t>电话：</w:t>
            </w:r>
          </w:p>
        </w:tc>
        <w:tc>
          <w:tcPr>
            <w:tcW w:w="4608" w:type="dxa"/>
            <w:tcBorders>
              <w:top w:val="single" w:color="auto" w:sz="4" w:space="0"/>
              <w:left w:val="single" w:color="auto" w:sz="4" w:space="0"/>
            </w:tcBorders>
            <w:shd w:val="clear" w:color="auto" w:fill="FFFFFF"/>
            <w:noWrap w:val="0"/>
            <w:vAlign w:val="center"/>
          </w:tcPr>
          <w:p w14:paraId="2F01EFD0">
            <w:pPr>
              <w:pStyle w:val="15"/>
              <w:spacing w:line="240" w:lineRule="auto"/>
              <w:jc w:val="left"/>
              <w:rPr>
                <w:rFonts w:hint="eastAsia"/>
                <w:sz w:val="24"/>
                <w:szCs w:val="24"/>
              </w:rPr>
            </w:pPr>
            <w:r>
              <w:rPr>
                <w:rFonts w:hint="eastAsia"/>
                <w:color w:val="000000"/>
                <w:sz w:val="24"/>
                <w:szCs w:val="24"/>
              </w:rPr>
              <w:t>电话：</w:t>
            </w:r>
          </w:p>
        </w:tc>
      </w:tr>
      <w:tr w14:paraId="5A309F01">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071B3DD">
            <w:pPr>
              <w:pStyle w:val="15"/>
              <w:spacing w:line="240" w:lineRule="auto"/>
              <w:jc w:val="left"/>
              <w:rPr>
                <w:rFonts w:hint="eastAsia"/>
                <w:sz w:val="24"/>
                <w:szCs w:val="24"/>
              </w:rPr>
            </w:pPr>
            <w:r>
              <w:rPr>
                <w:rFonts w:hint="eastAsia"/>
                <w:color w:val="000000"/>
                <w:sz w:val="24"/>
                <w:szCs w:val="24"/>
              </w:rPr>
              <w:t>传真：</w:t>
            </w:r>
          </w:p>
        </w:tc>
        <w:tc>
          <w:tcPr>
            <w:tcW w:w="4608" w:type="dxa"/>
            <w:tcBorders>
              <w:top w:val="single" w:color="auto" w:sz="4" w:space="0"/>
              <w:left w:val="single" w:color="auto" w:sz="4" w:space="0"/>
            </w:tcBorders>
            <w:shd w:val="clear" w:color="auto" w:fill="FFFFFF"/>
            <w:noWrap w:val="0"/>
            <w:vAlign w:val="center"/>
          </w:tcPr>
          <w:p w14:paraId="3474FD09">
            <w:pPr>
              <w:pStyle w:val="15"/>
              <w:spacing w:line="240" w:lineRule="auto"/>
              <w:jc w:val="left"/>
              <w:rPr>
                <w:rFonts w:hint="eastAsia"/>
                <w:sz w:val="24"/>
                <w:szCs w:val="24"/>
              </w:rPr>
            </w:pPr>
            <w:r>
              <w:rPr>
                <w:rFonts w:hint="eastAsia"/>
                <w:color w:val="000000"/>
                <w:sz w:val="24"/>
                <w:szCs w:val="24"/>
              </w:rPr>
              <w:t>传真：</w:t>
            </w:r>
          </w:p>
        </w:tc>
      </w:tr>
      <w:tr w14:paraId="101EE316">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top"/>
          </w:tcPr>
          <w:p w14:paraId="406506C0">
            <w:pPr>
              <w:rPr>
                <w:rFonts w:hint="eastAsia" w:ascii="宋体" w:hAnsi="宋体" w:cs="宋体"/>
                <w:sz w:val="24"/>
                <w:szCs w:val="24"/>
              </w:rPr>
            </w:pPr>
          </w:p>
        </w:tc>
        <w:tc>
          <w:tcPr>
            <w:tcW w:w="4608" w:type="dxa"/>
            <w:tcBorders>
              <w:top w:val="single" w:color="auto" w:sz="4" w:space="0"/>
              <w:left w:val="single" w:color="auto" w:sz="4" w:space="0"/>
            </w:tcBorders>
            <w:shd w:val="clear" w:color="auto" w:fill="FFFFFF"/>
            <w:noWrap w:val="0"/>
            <w:vAlign w:val="center"/>
          </w:tcPr>
          <w:p w14:paraId="1739D627">
            <w:pPr>
              <w:pStyle w:val="15"/>
              <w:spacing w:line="240" w:lineRule="auto"/>
              <w:jc w:val="left"/>
              <w:rPr>
                <w:rFonts w:hint="eastAsia"/>
                <w:sz w:val="24"/>
                <w:szCs w:val="24"/>
              </w:rPr>
            </w:pPr>
            <w:r>
              <w:rPr>
                <w:rFonts w:hint="eastAsia"/>
                <w:color w:val="000000"/>
                <w:sz w:val="24"/>
                <w:szCs w:val="24"/>
              </w:rPr>
              <w:t>开户银行：</w:t>
            </w:r>
          </w:p>
        </w:tc>
      </w:tr>
      <w:tr w14:paraId="6A56C32F">
        <w:tblPrEx>
          <w:tblCellMar>
            <w:top w:w="0" w:type="dxa"/>
            <w:left w:w="10" w:type="dxa"/>
            <w:bottom w:w="0" w:type="dxa"/>
            <w:right w:w="10" w:type="dxa"/>
          </w:tblCellMar>
        </w:tblPrEx>
        <w:trPr>
          <w:trHeight w:val="763" w:hRule="exact"/>
          <w:jc w:val="center"/>
        </w:trPr>
        <w:tc>
          <w:tcPr>
            <w:tcW w:w="4127" w:type="dxa"/>
            <w:tcBorders>
              <w:top w:val="single" w:color="auto" w:sz="4" w:space="0"/>
              <w:left w:val="single" w:color="auto" w:sz="4" w:space="0"/>
            </w:tcBorders>
            <w:shd w:val="clear" w:color="auto" w:fill="FFFFFF"/>
            <w:noWrap w:val="0"/>
            <w:vAlign w:val="top"/>
          </w:tcPr>
          <w:p w14:paraId="12A5EA93">
            <w:pPr>
              <w:rPr>
                <w:rFonts w:hint="eastAsia" w:ascii="宋体" w:hAnsi="宋体" w:cs="宋体"/>
                <w:sz w:val="24"/>
                <w:szCs w:val="24"/>
              </w:rPr>
            </w:pPr>
          </w:p>
        </w:tc>
        <w:tc>
          <w:tcPr>
            <w:tcW w:w="4608" w:type="dxa"/>
            <w:tcBorders>
              <w:top w:val="single" w:color="auto" w:sz="4" w:space="0"/>
              <w:left w:val="single" w:color="auto" w:sz="4" w:space="0"/>
            </w:tcBorders>
            <w:shd w:val="clear" w:color="auto" w:fill="FFFFFF"/>
            <w:noWrap w:val="0"/>
            <w:vAlign w:val="center"/>
          </w:tcPr>
          <w:p w14:paraId="19676C25">
            <w:pPr>
              <w:pStyle w:val="15"/>
              <w:spacing w:line="240" w:lineRule="auto"/>
              <w:jc w:val="left"/>
              <w:rPr>
                <w:rFonts w:hint="eastAsia"/>
                <w:sz w:val="24"/>
                <w:szCs w:val="24"/>
              </w:rPr>
            </w:pPr>
            <w:r>
              <w:rPr>
                <w:rFonts w:hint="eastAsia"/>
                <w:color w:val="000000"/>
                <w:sz w:val="24"/>
                <w:szCs w:val="24"/>
              </w:rPr>
              <w:t>帐号：</w:t>
            </w:r>
          </w:p>
        </w:tc>
      </w:tr>
      <w:tr w14:paraId="750DFC8D">
        <w:tblPrEx>
          <w:tblCellMar>
            <w:top w:w="0" w:type="dxa"/>
            <w:left w:w="10" w:type="dxa"/>
            <w:bottom w:w="0" w:type="dxa"/>
            <w:right w:w="10" w:type="dxa"/>
          </w:tblCellMar>
        </w:tblPrEx>
        <w:trPr>
          <w:trHeight w:val="778" w:hRule="exact"/>
          <w:jc w:val="center"/>
        </w:trPr>
        <w:tc>
          <w:tcPr>
            <w:tcW w:w="4127" w:type="dxa"/>
            <w:tcBorders>
              <w:top w:val="single" w:color="auto" w:sz="4" w:space="0"/>
              <w:left w:val="single" w:color="auto" w:sz="4" w:space="0"/>
              <w:bottom w:val="single" w:color="auto" w:sz="4" w:space="0"/>
            </w:tcBorders>
            <w:shd w:val="clear" w:color="auto" w:fill="FFFFFF"/>
            <w:noWrap w:val="0"/>
            <w:vAlign w:val="center"/>
          </w:tcPr>
          <w:p w14:paraId="0D3ED672">
            <w:pPr>
              <w:pStyle w:val="15"/>
              <w:spacing w:line="240" w:lineRule="auto"/>
              <w:jc w:val="left"/>
              <w:rPr>
                <w:rFonts w:hint="eastAsia"/>
                <w:sz w:val="24"/>
                <w:szCs w:val="24"/>
              </w:rPr>
            </w:pPr>
            <w:r>
              <w:rPr>
                <w:rFonts w:hint="eastAsia"/>
                <w:color w:val="000000"/>
                <w:sz w:val="24"/>
                <w:szCs w:val="24"/>
              </w:rPr>
              <w:t xml:space="preserve">日期：年 </w:t>
            </w:r>
            <w:r>
              <w:rPr>
                <w:rFonts w:hint="eastAsia"/>
                <w:color w:val="000000"/>
                <w:sz w:val="24"/>
                <w:szCs w:val="24"/>
                <w:lang w:val="zh-CN" w:eastAsia="zh-CN" w:bidi="zh-CN"/>
              </w:rPr>
              <w:t>月</w:t>
            </w:r>
            <w:r>
              <w:rPr>
                <w:rFonts w:hint="eastAsia"/>
                <w:color w:val="000000"/>
                <w:sz w:val="24"/>
                <w:szCs w:val="24"/>
                <w:lang w:val="en-US" w:eastAsia="zh-CN" w:bidi="zh-CN"/>
              </w:rPr>
              <w:t xml:space="preserve"> 日</w:t>
            </w:r>
          </w:p>
        </w:tc>
        <w:tc>
          <w:tcPr>
            <w:tcW w:w="4608" w:type="dxa"/>
            <w:tcBorders>
              <w:top w:val="single" w:color="auto" w:sz="4" w:space="0"/>
              <w:left w:val="single" w:color="auto" w:sz="4" w:space="0"/>
              <w:bottom w:val="single" w:color="auto" w:sz="4" w:space="0"/>
            </w:tcBorders>
            <w:shd w:val="clear" w:color="auto" w:fill="FFFFFF"/>
            <w:noWrap w:val="0"/>
            <w:vAlign w:val="center"/>
          </w:tcPr>
          <w:p w14:paraId="53CC26CF">
            <w:pPr>
              <w:pStyle w:val="15"/>
              <w:spacing w:line="240" w:lineRule="auto"/>
              <w:jc w:val="left"/>
              <w:rPr>
                <w:rFonts w:hint="eastAsia"/>
                <w:sz w:val="24"/>
                <w:szCs w:val="24"/>
              </w:rPr>
            </w:pPr>
            <w:r>
              <w:rPr>
                <w:rFonts w:hint="eastAsia"/>
                <w:color w:val="000000"/>
                <w:sz w:val="24"/>
                <w:szCs w:val="24"/>
              </w:rPr>
              <w:t xml:space="preserve">日期：年 </w:t>
            </w:r>
            <w:r>
              <w:rPr>
                <w:rFonts w:hint="eastAsia"/>
                <w:color w:val="000000"/>
                <w:sz w:val="24"/>
                <w:szCs w:val="24"/>
                <w:lang w:val="zh-CN" w:eastAsia="zh-CN" w:bidi="zh-CN"/>
              </w:rPr>
              <w:t>月</w:t>
            </w:r>
            <w:r>
              <w:rPr>
                <w:rFonts w:hint="eastAsia"/>
                <w:color w:val="000000"/>
                <w:sz w:val="24"/>
                <w:szCs w:val="24"/>
                <w:lang w:val="en-US" w:eastAsia="zh-CN" w:bidi="zh-CN"/>
              </w:rPr>
              <w:t xml:space="preserve"> 日</w:t>
            </w:r>
          </w:p>
        </w:tc>
      </w:tr>
    </w:tbl>
    <w:p w14:paraId="1CFAC1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E6969">
    <w:pPr>
      <w:pStyle w:val="5"/>
      <w:rPr>
        <w:rFonts w:hint="eastAsia" w:ascii="仿宋_GB2312" w:eastAsia="仿宋_GB2312"/>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587599A">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7587599A">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0E972">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3566795</wp:posOffset>
              </wp:positionH>
              <wp:positionV relativeFrom="page">
                <wp:posOffset>9937750</wp:posOffset>
              </wp:positionV>
              <wp:extent cx="484505" cy="10033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484505" cy="100330"/>
                      </a:xfrm>
                      <a:prstGeom prst="rect">
                        <a:avLst/>
                      </a:prstGeom>
                      <a:noFill/>
                      <a:ln>
                        <a:noFill/>
                      </a:ln>
                      <a:effectLst/>
                    </wps:spPr>
                    <wps:txbx>
                      <w:txbxContent>
                        <w:p w14:paraId="53663718">
                          <w:pPr>
                            <w:pStyle w:val="17"/>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wps:txbx>
                    <wps:bodyPr wrap="none" lIns="0" tIns="0" rIns="0" bIns="0">
                      <a:spAutoFit/>
                    </wps:bodyPr>
                  </wps:wsp>
                </a:graphicData>
              </a:graphic>
            </wp:anchor>
          </w:drawing>
        </mc:Choice>
        <mc:Fallback>
          <w:pict>
            <v:shape id="_x0000_s1026" o:spid="_x0000_s1026" o:spt="202" type="#_x0000_t202" style="position:absolute;left:0pt;margin-left:280.85pt;margin-top:782.5pt;height:7.9pt;width:38.15pt;mso-position-horizontal-relative:page;mso-position-vertical-relative:page;mso-wrap-style:none;z-index:-251657216;mso-width-relative:page;mso-height-relative:page;" filled="f" stroked="f" coordsize="21600,21600" o:gfxdata="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zpONdcAAAANAQAADwAAAAAAAAABACAAAAAiAAAA&#10;ZHJzL2Rvd25yZXYueG1sUEsBAhQAFAAAAAgAh07iQGIuzTvPAQAAnQMAAA4AAAAAAAAAAQAgAAAA&#10;JgEAAGRycy9lMm9Eb2MueG1sUEsFBgAAAAAGAAYAWQEAAGcFAAAAAA==&#10;">
              <v:path/>
              <v:fill on="f" focussize="0,0"/>
              <v:stroke on="f"/>
              <v:imagedata o:title=""/>
              <o:lock v:ext="edit" aspectratio="f"/>
              <v:textbox inset="0mm,0mm,0mm,0mm" style="mso-fit-shape-to-text:t;">
                <w:txbxContent>
                  <w:p w14:paraId="53663718">
                    <w:pPr>
                      <w:pStyle w:val="17"/>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0676F">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4B75CFBD">
                          <w:pPr>
                            <w:pStyle w:val="18"/>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F88a6M0BAACcAwAADgAAAAAAAAABACAAAAAn&#10;AQAAZHJzL2Uyb0RvYy54bWxQSwUGAAAAAAYABgBZAQAAZgUAAAAA&#10;">
              <v:path/>
              <v:fill on="f" focussize="0,0"/>
              <v:stroke on="f"/>
              <v:imagedata o:title=""/>
              <o:lock v:ext="edit" aspectratio="f"/>
              <v:textbox inset="0mm,0mm,0mm,0mm" style="mso-fit-shape-to-text:t;">
                <w:txbxContent>
                  <w:p w14:paraId="4B75CFBD">
                    <w:pPr>
                      <w:pStyle w:val="18"/>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13D04577"/>
    <w:rsid w:val="2AFF1947"/>
    <w:rsid w:val="38686321"/>
    <w:rsid w:val="3F6A61F2"/>
    <w:rsid w:val="43230B21"/>
    <w:rsid w:val="44992602"/>
    <w:rsid w:val="50633048"/>
    <w:rsid w:val="645E6694"/>
    <w:rsid w:val="6ED0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4"/>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4">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eastAsia="方正小标宋简体"/>
      <w:bCs/>
      <w:szCs w:val="32"/>
    </w:rPr>
  </w:style>
  <w:style w:type="paragraph" w:styleId="5">
    <w:name w:val="footer"/>
    <w:basedOn w:val="1"/>
    <w:qFormat/>
    <w:uiPriority w:val="0"/>
    <w:pPr>
      <w:tabs>
        <w:tab w:val="center" w:pos="4153"/>
        <w:tab w:val="right" w:pos="8306"/>
      </w:tabs>
      <w:snapToGrid w:val="0"/>
      <w:jc w:val="left"/>
    </w:pPr>
    <w:rPr>
      <w:sz w:val="18"/>
      <w:szCs w:val="24"/>
    </w:rPr>
  </w:style>
  <w:style w:type="paragraph" w:customStyle="1" w:styleId="8">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9">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10">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11">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2">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4">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5">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6">
    <w:name w:val="Body text|4"/>
    <w:basedOn w:val="1"/>
    <w:qFormat/>
    <w:uiPriority w:val="0"/>
    <w:pPr>
      <w:widowControl w:val="0"/>
      <w:shd w:val="clear" w:color="auto" w:fill="auto"/>
      <w:ind w:firstLine="540"/>
    </w:pPr>
    <w:rPr>
      <w:sz w:val="22"/>
      <w:szCs w:val="22"/>
      <w:u w:val="none"/>
      <w:shd w:val="clear" w:color="auto" w:fill="auto"/>
    </w:rPr>
  </w:style>
  <w:style w:type="paragraph" w:customStyle="1" w:styleId="17">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8">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zzh</cp:lastModifiedBy>
  <dcterms:modified xsi:type="dcterms:W3CDTF">2024-10-30T02:57:48Z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047F730AEB27449D9FD3855A84B4676D</vt:lpwstr>
  </property>
</Properties>
</file>