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C7294">
      <w:pPr>
        <w:pStyle w:val="4"/>
        <w:keepNext w:val="0"/>
        <w:pageBreakBefore/>
        <w:ind w:left="420" w:leftChars="200"/>
        <w:jc w:val="center"/>
        <w:rPr>
          <w:rFonts w:hint="eastAsia" w:ascii="宋体" w:hAnsi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第一次磋商报价表</w:t>
      </w:r>
    </w:p>
    <w:tbl>
      <w:tblPr>
        <w:tblStyle w:val="6"/>
        <w:tblW w:w="8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88"/>
      </w:tblGrid>
      <w:tr w14:paraId="7BB3A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2087" w:type="dxa"/>
            <w:noWrap/>
            <w:vAlign w:val="center"/>
          </w:tcPr>
          <w:p w14:paraId="3737F8C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88" w:type="dxa"/>
            <w:noWrap/>
            <w:vAlign w:val="center"/>
          </w:tcPr>
          <w:p w14:paraId="0362781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</w:tr>
      <w:tr w14:paraId="09AEB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2087" w:type="dxa"/>
            <w:noWrap/>
            <w:vAlign w:val="center"/>
          </w:tcPr>
          <w:p w14:paraId="307D722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88" w:type="dxa"/>
            <w:noWrap/>
            <w:vAlign w:val="center"/>
          </w:tcPr>
          <w:p w14:paraId="3409A4F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450B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087" w:type="dxa"/>
            <w:noWrap/>
            <w:vAlign w:val="center"/>
          </w:tcPr>
          <w:p w14:paraId="0D06CB95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报价</w:t>
            </w:r>
          </w:p>
          <w:p w14:paraId="2E0FEEB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（元/盒）</w:t>
            </w:r>
          </w:p>
        </w:tc>
        <w:tc>
          <w:tcPr>
            <w:tcW w:w="6488" w:type="dxa"/>
            <w:noWrap/>
            <w:vAlign w:val="center"/>
          </w:tcPr>
          <w:p w14:paraId="4BB5A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5" w:beforeLines="30" w:after="95" w:afterLines="30" w:line="360" w:lineRule="auto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大写：</w:t>
            </w:r>
          </w:p>
          <w:p w14:paraId="26BC1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5" w:beforeLines="30" w:after="95" w:afterLines="30" w:line="360" w:lineRule="auto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小写：</w:t>
            </w:r>
          </w:p>
        </w:tc>
      </w:tr>
      <w:tr w14:paraId="10676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087" w:type="dxa"/>
            <w:noWrap/>
            <w:vAlign w:val="center"/>
          </w:tcPr>
          <w:p w14:paraId="053FC6B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eastAsia="zh-CN"/>
              </w:rPr>
              <w:t>服务期限</w:t>
            </w:r>
          </w:p>
        </w:tc>
        <w:tc>
          <w:tcPr>
            <w:tcW w:w="6488" w:type="dxa"/>
            <w:noWrap/>
            <w:vAlign w:val="center"/>
          </w:tcPr>
          <w:p w14:paraId="49F19A7C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80A7174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说明：</w:t>
      </w:r>
    </w:p>
    <w:p w14:paraId="5E1AB8C7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1.本表所列各项数据与</w:t>
      </w:r>
      <w:r>
        <w:rPr>
          <w:rFonts w:hint="eastAsia" w:ascii="宋体" w:hAnsi="宋体" w:cs="宋体"/>
          <w:bCs/>
          <w:kern w:val="0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其它地方表述不一致时，以本表为准。</w:t>
      </w:r>
    </w:p>
    <w:p w14:paraId="17946BF7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2.投标报价以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元/盒</w:t>
      </w: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为单位，四舍五入精确到小数点后两位。</w:t>
      </w:r>
    </w:p>
    <w:p w14:paraId="1967B164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3.</w:t>
      </w:r>
      <w:r>
        <w:rPr>
          <w:rFonts w:hint="eastAsia" w:ascii="宋体" w:hAnsi="宋体" w:cs="宋体"/>
          <w:bCs/>
          <w:kern w:val="0"/>
          <w:sz w:val="24"/>
          <w:szCs w:val="24"/>
          <w:highlight w:val="none"/>
          <w:lang w:eastAsia="zh-CN"/>
        </w:rPr>
        <w:t>本表报价为“化瘀消痹胶囊”加工、检验及配送的单价报价</w:t>
      </w: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。</w:t>
      </w:r>
    </w:p>
    <w:p w14:paraId="652F92A6">
      <w:pPr>
        <w:widowControl/>
        <w:spacing w:line="360" w:lineRule="auto"/>
        <w:rPr>
          <w:rFonts w:ascii="宋体" w:hAnsi="宋体" w:cs="宋体"/>
          <w:bCs/>
          <w:kern w:val="0"/>
          <w:sz w:val="24"/>
          <w:szCs w:val="24"/>
          <w:highlight w:val="none"/>
        </w:rPr>
      </w:pPr>
    </w:p>
    <w:p w14:paraId="30706BAE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35CC68C3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708118C5">
      <w:pPr>
        <w:ind w:firstLine="4080" w:firstLineChars="1700"/>
        <w:rPr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795029A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5CE9320B"/>
    <w:rsid w:val="1B1175F6"/>
    <w:rsid w:val="1FF17CBA"/>
    <w:rsid w:val="5CE9320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2024-09-06T09:27:00Z</dcterms:created>
  <dc:creator>Administrator</dc:creator>
  <cp:lastModifiedBy>Administrator</cp:lastModifiedBy>
  <dcterms:modified xsi:type="dcterms:W3CDTF">2024-09-06T09:28:54Z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5785AFC167E645258699B29B6D9416FF_11</vt:lpwstr>
  </property>
</Properties>
</file>