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DF640">
      <w:pPr>
        <w:pStyle w:val="4"/>
        <w:keepNext w:val="0"/>
        <w:pageBreakBefore/>
        <w:jc w:val="center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default" w:ascii="宋体" w:hAnsi="宋体" w:cs="宋体"/>
          <w:sz w:val="28"/>
          <w:szCs w:val="28"/>
          <w:highlight w:val="none"/>
          <w:lang w:val="en-US" w:eastAsia="zh-CN"/>
        </w:rPr>
        <w:t>新增包装规格服务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方案</w:t>
      </w:r>
    </w:p>
    <w:bookmarkEnd w:id="0"/>
    <w:p w14:paraId="6EC3D99F">
      <w:pPr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7C7E948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2B3866F7"/>
    <w:rsid w:val="2EDB0A6C"/>
    <w:rsid w:val="34AE217C"/>
    <w:rsid w:val="3DAE0540"/>
    <w:rsid w:val="3E3E7BAA"/>
    <w:rsid w:val="4B616322"/>
    <w:rsid w:val="5CE9320B"/>
    <w:rsid w:val="693130A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10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EFD4962CCF354D87850065C73B2900CE_13</vt:lpwstr>
  </property>
</Properties>
</file>