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7CE25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3249" w:right="3249"/>
        <w:jc w:val="center"/>
        <w:outlineLvl w:val="1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bookmarkStart w:id="0" w:name="_Toc9786"/>
      <w:bookmarkStart w:id="1" w:name="_Toc20033"/>
      <w:bookmarkStart w:id="2" w:name="_Toc305"/>
      <w:r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</w:rPr>
        <w:t>投标保证金</w:t>
      </w:r>
      <w:bookmarkEnd w:id="0"/>
      <w:bookmarkEnd w:id="1"/>
      <w:bookmarkEnd w:id="2"/>
    </w:p>
    <w:p w14:paraId="6FF3F43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lang w:val="zh-CN" w:eastAsia="zh-CN" w:bidi="ar-SA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lang w:val="en-US" w:eastAsia="zh-CN" w:bidi="ar-SA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  <w:t>磋商保证金应当以转账或者保函等非现金方式提交。汇款时须注明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采购项目名称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eastAsia="zh-CN"/>
        </w:rPr>
        <w:t>（可简写）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  <w:t>等字样，便于财务查询登记。</w:t>
      </w:r>
    </w:p>
    <w:p w14:paraId="59A065E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lang w:val="zh-CN" w:eastAsia="zh-CN" w:bidi="ar-SA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lang w:val="en-US" w:eastAsia="zh-CN" w:bidi="ar-SA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  <w:t>采用电汇、转账等形式缴纳保证金（以采购代理机构在投标截止时间前到账为准）的，供应商应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同时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  <w:t>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val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①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shd w:val="clear" w:color="auto" w:fill="FFFFFF"/>
        </w:rPr>
        <w:t>投标保证金转账凭证；②开户许可证/基本存款账户信息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val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  <w:t>装订在响应文件中。</w:t>
      </w:r>
    </w:p>
    <w:p w14:paraId="5D1FB4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  <w:t>以保函形式缴纳保证金的，保函必须是具有开具保函资格的单位开具的，保函中的有效期和磋商有效期一致，响应文件中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附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(保函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eastAsia="zh-CN"/>
        </w:rPr>
        <w:t>扫描件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加盖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公章)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。</w:t>
      </w:r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A7255"/>
    <w:rsid w:val="561A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Text"/>
    <w:basedOn w:val="1"/>
    <w:next w:val="1"/>
    <w:unhideWhenUsed/>
    <w:qFormat/>
    <w:uiPriority w:val="0"/>
    <w:pPr>
      <w:spacing w:beforeLines="0" w:after="120" w:afterLines="0"/>
      <w:textAlignment w:val="baseline"/>
    </w:pPr>
    <w:rPr>
      <w:rFonts w:hint="eastAsia"/>
      <w:sz w:val="21"/>
      <w:szCs w:val="24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2025-03-25T07:56:00Z</dcterms:created>
  <dc:creator>晴天sailing</dc:creator>
  <cp:lastModifiedBy>晴天sailing</cp:lastModifiedBy>
  <dcterms:modified xsi:type="dcterms:W3CDTF">2025-03-25T07:56:22Z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D5153D248C014F58821E343D8481FADF_11</vt:lpwstr>
  </property>
  <property fmtid="{D5CDD505-2E9C-101B-9397-08002B2CF9AE}" pid="4" name="KSOTemplateDocerSaveRecord">
    <vt:lpwstr>eyJoZGlkIjoiNGY2NTBhNzQwMzAxYjlkM2IwNzI3ZTQwYjg2MWFkZDAiLCJ1c2VySWQiOiIyODIwNzU3NDEifQ==</vt:lpwstr>
  </property>
</Properties>
</file>