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版本号：【KRDL】K1-241222320250408001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核心交换机升级购置安装及售后服务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【KRDL】K1-2412223</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核心交换机升级购置安装及售后服务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【KRDL】K1-2412223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核心交换机升级购置安装及售后服务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根据现有医疗系统的需求，以及未来运营发展需要，建设全新的住院楼网络核心节点，对核心业务融合管理，并扩展安全防护功能的高端网络交换设备，以全面替换现有的老旧汇聚交换设备。具体内容详见本项目竞争性磋商文件及答疑文件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具有独立承担民事责任的能力且具备向招标人提供相关服务的企业法人、事业法人、其他组织,企业法人应提供合法有效的营业执照等证明文件，事业法人应提供合法有效的事业单位法人证等证明文件，其他组织应提供合法有效的证明文件。</w:t>
      </w:r>
    </w:p>
    <w:p>
      <w:pPr>
        <w:pStyle w:val="null3"/>
      </w:pPr>
      <w:r>
        <w:rPr>
          <w:rFonts w:ascii="仿宋_GB2312" w:hAnsi="仿宋_GB2312" w:cs="仿宋_GB2312" w:eastAsia="仿宋_GB2312"/>
        </w:rPr>
        <w:t>2、企业信用查询：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3、是否面向中小企业采购：本采购包不专门面向中小企业采购。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029-84634535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张千禧、汪帆、王昭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029-89569197、15686066050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符合采购人与成交供应商签订的经济合同； 符合竞争性磋商文件、响应文件的技术要求、商务要求；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联系人：张千禧、汪帆、王昭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根据现有医疗系统的需求，以及未来运营发展需要，建设全新的住院楼网络核心节点，对核心业务融合管理，并扩展安全防护功能的高端网络交换设备，以全面替换现有的老旧汇聚交换设备。具体内容详见本项目竞争性磋商文件及答疑文件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核心交换机升级购置安装及售后服务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标的名称：核心交换机升级购置安装及售后服务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核心交换机升级购置安装及售后服务</w:t>
            </w:r>
          </w:p>
        </w:tc>
        <w:tc>
          <w:tcPr>
            <w:tcW w:type="dxa" w:w="2076"/>
          </w:tcPr>
          <w:p>
            <w:pPr>
              <w:pStyle w:val="null3"/>
              <w:ind w:firstLine="420"/>
              <w:jc w:val="both"/>
            </w:pPr>
            <w:r>
              <w:rPr>
                <w:rFonts w:ascii="仿宋_GB2312" w:hAnsi="仿宋_GB2312" w:cs="仿宋_GB2312" w:eastAsia="仿宋_GB2312"/>
                <w:sz w:val="21"/>
              </w:rPr>
              <w:t>一、概述</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项目</w:t>
            </w:r>
            <w:r>
              <w:rPr>
                <w:rFonts w:ascii="仿宋_GB2312" w:hAnsi="仿宋_GB2312" w:cs="仿宋_GB2312" w:eastAsia="仿宋_GB2312"/>
                <w:sz w:val="21"/>
              </w:rPr>
              <w:t>背景</w:t>
            </w:r>
          </w:p>
          <w:p>
            <w:pPr>
              <w:pStyle w:val="null3"/>
              <w:ind w:firstLine="420"/>
              <w:jc w:val="both"/>
            </w:pPr>
            <w:r>
              <w:rPr>
                <w:rFonts w:ascii="仿宋_GB2312" w:hAnsi="仿宋_GB2312" w:cs="仿宋_GB2312" w:eastAsia="仿宋_GB2312"/>
                <w:sz w:val="21"/>
              </w:rPr>
              <w:t>西安医学院第一附属医院住院楼网络汇聚于两台</w:t>
            </w:r>
            <w:r>
              <w:rPr>
                <w:rFonts w:ascii="仿宋_GB2312" w:hAnsi="仿宋_GB2312" w:cs="仿宋_GB2312" w:eastAsia="仿宋_GB2312"/>
                <w:sz w:val="21"/>
              </w:rPr>
              <w:t>H3C S7510E</w:t>
            </w:r>
            <w:r>
              <w:rPr>
                <w:rFonts w:ascii="仿宋_GB2312" w:hAnsi="仿宋_GB2312" w:cs="仿宋_GB2312" w:eastAsia="仿宋_GB2312"/>
                <w:sz w:val="21"/>
              </w:rPr>
              <w:t>，目前该设备已经在网运行</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余年，一直以来承担着核心业务网络数据的转发。但是随着时间的推移，目前该设备已经超出设计服役年限，各种维修部件已经无法有效保障，继续超期服役会为医院的业务稳定运行埋下隐患。因此需要通过采购新设备来替换现有的</w:t>
            </w:r>
            <w:r>
              <w:rPr>
                <w:rFonts w:ascii="仿宋_GB2312" w:hAnsi="仿宋_GB2312" w:cs="仿宋_GB2312" w:eastAsia="仿宋_GB2312"/>
                <w:sz w:val="21"/>
              </w:rPr>
              <w:t>H3C S7510E</w:t>
            </w:r>
            <w:r>
              <w:rPr>
                <w:rFonts w:ascii="仿宋_GB2312" w:hAnsi="仿宋_GB2312" w:cs="仿宋_GB2312" w:eastAsia="仿宋_GB2312"/>
                <w:sz w:val="21"/>
              </w:rPr>
              <w:t>。作为医院网络关键节点的替换升级，本次设计需要根据现有医疗系统的需求，以及未来</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年运营发展需要，建设稳定可靠且有丰富拓展能力的高性能网络交换设备，并与现有医院网络整体规划有机结合，打造医院坚实稳定的网络平台。</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项目</w:t>
            </w:r>
            <w:r>
              <w:rPr>
                <w:rFonts w:ascii="仿宋_GB2312" w:hAnsi="仿宋_GB2312" w:cs="仿宋_GB2312" w:eastAsia="仿宋_GB2312"/>
                <w:sz w:val="21"/>
              </w:rPr>
              <w:t>现状</w:t>
            </w:r>
          </w:p>
          <w:p>
            <w:pPr>
              <w:pStyle w:val="null3"/>
              <w:ind w:firstLine="420"/>
              <w:jc w:val="both"/>
            </w:pPr>
            <w:r>
              <w:rPr>
                <w:rFonts w:ascii="仿宋_GB2312" w:hAnsi="仿宋_GB2312" w:cs="仿宋_GB2312" w:eastAsia="仿宋_GB2312"/>
                <w:sz w:val="21"/>
              </w:rPr>
              <w:t>西安医学院第一附属医院住院楼网络核心交换机为两台</w:t>
            </w:r>
            <w:r>
              <w:rPr>
                <w:rFonts w:ascii="仿宋_GB2312" w:hAnsi="仿宋_GB2312" w:cs="仿宋_GB2312" w:eastAsia="仿宋_GB2312"/>
                <w:sz w:val="21"/>
              </w:rPr>
              <w:t>H3C S7510E</w:t>
            </w:r>
            <w:r>
              <w:rPr>
                <w:rFonts w:ascii="仿宋_GB2312" w:hAnsi="仿宋_GB2312" w:cs="仿宋_GB2312" w:eastAsia="仿宋_GB2312"/>
                <w:sz w:val="21"/>
              </w:rPr>
              <w:t>，通过</w:t>
            </w:r>
            <w:r>
              <w:rPr>
                <w:rFonts w:ascii="仿宋_GB2312" w:hAnsi="仿宋_GB2312" w:cs="仿宋_GB2312" w:eastAsia="仿宋_GB2312"/>
                <w:sz w:val="21"/>
              </w:rPr>
              <w:t>H</w:t>
            </w:r>
            <w:r>
              <w:rPr>
                <w:rFonts w:ascii="仿宋_GB2312" w:hAnsi="仿宋_GB2312" w:cs="仿宋_GB2312" w:eastAsia="仿宋_GB2312"/>
                <w:sz w:val="21"/>
              </w:rPr>
              <w:t>3C IRF</w:t>
            </w:r>
            <w:r>
              <w:rPr>
                <w:rFonts w:ascii="仿宋_GB2312" w:hAnsi="仿宋_GB2312" w:cs="仿宋_GB2312" w:eastAsia="仿宋_GB2312"/>
                <w:sz w:val="21"/>
              </w:rPr>
              <w:t>构建高可靠集群部署实现核心节点的高可用，任意一台设备故障后均不会影像业务应用的网络数据转发。同时现有核心交换机配置有无线控制器、防火墙等插卡。通过无线控制器插卡实现了住院楼网络有线无线网络一体化管理，并与全院无线网络构成分级管理架构，实现无线网络管理架构上的高可用。通过防火墙插卡，实现了网络安全一体化管控，通过防火墙插卡，将安全防护与网络转发有机结合，简化了网络安全架构，提升了配置效率与隔离手段。</w:t>
            </w:r>
          </w:p>
          <w:p>
            <w:pPr>
              <w:pStyle w:val="null3"/>
              <w:ind w:firstLine="420"/>
              <w:jc w:val="both"/>
            </w:pPr>
            <w:r>
              <w:rPr>
                <w:rFonts w:ascii="仿宋_GB2312" w:hAnsi="仿宋_GB2312" w:cs="仿宋_GB2312" w:eastAsia="仿宋_GB2312"/>
                <w:sz w:val="21"/>
              </w:rPr>
              <w:t>二、需求</w:t>
            </w:r>
            <w:r>
              <w:rPr>
                <w:rFonts w:ascii="仿宋_GB2312" w:hAnsi="仿宋_GB2312" w:cs="仿宋_GB2312" w:eastAsia="仿宋_GB2312"/>
                <w:sz w:val="21"/>
              </w:rPr>
              <w:t>分析</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业务</w:t>
            </w:r>
            <w:r>
              <w:rPr>
                <w:rFonts w:ascii="仿宋_GB2312" w:hAnsi="仿宋_GB2312" w:cs="仿宋_GB2312" w:eastAsia="仿宋_GB2312"/>
                <w:sz w:val="21"/>
              </w:rPr>
              <w:t>需求</w:t>
            </w:r>
          </w:p>
          <w:p>
            <w:pPr>
              <w:pStyle w:val="null3"/>
              <w:ind w:firstLine="420"/>
              <w:jc w:val="both"/>
            </w:pPr>
            <w:r>
              <w:rPr>
                <w:rFonts w:ascii="仿宋_GB2312" w:hAnsi="仿宋_GB2312" w:cs="仿宋_GB2312" w:eastAsia="仿宋_GB2312"/>
                <w:sz w:val="21"/>
              </w:rPr>
              <w:t>目前医院新大楼建设完成后，住院楼核心交换机作为医院网络关键节点承接这整个住院楼网络收敛于数据转发，因此对于业务侧的功能需求没有减少，同时将继续延续以往的整体网络规划架构，保障医院整体网络与住院楼网络均有坚实的可靠性基础与丰富的扩展性架构。本次设计需要根据现有医疗系统的需求，以及未来</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年运营发展需要，建设全新的住院楼网络核心节点，对核心业务融合管理，并扩展安全防护功能的高端网络交换设备，以全面替换现有的老旧汇聚交换设备，并具备高可靠性、高可用性、高安全性以及高性能。</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功能</w:t>
            </w:r>
            <w:r>
              <w:rPr>
                <w:rFonts w:ascii="仿宋_GB2312" w:hAnsi="仿宋_GB2312" w:cs="仿宋_GB2312" w:eastAsia="仿宋_GB2312"/>
                <w:sz w:val="21"/>
              </w:rPr>
              <w:t>需求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）高可靠：通过网络设备自身的冗余设计，以及网络技术的虚拟化，为</w:t>
            </w:r>
            <w:r>
              <w:rPr>
                <w:rFonts w:ascii="仿宋_GB2312" w:hAnsi="仿宋_GB2312" w:cs="仿宋_GB2312" w:eastAsia="仿宋_GB2312"/>
                <w:sz w:val="21"/>
              </w:rPr>
              <w:t>HIS</w:t>
            </w:r>
            <w:r>
              <w:rPr>
                <w:rFonts w:ascii="仿宋_GB2312" w:hAnsi="仿宋_GB2312" w:cs="仿宋_GB2312" w:eastAsia="仿宋_GB2312"/>
                <w:sz w:val="21"/>
              </w:rPr>
              <w:t>、</w:t>
            </w:r>
            <w:r>
              <w:rPr>
                <w:rFonts w:ascii="仿宋_GB2312" w:hAnsi="仿宋_GB2312" w:cs="仿宋_GB2312" w:eastAsia="仿宋_GB2312"/>
                <w:sz w:val="21"/>
              </w:rPr>
              <w:t>EMR</w:t>
            </w:r>
            <w:r>
              <w:rPr>
                <w:rFonts w:ascii="仿宋_GB2312" w:hAnsi="仿宋_GB2312" w:cs="仿宋_GB2312" w:eastAsia="仿宋_GB2312"/>
                <w:sz w:val="21"/>
              </w:rPr>
              <w:t>、</w:t>
            </w:r>
            <w:r>
              <w:rPr>
                <w:rFonts w:ascii="仿宋_GB2312" w:hAnsi="仿宋_GB2312" w:cs="仿宋_GB2312" w:eastAsia="仿宋_GB2312"/>
                <w:sz w:val="21"/>
              </w:rPr>
              <w:t>PACS</w:t>
            </w:r>
            <w:r>
              <w:rPr>
                <w:rFonts w:ascii="仿宋_GB2312" w:hAnsi="仿宋_GB2312" w:cs="仿宋_GB2312" w:eastAsia="仿宋_GB2312"/>
                <w:sz w:val="21"/>
              </w:rPr>
              <w:t>等应用系统提供一个可靠性高的网络支撑平台。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高可用性：网络设计不仅要体现当前网络多业务服务的发展趋势，同时需要具有最灵活的适应、扩展能力。随着移动医疗、医疗物联网、掌上医院等新应用的推出，本次设计的网络需要能够具备以上功能的扩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）高性能：随着医疗业务和数据量的增加，医院网络的性能提升对于日常医疗生产业务的开展显得尤为重，特别是图像、视频、语言、无线等业务，对网络带宽的要求和设备性能具有较高的要求。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）安全性：医疗信息的安全保护，不仅是医院等级保护的要求，更与医疗数据的安全性息息相关。所以，在网络设计的同时，要考虑网络与安全的兼容性以及整体规划。</w:t>
            </w:r>
          </w:p>
          <w:p>
            <w:pPr>
              <w:pStyle w:val="null3"/>
              <w:ind w:firstLine="420"/>
              <w:jc w:val="both"/>
            </w:pPr>
            <w:r>
              <w:rPr>
                <w:rFonts w:ascii="仿宋_GB2312" w:hAnsi="仿宋_GB2312" w:cs="仿宋_GB2312" w:eastAsia="仿宋_GB2312"/>
                <w:sz w:val="21"/>
              </w:rPr>
              <w:t>三、总体技术目标</w:t>
            </w:r>
          </w:p>
          <w:p>
            <w:pPr>
              <w:pStyle w:val="null3"/>
              <w:ind w:firstLine="420"/>
              <w:jc w:val="both"/>
            </w:pPr>
            <w:r>
              <w:rPr>
                <w:rFonts w:ascii="仿宋_GB2312" w:hAnsi="仿宋_GB2312" w:cs="仿宋_GB2312" w:eastAsia="仿宋_GB2312"/>
                <w:sz w:val="21"/>
              </w:rPr>
              <w:t>住院楼核心交换机替换升级设计符合高性能、高可用、资源高度整合、可持续发展要求，需要满足未来</w:t>
            </w:r>
            <w:r>
              <w:rPr>
                <w:rFonts w:ascii="仿宋_GB2312" w:hAnsi="仿宋_GB2312" w:cs="仿宋_GB2312" w:eastAsia="仿宋_GB2312"/>
                <w:sz w:val="21"/>
              </w:rPr>
              <w:t>8</w:t>
            </w:r>
            <w:r>
              <w:rPr>
                <w:rFonts w:ascii="仿宋_GB2312" w:hAnsi="仿宋_GB2312" w:cs="仿宋_GB2312" w:eastAsia="仿宋_GB2312"/>
                <w:sz w:val="21"/>
              </w:rPr>
              <w:t>-10</w:t>
            </w:r>
            <w:r>
              <w:rPr>
                <w:rFonts w:ascii="仿宋_GB2312" w:hAnsi="仿宋_GB2312" w:cs="仿宋_GB2312" w:eastAsia="仿宋_GB2312"/>
                <w:sz w:val="21"/>
              </w:rPr>
              <w:t>年甚至更长时间的发展需要，还应满足国家《信息系统等级保护管理办法》三级的要求，符合未来以电子病历系统为核心，多种医疗应用系统（如</w:t>
            </w:r>
            <w:r>
              <w:rPr>
                <w:rFonts w:ascii="仿宋_GB2312" w:hAnsi="仿宋_GB2312" w:cs="仿宋_GB2312" w:eastAsia="仿宋_GB2312"/>
                <w:sz w:val="21"/>
              </w:rPr>
              <w:t>HIS</w:t>
            </w:r>
            <w:r>
              <w:rPr>
                <w:rFonts w:ascii="仿宋_GB2312" w:hAnsi="仿宋_GB2312" w:cs="仿宋_GB2312" w:eastAsia="仿宋_GB2312"/>
                <w:sz w:val="21"/>
              </w:rPr>
              <w:t>、</w:t>
            </w:r>
            <w:r>
              <w:rPr>
                <w:rFonts w:ascii="仿宋_GB2312" w:hAnsi="仿宋_GB2312" w:cs="仿宋_GB2312" w:eastAsia="仿宋_GB2312"/>
                <w:sz w:val="21"/>
              </w:rPr>
              <w:t>PA</w:t>
            </w:r>
            <w:r>
              <w:rPr>
                <w:rFonts w:ascii="仿宋_GB2312" w:hAnsi="仿宋_GB2312" w:cs="仿宋_GB2312" w:eastAsia="仿宋_GB2312"/>
                <w:sz w:val="21"/>
              </w:rPr>
              <w:t>C</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LIS</w:t>
            </w:r>
            <w:r>
              <w:rPr>
                <w:rFonts w:ascii="仿宋_GB2312" w:hAnsi="仿宋_GB2312" w:cs="仿宋_GB2312" w:eastAsia="仿宋_GB2312"/>
                <w:sz w:val="21"/>
              </w:rPr>
              <w:t>等）集成，满足医院物联网业务、集成语音、数据、视讯和虚拟化特性，支持远程医疗、远程会诊、多业务查询、系统远程维护等业务</w:t>
            </w:r>
            <w:r>
              <w:rPr>
                <w:rFonts w:ascii="仿宋_GB2312" w:hAnsi="仿宋_GB2312" w:cs="仿宋_GB2312" w:eastAsia="仿宋_GB2312"/>
                <w:sz w:val="21"/>
              </w:rPr>
              <w:t>支撑</w:t>
            </w:r>
            <w:r>
              <w:rPr>
                <w:rFonts w:ascii="仿宋_GB2312" w:hAnsi="仿宋_GB2312" w:cs="仿宋_GB2312" w:eastAsia="仿宋_GB2312"/>
                <w:sz w:val="21"/>
              </w:rPr>
              <w:t>功能，具备高可用性、高安全性。总体技术目标</w:t>
            </w:r>
            <w:r>
              <w:rPr>
                <w:rFonts w:ascii="仿宋_GB2312" w:hAnsi="仿宋_GB2312" w:cs="仿宋_GB2312" w:eastAsia="仿宋_GB2312"/>
                <w:sz w:val="21"/>
              </w:rPr>
              <w:t>设计如下：</w:t>
            </w:r>
          </w:p>
          <w:p>
            <w:pPr>
              <w:pStyle w:val="null3"/>
              <w:ind w:firstLine="420"/>
              <w:jc w:val="both"/>
            </w:pPr>
            <w:r>
              <w:rPr>
                <w:rFonts w:ascii="仿宋_GB2312" w:hAnsi="仿宋_GB2312" w:cs="仿宋_GB2312" w:eastAsia="仿宋_GB2312"/>
                <w:sz w:val="21"/>
              </w:rPr>
              <w:t>模块</w:t>
            </w:r>
            <w:r>
              <w:rPr>
                <w:rFonts w:ascii="仿宋_GB2312" w:hAnsi="仿宋_GB2312" w:cs="仿宋_GB2312" w:eastAsia="仿宋_GB2312"/>
                <w:sz w:val="21"/>
              </w:rPr>
              <w:t>化的</w:t>
            </w:r>
            <w:r>
              <w:rPr>
                <w:rFonts w:ascii="仿宋_GB2312" w:hAnsi="仿宋_GB2312" w:cs="仿宋_GB2312" w:eastAsia="仿宋_GB2312"/>
                <w:sz w:val="21"/>
              </w:rPr>
              <w:t>网络设计</w:t>
            </w:r>
          </w:p>
          <w:p>
            <w:pPr>
              <w:pStyle w:val="null3"/>
              <w:ind w:firstLine="420"/>
              <w:jc w:val="both"/>
            </w:pPr>
            <w:r>
              <w:rPr>
                <w:rFonts w:ascii="仿宋_GB2312" w:hAnsi="仿宋_GB2312" w:cs="仿宋_GB2312" w:eastAsia="仿宋_GB2312"/>
                <w:sz w:val="21"/>
              </w:rPr>
              <w:t>构建住院楼核心网络节点，按照全院整体网络设计模块化的设计方法，承接住院楼分区网络模块功能需求，并可以灵活的扩展变化，不影响其他业务网络</w:t>
            </w:r>
            <w:r>
              <w:rPr>
                <w:rFonts w:ascii="仿宋_GB2312" w:hAnsi="仿宋_GB2312" w:cs="仿宋_GB2312" w:eastAsia="仿宋_GB2312"/>
                <w:sz w:val="21"/>
              </w:rPr>
              <w:t>系统</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层次</w:t>
            </w:r>
            <w:r>
              <w:rPr>
                <w:rFonts w:ascii="仿宋_GB2312" w:hAnsi="仿宋_GB2312" w:cs="仿宋_GB2312" w:eastAsia="仿宋_GB2312"/>
                <w:sz w:val="21"/>
              </w:rPr>
              <w:t>化的架构设计</w:t>
            </w:r>
          </w:p>
          <w:p>
            <w:pPr>
              <w:pStyle w:val="null3"/>
              <w:ind w:firstLine="420"/>
              <w:jc w:val="both"/>
            </w:pPr>
            <w:r>
              <w:rPr>
                <w:rFonts w:ascii="仿宋_GB2312" w:hAnsi="仿宋_GB2312" w:cs="仿宋_GB2312" w:eastAsia="仿宋_GB2312"/>
                <w:sz w:val="21"/>
              </w:rPr>
              <w:t>本次医院的</w:t>
            </w:r>
            <w:r>
              <w:rPr>
                <w:rFonts w:ascii="仿宋_GB2312" w:hAnsi="仿宋_GB2312" w:cs="仿宋_GB2312" w:eastAsia="仿宋_GB2312"/>
                <w:sz w:val="21"/>
              </w:rPr>
              <w:t>园区</w:t>
            </w:r>
            <w:r>
              <w:rPr>
                <w:rFonts w:ascii="仿宋_GB2312" w:hAnsi="仿宋_GB2312" w:cs="仿宋_GB2312" w:eastAsia="仿宋_GB2312"/>
                <w:sz w:val="21"/>
              </w:rPr>
              <w:t>网络系统整体采用采用三层架构设计，分别为核心层、汇聚层、接入层，以此来保障网络架构的健壮性和可管理性。</w:t>
            </w:r>
          </w:p>
          <w:p>
            <w:pPr>
              <w:pStyle w:val="null3"/>
              <w:ind w:firstLine="420"/>
              <w:jc w:val="both"/>
            </w:pPr>
            <w:r>
              <w:rPr>
                <w:rFonts w:ascii="仿宋_GB2312" w:hAnsi="仿宋_GB2312" w:cs="仿宋_GB2312" w:eastAsia="仿宋_GB2312"/>
                <w:sz w:val="21"/>
              </w:rPr>
              <w:t>高性能</w:t>
            </w:r>
            <w:r>
              <w:rPr>
                <w:rFonts w:ascii="仿宋_GB2312" w:hAnsi="仿宋_GB2312" w:cs="仿宋_GB2312" w:eastAsia="仿宋_GB2312"/>
                <w:sz w:val="21"/>
              </w:rPr>
              <w:t>网络</w:t>
            </w:r>
          </w:p>
          <w:p>
            <w:pPr>
              <w:pStyle w:val="null3"/>
              <w:ind w:firstLine="420"/>
              <w:jc w:val="both"/>
            </w:pPr>
            <w:r>
              <w:rPr>
                <w:rFonts w:ascii="仿宋_GB2312" w:hAnsi="仿宋_GB2312" w:cs="仿宋_GB2312" w:eastAsia="仿宋_GB2312"/>
                <w:sz w:val="21"/>
              </w:rPr>
              <w:t>医院</w:t>
            </w:r>
            <w:r>
              <w:rPr>
                <w:rFonts w:ascii="仿宋_GB2312" w:hAnsi="仿宋_GB2312" w:cs="仿宋_GB2312" w:eastAsia="仿宋_GB2312"/>
                <w:sz w:val="21"/>
              </w:rPr>
              <w:t>的数据庞大而复杂，所以本次的网络在性能</w:t>
            </w:r>
            <w:r>
              <w:rPr>
                <w:rFonts w:ascii="仿宋_GB2312" w:hAnsi="仿宋_GB2312" w:cs="仿宋_GB2312" w:eastAsia="仿宋_GB2312"/>
                <w:sz w:val="21"/>
              </w:rPr>
              <w:t>设计</w:t>
            </w:r>
            <w:r>
              <w:rPr>
                <w:rFonts w:ascii="仿宋_GB2312" w:hAnsi="仿宋_GB2312" w:cs="仿宋_GB2312" w:eastAsia="仿宋_GB2312"/>
                <w:sz w:val="21"/>
              </w:rPr>
              <w:t>上必须满足医院所有</w:t>
            </w:r>
            <w:r>
              <w:rPr>
                <w:rFonts w:ascii="仿宋_GB2312" w:hAnsi="仿宋_GB2312" w:cs="仿宋_GB2312" w:eastAsia="仿宋_GB2312"/>
                <w:sz w:val="21"/>
              </w:rPr>
              <w:t>的</w:t>
            </w:r>
            <w:r>
              <w:rPr>
                <w:rFonts w:ascii="仿宋_GB2312" w:hAnsi="仿宋_GB2312" w:cs="仿宋_GB2312" w:eastAsia="仿宋_GB2312"/>
                <w:sz w:val="21"/>
              </w:rPr>
              <w:t>业务</w:t>
            </w:r>
            <w:r>
              <w:rPr>
                <w:rFonts w:ascii="仿宋_GB2312" w:hAnsi="仿宋_GB2312" w:cs="仿宋_GB2312" w:eastAsia="仿宋_GB2312"/>
                <w:sz w:val="21"/>
              </w:rPr>
              <w:t>提供</w:t>
            </w:r>
            <w:r>
              <w:rPr>
                <w:rFonts w:ascii="仿宋_GB2312" w:hAnsi="仿宋_GB2312" w:cs="仿宋_GB2312" w:eastAsia="仿宋_GB2312"/>
                <w:sz w:val="21"/>
              </w:rPr>
              <w:t>高速率、低延时的</w:t>
            </w:r>
            <w:r>
              <w:rPr>
                <w:rFonts w:ascii="仿宋_GB2312" w:hAnsi="仿宋_GB2312" w:cs="仿宋_GB2312" w:eastAsia="仿宋_GB2312"/>
                <w:sz w:val="21"/>
              </w:rPr>
              <w:t>支撑</w:t>
            </w:r>
            <w:r>
              <w:rPr>
                <w:rFonts w:ascii="仿宋_GB2312" w:hAnsi="仿宋_GB2312" w:cs="仿宋_GB2312" w:eastAsia="仿宋_GB2312"/>
                <w:sz w:val="21"/>
              </w:rPr>
              <w:t>，本次网络</w:t>
            </w:r>
            <w:r>
              <w:rPr>
                <w:rFonts w:ascii="仿宋_GB2312" w:hAnsi="仿宋_GB2312" w:cs="仿宋_GB2312" w:eastAsia="仿宋_GB2312"/>
                <w:sz w:val="21"/>
              </w:rPr>
              <w:t>建设采用万兆骨干链路设计但是汇聚层设备需要具备</w:t>
            </w:r>
            <w:r>
              <w:rPr>
                <w:rFonts w:ascii="仿宋_GB2312" w:hAnsi="仿宋_GB2312" w:cs="仿宋_GB2312" w:eastAsia="仿宋_GB2312"/>
                <w:sz w:val="21"/>
              </w:rPr>
              <w:t>可扩展到</w:t>
            </w:r>
            <w:r>
              <w:rPr>
                <w:rFonts w:ascii="仿宋_GB2312" w:hAnsi="仿宋_GB2312" w:cs="仿宋_GB2312" w:eastAsia="仿宋_GB2312"/>
                <w:sz w:val="21"/>
              </w:rPr>
              <w:t>4</w:t>
            </w:r>
            <w:r>
              <w:rPr>
                <w:rFonts w:ascii="仿宋_GB2312" w:hAnsi="仿宋_GB2312" w:cs="仿宋_GB2312" w:eastAsia="仿宋_GB2312"/>
                <w:sz w:val="21"/>
              </w:rPr>
              <w:t>0G</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G</w:t>
            </w:r>
            <w:r>
              <w:rPr>
                <w:rFonts w:ascii="仿宋_GB2312" w:hAnsi="仿宋_GB2312" w:cs="仿宋_GB2312" w:eastAsia="仿宋_GB2312"/>
                <w:sz w:val="21"/>
              </w:rPr>
              <w:t>互联性能，保</w:t>
            </w:r>
            <w:r>
              <w:rPr>
                <w:rFonts w:ascii="仿宋_GB2312" w:hAnsi="仿宋_GB2312" w:cs="仿宋_GB2312" w:eastAsia="仿宋_GB2312"/>
                <w:sz w:val="21"/>
              </w:rPr>
              <w:t>证业务</w:t>
            </w:r>
            <w:r>
              <w:rPr>
                <w:rFonts w:ascii="仿宋_GB2312" w:hAnsi="仿宋_GB2312" w:cs="仿宋_GB2312" w:eastAsia="仿宋_GB2312"/>
                <w:sz w:val="21"/>
              </w:rPr>
              <w:t>支撑平台的</w:t>
            </w:r>
            <w:r>
              <w:rPr>
                <w:rFonts w:ascii="仿宋_GB2312" w:hAnsi="仿宋_GB2312" w:cs="仿宋_GB2312" w:eastAsia="仿宋_GB2312"/>
                <w:sz w:val="21"/>
              </w:rPr>
              <w:t>链路</w:t>
            </w:r>
            <w:r>
              <w:rPr>
                <w:rFonts w:ascii="仿宋_GB2312" w:hAnsi="仿宋_GB2312" w:cs="仿宋_GB2312" w:eastAsia="仿宋_GB2312"/>
                <w:sz w:val="21"/>
              </w:rPr>
              <w:t>的高速率</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在设备</w:t>
            </w:r>
            <w:r>
              <w:rPr>
                <w:rFonts w:ascii="仿宋_GB2312" w:hAnsi="仿宋_GB2312" w:cs="仿宋_GB2312" w:eastAsia="仿宋_GB2312"/>
                <w:sz w:val="21"/>
              </w:rPr>
              <w:t>配置上同样采用先进的</w:t>
            </w:r>
            <w:r>
              <w:rPr>
                <w:rFonts w:ascii="仿宋_GB2312" w:hAnsi="仿宋_GB2312" w:cs="仿宋_GB2312" w:eastAsia="仿宋_GB2312"/>
                <w:sz w:val="21"/>
              </w:rPr>
              <w:t>交换</w:t>
            </w:r>
            <w:r>
              <w:rPr>
                <w:rFonts w:ascii="仿宋_GB2312" w:hAnsi="仿宋_GB2312" w:cs="仿宋_GB2312" w:eastAsia="仿宋_GB2312"/>
                <w:sz w:val="21"/>
              </w:rPr>
              <w:t>架构，保障</w:t>
            </w:r>
            <w:r>
              <w:rPr>
                <w:rFonts w:ascii="仿宋_GB2312" w:hAnsi="仿宋_GB2312" w:cs="仿宋_GB2312" w:eastAsia="仿宋_GB2312"/>
                <w:sz w:val="21"/>
              </w:rPr>
              <w:t>关键节点</w:t>
            </w:r>
            <w:r>
              <w:rPr>
                <w:rFonts w:ascii="仿宋_GB2312" w:hAnsi="仿宋_GB2312" w:cs="仿宋_GB2312" w:eastAsia="仿宋_GB2312"/>
                <w:sz w:val="21"/>
              </w:rPr>
              <w:t>设备的高性能无阻塞的数据转发，同时满足</w:t>
            </w:r>
            <w:r>
              <w:rPr>
                <w:rFonts w:ascii="仿宋_GB2312" w:hAnsi="仿宋_GB2312" w:cs="仿宋_GB2312" w:eastAsia="仿宋_GB2312"/>
                <w:sz w:val="21"/>
              </w:rPr>
              <w:t>不同</w:t>
            </w:r>
            <w:r>
              <w:rPr>
                <w:rFonts w:ascii="仿宋_GB2312" w:hAnsi="仿宋_GB2312" w:cs="仿宋_GB2312" w:eastAsia="仿宋_GB2312"/>
                <w:sz w:val="21"/>
              </w:rPr>
              <w:t>业务区</w:t>
            </w:r>
            <w:r>
              <w:rPr>
                <w:rFonts w:ascii="仿宋_GB2312" w:hAnsi="仿宋_GB2312" w:cs="仿宋_GB2312" w:eastAsia="仿宋_GB2312"/>
                <w:sz w:val="21"/>
              </w:rPr>
              <w:t>10GE</w:t>
            </w:r>
            <w:r>
              <w:rPr>
                <w:rFonts w:ascii="仿宋_GB2312" w:hAnsi="仿宋_GB2312" w:cs="仿宋_GB2312" w:eastAsia="仿宋_GB2312"/>
                <w:sz w:val="21"/>
              </w:rPr>
              <w:t>、</w:t>
            </w:r>
            <w:r>
              <w:rPr>
                <w:rFonts w:ascii="仿宋_GB2312" w:hAnsi="仿宋_GB2312" w:cs="仿宋_GB2312" w:eastAsia="仿宋_GB2312"/>
                <w:sz w:val="21"/>
              </w:rPr>
              <w:t>40GE</w:t>
            </w:r>
            <w:r>
              <w:rPr>
                <w:rFonts w:ascii="仿宋_GB2312" w:hAnsi="仿宋_GB2312" w:cs="仿宋_GB2312" w:eastAsia="仿宋_GB2312"/>
                <w:sz w:val="21"/>
              </w:rPr>
              <w:t>和</w:t>
            </w:r>
            <w:r>
              <w:rPr>
                <w:rFonts w:ascii="仿宋_GB2312" w:hAnsi="仿宋_GB2312" w:cs="仿宋_GB2312" w:eastAsia="仿宋_GB2312"/>
                <w:sz w:val="21"/>
              </w:rPr>
              <w:t>100GE</w:t>
            </w:r>
            <w:r>
              <w:rPr>
                <w:rFonts w:ascii="仿宋_GB2312" w:hAnsi="仿宋_GB2312" w:cs="仿宋_GB2312" w:eastAsia="仿宋_GB2312"/>
                <w:sz w:val="21"/>
              </w:rPr>
              <w:t>以太网端口升级能力，充分满足医院应用及未来发展需求。</w:t>
            </w:r>
          </w:p>
          <w:p>
            <w:pPr>
              <w:pStyle w:val="null3"/>
              <w:ind w:firstLine="420"/>
              <w:jc w:val="both"/>
            </w:pPr>
            <w:r>
              <w:rPr>
                <w:rFonts w:ascii="仿宋_GB2312" w:hAnsi="仿宋_GB2312" w:cs="仿宋_GB2312" w:eastAsia="仿宋_GB2312"/>
                <w:sz w:val="21"/>
              </w:rPr>
              <w:t>高可靠网络</w:t>
            </w:r>
          </w:p>
          <w:p>
            <w:pPr>
              <w:pStyle w:val="null3"/>
              <w:ind w:firstLine="420"/>
              <w:jc w:val="both"/>
            </w:pPr>
            <w:r>
              <w:rPr>
                <w:rFonts w:ascii="仿宋_GB2312" w:hAnsi="仿宋_GB2312" w:cs="仿宋_GB2312" w:eastAsia="仿宋_GB2312"/>
                <w:sz w:val="21"/>
              </w:rPr>
              <w:t>网络的高可用是业务高可用的基本保证，在核心节点的整体设计和设备配置上均按照双备份要求设计，</w:t>
            </w:r>
            <w:r>
              <w:rPr>
                <w:rFonts w:ascii="仿宋_GB2312" w:hAnsi="仿宋_GB2312" w:cs="仿宋_GB2312" w:eastAsia="仿宋_GB2312"/>
                <w:sz w:val="21"/>
              </w:rPr>
              <w:t>同时采用</w:t>
            </w:r>
            <w:r>
              <w:rPr>
                <w:rFonts w:ascii="仿宋_GB2312" w:hAnsi="仿宋_GB2312" w:cs="仿宋_GB2312" w:eastAsia="仿宋_GB2312"/>
                <w:sz w:val="21"/>
              </w:rPr>
              <w:t>扩设备链路聚合的</w:t>
            </w:r>
            <w:r>
              <w:rPr>
                <w:rFonts w:ascii="仿宋_GB2312" w:hAnsi="仿宋_GB2312" w:cs="仿宋_GB2312" w:eastAsia="仿宋_GB2312"/>
                <w:sz w:val="21"/>
              </w:rPr>
              <w:t>技术</w:t>
            </w:r>
            <w:r>
              <w:rPr>
                <w:rFonts w:ascii="仿宋_GB2312" w:hAnsi="仿宋_GB2312" w:cs="仿宋_GB2312" w:eastAsia="仿宋_GB2312"/>
                <w:sz w:val="21"/>
              </w:rPr>
              <w:t>方式</w:t>
            </w:r>
            <w:r>
              <w:rPr>
                <w:rFonts w:ascii="仿宋_GB2312" w:hAnsi="仿宋_GB2312" w:cs="仿宋_GB2312" w:eastAsia="仿宋_GB2312"/>
                <w:sz w:val="21"/>
              </w:rPr>
              <w:t>，保障</w:t>
            </w:r>
            <w:r>
              <w:rPr>
                <w:rFonts w:ascii="仿宋_GB2312" w:hAnsi="仿宋_GB2312" w:cs="仿宋_GB2312" w:eastAsia="仿宋_GB2312"/>
                <w:sz w:val="21"/>
              </w:rPr>
              <w:t>同一</w:t>
            </w:r>
            <w:r>
              <w:rPr>
                <w:rFonts w:ascii="仿宋_GB2312" w:hAnsi="仿宋_GB2312" w:cs="仿宋_GB2312" w:eastAsia="仿宋_GB2312"/>
                <w:sz w:val="21"/>
              </w:rPr>
              <w:t>节点两个设备能够冗余负担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网络</w:t>
            </w:r>
            <w:r>
              <w:rPr>
                <w:rFonts w:ascii="仿宋_GB2312" w:hAnsi="仿宋_GB2312" w:cs="仿宋_GB2312" w:eastAsia="仿宋_GB2312"/>
                <w:sz w:val="21"/>
              </w:rPr>
              <w:t>交换机</w:t>
            </w:r>
            <w:r>
              <w:rPr>
                <w:rFonts w:ascii="仿宋_GB2312" w:hAnsi="仿宋_GB2312" w:cs="仿宋_GB2312" w:eastAsia="仿宋_GB2312"/>
                <w:sz w:val="21"/>
              </w:rPr>
              <w:t>设备</w:t>
            </w:r>
            <w:r>
              <w:rPr>
                <w:rFonts w:ascii="仿宋_GB2312" w:hAnsi="仿宋_GB2312" w:cs="仿宋_GB2312" w:eastAsia="仿宋_GB2312"/>
                <w:sz w:val="21"/>
              </w:rPr>
              <w:t>的采用</w:t>
            </w:r>
            <w:r>
              <w:rPr>
                <w:rFonts w:ascii="仿宋_GB2312" w:hAnsi="仿宋_GB2312" w:cs="仿宋_GB2312" w:eastAsia="仿宋_GB2312"/>
                <w:sz w:val="21"/>
              </w:rPr>
              <w:t>框式</w:t>
            </w:r>
            <w:r>
              <w:rPr>
                <w:rFonts w:ascii="仿宋_GB2312" w:hAnsi="仿宋_GB2312" w:cs="仿宋_GB2312" w:eastAsia="仿宋_GB2312"/>
                <w:sz w:val="21"/>
              </w:rPr>
              <w:t>模块化</w:t>
            </w:r>
            <w:r>
              <w:rPr>
                <w:rFonts w:ascii="仿宋_GB2312" w:hAnsi="仿宋_GB2312" w:cs="仿宋_GB2312" w:eastAsia="仿宋_GB2312"/>
                <w:sz w:val="21"/>
              </w:rPr>
              <w:t>设备</w:t>
            </w:r>
            <w:r>
              <w:rPr>
                <w:rFonts w:ascii="仿宋_GB2312" w:hAnsi="仿宋_GB2312" w:cs="仿宋_GB2312" w:eastAsia="仿宋_GB2312"/>
                <w:sz w:val="21"/>
              </w:rPr>
              <w:t>，</w:t>
            </w:r>
            <w:r>
              <w:rPr>
                <w:rFonts w:ascii="仿宋_GB2312" w:hAnsi="仿宋_GB2312" w:cs="仿宋_GB2312" w:eastAsia="仿宋_GB2312"/>
                <w:sz w:val="21"/>
              </w:rPr>
              <w:t>支持主控</w:t>
            </w:r>
            <w:r>
              <w:rPr>
                <w:rFonts w:ascii="仿宋_GB2312" w:hAnsi="仿宋_GB2312" w:cs="仿宋_GB2312" w:eastAsia="仿宋_GB2312"/>
                <w:sz w:val="21"/>
              </w:rPr>
              <w:t>、</w:t>
            </w:r>
            <w:r>
              <w:rPr>
                <w:rFonts w:ascii="仿宋_GB2312" w:hAnsi="仿宋_GB2312" w:cs="仿宋_GB2312" w:eastAsia="仿宋_GB2312"/>
                <w:sz w:val="21"/>
              </w:rPr>
              <w:t>风扇</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业务</w:t>
            </w:r>
            <w:r>
              <w:rPr>
                <w:rFonts w:ascii="仿宋_GB2312" w:hAnsi="仿宋_GB2312" w:cs="仿宋_GB2312" w:eastAsia="仿宋_GB2312"/>
                <w:sz w:val="21"/>
              </w:rPr>
              <w:t>板卡等基本组件</w:t>
            </w:r>
            <w:r>
              <w:rPr>
                <w:rFonts w:ascii="仿宋_GB2312" w:hAnsi="仿宋_GB2312" w:cs="仿宋_GB2312" w:eastAsia="仿宋_GB2312"/>
                <w:sz w:val="21"/>
              </w:rPr>
              <w:t>可插拔，可冗余备份等，保障设备的高可用性。</w:t>
            </w:r>
          </w:p>
          <w:p>
            <w:pPr>
              <w:pStyle w:val="null3"/>
              <w:ind w:firstLine="420"/>
              <w:jc w:val="both"/>
            </w:pPr>
            <w:r>
              <w:rPr>
                <w:rFonts w:ascii="仿宋_GB2312" w:hAnsi="仿宋_GB2312" w:cs="仿宋_GB2312" w:eastAsia="仿宋_GB2312"/>
                <w:sz w:val="21"/>
              </w:rPr>
              <w:t>在网络连接上消除单点故障，提供关键设备的故障切换，关键网络设备之间的物理链路采用双路冗余连接，按照负载均衡方式或</w:t>
            </w:r>
            <w:r>
              <w:rPr>
                <w:rFonts w:ascii="仿宋_GB2312" w:hAnsi="仿宋_GB2312" w:cs="仿宋_GB2312" w:eastAsia="仿宋_GB2312"/>
                <w:sz w:val="21"/>
              </w:rPr>
              <w:t>active-active</w:t>
            </w:r>
            <w:r>
              <w:rPr>
                <w:rFonts w:ascii="仿宋_GB2312" w:hAnsi="仿宋_GB2312" w:cs="仿宋_GB2312" w:eastAsia="仿宋_GB2312"/>
                <w:sz w:val="21"/>
              </w:rPr>
              <w:t>方式工作；全冗余的方式使系统达到电信级可靠性。</w:t>
            </w:r>
          </w:p>
          <w:p>
            <w:pPr>
              <w:pStyle w:val="null3"/>
              <w:ind w:firstLine="420"/>
              <w:jc w:val="both"/>
            </w:pPr>
            <w:r>
              <w:rPr>
                <w:rFonts w:ascii="仿宋_GB2312" w:hAnsi="仿宋_GB2312" w:cs="仿宋_GB2312" w:eastAsia="仿宋_GB2312"/>
                <w:sz w:val="21"/>
              </w:rPr>
              <w:t>高安全网络</w:t>
            </w:r>
          </w:p>
          <w:p>
            <w:pPr>
              <w:pStyle w:val="null3"/>
              <w:ind w:firstLine="420"/>
              <w:jc w:val="both"/>
            </w:pPr>
            <w:r>
              <w:rPr>
                <w:rFonts w:ascii="仿宋_GB2312" w:hAnsi="仿宋_GB2312" w:cs="仿宋_GB2312" w:eastAsia="仿宋_GB2312"/>
                <w:sz w:val="21"/>
              </w:rPr>
              <w:t>单独部署网络安全防火墙盒式设备替换原有交换机防火墙板卡，并双机部署与核心交换机互联。医保专线承载着为医院医保结算和医保平台之间数据互联互通的功能，有网络的地方就存在网络安全威胁的可能，医保专线出口不仅要解决医院内网和医保专网之间的信息交互，同时需要做好两个网络之间的安全逻辑和防护，防止安全威胁向内部渗透扩散。</w:t>
            </w:r>
          </w:p>
          <w:p>
            <w:pPr>
              <w:pStyle w:val="null3"/>
              <w:ind w:firstLine="420"/>
              <w:jc w:val="both"/>
            </w:pPr>
            <w:r>
              <w:rPr>
                <w:rFonts w:ascii="仿宋_GB2312" w:hAnsi="仿宋_GB2312" w:cs="仿宋_GB2312" w:eastAsia="仿宋_GB2312"/>
                <w:sz w:val="21"/>
              </w:rPr>
              <w:t>可扩展</w:t>
            </w:r>
            <w:r>
              <w:rPr>
                <w:rFonts w:ascii="仿宋_GB2312" w:hAnsi="仿宋_GB2312" w:cs="仿宋_GB2312" w:eastAsia="仿宋_GB2312"/>
                <w:sz w:val="21"/>
              </w:rPr>
              <w:t>网络</w:t>
            </w:r>
          </w:p>
          <w:p>
            <w:pPr>
              <w:pStyle w:val="null3"/>
              <w:ind w:firstLine="420"/>
              <w:jc w:val="both"/>
            </w:pPr>
            <w:r>
              <w:rPr>
                <w:rFonts w:ascii="仿宋_GB2312" w:hAnsi="仿宋_GB2312" w:cs="仿宋_GB2312" w:eastAsia="仿宋_GB2312"/>
                <w:sz w:val="21"/>
              </w:rPr>
              <w:t>根据</w:t>
            </w:r>
            <w:r>
              <w:rPr>
                <w:rFonts w:ascii="仿宋_GB2312" w:hAnsi="仿宋_GB2312" w:cs="仿宋_GB2312" w:eastAsia="仿宋_GB2312"/>
                <w:sz w:val="21"/>
              </w:rPr>
              <w:t>全院的统筹规划</w:t>
            </w:r>
            <w:r>
              <w:rPr>
                <w:rFonts w:ascii="仿宋_GB2312" w:hAnsi="仿宋_GB2312" w:cs="仿宋_GB2312" w:eastAsia="仿宋_GB2312"/>
                <w:sz w:val="21"/>
              </w:rPr>
              <w:t>本次</w:t>
            </w:r>
            <w:r>
              <w:rPr>
                <w:rFonts w:ascii="仿宋_GB2312" w:hAnsi="仿宋_GB2312" w:cs="仿宋_GB2312" w:eastAsia="仿宋_GB2312"/>
                <w:sz w:val="21"/>
              </w:rPr>
              <w:t>网络的建设在设备上支持</w:t>
            </w:r>
            <w:r>
              <w:rPr>
                <w:rFonts w:ascii="仿宋_GB2312" w:hAnsi="仿宋_GB2312" w:cs="仿宋_GB2312" w:eastAsia="仿宋_GB2312"/>
                <w:sz w:val="21"/>
              </w:rPr>
              <w:t>后期</w:t>
            </w:r>
            <w:r>
              <w:rPr>
                <w:rFonts w:ascii="仿宋_GB2312" w:hAnsi="仿宋_GB2312" w:cs="仿宋_GB2312" w:eastAsia="仿宋_GB2312"/>
                <w:sz w:val="21"/>
              </w:rPr>
              <w:t>业务板的扩展</w:t>
            </w:r>
            <w:r>
              <w:rPr>
                <w:rFonts w:ascii="仿宋_GB2312" w:hAnsi="仿宋_GB2312" w:cs="仿宋_GB2312" w:eastAsia="仿宋_GB2312"/>
                <w:sz w:val="21"/>
              </w:rPr>
              <w:t>，支持</w:t>
            </w:r>
            <w:r>
              <w:rPr>
                <w:rFonts w:ascii="仿宋_GB2312" w:hAnsi="仿宋_GB2312" w:cs="仿宋_GB2312" w:eastAsia="仿宋_GB2312"/>
                <w:sz w:val="21"/>
              </w:rPr>
              <w:t>高密度</w:t>
            </w:r>
            <w:r>
              <w:rPr>
                <w:rFonts w:ascii="仿宋_GB2312" w:hAnsi="仿宋_GB2312" w:cs="仿宋_GB2312" w:eastAsia="仿宋_GB2312"/>
                <w:sz w:val="21"/>
              </w:rPr>
              <w:t>10GE</w:t>
            </w:r>
            <w:r>
              <w:rPr>
                <w:rFonts w:ascii="仿宋_GB2312" w:hAnsi="仿宋_GB2312" w:cs="仿宋_GB2312" w:eastAsia="仿宋_GB2312"/>
                <w:sz w:val="21"/>
              </w:rPr>
              <w:t>、</w:t>
            </w:r>
            <w:r>
              <w:rPr>
                <w:rFonts w:ascii="仿宋_GB2312" w:hAnsi="仿宋_GB2312" w:cs="仿宋_GB2312" w:eastAsia="仿宋_GB2312"/>
                <w:sz w:val="21"/>
              </w:rPr>
              <w:t>40GE</w:t>
            </w:r>
            <w:r>
              <w:rPr>
                <w:rFonts w:ascii="仿宋_GB2312" w:hAnsi="仿宋_GB2312" w:cs="仿宋_GB2312" w:eastAsia="仿宋_GB2312"/>
                <w:sz w:val="21"/>
              </w:rPr>
              <w:t>和</w:t>
            </w:r>
            <w:r>
              <w:rPr>
                <w:rFonts w:ascii="仿宋_GB2312" w:hAnsi="仿宋_GB2312" w:cs="仿宋_GB2312" w:eastAsia="仿宋_GB2312"/>
                <w:sz w:val="21"/>
              </w:rPr>
              <w:t>100GE</w:t>
            </w:r>
            <w:r>
              <w:rPr>
                <w:rFonts w:ascii="仿宋_GB2312" w:hAnsi="仿宋_GB2312" w:cs="仿宋_GB2312" w:eastAsia="仿宋_GB2312"/>
                <w:sz w:val="21"/>
              </w:rPr>
              <w:t>以太网端口升级能力，</w:t>
            </w:r>
            <w:r>
              <w:rPr>
                <w:rFonts w:ascii="仿宋_GB2312" w:hAnsi="仿宋_GB2312" w:cs="仿宋_GB2312" w:eastAsia="仿宋_GB2312"/>
                <w:sz w:val="21"/>
              </w:rPr>
              <w:t>满足</w:t>
            </w:r>
            <w:r>
              <w:rPr>
                <w:rFonts w:ascii="仿宋_GB2312" w:hAnsi="仿宋_GB2312" w:cs="仿宋_GB2312" w:eastAsia="仿宋_GB2312"/>
                <w:sz w:val="21"/>
              </w:rPr>
              <w:t>后续</w:t>
            </w:r>
            <w:r>
              <w:rPr>
                <w:rFonts w:ascii="仿宋_GB2312" w:hAnsi="仿宋_GB2312" w:cs="仿宋_GB2312" w:eastAsia="仿宋_GB2312"/>
                <w:sz w:val="21"/>
              </w:rPr>
              <w:t>网络随业务需求对</w:t>
            </w:r>
            <w:r>
              <w:rPr>
                <w:rFonts w:ascii="仿宋_GB2312" w:hAnsi="仿宋_GB2312" w:cs="仿宋_GB2312" w:eastAsia="仿宋_GB2312"/>
                <w:sz w:val="21"/>
              </w:rPr>
              <w:t>接入</w:t>
            </w:r>
            <w:r>
              <w:rPr>
                <w:rFonts w:ascii="仿宋_GB2312" w:hAnsi="仿宋_GB2312" w:cs="仿宋_GB2312" w:eastAsia="仿宋_GB2312"/>
                <w:sz w:val="21"/>
              </w:rPr>
              <w:t>性能的扩展</w:t>
            </w:r>
            <w:r>
              <w:rPr>
                <w:rFonts w:ascii="仿宋_GB2312" w:hAnsi="仿宋_GB2312" w:cs="仿宋_GB2312" w:eastAsia="仿宋_GB2312"/>
                <w:sz w:val="21"/>
              </w:rPr>
              <w:t>；</w:t>
            </w:r>
            <w:r>
              <w:rPr>
                <w:rFonts w:ascii="仿宋_GB2312" w:hAnsi="仿宋_GB2312" w:cs="仿宋_GB2312" w:eastAsia="仿宋_GB2312"/>
                <w:sz w:val="21"/>
              </w:rPr>
              <w:t>同时</w:t>
            </w:r>
            <w:r>
              <w:rPr>
                <w:rFonts w:ascii="仿宋_GB2312" w:hAnsi="仿宋_GB2312" w:cs="仿宋_GB2312" w:eastAsia="仿宋_GB2312"/>
                <w:sz w:val="21"/>
              </w:rPr>
              <w:t>针对园区</w:t>
            </w:r>
            <w:r>
              <w:rPr>
                <w:rFonts w:ascii="仿宋_GB2312" w:hAnsi="仿宋_GB2312" w:cs="仿宋_GB2312" w:eastAsia="仿宋_GB2312"/>
                <w:sz w:val="21"/>
              </w:rPr>
              <w:t>多业务场景</w:t>
            </w:r>
            <w:r>
              <w:rPr>
                <w:rFonts w:ascii="仿宋_GB2312" w:hAnsi="仿宋_GB2312" w:cs="仿宋_GB2312" w:eastAsia="仿宋_GB2312"/>
                <w:sz w:val="21"/>
              </w:rPr>
              <w:t>还可</w:t>
            </w:r>
            <w:r>
              <w:rPr>
                <w:rFonts w:ascii="仿宋_GB2312" w:hAnsi="仿宋_GB2312" w:cs="仿宋_GB2312" w:eastAsia="仿宋_GB2312"/>
                <w:sz w:val="21"/>
              </w:rPr>
              <w:t>扩展</w:t>
            </w:r>
            <w:r>
              <w:rPr>
                <w:rFonts w:ascii="仿宋_GB2312" w:hAnsi="仿宋_GB2312" w:cs="仿宋_GB2312" w:eastAsia="仿宋_GB2312"/>
                <w:sz w:val="21"/>
              </w:rPr>
              <w:t>防火墙</w:t>
            </w:r>
            <w:r>
              <w:rPr>
                <w:rFonts w:ascii="仿宋_GB2312" w:hAnsi="仿宋_GB2312" w:cs="仿宋_GB2312" w:eastAsia="仿宋_GB2312"/>
                <w:sz w:val="21"/>
              </w:rPr>
              <w:t>、</w:t>
            </w:r>
            <w:r>
              <w:rPr>
                <w:rFonts w:ascii="仿宋_GB2312" w:hAnsi="仿宋_GB2312" w:cs="仿宋_GB2312" w:eastAsia="仿宋_GB2312"/>
                <w:sz w:val="21"/>
              </w:rPr>
              <w:t>IPS</w:t>
            </w:r>
            <w:r>
              <w:rPr>
                <w:rFonts w:ascii="仿宋_GB2312" w:hAnsi="仿宋_GB2312" w:cs="仿宋_GB2312" w:eastAsia="仿宋_GB2312"/>
                <w:sz w:val="21"/>
              </w:rPr>
              <w:t>、</w:t>
            </w:r>
            <w:r>
              <w:rPr>
                <w:rFonts w:ascii="仿宋_GB2312" w:hAnsi="仿宋_GB2312" w:cs="仿宋_GB2312" w:eastAsia="仿宋_GB2312"/>
                <w:sz w:val="21"/>
              </w:rPr>
              <w:t>无线</w:t>
            </w:r>
            <w:r>
              <w:rPr>
                <w:rFonts w:ascii="仿宋_GB2312" w:hAnsi="仿宋_GB2312" w:cs="仿宋_GB2312" w:eastAsia="仿宋_GB2312"/>
                <w:sz w:val="21"/>
              </w:rPr>
              <w:t>AC</w:t>
            </w:r>
            <w:r>
              <w:rPr>
                <w:rFonts w:ascii="仿宋_GB2312" w:hAnsi="仿宋_GB2312" w:cs="仿宋_GB2312" w:eastAsia="仿宋_GB2312"/>
                <w:sz w:val="21"/>
              </w:rPr>
              <w:t>等</w:t>
            </w:r>
            <w:r>
              <w:rPr>
                <w:rFonts w:ascii="仿宋_GB2312" w:hAnsi="仿宋_GB2312" w:cs="仿宋_GB2312" w:eastAsia="仿宋_GB2312"/>
                <w:sz w:val="21"/>
              </w:rPr>
              <w:t>业务板卡，</w:t>
            </w:r>
            <w:r>
              <w:rPr>
                <w:rFonts w:ascii="仿宋_GB2312" w:hAnsi="仿宋_GB2312" w:cs="仿宋_GB2312" w:eastAsia="仿宋_GB2312"/>
                <w:sz w:val="21"/>
              </w:rPr>
              <w:t>满足</w:t>
            </w:r>
            <w:r>
              <w:rPr>
                <w:rFonts w:ascii="仿宋_GB2312" w:hAnsi="仿宋_GB2312" w:cs="仿宋_GB2312" w:eastAsia="仿宋_GB2312"/>
                <w:sz w:val="21"/>
              </w:rPr>
              <w:t>园区</w:t>
            </w:r>
            <w:r>
              <w:rPr>
                <w:rFonts w:ascii="仿宋_GB2312" w:hAnsi="仿宋_GB2312" w:cs="仿宋_GB2312" w:eastAsia="仿宋_GB2312"/>
                <w:sz w:val="21"/>
              </w:rPr>
              <w:t>业务</w:t>
            </w:r>
            <w:r>
              <w:rPr>
                <w:rFonts w:ascii="仿宋_GB2312" w:hAnsi="仿宋_GB2312" w:cs="仿宋_GB2312" w:eastAsia="仿宋_GB2312"/>
                <w:sz w:val="21"/>
              </w:rPr>
              <w:t>场景</w:t>
            </w:r>
            <w:r>
              <w:rPr>
                <w:rFonts w:ascii="仿宋_GB2312" w:hAnsi="仿宋_GB2312" w:cs="仿宋_GB2312" w:eastAsia="仿宋_GB2312"/>
                <w:sz w:val="21"/>
              </w:rPr>
              <w:t>需求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四、设计依据</w:t>
            </w:r>
          </w:p>
          <w:p>
            <w:pPr>
              <w:pStyle w:val="null3"/>
              <w:ind w:firstLine="420"/>
              <w:jc w:val="both"/>
            </w:pPr>
            <w:r>
              <w:rPr>
                <w:rFonts w:ascii="仿宋_GB2312" w:hAnsi="仿宋_GB2312" w:cs="仿宋_GB2312" w:eastAsia="仿宋_GB2312"/>
                <w:sz w:val="21"/>
              </w:rPr>
              <w:t>依据现行规范标准</w:t>
            </w:r>
            <w:r>
              <w:rPr>
                <w:rFonts w:ascii="仿宋_GB2312" w:hAnsi="仿宋_GB2312" w:cs="仿宋_GB2312" w:eastAsia="仿宋_GB2312"/>
                <w:sz w:val="21"/>
              </w:rPr>
              <w:t>—</w:t>
            </w:r>
            <w:r>
              <w:rPr>
                <w:rFonts w:ascii="仿宋_GB2312" w:hAnsi="仿宋_GB2312" w:cs="仿宋_GB2312" w:eastAsia="仿宋_GB2312"/>
                <w:sz w:val="21"/>
              </w:rPr>
              <w:t>GB50174</w:t>
            </w:r>
            <w:r>
              <w:rPr>
                <w:rFonts w:ascii="仿宋_GB2312" w:hAnsi="仿宋_GB2312" w:cs="仿宋_GB2312" w:eastAsia="仿宋_GB2312"/>
                <w:sz w:val="21"/>
              </w:rPr>
              <w:t>—</w:t>
            </w:r>
            <w:r>
              <w:rPr>
                <w:rFonts w:ascii="仿宋_GB2312" w:hAnsi="仿宋_GB2312" w:cs="仿宋_GB2312" w:eastAsia="仿宋_GB2312"/>
                <w:sz w:val="21"/>
              </w:rPr>
              <w:t>2008</w:t>
            </w:r>
          </w:p>
          <w:p>
            <w:pPr>
              <w:pStyle w:val="null3"/>
              <w:ind w:firstLine="420"/>
              <w:jc w:val="both"/>
            </w:pPr>
            <w:r>
              <w:rPr>
                <w:rFonts w:ascii="仿宋_GB2312" w:hAnsi="仿宋_GB2312" w:cs="仿宋_GB2312" w:eastAsia="仿宋_GB2312"/>
                <w:sz w:val="21"/>
              </w:rPr>
              <w:t>国家相关清单计价规范</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《国家信息化领导小组关于加强信息安全保障工作的意见》</w:t>
            </w:r>
            <w:r>
              <w:rPr>
                <w:rFonts w:ascii="仿宋_GB2312" w:hAnsi="仿宋_GB2312" w:cs="仿宋_GB2312" w:eastAsia="仿宋_GB2312"/>
                <w:sz w:val="21"/>
              </w:rPr>
              <w:t>(</w:t>
            </w:r>
            <w:r>
              <w:rPr>
                <w:rFonts w:ascii="仿宋_GB2312" w:hAnsi="仿宋_GB2312" w:cs="仿宋_GB2312" w:eastAsia="仿宋_GB2312"/>
                <w:sz w:val="21"/>
              </w:rPr>
              <w:t>中办发</w:t>
            </w:r>
            <w:r>
              <w:rPr>
                <w:rFonts w:ascii="仿宋_GB2312" w:hAnsi="仿宋_GB2312" w:cs="仿宋_GB2312" w:eastAsia="仿宋_GB2312"/>
                <w:sz w:val="21"/>
              </w:rPr>
              <w:t>[2003]27</w:t>
            </w:r>
            <w:r>
              <w:rPr>
                <w:rFonts w:ascii="仿宋_GB2312" w:hAnsi="仿宋_GB2312" w:cs="仿宋_GB2312" w:eastAsia="仿宋_GB2312"/>
                <w:sz w:val="21"/>
              </w:rPr>
              <w:t>号</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《信息安全技术信息系统灾难恢复规范》</w:t>
            </w:r>
            <w:r>
              <w:rPr>
                <w:rFonts w:ascii="仿宋_GB2312" w:hAnsi="仿宋_GB2312" w:cs="仿宋_GB2312" w:eastAsia="仿宋_GB2312"/>
                <w:sz w:val="21"/>
              </w:rPr>
              <w:t>(GB/T 20988-2007)</w:t>
            </w:r>
          </w:p>
          <w:p>
            <w:pPr>
              <w:pStyle w:val="null3"/>
              <w:ind w:firstLine="420"/>
              <w:jc w:val="both"/>
            </w:pPr>
            <w:r>
              <w:rPr>
                <w:rFonts w:ascii="仿宋_GB2312" w:hAnsi="仿宋_GB2312" w:cs="仿宋_GB2312" w:eastAsia="仿宋_GB2312"/>
                <w:sz w:val="21"/>
              </w:rPr>
              <w:t>根据合同及政府采购批复支付</w:t>
            </w:r>
          </w:p>
          <w:p>
            <w:pPr>
              <w:pStyle w:val="null3"/>
              <w:ind w:firstLine="420"/>
              <w:jc w:val="both"/>
            </w:pPr>
            <w:r>
              <w:rPr>
                <w:rFonts w:ascii="仿宋_GB2312" w:hAnsi="仿宋_GB2312" w:cs="仿宋_GB2312" w:eastAsia="仿宋_GB2312"/>
                <w:sz w:val="21"/>
              </w:rPr>
              <w:t>建筑与建筑群综合布线系统工程设计规范（</w:t>
            </w:r>
            <w:r>
              <w:rPr>
                <w:rFonts w:ascii="仿宋_GB2312" w:hAnsi="仿宋_GB2312" w:cs="仿宋_GB2312" w:eastAsia="仿宋_GB2312"/>
                <w:sz w:val="21"/>
              </w:rPr>
              <w:t>GB/T50311-2000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建筑与建筑群综合布线系统工程验收规范（</w:t>
            </w:r>
            <w:r>
              <w:rPr>
                <w:rFonts w:ascii="仿宋_GB2312" w:hAnsi="仿宋_GB2312" w:cs="仿宋_GB2312" w:eastAsia="仿宋_GB2312"/>
                <w:sz w:val="21"/>
              </w:rPr>
              <w:t>GB/T50312-2000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智能建筑设计标准（</w:t>
            </w:r>
            <w:r>
              <w:rPr>
                <w:rFonts w:ascii="仿宋_GB2312" w:hAnsi="仿宋_GB2312" w:cs="仿宋_GB2312" w:eastAsia="仿宋_GB2312"/>
                <w:sz w:val="21"/>
              </w:rPr>
              <w:t>GB50314-2000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中国通信行业标准</w:t>
            </w:r>
            <w:r>
              <w:rPr>
                <w:rFonts w:ascii="仿宋_GB2312" w:hAnsi="仿宋_GB2312" w:cs="仿宋_GB2312" w:eastAsia="仿宋_GB2312"/>
                <w:sz w:val="21"/>
              </w:rPr>
              <w:t>YD/T926.1(2</w:t>
            </w:r>
            <w:r>
              <w:rPr>
                <w:rFonts w:ascii="仿宋_GB2312" w:hAnsi="仿宋_GB2312" w:cs="仿宋_GB2312" w:eastAsia="仿宋_GB2312"/>
                <w:sz w:val="21"/>
              </w:rPr>
              <w:t>、</w:t>
            </w:r>
            <w:r>
              <w:rPr>
                <w:rFonts w:ascii="仿宋_GB2312" w:hAnsi="仿宋_GB2312" w:cs="仿宋_GB2312" w:eastAsia="仿宋_GB2312"/>
                <w:sz w:val="21"/>
              </w:rPr>
              <w:t>3)-2001</w:t>
            </w:r>
            <w:r>
              <w:rPr>
                <w:rFonts w:ascii="仿宋_GB2312" w:hAnsi="仿宋_GB2312" w:cs="仿宋_GB2312" w:eastAsia="仿宋_GB2312"/>
                <w:sz w:val="21"/>
              </w:rPr>
              <w:t>《大楼通信综合布线系统》</w:t>
            </w:r>
          </w:p>
          <w:p>
            <w:pPr>
              <w:pStyle w:val="null3"/>
              <w:ind w:firstLine="420"/>
              <w:jc w:val="both"/>
            </w:pPr>
            <w:r>
              <w:rPr>
                <w:rFonts w:ascii="仿宋_GB2312" w:hAnsi="仿宋_GB2312" w:cs="仿宋_GB2312" w:eastAsia="仿宋_GB2312"/>
                <w:sz w:val="21"/>
              </w:rPr>
              <w:t>EIA/TIA 568B</w:t>
            </w:r>
            <w:r>
              <w:rPr>
                <w:rFonts w:ascii="仿宋_GB2312" w:hAnsi="仿宋_GB2312" w:cs="仿宋_GB2312" w:eastAsia="仿宋_GB2312"/>
                <w:sz w:val="21"/>
              </w:rPr>
              <w:t>（美国布线标准）</w:t>
            </w:r>
          </w:p>
          <w:p>
            <w:pPr>
              <w:pStyle w:val="null3"/>
              <w:ind w:firstLine="420"/>
              <w:jc w:val="both"/>
            </w:pPr>
            <w:r>
              <w:rPr>
                <w:rFonts w:ascii="仿宋_GB2312" w:hAnsi="仿宋_GB2312" w:cs="仿宋_GB2312" w:eastAsia="仿宋_GB2312"/>
                <w:sz w:val="21"/>
              </w:rPr>
              <w:t>ISO/IEC IS 11801</w:t>
            </w:r>
            <w:r>
              <w:rPr>
                <w:rFonts w:ascii="仿宋_GB2312" w:hAnsi="仿宋_GB2312" w:cs="仿宋_GB2312" w:eastAsia="仿宋_GB2312"/>
                <w:sz w:val="21"/>
              </w:rPr>
              <w:t>（国际布线标准）</w:t>
            </w:r>
          </w:p>
          <w:p>
            <w:pPr>
              <w:pStyle w:val="null3"/>
              <w:ind w:firstLine="420"/>
              <w:jc w:val="both"/>
            </w:pPr>
            <w:r>
              <w:rPr>
                <w:rFonts w:ascii="仿宋_GB2312" w:hAnsi="仿宋_GB2312" w:cs="仿宋_GB2312" w:eastAsia="仿宋_GB2312"/>
                <w:sz w:val="21"/>
              </w:rPr>
              <w:t>综合布线系统电气特性通用测试方法（</w:t>
            </w:r>
            <w:r>
              <w:rPr>
                <w:rFonts w:ascii="仿宋_GB2312" w:hAnsi="仿宋_GB2312" w:cs="仿宋_GB2312" w:eastAsia="仿宋_GB2312"/>
                <w:sz w:val="21"/>
              </w:rPr>
              <w:t>YD/T1013-1999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CENELEC EN 50167/68/69</w:t>
            </w:r>
          </w:p>
          <w:p>
            <w:pPr>
              <w:pStyle w:val="null3"/>
              <w:ind w:firstLine="420"/>
              <w:jc w:val="both"/>
            </w:pPr>
            <w:r>
              <w:rPr>
                <w:rFonts w:ascii="仿宋_GB2312" w:hAnsi="仿宋_GB2312" w:cs="仿宋_GB2312" w:eastAsia="仿宋_GB2312"/>
                <w:sz w:val="21"/>
              </w:rPr>
              <w:t>《民用建筑电气设计规范》</w:t>
            </w:r>
            <w:r>
              <w:rPr>
                <w:rFonts w:ascii="仿宋_GB2312" w:hAnsi="仿宋_GB2312" w:cs="仿宋_GB2312" w:eastAsia="仿宋_GB2312"/>
                <w:sz w:val="21"/>
              </w:rPr>
              <w:t>(JGJ</w:t>
            </w:r>
            <w:r>
              <w:rPr>
                <w:rFonts w:ascii="仿宋_GB2312" w:hAnsi="仿宋_GB2312" w:cs="仿宋_GB2312" w:eastAsia="仿宋_GB2312"/>
                <w:sz w:val="21"/>
              </w:rPr>
              <w:t>／</w:t>
            </w:r>
            <w:r>
              <w:rPr>
                <w:rFonts w:ascii="仿宋_GB2312" w:hAnsi="仿宋_GB2312" w:cs="仿宋_GB2312" w:eastAsia="仿宋_GB2312"/>
                <w:sz w:val="21"/>
              </w:rPr>
              <w:t>T16</w:t>
            </w:r>
            <w:r>
              <w:rPr>
                <w:rFonts w:ascii="仿宋_GB2312" w:hAnsi="仿宋_GB2312" w:cs="仿宋_GB2312" w:eastAsia="仿宋_GB2312"/>
                <w:sz w:val="21"/>
              </w:rPr>
              <w:t>—</w:t>
            </w:r>
            <w:r>
              <w:rPr>
                <w:rFonts w:ascii="仿宋_GB2312" w:hAnsi="仿宋_GB2312" w:cs="仿宋_GB2312" w:eastAsia="仿宋_GB2312"/>
                <w:sz w:val="21"/>
              </w:rPr>
              <w:t>92)</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《电气装置安装工程施工及验收规范》</w:t>
            </w:r>
            <w:r>
              <w:rPr>
                <w:rFonts w:ascii="仿宋_GB2312" w:hAnsi="仿宋_GB2312" w:cs="仿宋_GB2312" w:eastAsia="仿宋_GB2312"/>
                <w:sz w:val="21"/>
              </w:rPr>
              <w:t>(GBJ32</w:t>
            </w:r>
            <w:r>
              <w:rPr>
                <w:rFonts w:ascii="仿宋_GB2312" w:hAnsi="仿宋_GB2312" w:cs="仿宋_GB2312" w:eastAsia="仿宋_GB2312"/>
                <w:sz w:val="21"/>
              </w:rPr>
              <w:t>—</w:t>
            </w:r>
            <w:r>
              <w:rPr>
                <w:rFonts w:ascii="仿宋_GB2312" w:hAnsi="仿宋_GB2312" w:cs="仿宋_GB2312" w:eastAsia="仿宋_GB2312"/>
                <w:sz w:val="21"/>
              </w:rPr>
              <w:t>82)</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五、建设原则</w:t>
            </w:r>
          </w:p>
          <w:p>
            <w:pPr>
              <w:pStyle w:val="null3"/>
              <w:ind w:firstLine="420"/>
              <w:jc w:val="both"/>
            </w:pPr>
            <w:r>
              <w:rPr>
                <w:rFonts w:ascii="仿宋_GB2312" w:hAnsi="仿宋_GB2312" w:cs="仿宋_GB2312" w:eastAsia="仿宋_GB2312"/>
                <w:sz w:val="21"/>
              </w:rPr>
              <w:t>基于</w:t>
            </w:r>
            <w:r>
              <w:rPr>
                <w:rFonts w:ascii="仿宋_GB2312" w:hAnsi="仿宋_GB2312" w:cs="仿宋_GB2312" w:eastAsia="仿宋_GB2312"/>
                <w:sz w:val="21"/>
              </w:rPr>
              <w:t>医院</w:t>
            </w:r>
            <w:r>
              <w:rPr>
                <w:rFonts w:ascii="仿宋_GB2312" w:hAnsi="仿宋_GB2312" w:cs="仿宋_GB2312" w:eastAsia="仿宋_GB2312"/>
                <w:sz w:val="21"/>
              </w:rPr>
              <w:t>未来业务发展的要求，在</w:t>
            </w:r>
            <w:r>
              <w:rPr>
                <w:rFonts w:ascii="仿宋_GB2312" w:hAnsi="仿宋_GB2312" w:cs="仿宋_GB2312" w:eastAsia="仿宋_GB2312"/>
                <w:sz w:val="21"/>
              </w:rPr>
              <w:t>医院信息化</w:t>
            </w:r>
            <w:r>
              <w:rPr>
                <w:rFonts w:ascii="仿宋_GB2312" w:hAnsi="仿宋_GB2312" w:cs="仿宋_GB2312" w:eastAsia="仿宋_GB2312"/>
                <w:sz w:val="21"/>
              </w:rPr>
              <w:t>网络设计</w:t>
            </w:r>
            <w:r>
              <w:rPr>
                <w:rFonts w:ascii="仿宋_GB2312" w:hAnsi="仿宋_GB2312" w:cs="仿宋_GB2312" w:eastAsia="仿宋_GB2312"/>
                <w:sz w:val="21"/>
              </w:rPr>
              <w:t>整体架构下</w:t>
            </w:r>
            <w:r>
              <w:rPr>
                <w:rFonts w:ascii="仿宋_GB2312" w:hAnsi="仿宋_GB2312" w:cs="仿宋_GB2312" w:eastAsia="仿宋_GB2312"/>
                <w:sz w:val="21"/>
              </w:rPr>
              <w:t>构建中</w:t>
            </w:r>
            <w:r>
              <w:rPr>
                <w:rFonts w:ascii="仿宋_GB2312" w:hAnsi="仿宋_GB2312" w:cs="仿宋_GB2312" w:eastAsia="仿宋_GB2312"/>
                <w:sz w:val="21"/>
              </w:rPr>
              <w:t>进行住院楼核心交换机替换工作</w:t>
            </w:r>
            <w:r>
              <w:rPr>
                <w:rFonts w:ascii="仿宋_GB2312" w:hAnsi="仿宋_GB2312" w:cs="仿宋_GB2312" w:eastAsia="仿宋_GB2312"/>
                <w:sz w:val="21"/>
              </w:rPr>
              <w:t>，应始终坚持以下建网原则：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实用性</w:t>
            </w:r>
            <w:r>
              <w:rPr>
                <w:rFonts w:ascii="仿宋_GB2312" w:hAnsi="仿宋_GB2312" w:cs="仿宋_GB2312" w:eastAsia="仿宋_GB2312"/>
                <w:sz w:val="21"/>
              </w:rPr>
              <w:t>--</w:t>
            </w:r>
            <w:r>
              <w:rPr>
                <w:rFonts w:ascii="仿宋_GB2312" w:hAnsi="仿宋_GB2312" w:cs="仿宋_GB2312" w:eastAsia="仿宋_GB2312"/>
                <w:sz w:val="21"/>
              </w:rPr>
              <w:t>整个网络系统</w:t>
            </w:r>
            <w:r>
              <w:rPr>
                <w:rFonts w:ascii="仿宋_GB2312" w:hAnsi="仿宋_GB2312" w:cs="仿宋_GB2312" w:eastAsia="仿宋_GB2312"/>
                <w:sz w:val="21"/>
              </w:rPr>
              <w:t>级设备</w:t>
            </w:r>
            <w:r>
              <w:rPr>
                <w:rFonts w:ascii="仿宋_GB2312" w:hAnsi="仿宋_GB2312" w:cs="仿宋_GB2312" w:eastAsia="仿宋_GB2312"/>
                <w:sz w:val="21"/>
              </w:rPr>
              <w:t>具有较高的实用性；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时效性</w:t>
            </w:r>
            <w:r>
              <w:rPr>
                <w:rFonts w:ascii="仿宋_GB2312" w:hAnsi="仿宋_GB2312" w:cs="仿宋_GB2312" w:eastAsia="仿宋_GB2312"/>
                <w:sz w:val="21"/>
              </w:rPr>
              <w:t>--</w:t>
            </w:r>
            <w:r>
              <w:rPr>
                <w:rFonts w:ascii="仿宋_GB2312" w:hAnsi="仿宋_GB2312" w:cs="仿宋_GB2312" w:eastAsia="仿宋_GB2312"/>
                <w:sz w:val="21"/>
              </w:rPr>
              <w:t>网络应保证各类业务数据流的及时传输，网络时效性要强，网络延时要小，确保业务的实时高效</w:t>
            </w:r>
            <w:r>
              <w:rPr>
                <w:rFonts w:ascii="仿宋_GB2312" w:hAnsi="仿宋_GB2312" w:cs="仿宋_GB2312" w:eastAsia="仿宋_GB2312"/>
                <w:sz w:val="21"/>
              </w:rPr>
              <w:t>运转</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可靠性</w:t>
            </w:r>
            <w:r>
              <w:rPr>
                <w:rFonts w:ascii="仿宋_GB2312" w:hAnsi="仿宋_GB2312" w:cs="仿宋_GB2312" w:eastAsia="仿宋_GB2312"/>
                <w:sz w:val="21"/>
              </w:rPr>
              <w:t>--</w:t>
            </w:r>
            <w:r>
              <w:rPr>
                <w:rFonts w:ascii="仿宋_GB2312" w:hAnsi="仿宋_GB2312" w:cs="仿宋_GB2312" w:eastAsia="仿宋_GB2312"/>
                <w:sz w:val="21"/>
              </w:rPr>
              <w:t>网络系统的稳定可靠是应用系统正常运行的关键保证，在网络设计中选用高可靠性网络产品，合理设计网络架构，制订可靠的网络备份策略，保证网络具有故障自愈的能力，最大限度地支持医院各业务系统的正常运行。必须满足</w:t>
            </w:r>
            <w:r>
              <w:rPr>
                <w:rFonts w:ascii="仿宋_GB2312" w:hAnsi="仿宋_GB2312" w:cs="仿宋_GB2312" w:eastAsia="仿宋_GB2312"/>
                <w:sz w:val="21"/>
              </w:rPr>
              <w:t xml:space="preserve">7×24×365 </w:t>
            </w:r>
            <w:r>
              <w:rPr>
                <w:rFonts w:ascii="仿宋_GB2312" w:hAnsi="仿宋_GB2312" w:cs="仿宋_GB2312" w:eastAsia="仿宋_GB2312"/>
                <w:sz w:val="21"/>
              </w:rPr>
              <w:t>小时连续运行的要求。在故障发生时，网络设备可以快速自动地切换到备份设备上；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完整性</w:t>
            </w:r>
            <w:r>
              <w:rPr>
                <w:rFonts w:ascii="仿宋_GB2312" w:hAnsi="仿宋_GB2312" w:cs="仿宋_GB2312" w:eastAsia="仿宋_GB2312"/>
                <w:sz w:val="21"/>
              </w:rPr>
              <w:t>--</w:t>
            </w:r>
            <w:r>
              <w:rPr>
                <w:rFonts w:ascii="仿宋_GB2312" w:hAnsi="仿宋_GB2312" w:cs="仿宋_GB2312" w:eastAsia="仿宋_GB2312"/>
                <w:sz w:val="21"/>
              </w:rPr>
              <w:t>网络系统应实现端到端的、能整合数据、语音和图像的多业务应用，满足全网范围统一的实施安全策略、</w:t>
            </w:r>
            <w:r>
              <w:rPr>
                <w:rFonts w:ascii="仿宋_GB2312" w:hAnsi="仿宋_GB2312" w:cs="仿宋_GB2312" w:eastAsia="仿宋_GB2312"/>
                <w:sz w:val="21"/>
              </w:rPr>
              <w:t xml:space="preserve">QoS </w:t>
            </w:r>
            <w:r>
              <w:rPr>
                <w:rFonts w:ascii="仿宋_GB2312" w:hAnsi="仿宋_GB2312" w:cs="仿宋_GB2312" w:eastAsia="仿宋_GB2312"/>
                <w:sz w:val="21"/>
              </w:rPr>
              <w:t>策略、流量管理策略和系统管理策略的完整的一体化网络；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技术先进性</w:t>
            </w:r>
            <w:r>
              <w:rPr>
                <w:rFonts w:ascii="仿宋_GB2312" w:hAnsi="仿宋_GB2312" w:cs="仿宋_GB2312" w:eastAsia="仿宋_GB2312"/>
                <w:sz w:val="21"/>
              </w:rPr>
              <w:t>--</w:t>
            </w:r>
            <w:r>
              <w:rPr>
                <w:rFonts w:ascii="仿宋_GB2312" w:hAnsi="仿宋_GB2312" w:cs="仿宋_GB2312" w:eastAsia="仿宋_GB2312"/>
                <w:sz w:val="21"/>
              </w:rPr>
              <w:t>保证满足医院应用系统业务的同时，又要体现出网络系统的先进性。在网络设计中要把先进的技术与现有的成熟技术和标准结合起来，充分考虑到医院网络目前的现状以及未来技术和业务发展趋势。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高性能</w:t>
            </w:r>
            <w:r>
              <w:rPr>
                <w:rFonts w:ascii="仿宋_GB2312" w:hAnsi="仿宋_GB2312" w:cs="仿宋_GB2312" w:eastAsia="仿宋_GB2312"/>
                <w:sz w:val="21"/>
              </w:rPr>
              <w:t>性</w:t>
            </w:r>
            <w:r>
              <w:rPr>
                <w:rFonts w:ascii="仿宋_GB2312" w:hAnsi="仿宋_GB2312" w:cs="仿宋_GB2312" w:eastAsia="仿宋_GB2312"/>
                <w:sz w:val="21"/>
              </w:rPr>
              <w:t>--</w:t>
            </w:r>
            <w:r>
              <w:rPr>
                <w:rFonts w:ascii="仿宋_GB2312" w:hAnsi="仿宋_GB2312" w:cs="仿宋_GB2312" w:eastAsia="仿宋_GB2312"/>
                <w:sz w:val="21"/>
              </w:rPr>
              <w:t>医院网络性能是医院整个网络良好运行的基础，设计中必须保障网络及设备的高吞吐能力，保证各种信息（数据、语音、图像）的高质量传输，才能使网络不成为一眼业务开展的瓶颈。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标准开放性</w:t>
            </w:r>
            <w:r>
              <w:rPr>
                <w:rFonts w:ascii="仿宋_GB2312" w:hAnsi="仿宋_GB2312" w:cs="仿宋_GB2312" w:eastAsia="仿宋_GB2312"/>
                <w:sz w:val="21"/>
              </w:rPr>
              <w:t>--</w:t>
            </w:r>
            <w:r>
              <w:rPr>
                <w:rFonts w:ascii="仿宋_GB2312" w:hAnsi="仿宋_GB2312" w:cs="仿宋_GB2312" w:eastAsia="仿宋_GB2312"/>
                <w:sz w:val="21"/>
              </w:rPr>
              <w:t>支持国际上通用标准的网络协议（如</w:t>
            </w:r>
            <w:r>
              <w:rPr>
                <w:rFonts w:ascii="仿宋_GB2312" w:hAnsi="仿宋_GB2312" w:cs="仿宋_GB2312" w:eastAsia="仿宋_GB2312"/>
                <w:sz w:val="21"/>
              </w:rPr>
              <w:t>IP</w:t>
            </w:r>
            <w:r>
              <w:rPr>
                <w:rFonts w:ascii="仿宋_GB2312" w:hAnsi="仿宋_GB2312" w:cs="仿宋_GB2312" w:eastAsia="仿宋_GB2312"/>
                <w:sz w:val="21"/>
              </w:rPr>
              <w:t>）、国际标准的大型的动态路由协议等开放协议，有利于以保证与其它网络</w:t>
            </w:r>
            <w:r>
              <w:rPr>
                <w:rFonts w:ascii="仿宋_GB2312" w:hAnsi="仿宋_GB2312" w:cs="仿宋_GB2312" w:eastAsia="仿宋_GB2312"/>
                <w:sz w:val="21"/>
              </w:rPr>
              <w:t>(</w:t>
            </w:r>
            <w:r>
              <w:rPr>
                <w:rFonts w:ascii="仿宋_GB2312" w:hAnsi="仿宋_GB2312" w:cs="仿宋_GB2312" w:eastAsia="仿宋_GB2312"/>
                <w:sz w:val="21"/>
              </w:rPr>
              <w:t>如外联机构其它网络</w:t>
            </w:r>
            <w:r>
              <w:rPr>
                <w:rFonts w:ascii="仿宋_GB2312" w:hAnsi="仿宋_GB2312" w:cs="仿宋_GB2312" w:eastAsia="仿宋_GB2312"/>
                <w:sz w:val="21"/>
              </w:rPr>
              <w:t>)</w:t>
            </w:r>
            <w:r>
              <w:rPr>
                <w:rFonts w:ascii="仿宋_GB2312" w:hAnsi="仿宋_GB2312" w:cs="仿宋_GB2312" w:eastAsia="仿宋_GB2312"/>
                <w:sz w:val="21"/>
              </w:rPr>
              <w:t>之间的平滑连接互通，以及将来网络的扩展。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灵活性及可扩展性</w:t>
            </w:r>
            <w:r>
              <w:rPr>
                <w:rFonts w:ascii="仿宋_GB2312" w:hAnsi="仿宋_GB2312" w:cs="仿宋_GB2312" w:eastAsia="仿宋_GB2312"/>
                <w:sz w:val="21"/>
              </w:rPr>
              <w:t>--</w:t>
            </w:r>
            <w:r>
              <w:rPr>
                <w:rFonts w:ascii="仿宋_GB2312" w:hAnsi="仿宋_GB2312" w:cs="仿宋_GB2312" w:eastAsia="仿宋_GB2312"/>
                <w:sz w:val="21"/>
              </w:rPr>
              <w:t>根据未来业务的增长和变化，网络可以平滑地扩充和升级，减少最大程度的减少对网络架构和现有设备的调整。网络要具有面向未来的良好的伸缩性能，既能满足当前的需求，又能支持未来业务网点、业务量、业务种类的扩展和与其它机构或部门的连接等对网络的扩充性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安全性</w:t>
            </w:r>
            <w:r>
              <w:rPr>
                <w:rFonts w:ascii="仿宋_GB2312" w:hAnsi="仿宋_GB2312" w:cs="仿宋_GB2312" w:eastAsia="仿宋_GB2312"/>
                <w:sz w:val="21"/>
              </w:rPr>
              <w:t>--</w:t>
            </w:r>
            <w:r>
              <w:rPr>
                <w:rFonts w:ascii="仿宋_GB2312" w:hAnsi="仿宋_GB2312" w:cs="仿宋_GB2312" w:eastAsia="仿宋_GB2312"/>
                <w:sz w:val="21"/>
              </w:rPr>
              <w:t>制订统一的骨干网安全策略，整体考虑网络平台的安全性。能有效防止网络的非法访问，保护关键数据不被非法窃取、篡改或泄漏，使数据具有极高的安全性；</w:t>
            </w:r>
          </w:p>
          <w:p>
            <w:pPr>
              <w:pStyle w:val="null3"/>
              <w:ind w:firstLine="420"/>
              <w:jc w:val="both"/>
            </w:pPr>
            <w:r>
              <w:rPr>
                <w:rFonts w:ascii="仿宋_GB2312" w:hAnsi="仿宋_GB2312" w:cs="仿宋_GB2312" w:eastAsia="仿宋_GB2312"/>
                <w:sz w:val="21"/>
              </w:rPr>
              <w:t>五、总体设计</w:t>
            </w:r>
            <w:r>
              <w:rPr>
                <w:rFonts w:ascii="仿宋_GB2312" w:hAnsi="仿宋_GB2312" w:cs="仿宋_GB2312" w:eastAsia="仿宋_GB2312"/>
                <w:sz w:val="21"/>
              </w:rPr>
              <w:t>方案</w:t>
            </w:r>
          </w:p>
          <w:p>
            <w:pPr>
              <w:pStyle w:val="null3"/>
              <w:ind w:firstLine="420"/>
              <w:jc w:val="both"/>
            </w:pPr>
            <w:r>
              <w:rPr>
                <w:rFonts w:ascii="仿宋_GB2312" w:hAnsi="仿宋_GB2312" w:cs="仿宋_GB2312" w:eastAsia="仿宋_GB2312"/>
                <w:sz w:val="21"/>
              </w:rPr>
              <w:t>本方案设计采购两台核心交换机</w:t>
            </w:r>
            <w:r>
              <w:rPr>
                <w:rFonts w:ascii="仿宋_GB2312" w:hAnsi="仿宋_GB2312" w:cs="仿宋_GB2312" w:eastAsia="仿宋_GB2312"/>
                <w:sz w:val="21"/>
              </w:rPr>
              <w:t>设备和了两台防火墙设备来替换现有的</w:t>
            </w:r>
            <w:r>
              <w:rPr>
                <w:rFonts w:ascii="仿宋_GB2312" w:hAnsi="仿宋_GB2312" w:cs="仿宋_GB2312" w:eastAsia="仿宋_GB2312"/>
                <w:sz w:val="21"/>
              </w:rPr>
              <w:t>H3C S7510E</w:t>
            </w:r>
            <w:r>
              <w:rPr>
                <w:rFonts w:ascii="仿宋_GB2312" w:hAnsi="仿宋_GB2312" w:cs="仿宋_GB2312" w:eastAsia="仿宋_GB2312"/>
                <w:sz w:val="21"/>
              </w:rPr>
              <w:t>及板卡，作为医院网络关键节点的替换升级，同时将旧核心下架移至</w:t>
            </w:r>
            <w:r>
              <w:rPr>
                <w:rFonts w:ascii="仿宋_GB2312" w:hAnsi="仿宋_GB2312" w:cs="仿宋_GB2312" w:eastAsia="仿宋_GB2312"/>
                <w:sz w:val="21"/>
              </w:rPr>
              <w:t>8</w:t>
            </w:r>
            <w:r>
              <w:rPr>
                <w:rFonts w:ascii="仿宋_GB2312" w:hAnsi="仿宋_GB2312" w:cs="仿宋_GB2312" w:eastAsia="仿宋_GB2312"/>
                <w:sz w:val="21"/>
              </w:rPr>
              <w:t>层弱电间机房与新核心互联将无线业务进行利旧管理。</w:t>
            </w:r>
            <w:r>
              <w:rPr>
                <w:rFonts w:ascii="仿宋_GB2312" w:hAnsi="仿宋_GB2312" w:cs="仿宋_GB2312" w:eastAsia="仿宋_GB2312"/>
                <w:sz w:val="21"/>
              </w:rPr>
              <w:t>2</w:t>
            </w:r>
            <w:r>
              <w:rPr>
                <w:rFonts w:ascii="仿宋_GB2312" w:hAnsi="仿宋_GB2312" w:cs="仿宋_GB2312" w:eastAsia="仿宋_GB2312"/>
                <w:sz w:val="21"/>
              </w:rPr>
              <w:t>块板卡防火墙冗余部署</w:t>
            </w:r>
            <w:r>
              <w:rPr>
                <w:rFonts w:ascii="仿宋_GB2312" w:hAnsi="仿宋_GB2312" w:cs="仿宋_GB2312" w:eastAsia="仿宋_GB2312"/>
                <w:sz w:val="21"/>
              </w:rPr>
              <w:t>在医院内网外联业务区，提供专业的安全访问控制、异常流量防护等网络安全功能，确保所有跨越医保专线边界的访问和所有流入、流出的数据均通过其受控接口进行通信、接受安全检查和处理。同时开启入侵防御、病毒过滤，实现攻击防护，病毒防护等功能。执行边界隔离和访问控制措施，可大大提升计算环境的安全性，有效防范非法的访问。采用防火墙实现基于数据包的源地址、目的地址、通信协议、端口、流量、用户、通信时间等信息，执行严格的访问控制。并且可以有效抵御外部的病毒、木马、间谍软件、可疑代码、端口扫描、</w:t>
            </w:r>
            <w:r>
              <w:rPr>
                <w:rFonts w:ascii="仿宋_GB2312" w:hAnsi="仿宋_GB2312" w:cs="仿宋_GB2312" w:eastAsia="仿宋_GB2312"/>
                <w:sz w:val="21"/>
              </w:rPr>
              <w:t>DoS/DDoS</w:t>
            </w:r>
            <w:r>
              <w:rPr>
                <w:rFonts w:ascii="仿宋_GB2312" w:hAnsi="仿宋_GB2312" w:cs="仿宋_GB2312" w:eastAsia="仿宋_GB2312"/>
                <w:sz w:val="21"/>
              </w:rPr>
              <w:t>等攻击行为。</w:t>
            </w:r>
          </w:p>
          <w:p>
            <w:pPr>
              <w:pStyle w:val="null3"/>
              <w:ind w:firstLine="420"/>
              <w:jc w:val="both"/>
            </w:pPr>
            <w:r>
              <w:rPr>
                <w:rFonts w:ascii="仿宋_GB2312" w:hAnsi="仿宋_GB2312" w:cs="仿宋_GB2312" w:eastAsia="仿宋_GB2312"/>
                <w:sz w:val="21"/>
              </w:rPr>
              <w:t>为保证业务系统的可靠性，避免设备单点故障，建议对重要的网络核心节点设备采用双机冗余的方式部署相应的设备。核心交换机和防火墙均具备高可用性功能，确保在通信线路或设备故障时，都通过心跳口同步配置信息、状态信息，确保在主设备故障时从设备能对用户完全透明地接替主设备工作，保障业务网络数据的正常运转。</w:t>
            </w:r>
          </w:p>
          <w:p>
            <w:pPr>
              <w:pStyle w:val="null3"/>
              <w:ind w:firstLine="420"/>
              <w:jc w:val="both"/>
            </w:pPr>
            <w:r>
              <w:rPr>
                <w:rFonts w:ascii="仿宋_GB2312" w:hAnsi="仿宋_GB2312" w:cs="仿宋_GB2312" w:eastAsia="仿宋_GB2312"/>
                <w:sz w:val="21"/>
              </w:rPr>
              <w:t>通过本次项目实施，</w:t>
            </w:r>
            <w:r>
              <w:rPr>
                <w:rFonts w:ascii="仿宋_GB2312" w:hAnsi="仿宋_GB2312" w:cs="仿宋_GB2312" w:eastAsia="仿宋_GB2312"/>
                <w:sz w:val="21"/>
              </w:rPr>
              <w:t>“建立一个设计规范、功能完备、性能优良、安全可靠、有良好的扩展性与可用性并且具备可管理易维护的计算机网络系统，以高效率，高速度，低成本的方式提高医院员工的工作效率与执行效率”。实现基础业务流程的信息化，准确、全面的收集费用信息与医疗信息，实现数据共享。在此基础上不断扩展应用，利用数据支持管理、临床及科研等各方面工作。</w:t>
            </w:r>
          </w:p>
          <w:p>
            <w:pPr>
              <w:pStyle w:val="null3"/>
              <w:ind w:firstLine="420"/>
              <w:jc w:val="both"/>
            </w:pPr>
            <w:r>
              <w:rPr>
                <w:rFonts w:ascii="仿宋_GB2312" w:hAnsi="仿宋_GB2312" w:cs="仿宋_GB2312" w:eastAsia="仿宋_GB2312"/>
                <w:sz w:val="21"/>
              </w:rPr>
              <w:t>网络系统设计需要满足未来</w:t>
            </w:r>
            <w:r>
              <w:rPr>
                <w:rFonts w:ascii="仿宋_GB2312" w:hAnsi="仿宋_GB2312" w:cs="仿宋_GB2312" w:eastAsia="仿宋_GB2312"/>
                <w:sz w:val="21"/>
              </w:rPr>
              <w:t>8</w:t>
            </w:r>
            <w:r>
              <w:rPr>
                <w:rFonts w:ascii="仿宋_GB2312" w:hAnsi="仿宋_GB2312" w:cs="仿宋_GB2312" w:eastAsia="仿宋_GB2312"/>
                <w:sz w:val="21"/>
              </w:rPr>
              <w:t>~10</w:t>
            </w:r>
            <w:r>
              <w:rPr>
                <w:rFonts w:ascii="仿宋_GB2312" w:hAnsi="仿宋_GB2312" w:cs="仿宋_GB2312" w:eastAsia="仿宋_GB2312"/>
                <w:sz w:val="21"/>
              </w:rPr>
              <w:t>年甚至更长时间的发展需要，满足国家《信息系统等级保护管理办法》三级的要求，符合未来以电子病历系统为核心，多种医疗应用系统（如</w:t>
            </w:r>
            <w:r>
              <w:rPr>
                <w:rFonts w:ascii="仿宋_GB2312" w:hAnsi="仿宋_GB2312" w:cs="仿宋_GB2312" w:eastAsia="仿宋_GB2312"/>
                <w:sz w:val="21"/>
              </w:rPr>
              <w:t>HIS</w:t>
            </w:r>
            <w:r>
              <w:rPr>
                <w:rFonts w:ascii="仿宋_GB2312" w:hAnsi="仿宋_GB2312" w:cs="仿宋_GB2312" w:eastAsia="仿宋_GB2312"/>
                <w:sz w:val="21"/>
              </w:rPr>
              <w:t>、</w:t>
            </w:r>
            <w:r>
              <w:rPr>
                <w:rFonts w:ascii="仿宋_GB2312" w:hAnsi="仿宋_GB2312" w:cs="仿宋_GB2312" w:eastAsia="仿宋_GB2312"/>
                <w:sz w:val="21"/>
              </w:rPr>
              <w:t>PAS</w:t>
            </w:r>
            <w:r>
              <w:rPr>
                <w:rFonts w:ascii="仿宋_GB2312" w:hAnsi="仿宋_GB2312" w:cs="仿宋_GB2312" w:eastAsia="仿宋_GB2312"/>
                <w:sz w:val="21"/>
              </w:rPr>
              <w:t>、</w:t>
            </w:r>
            <w:r>
              <w:rPr>
                <w:rFonts w:ascii="仿宋_GB2312" w:hAnsi="仿宋_GB2312" w:cs="仿宋_GB2312" w:eastAsia="仿宋_GB2312"/>
                <w:sz w:val="21"/>
              </w:rPr>
              <w:t>LIS</w:t>
            </w:r>
            <w:r>
              <w:rPr>
                <w:rFonts w:ascii="仿宋_GB2312" w:hAnsi="仿宋_GB2312" w:cs="仿宋_GB2312" w:eastAsia="仿宋_GB2312"/>
                <w:sz w:val="21"/>
              </w:rPr>
              <w:t>）集成，拥有有线和无线网络覆盖，支持医院物联网业务、集成语音、数据、视讯和虚拟化特性，支持远程医疗、远程会诊、网上预约及检验结果查询、系统远程维护等功能，具备高可用性、高安全性。</w:t>
            </w:r>
          </w:p>
          <w:p>
            <w:pPr>
              <w:pStyle w:val="null3"/>
              <w:ind w:firstLine="420"/>
              <w:jc w:val="both"/>
            </w:pPr>
            <w:r>
              <w:rPr>
                <w:rFonts w:ascii="仿宋_GB2312" w:hAnsi="仿宋_GB2312" w:cs="仿宋_GB2312" w:eastAsia="仿宋_GB2312"/>
                <w:sz w:val="21"/>
              </w:rPr>
              <w:t>5.1</w:t>
            </w:r>
            <w:r>
              <w:rPr>
                <w:rFonts w:ascii="仿宋_GB2312" w:hAnsi="仿宋_GB2312" w:cs="仿宋_GB2312" w:eastAsia="仿宋_GB2312"/>
                <w:sz w:val="21"/>
              </w:rPr>
              <w:t>业务功能多样，适应网络发展趋势</w:t>
            </w:r>
          </w:p>
          <w:p>
            <w:pPr>
              <w:pStyle w:val="null3"/>
              <w:ind w:firstLine="420"/>
              <w:jc w:val="both"/>
            </w:pPr>
            <w:r>
              <w:rPr>
                <w:rFonts w:ascii="仿宋_GB2312" w:hAnsi="仿宋_GB2312" w:cs="仿宋_GB2312" w:eastAsia="仿宋_GB2312"/>
                <w:sz w:val="21"/>
              </w:rPr>
              <w:t>本次项目核心交换机替换应为面向融合业务网络的高端多业务路由交换机，完全兼容</w:t>
            </w:r>
            <w:r>
              <w:rPr>
                <w:rFonts w:ascii="仿宋_GB2312" w:hAnsi="仿宋_GB2312" w:cs="仿宋_GB2312" w:eastAsia="仿宋_GB2312"/>
                <w:sz w:val="21"/>
              </w:rPr>
              <w:t>40GE/100GE</w:t>
            </w:r>
            <w:r>
              <w:rPr>
                <w:rFonts w:ascii="仿宋_GB2312" w:hAnsi="仿宋_GB2312" w:cs="仿宋_GB2312" w:eastAsia="仿宋_GB2312"/>
                <w:sz w:val="21"/>
              </w:rPr>
              <w:t>以太网标准，提供不间断转发、不间断升级、优雅重启、环网保护等多种高可靠技术，在提高用户生产效率的同时，保证网络最大正常运行时间。支持千兆光、千兆电、万兆光、万兆电、</w:t>
            </w:r>
            <w:r>
              <w:rPr>
                <w:rFonts w:ascii="仿宋_GB2312" w:hAnsi="仿宋_GB2312" w:cs="仿宋_GB2312" w:eastAsia="仿宋_GB2312"/>
                <w:sz w:val="21"/>
              </w:rPr>
              <w:t>25G</w:t>
            </w:r>
            <w:r>
              <w:rPr>
                <w:rFonts w:ascii="仿宋_GB2312" w:hAnsi="仿宋_GB2312" w:cs="仿宋_GB2312" w:eastAsia="仿宋_GB2312"/>
                <w:sz w:val="21"/>
              </w:rPr>
              <w:t>、</w:t>
            </w:r>
            <w:r>
              <w:rPr>
                <w:rFonts w:ascii="仿宋_GB2312" w:hAnsi="仿宋_GB2312" w:cs="仿宋_GB2312" w:eastAsia="仿宋_GB2312"/>
                <w:sz w:val="21"/>
              </w:rPr>
              <w:t>40G</w:t>
            </w:r>
            <w:r>
              <w:rPr>
                <w:rFonts w:ascii="仿宋_GB2312" w:hAnsi="仿宋_GB2312" w:cs="仿宋_GB2312" w:eastAsia="仿宋_GB2312"/>
                <w:sz w:val="21"/>
              </w:rPr>
              <w:t>、</w:t>
            </w:r>
            <w:r>
              <w:rPr>
                <w:rFonts w:ascii="仿宋_GB2312" w:hAnsi="仿宋_GB2312" w:cs="仿宋_GB2312" w:eastAsia="仿宋_GB2312"/>
                <w:sz w:val="21"/>
              </w:rPr>
              <w:t>100G</w:t>
            </w:r>
            <w:r>
              <w:rPr>
                <w:rFonts w:ascii="仿宋_GB2312" w:hAnsi="仿宋_GB2312" w:cs="仿宋_GB2312" w:eastAsia="仿宋_GB2312"/>
                <w:sz w:val="21"/>
              </w:rPr>
              <w:t>等丰富的以太网接口，并为医院提供安全交换一体化等多种扩展能力解决方案。</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高性能</w:t>
            </w:r>
            <w:r>
              <w:rPr>
                <w:rFonts w:ascii="仿宋_GB2312" w:hAnsi="仿宋_GB2312" w:cs="仿宋_GB2312" w:eastAsia="仿宋_GB2312"/>
                <w:sz w:val="21"/>
              </w:rPr>
              <w:t>IPv4/IPv6</w:t>
            </w:r>
            <w:r>
              <w:rPr>
                <w:rFonts w:ascii="仿宋_GB2312" w:hAnsi="仿宋_GB2312" w:cs="仿宋_GB2312" w:eastAsia="仿宋_GB2312"/>
                <w:sz w:val="21"/>
              </w:rPr>
              <w:t>业务能力</w:t>
            </w:r>
          </w:p>
          <w:p>
            <w:pPr>
              <w:pStyle w:val="null3"/>
              <w:ind w:firstLine="420"/>
              <w:jc w:val="both"/>
            </w:pPr>
            <w:r>
              <w:rPr>
                <w:rFonts w:ascii="仿宋_GB2312" w:hAnsi="仿宋_GB2312" w:cs="仿宋_GB2312" w:eastAsia="仿宋_GB2312"/>
                <w:sz w:val="21"/>
              </w:rPr>
              <w:t>持</w:t>
            </w:r>
            <w:r>
              <w:rPr>
                <w:rFonts w:ascii="仿宋_GB2312" w:hAnsi="仿宋_GB2312" w:cs="仿宋_GB2312" w:eastAsia="仿宋_GB2312"/>
                <w:sz w:val="21"/>
              </w:rPr>
              <w:t>IPv4/IPv6</w:t>
            </w:r>
            <w:r>
              <w:rPr>
                <w:rFonts w:ascii="仿宋_GB2312" w:hAnsi="仿宋_GB2312" w:cs="仿宋_GB2312" w:eastAsia="仿宋_GB2312"/>
                <w:sz w:val="21"/>
              </w:rPr>
              <w:t>双协议栈</w:t>
            </w:r>
            <w:r>
              <w:rPr>
                <w:rFonts w:ascii="仿宋_GB2312" w:hAnsi="仿宋_GB2312" w:cs="仿宋_GB2312" w:eastAsia="仿宋_GB2312"/>
                <w:sz w:val="21"/>
              </w:rPr>
              <w:t>,</w:t>
            </w:r>
            <w:r>
              <w:rPr>
                <w:rFonts w:ascii="仿宋_GB2312" w:hAnsi="仿宋_GB2312" w:cs="仿宋_GB2312" w:eastAsia="仿宋_GB2312"/>
                <w:sz w:val="21"/>
              </w:rPr>
              <w:t>支持多种隧道技术，支持</w:t>
            </w:r>
            <w:r>
              <w:rPr>
                <w:rFonts w:ascii="仿宋_GB2312" w:hAnsi="仿宋_GB2312" w:cs="仿宋_GB2312" w:eastAsia="仿宋_GB2312"/>
                <w:sz w:val="21"/>
              </w:rPr>
              <w:t>IPv4/IPv6</w:t>
            </w:r>
            <w:r>
              <w:rPr>
                <w:rFonts w:ascii="仿宋_GB2312" w:hAnsi="仿宋_GB2312" w:cs="仿宋_GB2312" w:eastAsia="仿宋_GB2312"/>
                <w:sz w:val="21"/>
              </w:rPr>
              <w:t>的组播技术，为医院提供完善的</w:t>
            </w:r>
            <w:r>
              <w:rPr>
                <w:rFonts w:ascii="仿宋_GB2312" w:hAnsi="仿宋_GB2312" w:cs="仿宋_GB2312" w:eastAsia="仿宋_GB2312"/>
                <w:sz w:val="21"/>
              </w:rPr>
              <w:t>IPv4/IPv6</w:t>
            </w:r>
            <w:r>
              <w:rPr>
                <w:rFonts w:ascii="仿宋_GB2312" w:hAnsi="仿宋_GB2312" w:cs="仿宋_GB2312" w:eastAsia="仿宋_GB2312"/>
                <w:sz w:val="21"/>
              </w:rPr>
              <w:t>解决方案，实现</w:t>
            </w:r>
            <w:r>
              <w:rPr>
                <w:rFonts w:ascii="仿宋_GB2312" w:hAnsi="仿宋_GB2312" w:cs="仿宋_GB2312" w:eastAsia="仿宋_GB2312"/>
                <w:sz w:val="21"/>
              </w:rPr>
              <w:t>IPv4/IPv6</w:t>
            </w:r>
            <w:r>
              <w:rPr>
                <w:rFonts w:ascii="仿宋_GB2312" w:hAnsi="仿宋_GB2312" w:cs="仿宋_GB2312" w:eastAsia="仿宋_GB2312"/>
                <w:sz w:val="21"/>
              </w:rPr>
              <w:t>业务的线速无阻塞转发。</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准入防护功能</w:t>
            </w:r>
          </w:p>
          <w:p>
            <w:pPr>
              <w:pStyle w:val="null3"/>
              <w:ind w:firstLine="420"/>
              <w:jc w:val="both"/>
            </w:pPr>
            <w:r>
              <w:rPr>
                <w:rFonts w:ascii="仿宋_GB2312" w:hAnsi="仿宋_GB2312" w:cs="仿宋_GB2312" w:eastAsia="仿宋_GB2312"/>
                <w:sz w:val="21"/>
              </w:rPr>
              <w:t>支持大容量的</w:t>
            </w:r>
            <w:r>
              <w:rPr>
                <w:rFonts w:ascii="仿宋_GB2312" w:hAnsi="仿宋_GB2312" w:cs="仿宋_GB2312" w:eastAsia="仿宋_GB2312"/>
                <w:sz w:val="21"/>
              </w:rPr>
              <w:t>Portal</w:t>
            </w:r>
            <w:r>
              <w:rPr>
                <w:rFonts w:ascii="仿宋_GB2312" w:hAnsi="仿宋_GB2312" w:cs="仿宋_GB2312" w:eastAsia="仿宋_GB2312"/>
                <w:sz w:val="21"/>
              </w:rPr>
              <w:t>认证功能，可以在医院网络中做为</w:t>
            </w:r>
            <w:r>
              <w:rPr>
                <w:rFonts w:ascii="仿宋_GB2312" w:hAnsi="仿宋_GB2312" w:cs="仿宋_GB2312" w:eastAsia="仿宋_GB2312"/>
                <w:sz w:val="21"/>
              </w:rPr>
              <w:t>Portal</w:t>
            </w:r>
            <w:r>
              <w:rPr>
                <w:rFonts w:ascii="仿宋_GB2312" w:hAnsi="仿宋_GB2312" w:cs="仿宋_GB2312" w:eastAsia="仿宋_GB2312"/>
                <w:sz w:val="21"/>
              </w:rPr>
              <w:t>认证网关设备，为全网用户提供</w:t>
            </w:r>
            <w:r>
              <w:rPr>
                <w:rFonts w:ascii="仿宋_GB2312" w:hAnsi="仿宋_GB2312" w:cs="仿宋_GB2312" w:eastAsia="仿宋_GB2312"/>
                <w:sz w:val="21"/>
              </w:rPr>
              <w:t>Portal</w:t>
            </w:r>
            <w:r>
              <w:rPr>
                <w:rFonts w:ascii="仿宋_GB2312" w:hAnsi="仿宋_GB2312" w:cs="仿宋_GB2312" w:eastAsia="仿宋_GB2312"/>
                <w:sz w:val="21"/>
              </w:rPr>
              <w:t>认证安全认证功能。</w:t>
            </w:r>
          </w:p>
          <w:p>
            <w:pPr>
              <w:pStyle w:val="null3"/>
              <w:ind w:firstLine="420"/>
              <w:jc w:val="both"/>
            </w:pPr>
            <w:r>
              <w:rPr>
                <w:rFonts w:ascii="仿宋_GB2312" w:hAnsi="仿宋_GB2312" w:cs="仿宋_GB2312" w:eastAsia="仿宋_GB2312"/>
                <w:sz w:val="21"/>
              </w:rPr>
              <w:t>5.1.3</w:t>
            </w:r>
            <w:r>
              <w:rPr>
                <w:rFonts w:ascii="仿宋_GB2312" w:hAnsi="仿宋_GB2312" w:cs="仿宋_GB2312" w:eastAsia="仿宋_GB2312"/>
                <w:sz w:val="21"/>
              </w:rPr>
              <w:t>有线无线一体化</w:t>
            </w:r>
          </w:p>
          <w:p>
            <w:pPr>
              <w:pStyle w:val="null3"/>
              <w:ind w:firstLine="420"/>
              <w:jc w:val="both"/>
            </w:pPr>
            <w:r>
              <w:rPr>
                <w:rFonts w:ascii="仿宋_GB2312" w:hAnsi="仿宋_GB2312" w:cs="仿宋_GB2312" w:eastAsia="仿宋_GB2312"/>
                <w:sz w:val="21"/>
              </w:rPr>
              <w:t>交换机支持集成无线控制模块，提供丰富的业务能力，包括精细的用户控制管理、完善的</w:t>
            </w:r>
            <w:r>
              <w:rPr>
                <w:rFonts w:ascii="仿宋_GB2312" w:hAnsi="仿宋_GB2312" w:cs="仿宋_GB2312" w:eastAsia="仿宋_GB2312"/>
                <w:sz w:val="21"/>
              </w:rPr>
              <w:t>RF</w:t>
            </w:r>
            <w:r>
              <w:rPr>
                <w:rFonts w:ascii="仿宋_GB2312" w:hAnsi="仿宋_GB2312" w:cs="仿宋_GB2312" w:eastAsia="仿宋_GB2312"/>
                <w:sz w:val="21"/>
              </w:rPr>
              <w:t>管理及安全机制、快速漫游、超强的</w:t>
            </w:r>
            <w:r>
              <w:rPr>
                <w:rFonts w:ascii="仿宋_GB2312" w:hAnsi="仿宋_GB2312" w:cs="仿宋_GB2312" w:eastAsia="仿宋_GB2312"/>
                <w:sz w:val="21"/>
              </w:rPr>
              <w:t>QoS</w:t>
            </w:r>
            <w:r>
              <w:rPr>
                <w:rFonts w:ascii="仿宋_GB2312" w:hAnsi="仿宋_GB2312" w:cs="仿宋_GB2312" w:eastAsia="仿宋_GB2312"/>
                <w:sz w:val="21"/>
              </w:rPr>
              <w:t>和对</w:t>
            </w:r>
            <w:r>
              <w:rPr>
                <w:rFonts w:ascii="仿宋_GB2312" w:hAnsi="仿宋_GB2312" w:cs="仿宋_GB2312" w:eastAsia="仿宋_GB2312"/>
                <w:sz w:val="21"/>
              </w:rPr>
              <w:t>IPv6</w:t>
            </w:r>
            <w:r>
              <w:rPr>
                <w:rFonts w:ascii="仿宋_GB2312" w:hAnsi="仿宋_GB2312" w:cs="仿宋_GB2312" w:eastAsia="仿宋_GB2312"/>
                <w:sz w:val="21"/>
              </w:rPr>
              <w:t>的支持等；无线控制模块通过与安全策略服务器的联动，实现对无线接入用户的端点准入防御，提高了整网的安全性。</w:t>
            </w:r>
          </w:p>
          <w:p>
            <w:pPr>
              <w:pStyle w:val="null3"/>
              <w:ind w:firstLine="420"/>
              <w:jc w:val="both"/>
            </w:pPr>
            <w:r>
              <w:rPr>
                <w:rFonts w:ascii="仿宋_GB2312" w:hAnsi="仿宋_GB2312" w:cs="仿宋_GB2312" w:eastAsia="仿宋_GB2312"/>
                <w:sz w:val="21"/>
              </w:rPr>
              <w:t>5.1.4</w:t>
            </w:r>
            <w:r>
              <w:rPr>
                <w:rFonts w:ascii="仿宋_GB2312" w:hAnsi="仿宋_GB2312" w:cs="仿宋_GB2312" w:eastAsia="仿宋_GB2312"/>
                <w:sz w:val="21"/>
              </w:rPr>
              <w:t>多业务融合架构</w:t>
            </w:r>
          </w:p>
          <w:p>
            <w:pPr>
              <w:pStyle w:val="null3"/>
              <w:ind w:firstLine="420"/>
              <w:jc w:val="both"/>
            </w:pPr>
            <w:r>
              <w:rPr>
                <w:rFonts w:ascii="仿宋_GB2312" w:hAnsi="仿宋_GB2312" w:cs="仿宋_GB2312" w:eastAsia="仿宋_GB2312"/>
                <w:sz w:val="21"/>
              </w:rPr>
              <w:t>本次项目汇聚交换机集成防火墙模块，支持</w:t>
            </w:r>
            <w:r>
              <w:rPr>
                <w:rFonts w:ascii="仿宋_GB2312" w:hAnsi="仿宋_GB2312" w:cs="仿宋_GB2312" w:eastAsia="仿宋_GB2312"/>
                <w:sz w:val="21"/>
              </w:rPr>
              <w:t>IPS</w:t>
            </w:r>
            <w:r>
              <w:rPr>
                <w:rFonts w:ascii="仿宋_GB2312" w:hAnsi="仿宋_GB2312" w:cs="仿宋_GB2312" w:eastAsia="仿宋_GB2312"/>
                <w:sz w:val="21"/>
              </w:rPr>
              <w:t>等功能，可以将安全保护功能扩展到交换机的每个端口；具备虚拟防火墙功能，可以为用户不同业务提供独立的虚拟网络防火墙的服务。实现了网络业务和安全业务的无缝融合。</w:t>
            </w:r>
          </w:p>
          <w:p>
            <w:pPr>
              <w:pStyle w:val="null3"/>
              <w:ind w:firstLine="420"/>
              <w:jc w:val="both"/>
            </w:pPr>
            <w:r>
              <w:rPr>
                <w:rFonts w:ascii="仿宋_GB2312" w:hAnsi="仿宋_GB2312" w:cs="仿宋_GB2312" w:eastAsia="仿宋_GB2312"/>
                <w:sz w:val="21"/>
              </w:rPr>
              <w:t>5.2</w:t>
            </w:r>
            <w:r>
              <w:rPr>
                <w:rFonts w:ascii="仿宋_GB2312" w:hAnsi="仿宋_GB2312" w:cs="仿宋_GB2312" w:eastAsia="仿宋_GB2312"/>
                <w:sz w:val="21"/>
              </w:rPr>
              <w:t>全方位的安全保障，抵御多种安全威胁</w:t>
            </w:r>
          </w:p>
          <w:p>
            <w:pPr>
              <w:pStyle w:val="null3"/>
              <w:ind w:firstLine="420"/>
              <w:jc w:val="both"/>
            </w:pPr>
            <w:r>
              <w:rPr>
                <w:rFonts w:ascii="仿宋_GB2312" w:hAnsi="仿宋_GB2312" w:cs="仿宋_GB2312" w:eastAsia="仿宋_GB2312"/>
                <w:sz w:val="21"/>
              </w:rPr>
              <w:t>5.2.1</w:t>
            </w:r>
            <w:r>
              <w:rPr>
                <w:rFonts w:ascii="仿宋_GB2312" w:hAnsi="仿宋_GB2312" w:cs="仿宋_GB2312" w:eastAsia="仿宋_GB2312"/>
                <w:sz w:val="21"/>
              </w:rPr>
              <w:t>三平面安全保障机制</w:t>
            </w:r>
          </w:p>
          <w:p>
            <w:pPr>
              <w:pStyle w:val="null3"/>
              <w:ind w:firstLine="420"/>
              <w:jc w:val="both"/>
            </w:pPr>
            <w:r>
              <w:rPr>
                <w:rFonts w:ascii="仿宋_GB2312" w:hAnsi="仿宋_GB2312" w:cs="仿宋_GB2312" w:eastAsia="仿宋_GB2312"/>
                <w:sz w:val="21"/>
              </w:rPr>
              <w:t>可从控制、管理、转发三平面全面保障网络的安全：在控制平面，内置协议报文攻击识别模块，防止</w:t>
            </w:r>
            <w:r>
              <w:rPr>
                <w:rFonts w:ascii="仿宋_GB2312" w:hAnsi="仿宋_GB2312" w:cs="仿宋_GB2312" w:eastAsia="仿宋_GB2312"/>
                <w:sz w:val="21"/>
              </w:rPr>
              <w:t>TCN</w:t>
            </w:r>
            <w:r>
              <w:rPr>
                <w:rFonts w:ascii="仿宋_GB2312" w:hAnsi="仿宋_GB2312" w:cs="仿宋_GB2312" w:eastAsia="仿宋_GB2312"/>
                <w:sz w:val="21"/>
              </w:rPr>
              <w:t>、</w:t>
            </w:r>
            <w:r>
              <w:rPr>
                <w:rFonts w:ascii="仿宋_GB2312" w:hAnsi="仿宋_GB2312" w:cs="仿宋_GB2312" w:eastAsia="仿宋_GB2312"/>
                <w:sz w:val="21"/>
              </w:rPr>
              <w:t>ARP</w:t>
            </w:r>
            <w:r>
              <w:rPr>
                <w:rFonts w:ascii="仿宋_GB2312" w:hAnsi="仿宋_GB2312" w:cs="仿宋_GB2312" w:eastAsia="仿宋_GB2312"/>
                <w:sz w:val="21"/>
              </w:rPr>
              <w:t>等协议报文攻击，</w:t>
            </w:r>
            <w:r>
              <w:rPr>
                <w:rFonts w:ascii="仿宋_GB2312" w:hAnsi="仿宋_GB2312" w:cs="仿宋_GB2312" w:eastAsia="仿宋_GB2312"/>
                <w:sz w:val="21"/>
              </w:rPr>
              <w:t>OSPF/BGP/IS-IS</w:t>
            </w:r>
            <w:r>
              <w:rPr>
                <w:rFonts w:ascii="仿宋_GB2312" w:hAnsi="仿宋_GB2312" w:cs="仿宋_GB2312" w:eastAsia="仿宋_GB2312"/>
                <w:sz w:val="21"/>
              </w:rPr>
              <w:t>路由协议采用</w:t>
            </w:r>
            <w:r>
              <w:rPr>
                <w:rFonts w:ascii="仿宋_GB2312" w:hAnsi="仿宋_GB2312" w:cs="仿宋_GB2312" w:eastAsia="仿宋_GB2312"/>
                <w:sz w:val="21"/>
              </w:rPr>
              <w:t>MD5</w:t>
            </w:r>
            <w:r>
              <w:rPr>
                <w:rFonts w:ascii="仿宋_GB2312" w:hAnsi="仿宋_GB2312" w:cs="仿宋_GB2312" w:eastAsia="仿宋_GB2312"/>
                <w:sz w:val="21"/>
              </w:rPr>
              <w:t>验证，防止非法路由更新报文导致的网络瘫痪；在管理平面，</w:t>
            </w:r>
            <w:r>
              <w:rPr>
                <w:rFonts w:ascii="仿宋_GB2312" w:hAnsi="仿宋_GB2312" w:cs="仿宋_GB2312" w:eastAsia="仿宋_GB2312"/>
                <w:sz w:val="21"/>
              </w:rPr>
              <w:t>SNMPv3</w:t>
            </w:r>
            <w:r>
              <w:rPr>
                <w:rFonts w:ascii="仿宋_GB2312" w:hAnsi="仿宋_GB2312" w:cs="仿宋_GB2312" w:eastAsia="仿宋_GB2312"/>
                <w:sz w:val="21"/>
              </w:rPr>
              <w:t>网管协议，</w:t>
            </w:r>
            <w:r>
              <w:rPr>
                <w:rFonts w:ascii="仿宋_GB2312" w:hAnsi="仿宋_GB2312" w:cs="仿宋_GB2312" w:eastAsia="仿宋_GB2312"/>
                <w:sz w:val="21"/>
              </w:rPr>
              <w:t>SSH V2</w:t>
            </w:r>
            <w:r>
              <w:rPr>
                <w:rFonts w:ascii="仿宋_GB2312" w:hAnsi="仿宋_GB2312" w:cs="仿宋_GB2312" w:eastAsia="仿宋_GB2312"/>
                <w:sz w:val="21"/>
              </w:rPr>
              <w:t>，基于</w:t>
            </w:r>
            <w:r>
              <w:rPr>
                <w:rFonts w:ascii="仿宋_GB2312" w:hAnsi="仿宋_GB2312" w:cs="仿宋_GB2312" w:eastAsia="仿宋_GB2312"/>
                <w:sz w:val="21"/>
              </w:rPr>
              <w:t>802.1x</w:t>
            </w:r>
            <w:r>
              <w:rPr>
                <w:rFonts w:ascii="仿宋_GB2312" w:hAnsi="仿宋_GB2312" w:cs="仿宋_GB2312" w:eastAsia="仿宋_GB2312"/>
                <w:sz w:val="21"/>
              </w:rPr>
              <w:t>、</w:t>
            </w:r>
            <w:r>
              <w:rPr>
                <w:rFonts w:ascii="仿宋_GB2312" w:hAnsi="仿宋_GB2312" w:cs="仿宋_GB2312" w:eastAsia="仿宋_GB2312"/>
                <w:sz w:val="21"/>
              </w:rPr>
              <w:t>AAA/Radius</w:t>
            </w:r>
            <w:r>
              <w:rPr>
                <w:rFonts w:ascii="仿宋_GB2312" w:hAnsi="仿宋_GB2312" w:cs="仿宋_GB2312" w:eastAsia="仿宋_GB2312"/>
                <w:sz w:val="21"/>
              </w:rPr>
              <w:t>的用户身份认证以及分级的用户权限管理保证了设备管理的安全性；在转发平面，支持</w:t>
            </w:r>
            <w:r>
              <w:rPr>
                <w:rFonts w:ascii="仿宋_GB2312" w:hAnsi="仿宋_GB2312" w:cs="仿宋_GB2312" w:eastAsia="仿宋_GB2312"/>
                <w:sz w:val="21"/>
              </w:rPr>
              <w:t>IP</w:t>
            </w:r>
            <w:r>
              <w:rPr>
                <w:rFonts w:ascii="仿宋_GB2312" w:hAnsi="仿宋_GB2312" w:cs="仿宋_GB2312" w:eastAsia="仿宋_GB2312"/>
                <w:sz w:val="21"/>
              </w:rPr>
              <w:t>、</w:t>
            </w:r>
            <w:r>
              <w:rPr>
                <w:rFonts w:ascii="仿宋_GB2312" w:hAnsi="仿宋_GB2312" w:cs="仿宋_GB2312" w:eastAsia="仿宋_GB2312"/>
                <w:sz w:val="21"/>
              </w:rPr>
              <w:t xml:space="preserve">VLAN </w:t>
            </w:r>
            <w:r>
              <w:rPr>
                <w:rFonts w:ascii="仿宋_GB2312" w:hAnsi="仿宋_GB2312" w:cs="仿宋_GB2312" w:eastAsia="仿宋_GB2312"/>
                <w:sz w:val="21"/>
              </w:rPr>
              <w:t>、</w:t>
            </w:r>
            <w:r>
              <w:rPr>
                <w:rFonts w:ascii="仿宋_GB2312" w:hAnsi="仿宋_GB2312" w:cs="仿宋_GB2312" w:eastAsia="仿宋_GB2312"/>
                <w:sz w:val="21"/>
              </w:rPr>
              <w:t>MAC</w:t>
            </w:r>
            <w:r>
              <w:rPr>
                <w:rFonts w:ascii="仿宋_GB2312" w:hAnsi="仿宋_GB2312" w:cs="仿宋_GB2312" w:eastAsia="仿宋_GB2312"/>
                <w:sz w:val="21"/>
              </w:rPr>
              <w:t>和端口等多种组合精细绑定；支持</w:t>
            </w:r>
            <w:r>
              <w:rPr>
                <w:rFonts w:ascii="仿宋_GB2312" w:hAnsi="仿宋_GB2312" w:cs="仿宋_GB2312" w:eastAsia="仿宋_GB2312"/>
                <w:sz w:val="21"/>
              </w:rPr>
              <w:t>uRPF</w:t>
            </w:r>
            <w:r>
              <w:rPr>
                <w:rFonts w:ascii="仿宋_GB2312" w:hAnsi="仿宋_GB2312" w:cs="仿宋_GB2312" w:eastAsia="仿宋_GB2312"/>
                <w:sz w:val="21"/>
              </w:rPr>
              <w:t>单播反向路径转发，防止非法流量访问网络，采用最长匹配逐包转发机制，有效抵御病毒的攻击。</w:t>
            </w:r>
          </w:p>
          <w:p>
            <w:pPr>
              <w:pStyle w:val="null3"/>
              <w:ind w:firstLine="420"/>
              <w:jc w:val="both"/>
            </w:pPr>
            <w:r>
              <w:rPr>
                <w:rFonts w:ascii="仿宋_GB2312" w:hAnsi="仿宋_GB2312" w:cs="仿宋_GB2312" w:eastAsia="仿宋_GB2312"/>
                <w:sz w:val="21"/>
              </w:rPr>
              <w:t>5.2.2</w:t>
            </w:r>
            <w:r>
              <w:rPr>
                <w:rFonts w:ascii="仿宋_GB2312" w:hAnsi="仿宋_GB2312" w:cs="仿宋_GB2312" w:eastAsia="仿宋_GB2312"/>
                <w:sz w:val="21"/>
              </w:rPr>
              <w:t>增强的</w:t>
            </w:r>
            <w:r>
              <w:rPr>
                <w:rFonts w:ascii="仿宋_GB2312" w:hAnsi="仿宋_GB2312" w:cs="仿宋_GB2312" w:eastAsia="仿宋_GB2312"/>
                <w:sz w:val="21"/>
              </w:rPr>
              <w:t>ACL</w:t>
            </w:r>
            <w:r>
              <w:rPr>
                <w:rFonts w:ascii="仿宋_GB2312" w:hAnsi="仿宋_GB2312" w:cs="仿宋_GB2312" w:eastAsia="仿宋_GB2312"/>
                <w:sz w:val="21"/>
              </w:rPr>
              <w:t>特性</w:t>
            </w:r>
          </w:p>
          <w:p>
            <w:pPr>
              <w:pStyle w:val="null3"/>
              <w:ind w:firstLine="420"/>
              <w:jc w:val="both"/>
            </w:pPr>
            <w:r>
              <w:rPr>
                <w:rFonts w:ascii="仿宋_GB2312" w:hAnsi="仿宋_GB2312" w:cs="仿宋_GB2312" w:eastAsia="仿宋_GB2312"/>
                <w:sz w:val="21"/>
              </w:rPr>
              <w:t>支持</w:t>
            </w:r>
            <w:r>
              <w:rPr>
                <w:rFonts w:ascii="仿宋_GB2312" w:hAnsi="仿宋_GB2312" w:cs="仿宋_GB2312" w:eastAsia="仿宋_GB2312"/>
                <w:sz w:val="21"/>
              </w:rPr>
              <w:t>ACL</w:t>
            </w:r>
            <w:r>
              <w:rPr>
                <w:rFonts w:ascii="仿宋_GB2312" w:hAnsi="仿宋_GB2312" w:cs="仿宋_GB2312" w:eastAsia="仿宋_GB2312"/>
                <w:sz w:val="21"/>
              </w:rPr>
              <w:t>能力：支持标准和扩展</w:t>
            </w:r>
            <w:r>
              <w:rPr>
                <w:rFonts w:ascii="仿宋_GB2312" w:hAnsi="仿宋_GB2312" w:cs="仿宋_GB2312" w:eastAsia="仿宋_GB2312"/>
                <w:sz w:val="21"/>
              </w:rPr>
              <w:t>ACL</w:t>
            </w:r>
            <w:r>
              <w:rPr>
                <w:rFonts w:ascii="仿宋_GB2312" w:hAnsi="仿宋_GB2312" w:cs="仿宋_GB2312" w:eastAsia="仿宋_GB2312"/>
                <w:sz w:val="21"/>
              </w:rPr>
              <w:t>；支持基于</w:t>
            </w:r>
            <w:r>
              <w:rPr>
                <w:rFonts w:ascii="仿宋_GB2312" w:hAnsi="仿宋_GB2312" w:cs="仿宋_GB2312" w:eastAsia="仿宋_GB2312"/>
                <w:sz w:val="21"/>
              </w:rPr>
              <w:t>VLAN</w:t>
            </w:r>
            <w:r>
              <w:rPr>
                <w:rFonts w:ascii="仿宋_GB2312" w:hAnsi="仿宋_GB2312" w:cs="仿宋_GB2312" w:eastAsia="仿宋_GB2312"/>
                <w:sz w:val="21"/>
              </w:rPr>
              <w:t>的</w:t>
            </w:r>
            <w:r>
              <w:rPr>
                <w:rFonts w:ascii="仿宋_GB2312" w:hAnsi="仿宋_GB2312" w:cs="仿宋_GB2312" w:eastAsia="仿宋_GB2312"/>
                <w:sz w:val="21"/>
              </w:rPr>
              <w:t>ACL</w:t>
            </w:r>
            <w:r>
              <w:rPr>
                <w:rFonts w:ascii="仿宋_GB2312" w:hAnsi="仿宋_GB2312" w:cs="仿宋_GB2312" w:eastAsia="仿宋_GB2312"/>
                <w:sz w:val="21"/>
              </w:rPr>
              <w:t>，方便用户配置，节省</w:t>
            </w:r>
            <w:r>
              <w:rPr>
                <w:rFonts w:ascii="仿宋_GB2312" w:hAnsi="仿宋_GB2312" w:cs="仿宋_GB2312" w:eastAsia="仿宋_GB2312"/>
                <w:sz w:val="21"/>
              </w:rPr>
              <w:t>ACL</w:t>
            </w:r>
            <w:r>
              <w:rPr>
                <w:rFonts w:ascii="仿宋_GB2312" w:hAnsi="仿宋_GB2312" w:cs="仿宋_GB2312" w:eastAsia="仿宋_GB2312"/>
                <w:sz w:val="21"/>
              </w:rPr>
              <w:t>资源；支持出方向和入方向的</w:t>
            </w:r>
            <w:r>
              <w:rPr>
                <w:rFonts w:ascii="仿宋_GB2312" w:hAnsi="仿宋_GB2312" w:cs="仿宋_GB2312" w:eastAsia="仿宋_GB2312"/>
                <w:sz w:val="21"/>
              </w:rPr>
              <w:t>ACL</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5.3</w:t>
            </w:r>
            <w:r>
              <w:rPr>
                <w:rFonts w:ascii="仿宋_GB2312" w:hAnsi="仿宋_GB2312" w:cs="仿宋_GB2312" w:eastAsia="仿宋_GB2312"/>
                <w:sz w:val="21"/>
              </w:rPr>
              <w:t>电信级高可靠性，保障业务长期稳定运行</w:t>
            </w:r>
          </w:p>
          <w:p>
            <w:pPr>
              <w:pStyle w:val="null3"/>
              <w:ind w:firstLine="420"/>
              <w:jc w:val="both"/>
            </w:pPr>
            <w:r>
              <w:rPr>
                <w:rFonts w:ascii="仿宋_GB2312" w:hAnsi="仿宋_GB2312" w:cs="仿宋_GB2312" w:eastAsia="仿宋_GB2312"/>
                <w:sz w:val="21"/>
              </w:rPr>
              <w:t>5.3.1</w:t>
            </w:r>
            <w:r>
              <w:rPr>
                <w:rFonts w:ascii="仿宋_GB2312" w:hAnsi="仿宋_GB2312" w:cs="仿宋_GB2312" w:eastAsia="仿宋_GB2312"/>
                <w:sz w:val="21"/>
              </w:rPr>
              <w:t>电信级可靠性</w:t>
            </w:r>
            <w:r>
              <w:rPr>
                <w:rFonts w:ascii="仿宋_GB2312" w:hAnsi="仿宋_GB2312" w:cs="仿宋_GB2312" w:eastAsia="仿宋_GB2312"/>
                <w:sz w:val="21"/>
              </w:rPr>
              <w:t>设计</w:t>
            </w:r>
          </w:p>
          <w:p>
            <w:pPr>
              <w:pStyle w:val="null3"/>
              <w:ind w:firstLine="420"/>
              <w:jc w:val="both"/>
            </w:pPr>
            <w:r>
              <w:rPr>
                <w:rFonts w:ascii="仿宋_GB2312" w:hAnsi="仿宋_GB2312" w:cs="仿宋_GB2312" w:eastAsia="仿宋_GB2312"/>
                <w:sz w:val="21"/>
              </w:rPr>
              <w:t>采用无单点故障设计，所有关键部件，如主控板、电源和风扇等采用冗余设计；无源背板设计避免机箱出现单点故障；所有单板和电源模块支持热插拔功能；可以在恶劣的环境下长时间稳定运行，达到</w:t>
            </w:r>
            <w:r>
              <w:rPr>
                <w:rFonts w:ascii="仿宋_GB2312" w:hAnsi="仿宋_GB2312" w:cs="仿宋_GB2312" w:eastAsia="仿宋_GB2312"/>
                <w:sz w:val="21"/>
              </w:rPr>
              <w:t>99.999</w:t>
            </w:r>
            <w:r>
              <w:rPr>
                <w:rFonts w:ascii="仿宋_GB2312" w:hAnsi="仿宋_GB2312" w:cs="仿宋_GB2312" w:eastAsia="仿宋_GB2312"/>
                <w:sz w:val="21"/>
              </w:rPr>
              <w:t>％的电信级可靠性。。</w:t>
            </w:r>
          </w:p>
          <w:p>
            <w:pPr>
              <w:pStyle w:val="null3"/>
              <w:ind w:firstLine="420"/>
              <w:jc w:val="both"/>
            </w:pPr>
            <w:r>
              <w:rPr>
                <w:rFonts w:ascii="仿宋_GB2312" w:hAnsi="仿宋_GB2312" w:cs="仿宋_GB2312" w:eastAsia="仿宋_GB2312"/>
                <w:sz w:val="21"/>
              </w:rPr>
              <w:t>5.3.2</w:t>
            </w:r>
            <w:r>
              <w:rPr>
                <w:rFonts w:ascii="仿宋_GB2312" w:hAnsi="仿宋_GB2312" w:cs="仿宋_GB2312" w:eastAsia="仿宋_GB2312"/>
                <w:sz w:val="21"/>
              </w:rPr>
              <w:t>多业务高可靠性运行</w:t>
            </w:r>
          </w:p>
          <w:p>
            <w:pPr>
              <w:pStyle w:val="null3"/>
              <w:ind w:firstLine="420"/>
              <w:jc w:val="both"/>
            </w:pPr>
            <w:r>
              <w:rPr>
                <w:rFonts w:ascii="仿宋_GB2312" w:hAnsi="仿宋_GB2312" w:cs="仿宋_GB2312" w:eastAsia="仿宋_GB2312"/>
                <w:sz w:val="21"/>
              </w:rPr>
              <w:t>支持不间断转发和优雅重启，提供毫秒级的切换时间；支持等价路由，可帮助用户建立多条等值路径，实现流量的负载均衡及冗余备份；支持</w:t>
            </w:r>
            <w:r>
              <w:rPr>
                <w:rFonts w:ascii="仿宋_GB2312" w:hAnsi="仿宋_GB2312" w:cs="仿宋_GB2312" w:eastAsia="仿宋_GB2312"/>
                <w:sz w:val="21"/>
              </w:rPr>
              <w:t>RRPP</w:t>
            </w:r>
            <w:r>
              <w:rPr>
                <w:rFonts w:ascii="仿宋_GB2312" w:hAnsi="仿宋_GB2312" w:cs="仿宋_GB2312" w:eastAsia="仿宋_GB2312"/>
                <w:sz w:val="21"/>
              </w:rPr>
              <w:t>快速环网保护协议；支持智能链接协议，保证双上行网络拓扑的业务毫秒级快速切换。通过上述技术，可以在承载多业务的情况下不间断运行，实现业务的永续。。</w:t>
            </w:r>
          </w:p>
          <w:p>
            <w:pPr>
              <w:pStyle w:val="null3"/>
              <w:ind w:firstLine="420"/>
              <w:jc w:val="both"/>
            </w:pPr>
            <w:r>
              <w:rPr>
                <w:rFonts w:ascii="仿宋_GB2312" w:hAnsi="仿宋_GB2312" w:cs="仿宋_GB2312" w:eastAsia="仿宋_GB2312"/>
                <w:sz w:val="21"/>
              </w:rPr>
              <w:t>5.3.3</w:t>
            </w:r>
            <w:r>
              <w:rPr>
                <w:rFonts w:ascii="仿宋_GB2312" w:hAnsi="仿宋_GB2312" w:cs="仿宋_GB2312" w:eastAsia="仿宋_GB2312"/>
                <w:sz w:val="21"/>
              </w:rPr>
              <w:t>基于虚拟化架构的</w:t>
            </w:r>
            <w:r>
              <w:rPr>
                <w:rFonts w:ascii="仿宋_GB2312" w:hAnsi="仿宋_GB2312" w:cs="仿宋_GB2312" w:eastAsia="仿宋_GB2312"/>
                <w:sz w:val="21"/>
              </w:rPr>
              <w:t>HA</w:t>
            </w:r>
          </w:p>
          <w:p>
            <w:pPr>
              <w:pStyle w:val="null3"/>
              <w:ind w:firstLine="420"/>
              <w:jc w:val="both"/>
            </w:pPr>
            <w:r>
              <w:rPr>
                <w:rFonts w:ascii="仿宋_GB2312" w:hAnsi="仿宋_GB2312" w:cs="仿宋_GB2312" w:eastAsia="仿宋_GB2312"/>
                <w:sz w:val="21"/>
              </w:rPr>
              <w:t>可以把多台设备虚拟成一个</w:t>
            </w:r>
            <w:r>
              <w:rPr>
                <w:rFonts w:ascii="仿宋_GB2312" w:hAnsi="仿宋_GB2312" w:cs="仿宋_GB2312" w:eastAsia="仿宋_GB2312"/>
                <w:sz w:val="21"/>
              </w:rPr>
              <w:t>“联合设备”，使用和配置都如同一台机器，而且扩展端口数量和交换能力，同时也通过多台设备之间的互相备份增强了设备的可靠性，提供毫秒级的链路收敛能力。简化了管理过程，降低管理成本，并可根据实际需求平滑扩容网络容量。支持基于硬件的丰富的</w:t>
            </w:r>
            <w:r>
              <w:rPr>
                <w:rFonts w:ascii="仿宋_GB2312" w:hAnsi="仿宋_GB2312" w:cs="仿宋_GB2312" w:eastAsia="仿宋_GB2312"/>
                <w:sz w:val="21"/>
              </w:rPr>
              <w:t>OAM</w:t>
            </w:r>
            <w:r>
              <w:rPr>
                <w:rFonts w:ascii="仿宋_GB2312" w:hAnsi="仿宋_GB2312" w:cs="仿宋_GB2312" w:eastAsia="仿宋_GB2312"/>
                <w:sz w:val="21"/>
              </w:rPr>
              <w:t>故障检测机制，实现毫秒级链路故障检测。</w:t>
            </w:r>
          </w:p>
          <w:p>
            <w:pPr>
              <w:pStyle w:val="null3"/>
              <w:ind w:firstLine="420"/>
              <w:jc w:val="both"/>
            </w:pPr>
            <w:r>
              <w:rPr>
                <w:rFonts w:ascii="仿宋_GB2312" w:hAnsi="仿宋_GB2312" w:cs="仿宋_GB2312" w:eastAsia="仿宋_GB2312"/>
                <w:sz w:val="21"/>
              </w:rPr>
              <w:t>5.3.4</w:t>
            </w:r>
            <w:r>
              <w:rPr>
                <w:rFonts w:ascii="仿宋_GB2312" w:hAnsi="仿宋_GB2312" w:cs="仿宋_GB2312" w:eastAsia="仿宋_GB2312"/>
                <w:sz w:val="21"/>
              </w:rPr>
              <w:t>高可用架构</w:t>
            </w:r>
          </w:p>
          <w:p>
            <w:pPr>
              <w:pStyle w:val="null3"/>
              <w:ind w:firstLine="420"/>
              <w:jc w:val="both"/>
            </w:pPr>
            <w:r>
              <w:rPr>
                <w:rFonts w:ascii="仿宋_GB2312" w:hAnsi="仿宋_GB2312" w:cs="仿宋_GB2312" w:eastAsia="仿宋_GB2312"/>
                <w:sz w:val="21"/>
              </w:rPr>
              <w:t>支持</w:t>
            </w:r>
            <w:r>
              <w:rPr>
                <w:rFonts w:ascii="仿宋_GB2312" w:hAnsi="仿宋_GB2312" w:cs="仿宋_GB2312" w:eastAsia="仿宋_GB2312"/>
                <w:sz w:val="21"/>
              </w:rPr>
              <w:t>M-LAG</w:t>
            </w:r>
            <w:r>
              <w:rPr>
                <w:rFonts w:ascii="仿宋_GB2312" w:hAnsi="仿宋_GB2312" w:cs="仿宋_GB2312" w:eastAsia="仿宋_GB2312"/>
                <w:sz w:val="21"/>
              </w:rPr>
              <w:t>（</w:t>
            </w:r>
            <w:r>
              <w:rPr>
                <w:rFonts w:ascii="仿宋_GB2312" w:hAnsi="仿宋_GB2312" w:cs="仿宋_GB2312" w:eastAsia="仿宋_GB2312"/>
                <w:sz w:val="21"/>
              </w:rPr>
              <w:t>Multichassis Link Aggregation Group</w:t>
            </w:r>
            <w:r>
              <w:rPr>
                <w:rFonts w:ascii="仿宋_GB2312" w:hAnsi="仿宋_GB2312" w:cs="仿宋_GB2312" w:eastAsia="仿宋_GB2312"/>
                <w:sz w:val="21"/>
              </w:rPr>
              <w:t>）跨设备链路聚合技术，通过将两台物理设备在转发层面虚拟成一台设备来实现跨设备链路聚合，保持控制层面互相独立，从而将单板级可靠性提升至设备级可靠性</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六、设备清单</w:t>
            </w:r>
          </w:p>
          <w:tbl>
            <w:tblPr>
              <w:tblBorders>
                <w:top w:val="none" w:color="000000" w:sz="4"/>
                <w:left w:val="none" w:color="000000" w:sz="4"/>
                <w:bottom w:val="none" w:color="000000" w:sz="4"/>
                <w:right w:val="none" w:color="000000" w:sz="4"/>
                <w:insideH w:val="none"/>
                <w:insideV w:val="none"/>
              </w:tblBorders>
            </w:tblPr>
            <w:tblGrid>
              <w:gridCol w:w="110"/>
              <w:gridCol w:w="169"/>
              <w:gridCol w:w="1365"/>
              <w:gridCol w:w="112"/>
              <w:gridCol w:w="102"/>
            </w:tblGrid>
            <w:tr>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设备名称</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w:t>
                  </w:r>
                </w:p>
              </w:tc>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18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一、传输交换设备</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核心交换机</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交换容量≥</w:t>
                  </w:r>
                  <w:r>
                    <w:rPr>
                      <w:rFonts w:ascii="仿宋_GB2312" w:hAnsi="仿宋_GB2312" w:cs="仿宋_GB2312" w:eastAsia="仿宋_GB2312"/>
                      <w:sz w:val="21"/>
                    </w:rPr>
                    <w:t>800Tbps</w:t>
                  </w:r>
                  <w:r>
                    <w:rPr>
                      <w:rFonts w:ascii="仿宋_GB2312" w:hAnsi="仿宋_GB2312" w:cs="仿宋_GB2312" w:eastAsia="仿宋_GB2312"/>
                      <w:sz w:val="21"/>
                    </w:rPr>
                    <w:t>。</w:t>
                  </w:r>
                  <w:r>
                    <w:br/>
                  </w:r>
                  <w:r>
                    <w:rPr>
                      <w:rFonts w:ascii="仿宋_GB2312" w:hAnsi="仿宋_GB2312" w:cs="仿宋_GB2312" w:eastAsia="仿宋_GB2312"/>
                      <w:sz w:val="21"/>
                    </w:rPr>
                    <w:t xml:space="preserve">2. </w:t>
                  </w:r>
                  <w:r>
                    <w:rPr>
                      <w:rFonts w:ascii="仿宋_GB2312" w:hAnsi="仿宋_GB2312" w:cs="仿宋_GB2312" w:eastAsia="仿宋_GB2312"/>
                      <w:sz w:val="21"/>
                    </w:rPr>
                    <w:t>包转发率≥</w:t>
                  </w:r>
                  <w:r>
                    <w:rPr>
                      <w:rFonts w:ascii="仿宋_GB2312" w:hAnsi="仿宋_GB2312" w:cs="仿宋_GB2312" w:eastAsia="仿宋_GB2312"/>
                      <w:sz w:val="21"/>
                    </w:rPr>
                    <w:t>280000Mpps</w:t>
                  </w:r>
                  <w:r>
                    <w:rPr>
                      <w:rFonts w:ascii="仿宋_GB2312" w:hAnsi="仿宋_GB2312" w:cs="仿宋_GB2312" w:eastAsia="仿宋_GB2312"/>
                      <w:sz w:val="21"/>
                    </w:rPr>
                    <w:t>。</w:t>
                  </w:r>
                  <w:r>
                    <w:br/>
                  </w:r>
                  <w:r>
                    <w:rPr>
                      <w:rFonts w:ascii="仿宋_GB2312" w:hAnsi="仿宋_GB2312" w:cs="仿宋_GB2312" w:eastAsia="仿宋_GB2312"/>
                      <w:sz w:val="21"/>
                    </w:rPr>
                    <w:t xml:space="preserve">3. </w:t>
                  </w:r>
                  <w:r>
                    <w:rPr>
                      <w:rFonts w:ascii="仿宋_GB2312" w:hAnsi="仿宋_GB2312" w:cs="仿宋_GB2312" w:eastAsia="仿宋_GB2312"/>
                      <w:sz w:val="21"/>
                    </w:rPr>
                    <w:t>主控引擎模块≥</w:t>
                  </w:r>
                  <w:r>
                    <w:rPr>
                      <w:rFonts w:ascii="仿宋_GB2312" w:hAnsi="仿宋_GB2312" w:cs="仿宋_GB2312" w:eastAsia="仿宋_GB2312"/>
                      <w:sz w:val="21"/>
                    </w:rPr>
                    <w:t>2</w:t>
                  </w:r>
                  <w:r>
                    <w:rPr>
                      <w:rFonts w:ascii="仿宋_GB2312" w:hAnsi="仿宋_GB2312" w:cs="仿宋_GB2312" w:eastAsia="仿宋_GB2312"/>
                      <w:sz w:val="21"/>
                    </w:rPr>
                    <w:t>，满足</w:t>
                  </w:r>
                  <w:r>
                    <w:rPr>
                      <w:rFonts w:ascii="仿宋_GB2312" w:hAnsi="仿宋_GB2312" w:cs="仿宋_GB2312" w:eastAsia="仿宋_GB2312"/>
                      <w:sz w:val="21"/>
                    </w:rPr>
                    <w:t>1+1</w:t>
                  </w:r>
                  <w:r>
                    <w:rPr>
                      <w:rFonts w:ascii="仿宋_GB2312" w:hAnsi="仿宋_GB2312" w:cs="仿宋_GB2312" w:eastAsia="仿宋_GB2312"/>
                      <w:sz w:val="21"/>
                    </w:rPr>
                    <w:t>冗余，主控槽位与业务网板槽位尺寸相同的全宽槽位，提供更好的扩展性和可靠性，提供更好的扩展性和可靠性。</w:t>
                  </w:r>
                  <w:r>
                    <w:br/>
                  </w:r>
                  <w:r>
                    <w:rPr>
                      <w:rFonts w:ascii="仿宋_GB2312" w:hAnsi="仿宋_GB2312" w:cs="仿宋_GB2312" w:eastAsia="仿宋_GB2312"/>
                      <w:sz w:val="21"/>
                    </w:rPr>
                    <w:t xml:space="preserve">4. </w:t>
                  </w:r>
                  <w:r>
                    <w:rPr>
                      <w:rFonts w:ascii="仿宋_GB2312" w:hAnsi="仿宋_GB2312" w:cs="仿宋_GB2312" w:eastAsia="仿宋_GB2312"/>
                      <w:sz w:val="21"/>
                    </w:rPr>
                    <w:t>业务插槽数≥</w:t>
                  </w:r>
                  <w:r>
                    <w:rPr>
                      <w:rFonts w:ascii="仿宋_GB2312" w:hAnsi="仿宋_GB2312" w:cs="仿宋_GB2312" w:eastAsia="仿宋_GB2312"/>
                      <w:sz w:val="21"/>
                    </w:rPr>
                    <w:t>10</w:t>
                  </w:r>
                  <w:r>
                    <w:rPr>
                      <w:rFonts w:ascii="仿宋_GB2312" w:hAnsi="仿宋_GB2312" w:cs="仿宋_GB2312" w:eastAsia="仿宋_GB2312"/>
                      <w:sz w:val="21"/>
                    </w:rPr>
                    <w:t>。</w:t>
                  </w:r>
                  <w:r>
                    <w:br/>
                  </w:r>
                  <w:r>
                    <w:rPr>
                      <w:rFonts w:ascii="仿宋_GB2312" w:hAnsi="仿宋_GB2312" w:cs="仿宋_GB2312" w:eastAsia="仿宋_GB2312"/>
                      <w:sz w:val="21"/>
                    </w:rPr>
                    <w:t xml:space="preserve">5. </w:t>
                  </w:r>
                  <w:r>
                    <w:rPr>
                      <w:rFonts w:ascii="仿宋_GB2312" w:hAnsi="仿宋_GB2312" w:cs="仿宋_GB2312" w:eastAsia="仿宋_GB2312"/>
                      <w:sz w:val="21"/>
                    </w:rPr>
                    <w:t>★支持交换网板数≥</w:t>
                  </w:r>
                  <w:r>
                    <w:rPr>
                      <w:rFonts w:ascii="仿宋_GB2312" w:hAnsi="仿宋_GB2312" w:cs="仿宋_GB2312" w:eastAsia="仿宋_GB2312"/>
                      <w:sz w:val="21"/>
                    </w:rPr>
                    <w:t>5</w:t>
                  </w:r>
                  <w:r>
                    <w:rPr>
                      <w:rFonts w:ascii="仿宋_GB2312" w:hAnsi="仿宋_GB2312" w:cs="仿宋_GB2312" w:eastAsia="仿宋_GB2312"/>
                      <w:sz w:val="21"/>
                    </w:rPr>
                    <w:t>，业务板卡与交换网板采用完全正交设计（槽位互相垂直），跨线卡业务流量通过正交连接器直接上交换网板，具备平滑演进能力。</w:t>
                  </w:r>
                  <w:r>
                    <w:br/>
                  </w:r>
                  <w:r>
                    <w:rPr>
                      <w:rFonts w:ascii="仿宋_GB2312" w:hAnsi="仿宋_GB2312" w:cs="仿宋_GB2312" w:eastAsia="仿宋_GB2312"/>
                      <w:sz w:val="21"/>
                    </w:rPr>
                    <w:t xml:space="preserve">6. </w:t>
                  </w:r>
                  <w:r>
                    <w:rPr>
                      <w:rFonts w:ascii="仿宋_GB2312" w:hAnsi="仿宋_GB2312" w:cs="仿宋_GB2312" w:eastAsia="仿宋_GB2312"/>
                      <w:sz w:val="21"/>
                    </w:rPr>
                    <w:t>以太网支持千兆电口，千兆光口，万兆光口、万兆电口、</w:t>
                  </w:r>
                  <w:r>
                    <w:rPr>
                      <w:rFonts w:ascii="仿宋_GB2312" w:hAnsi="仿宋_GB2312" w:cs="仿宋_GB2312" w:eastAsia="仿宋_GB2312"/>
                      <w:sz w:val="21"/>
                    </w:rPr>
                    <w:t>40G</w:t>
                  </w:r>
                  <w:r>
                    <w:rPr>
                      <w:rFonts w:ascii="仿宋_GB2312" w:hAnsi="仿宋_GB2312" w:cs="仿宋_GB2312" w:eastAsia="仿宋_GB2312"/>
                      <w:sz w:val="21"/>
                    </w:rPr>
                    <w:t>端口、</w:t>
                  </w:r>
                  <w:r>
                    <w:rPr>
                      <w:rFonts w:ascii="仿宋_GB2312" w:hAnsi="仿宋_GB2312" w:cs="仿宋_GB2312" w:eastAsia="仿宋_GB2312"/>
                      <w:sz w:val="21"/>
                    </w:rPr>
                    <w:t>100G</w:t>
                  </w:r>
                  <w:r>
                    <w:rPr>
                      <w:rFonts w:ascii="仿宋_GB2312" w:hAnsi="仿宋_GB2312" w:cs="仿宋_GB2312" w:eastAsia="仿宋_GB2312"/>
                      <w:sz w:val="21"/>
                    </w:rPr>
                    <w:t>端口，提供官网链接。</w:t>
                  </w:r>
                  <w:r>
                    <w:br/>
                  </w:r>
                  <w:r>
                    <w:rPr>
                      <w:rFonts w:ascii="仿宋_GB2312" w:hAnsi="仿宋_GB2312" w:cs="仿宋_GB2312" w:eastAsia="仿宋_GB2312"/>
                      <w:sz w:val="21"/>
                    </w:rPr>
                    <w:t xml:space="preserve">7. </w:t>
                  </w:r>
                  <w:r>
                    <w:rPr>
                      <w:rFonts w:ascii="仿宋_GB2312" w:hAnsi="仿宋_GB2312" w:cs="仿宋_GB2312" w:eastAsia="仿宋_GB2312"/>
                      <w:sz w:val="21"/>
                    </w:rPr>
                    <w:t xml:space="preserve">支持融合 </w:t>
                  </w:r>
                  <w:r>
                    <w:rPr>
                      <w:rFonts w:ascii="仿宋_GB2312" w:hAnsi="仿宋_GB2312" w:cs="仿宋_GB2312" w:eastAsia="仿宋_GB2312"/>
                      <w:sz w:val="21"/>
                    </w:rPr>
                    <w:t xml:space="preserve">AC </w:t>
                  </w:r>
                  <w:r>
                    <w:rPr>
                      <w:rFonts w:ascii="仿宋_GB2312" w:hAnsi="仿宋_GB2312" w:cs="仿宋_GB2312" w:eastAsia="仿宋_GB2312"/>
                      <w:sz w:val="21"/>
                    </w:rPr>
                    <w:t>功能，无需额外配置单独硬件，在交换机上实现对</w:t>
                  </w:r>
                  <w:r>
                    <w:rPr>
                      <w:rFonts w:ascii="仿宋_GB2312" w:hAnsi="仿宋_GB2312" w:cs="仿宋_GB2312" w:eastAsia="仿宋_GB2312"/>
                      <w:sz w:val="21"/>
                    </w:rPr>
                    <w:t xml:space="preserve">AP </w:t>
                  </w:r>
                  <w:r>
                    <w:rPr>
                      <w:rFonts w:ascii="仿宋_GB2312" w:hAnsi="仿宋_GB2312" w:cs="仿宋_GB2312" w:eastAsia="仿宋_GB2312"/>
                      <w:sz w:val="21"/>
                    </w:rPr>
                    <w:t xml:space="preserve">的接入控制和管理，有线无线用户的统一认证管理，最大 </w:t>
                  </w:r>
                  <w:r>
                    <w:rPr>
                      <w:rFonts w:ascii="仿宋_GB2312" w:hAnsi="仿宋_GB2312" w:cs="仿宋_GB2312" w:eastAsia="仿宋_GB2312"/>
                      <w:sz w:val="21"/>
                    </w:rPr>
                    <w:t>AP</w:t>
                  </w:r>
                  <w:r>
                    <w:rPr>
                      <w:rFonts w:ascii="仿宋_GB2312" w:hAnsi="仿宋_GB2312" w:cs="仿宋_GB2312" w:eastAsia="仿宋_GB2312"/>
                      <w:sz w:val="21"/>
                    </w:rPr>
                    <w:t xml:space="preserve">上线数量为 </w:t>
                  </w:r>
                  <w:r>
                    <w:rPr>
                      <w:rFonts w:ascii="仿宋_GB2312" w:hAnsi="仿宋_GB2312" w:cs="仿宋_GB2312" w:eastAsia="仿宋_GB2312"/>
                      <w:sz w:val="21"/>
                    </w:rPr>
                    <w:t>12K</w:t>
                  </w:r>
                  <w:r>
                    <w:rPr>
                      <w:rFonts w:ascii="仿宋_GB2312" w:hAnsi="仿宋_GB2312" w:cs="仿宋_GB2312" w:eastAsia="仿宋_GB2312"/>
                      <w:sz w:val="21"/>
                    </w:rPr>
                    <w:t>，提供权威第三方检测报告证明。</w:t>
                  </w:r>
                  <w:r>
                    <w:br/>
                  </w:r>
                  <w:r>
                    <w:rPr>
                      <w:rFonts w:ascii="仿宋_GB2312" w:hAnsi="仿宋_GB2312" w:cs="仿宋_GB2312" w:eastAsia="仿宋_GB2312"/>
                      <w:sz w:val="21"/>
                    </w:rPr>
                    <w:t xml:space="preserve">8. </w:t>
                  </w:r>
                  <w:r>
                    <w:rPr>
                      <w:rFonts w:ascii="仿宋_GB2312" w:hAnsi="仿宋_GB2312" w:cs="仿宋_GB2312" w:eastAsia="仿宋_GB2312"/>
                      <w:sz w:val="21"/>
                    </w:rPr>
                    <w:t>提供智能网络运维管理功能，能够通过图形化界面对在网网络设备配置及命令一键下发和版本智能升级。提供权威第三方检测报告证明。</w:t>
                  </w:r>
                  <w:r>
                    <w:br/>
                  </w:r>
                  <w:r>
                    <w:rPr>
                      <w:rFonts w:ascii="仿宋_GB2312" w:hAnsi="仿宋_GB2312" w:cs="仿宋_GB2312" w:eastAsia="仿宋_GB2312"/>
                      <w:sz w:val="21"/>
                    </w:rPr>
                    <w:t>9.</w:t>
                  </w:r>
                  <w:r>
                    <w:rPr>
                      <w:rFonts w:ascii="仿宋_GB2312" w:hAnsi="仿宋_GB2312" w:cs="仿宋_GB2312" w:eastAsia="仿宋_GB2312"/>
                      <w:sz w:val="21"/>
                    </w:rPr>
                    <w:t>配置防火墙模块，网络层吞吐量≥</w:t>
                  </w:r>
                  <w:r>
                    <w:rPr>
                      <w:rFonts w:ascii="仿宋_GB2312" w:hAnsi="仿宋_GB2312" w:cs="仿宋_GB2312" w:eastAsia="仿宋_GB2312"/>
                      <w:sz w:val="21"/>
                    </w:rPr>
                    <w:t>60G,</w:t>
                  </w:r>
                  <w:r>
                    <w:rPr>
                      <w:rFonts w:ascii="仿宋_GB2312" w:hAnsi="仿宋_GB2312" w:cs="仿宋_GB2312" w:eastAsia="仿宋_GB2312"/>
                      <w:sz w:val="21"/>
                    </w:rPr>
                    <w:t>并发连接数≥于</w:t>
                  </w:r>
                  <w:r>
                    <w:rPr>
                      <w:rFonts w:ascii="仿宋_GB2312" w:hAnsi="仿宋_GB2312" w:cs="仿宋_GB2312" w:eastAsia="仿宋_GB2312"/>
                      <w:sz w:val="21"/>
                    </w:rPr>
                    <w:t>3000</w:t>
                  </w:r>
                  <w:r>
                    <w:rPr>
                      <w:rFonts w:ascii="仿宋_GB2312" w:hAnsi="仿宋_GB2312" w:cs="仿宋_GB2312" w:eastAsia="仿宋_GB2312"/>
                      <w:sz w:val="21"/>
                    </w:rPr>
                    <w:t>万，新建连接数≥</w:t>
                  </w:r>
                  <w:r>
                    <w:rPr>
                      <w:rFonts w:ascii="仿宋_GB2312" w:hAnsi="仿宋_GB2312" w:cs="仿宋_GB2312" w:eastAsia="仿宋_GB2312"/>
                      <w:sz w:val="21"/>
                    </w:rPr>
                    <w:t>50</w:t>
                  </w:r>
                  <w:r>
                    <w:rPr>
                      <w:rFonts w:ascii="仿宋_GB2312" w:hAnsi="仿宋_GB2312" w:cs="仿宋_GB2312" w:eastAsia="仿宋_GB2312"/>
                      <w:sz w:val="21"/>
                    </w:rPr>
                    <w:t>万。</w:t>
                  </w:r>
                  <w:r>
                    <w:br/>
                  </w:r>
                  <w:r>
                    <w:rPr>
                      <w:rFonts w:ascii="仿宋_GB2312" w:hAnsi="仿宋_GB2312" w:cs="仿宋_GB2312" w:eastAsia="仿宋_GB2312"/>
                      <w:sz w:val="21"/>
                    </w:rPr>
                    <w:t xml:space="preserve">10.  </w:t>
                  </w:r>
                  <w:r>
                    <w:rPr>
                      <w:rFonts w:ascii="仿宋_GB2312" w:hAnsi="仿宋_GB2312" w:cs="仿宋_GB2312" w:eastAsia="仿宋_GB2312"/>
                      <w:sz w:val="21"/>
                    </w:rPr>
                    <w:t>配置双主控，双独立交换网板，冗余电源≥</w:t>
                  </w:r>
                  <w:r>
                    <w:rPr>
                      <w:rFonts w:ascii="仿宋_GB2312" w:hAnsi="仿宋_GB2312" w:cs="仿宋_GB2312" w:eastAsia="仿宋_GB2312"/>
                      <w:sz w:val="21"/>
                    </w:rPr>
                    <w:t>6</w:t>
                  </w:r>
                  <w:r>
                    <w:rPr>
                      <w:rFonts w:ascii="仿宋_GB2312" w:hAnsi="仿宋_GB2312" w:cs="仿宋_GB2312" w:eastAsia="仿宋_GB2312"/>
                      <w:sz w:val="21"/>
                    </w:rPr>
                    <w:t>，万兆</w:t>
                  </w:r>
                  <w:r>
                    <w:rPr>
                      <w:rFonts w:ascii="仿宋_GB2312" w:hAnsi="仿宋_GB2312" w:cs="仿宋_GB2312" w:eastAsia="仿宋_GB2312"/>
                      <w:sz w:val="21"/>
                    </w:rPr>
                    <w:t>SFP+</w:t>
                  </w:r>
                  <w:r>
                    <w:rPr>
                      <w:rFonts w:ascii="仿宋_GB2312" w:hAnsi="仿宋_GB2312" w:cs="仿宋_GB2312" w:eastAsia="仿宋_GB2312"/>
                      <w:sz w:val="21"/>
                    </w:rPr>
                    <w:t>光口数量≥</w:t>
                  </w:r>
                  <w:r>
                    <w:rPr>
                      <w:rFonts w:ascii="仿宋_GB2312" w:hAnsi="仿宋_GB2312" w:cs="仿宋_GB2312" w:eastAsia="仿宋_GB2312"/>
                      <w:sz w:val="21"/>
                    </w:rPr>
                    <w:t>52</w:t>
                  </w:r>
                  <w:r>
                    <w:rPr>
                      <w:rFonts w:ascii="仿宋_GB2312" w:hAnsi="仿宋_GB2312" w:cs="仿宋_GB2312" w:eastAsia="仿宋_GB2312"/>
                      <w:sz w:val="21"/>
                    </w:rPr>
                    <w:t>，千兆光口≥</w:t>
                  </w:r>
                  <w:r>
                    <w:rPr>
                      <w:rFonts w:ascii="仿宋_GB2312" w:hAnsi="仿宋_GB2312" w:cs="仿宋_GB2312" w:eastAsia="仿宋_GB2312"/>
                      <w:sz w:val="21"/>
                    </w:rPr>
                    <w:t>20</w:t>
                  </w:r>
                  <w:r>
                    <w:rPr>
                      <w:rFonts w:ascii="仿宋_GB2312" w:hAnsi="仿宋_GB2312" w:cs="仿宋_GB2312" w:eastAsia="仿宋_GB2312"/>
                      <w:sz w:val="21"/>
                    </w:rPr>
                    <w:t>，千兆电口≥</w:t>
                  </w:r>
                  <w:r>
                    <w:rPr>
                      <w:rFonts w:ascii="仿宋_GB2312" w:hAnsi="仿宋_GB2312" w:cs="仿宋_GB2312" w:eastAsia="仿宋_GB2312"/>
                      <w:sz w:val="21"/>
                    </w:rPr>
                    <w:t>24</w:t>
                  </w:r>
                  <w:r>
                    <w:rPr>
                      <w:rFonts w:ascii="仿宋_GB2312" w:hAnsi="仿宋_GB2312" w:cs="仿宋_GB2312" w:eastAsia="仿宋_GB2312"/>
                      <w:sz w:val="21"/>
                    </w:rPr>
                    <w:t>个，</w:t>
                  </w:r>
                  <w:r>
                    <w:rPr>
                      <w:rFonts w:ascii="仿宋_GB2312" w:hAnsi="仿宋_GB2312" w:cs="仿宋_GB2312" w:eastAsia="仿宋_GB2312"/>
                      <w:sz w:val="21"/>
                    </w:rPr>
                    <w:t>5M</w:t>
                  </w:r>
                  <w:r>
                    <w:rPr>
                      <w:rFonts w:ascii="仿宋_GB2312" w:hAnsi="仿宋_GB2312" w:cs="仿宋_GB2312" w:eastAsia="仿宋_GB2312"/>
                      <w:sz w:val="21"/>
                    </w:rPr>
                    <w:t>万兆堆叠线缆≥</w:t>
                  </w:r>
                  <w:r>
                    <w:rPr>
                      <w:rFonts w:ascii="仿宋_GB2312" w:hAnsi="仿宋_GB2312" w:cs="仿宋_GB2312" w:eastAsia="仿宋_GB2312"/>
                      <w:sz w:val="21"/>
                    </w:rPr>
                    <w:t>2</w:t>
                  </w:r>
                  <w:r>
                    <w:rPr>
                      <w:rFonts w:ascii="仿宋_GB2312" w:hAnsi="仿宋_GB2312" w:cs="仿宋_GB2312" w:eastAsia="仿宋_GB2312"/>
                      <w:sz w:val="21"/>
                    </w:rPr>
                    <w:t>根。</w:t>
                  </w:r>
                </w:p>
              </w:tc>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多模万兆光模块</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SFP+ </w:t>
                  </w:r>
                  <w:r>
                    <w:rPr>
                      <w:rFonts w:ascii="仿宋_GB2312" w:hAnsi="仿宋_GB2312" w:cs="仿宋_GB2312" w:eastAsia="仿宋_GB2312"/>
                      <w:sz w:val="21"/>
                    </w:rPr>
                    <w:t>万兆模块</w:t>
                  </w:r>
                  <w:r>
                    <w:rPr>
                      <w:rFonts w:ascii="仿宋_GB2312" w:hAnsi="仿宋_GB2312" w:cs="仿宋_GB2312" w:eastAsia="仿宋_GB2312"/>
                      <w:sz w:val="21"/>
                    </w:rPr>
                    <w:t>(850nm,300m,LC)</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r>
            <w:tr>
              <w:tc>
                <w:tcPr>
                  <w:tcW w:type="dxa" w:w="18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其他</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设备安装、布线、调试（含辅材）</w:t>
                  </w:r>
                </w:p>
              </w:tc>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bl>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30日历天内完成所有工作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甲乙双方共同参照竞争性磋商文件及响应文件、合同和承诺条款的有关内容、配置要求等，在乙方完成开发、安装调试并经测试合格后的30个工作日内，进行统一验收。甲方在收到乙方验收通知书及相关验收资料后通知乙方，甲乙双方共同对系统进行验收，并由乙方将验收报告提交甲方。验收工作由甲乙双方所属部门组织，经相关负责人确认验收通过并签字、盖章，则视为甲乙双方确认验收通过。验收过程和步骤应符合国家、部委有关规定，符合质量检验、商检部门和医院的规定。甲方对交付成果提出异议的，乙方应在接到异议之日起5个工作日内，选择以下一种或多种方式解决异议，相应的异议处理方式应经甲方认可： 1）上门修复、调试； 2）指定时间内更新到品质、性能更优良的软件系统。 2.验收标准：符合采购人与成交供应商签订的经济合同； 符合谈判、响应文件的技术要求、商务要求；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验收合格（以甲方出具的书面验收合格文件为准）后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验收合格后半年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验收合格壹年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2023年度审计报告（成立时间至提交响应文件截止时间不足一年的可提供成立后任意时段的资产负债表），或响应文件截止时间前近三个月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具有独立承担民事责任的能力且具备向招标人提供相关服务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按竞争性磋商文件的规定提交磋商保证金</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响应文件中承诺的响应有效期不少于竞争性磋商文件中载明的响应有效期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磋商报价唯一，磋商报价未超过预算金额或者最高限价</w:t>
            </w:r>
          </w:p>
        </w:tc>
        <w:tc>
          <w:tcPr>
            <w:tcW w:type="dxa" w:w="1661"/>
          </w:tcPr>
          <w:p>
            <w:pPr>
              <w:pStyle w:val="null3"/>
            </w:pPr>
            <w:r>
              <w:rPr>
                <w:rFonts w:ascii="仿宋_GB2312" w:hAnsi="仿宋_GB2312" w:cs="仿宋_GB2312" w:eastAsia="仿宋_GB2312"/>
              </w:rPr>
              <w:t>报价明细表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供应商应在响应文件中提供该供应商自2022年1月1日起至今的类似项目的业绩证明材料，每提供一份业绩得2分，满分为10分，不得重复累计。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服务技术要求响应</w:t>
            </w:r>
          </w:p>
        </w:tc>
        <w:tc>
          <w:tcPr>
            <w:tcW w:type="dxa" w:w="2492"/>
          </w:tcPr>
          <w:p>
            <w:pPr>
              <w:pStyle w:val="null3"/>
            </w:pPr>
            <w:r>
              <w:rPr>
                <w:rFonts w:ascii="仿宋_GB2312" w:hAnsi="仿宋_GB2312" w:cs="仿宋_GB2312" w:eastAsia="仿宋_GB2312"/>
              </w:rPr>
              <w:t>根据采购需求响应情况打分： 1.完全满足采购需求的，得20分； 2.采购需求每负偏离一项扣1分，扣完为止； 说明：供应商在响应文件中须提供包含相关指标项的证明材料，并加盖公章。未提供有效证明材料或证明材料中内容与所填报指标不一致的，该指标按负偏离处理。（供应商自行承担因证明材料不全而被视为服务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提供所投产品来源渠道证明文件（销售协议或代理协议等相关证明资料），证明材料完整，链条清晰，计4分，证明材料不完整或未提供的不计分。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项目的认识与理解</w:t>
            </w:r>
          </w:p>
        </w:tc>
        <w:tc>
          <w:tcPr>
            <w:tcW w:type="dxa" w:w="2492"/>
          </w:tcPr>
          <w:p>
            <w:pPr>
              <w:pStyle w:val="null3"/>
            </w:pPr>
            <w:r>
              <w:rPr>
                <w:rFonts w:ascii="仿宋_GB2312" w:hAnsi="仿宋_GB2312" w:cs="仿宋_GB2312" w:eastAsia="仿宋_GB2312"/>
              </w:rPr>
              <w:t>根据供应商对采购人目前项目现状有充分的认识、分析与理解进行评审： 对采购人现状十分了解，分析方案贴切采购人现状，完全满足采购人实际需求的得3.1-5分； 对采购人现状相对了解，分析方案较贴近采购人现状，能够达到使用需求的得2.1-3分， 对采购人现状了解不透彻，分析部分偏离采购人现状的得1.1-2分； 未对采购人现状进行了解，分析完全偏离采购人现状的得0-1分；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根据供应商对采购人目前项目现状提供的总体实施方案进行评审： 总体方案设计思路完整清晰、结合实际切实可行，充分满足采购人需求，且具有较强操作性的得3.1-5分； 方案思路相对清晰，方案设计可行可以性满足采购人实际需求的得2.1-3分； 方案思路考虑，方案设计无法达到基本使用实际需求的得1.1-2分； 方案思路混乱，方案内容跟采购人实际需求相差甚远的得0-1分；未提供不得分。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供应方案</w:t>
            </w:r>
          </w:p>
        </w:tc>
        <w:tc>
          <w:tcPr>
            <w:tcW w:type="dxa" w:w="2492"/>
          </w:tcPr>
          <w:p>
            <w:pPr>
              <w:pStyle w:val="null3"/>
            </w:pPr>
            <w:r>
              <w:rPr>
                <w:rFonts w:ascii="仿宋_GB2312" w:hAnsi="仿宋_GB2312" w:cs="仿宋_GB2312" w:eastAsia="仿宋_GB2312"/>
              </w:rPr>
              <w:t>根据供应商提供的供货方案进行评审。 供应方案完整清晰、结合实际切实可行，充分满足采购人需求，且具有较强操作性的得3.1-4分；供货方案相对清晰，方案可行可以性满足采购人实际需求的得2.1-3分；供货方案无法达到基本使用实际需求的得1.1-2分； 供货方案混乱，方案内容跟采购人实际需求相差甚远的得0-1分；未提供不得分。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提供详细的培训方案，包括培训内容、培训人数、课程时间、授课讲师专业程度、培训地点等进行评审： 方案科学合理、满足项目要求，合理性、针对性强得2.1-3分； 方案基本可行，完整性、合理性、针对性稍有欠缺的得1.1-2分； 方案不可行，不完整、合理性、针对性不强的得0-1分；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根据供应商提供的应急事故响应及处理方案进行评审： ①可能发生的 应急事故情况分析应急事故情况预估情况考虑充分，分析解决方案全面合理完整的得1.1-2分；应急事故情况预估情况考虑不充分，分析解决方案有欠缺得0-1分； ②应急响应时间 2小时内响应并解决问题得2分，4小时内响应并解决问题得1分。 ③紧急安全保障措施 紧急安全保障措施方案详细可行，有针对性，满足项目要求的得1.1-2分； 紧急安全保障措施方案有欠缺，可行性、针对性稍有欠缺得0-1分；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售后服务有具体、详细、可行的方案及措施，能够完全满足采购需求的得3.1-4分； 售后服务方案及措施有欠缺，基本能够满足采购需求的得2.1-3分； 售后服务方案及措施欠缺较多，不能完全满足采购需求的得1.1-2分； 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1.拟派团队人员组织机构完备，框架结构完整，运行机制有效的得0-1分； 2.拟派团队人员充实、具备相应经验，能有效保障项目实施的得0-1分； 3.管理制度完善，与项目实施具有很强的切合程度，具有针对性、可行性得0-1分；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供应商提供针对本项目实施提出重点、难点并给出相应的解决方案，对其方案是否合理科学、措施得当进行评审。 实施中重点难点分析方案详细可行，有针对性，完全满足项目要求的得1.1-3分； 实施中重点难点分析方案有欠缺，可行性针对性稍有欠缺，不能完全满足项目要求的得0-1分；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根据供应商提出的提高服务质量的合理化建议或者在服务期内的特色增值服务情况进行评审： 合理化建议或者增值服务切实可行得2.1-3分； 合理化建议或者增值服务较切实具有一定的可行性得1.1-2分； 合理化建议或者增值服务不完整、有缺失，较差得0-1分。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