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版本号：2025-HXCT-01620250311001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榆林市横山区7.2兆瓦、14兆瓦千村光伏项目考古勘探劳务协作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2025-HXCT-016</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榆林市横山区7.2兆瓦、14兆瓦千村光伏项目考古勘探劳务协作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榆林市横山区7.2兆瓦、14兆瓦千村光伏项目考古勘探劳务协作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榆林市横山区塔湾镇付园则村，墩渠村，服务期：50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采购包1（榆林市横山区7.2兆瓦、14兆瓦千村光伏项目考古勘探劳务协作）：属于专门面向中小企业采购。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授权书及被授权人身份证原件及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分包：本项目不接受联合体响应，不允许分包。供应商提供《非联合体、不分包投标声明》，视为独立响应，不分包。供应商应提供《非联合体、不分包投标声明》并进行电子签章，格式及内容参见“响应文件格式”。</w:t>
      </w:r>
    </w:p>
    <w:p>
      <w:pPr>
        <w:pStyle w:val="null3"/>
      </w:pPr>
      <w:r>
        <w:rPr>
          <w:rFonts w:ascii="仿宋_GB2312" w:hAnsi="仿宋_GB2312" w:cs="仿宋_GB2312" w:eastAsia="仿宋_GB2312"/>
        </w:rPr>
        <w:t>11、中小企业：本项目专门面向中小企业采购，供应商须为中小企业，并提供中小企业声明函。供应商需在项目电子化交易系统中按要求上传相应证明文件并进行电子签章。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采购包1：526,137.57元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代理服务费收费标准：成交服务费参照国家发展与改革委员会《招标代理服务收费暂行办法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榆林市横山区塔湾镇付园则村，墩渠村，服务期：50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526,137.57</w:t>
      </w:r>
    </w:p>
    <w:p>
      <w:pPr>
        <w:pStyle w:val="null3"/>
      </w:pPr>
      <w:r>
        <w:rPr>
          <w:rFonts w:ascii="仿宋_GB2312" w:hAnsi="仿宋_GB2312" w:cs="仿宋_GB2312" w:eastAsia="仿宋_GB2312"/>
        </w:rPr>
        <w:t>采购包最高限价（元）: 526,137.57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167,027.80</w:t>
            </w:r>
          </w:p>
        </w:tc>
        <w:tc>
          <w:tcPr>
            <w:tcW w:type="dxa" w:w="831"/>
          </w:tcPr>
          <w:p>
            <w:pPr>
              <w:pStyle w:val="null3"/>
              <w:jc w:val="right"/>
            </w:pPr>
            <w:r>
              <w:rPr>
                <w:rFonts w:ascii="仿宋_GB2312" w:hAnsi="仿宋_GB2312" w:cs="仿宋_GB2312" w:eastAsia="仿宋_GB2312"/>
              </w:rPr>
              <w:t>526,137.57</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陕西省榆林市横山区塔湾镇付园则村，墩渠村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1.勘探工作进行到一半时，乙方向甲方业务办公室提交中期检查申请，勘探完成3日内，提交勘探验收申请。 2.甲方业务办公室根据勘探项目所在地、遗迹类别、时代等信息，安排进行现场检查勘探工作进展情况与项目验收。检查或验收后，应出具检查或验收意见书。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承诺书.docx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法定代表人授权书及被授权人身份证原件及复印件（法定代表人直接参加投标只须提供法定代表人身份证明）。供应商需在项目电子化交易系统中按要求上传相应证明文件并进行电子签章。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本项目不接受联合体响应，不允许分包。供应商提供《非联合体、不分包投标声明》，视为独立响应，不分包。供应商应提供《非联合体、不分包投标声明》并进行电子签章，格式及内容参见“响应文件格式”。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本项目专门面向中小企业采购，供应商须为中小企业，并提供中小企业声明函。供应商需在项目电子化交易系统中按要求上传相应证明文件并进行电子签章。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商务及合同主要条款响应说明.docx 中小企业声明函 承诺书.docx 报价表 技术指标偏差表.docx 响应文件封面 供应商应提交的相关资格证明材料.docx 残疾人福利性单位声明函 标的清单 供应商拒绝政府采购领域商业贿赂承诺书.docx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考古勘探技术方案</w:t>
            </w:r>
          </w:p>
        </w:tc>
        <w:tc>
          <w:tcPr>
            <w:tcW w:type="dxa" w:w="2492"/>
          </w:tcPr>
          <w:p>
            <w:pPr>
              <w:pStyle w:val="null3"/>
            </w:pPr>
            <w:r>
              <w:rPr>
                <w:rFonts w:ascii="仿宋_GB2312" w:hAnsi="仿宋_GB2312" w:cs="仿宋_GB2312" w:eastAsia="仿宋_GB2312"/>
              </w:rPr>
              <w:t>1.提供针对本项目的考古勘探方案质量措施，对质量检查措施、检验控制系统等有详细说明（满分10分）。 ①内容具体、完整、详细、全面、可行的计6-10分； ②内容欠缺、薄弱的计 1-6分； ③未提供方案不得分。 2.提供针对本项目的考古勘探方案技术，供应商对考古勘探方案技术有详细说明（满分9分）。 ①内容具体、完整、详细、全面、可行的计5-9分； ②内容欠缺、薄弱的计 1-5分； ③未提供方案不得分。 3.提供针对本项目的工作计划，包含工作任务、技术路线、人员分工和职责、工作进度、文物保护措施等，并对其有详细说明（满分8分）。 ①内容具体、完整、详细、全面、可行的计4-8分； ②内容欠缺、薄弱的计 1-4分； ③未提供方案不得分。 4.提供针对本项目的考古勘探方案安全管理体系与措施，并对考古勘探方案安全管理体系与措施有详细说明（满分8分）。 ①内容具体、完整、详细、全面、可行的计4-8分； ②内容欠缺、薄弱的计 1-4分； ③未提供方案不得分。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根据供应商提供的项目组管理人员、技师、探工、资料员等配置情况，以其人数、技术职称、专业配置，横向比较。相比较好的赋分。（1-6分）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服务方案措施及合理化建议</w:t>
            </w:r>
          </w:p>
        </w:tc>
        <w:tc>
          <w:tcPr>
            <w:tcW w:type="dxa" w:w="2492"/>
          </w:tcPr>
          <w:p>
            <w:pPr>
              <w:pStyle w:val="null3"/>
            </w:pPr>
            <w:r>
              <w:rPr>
                <w:rFonts w:ascii="仿宋_GB2312" w:hAnsi="仿宋_GB2312" w:cs="仿宋_GB2312" w:eastAsia="仿宋_GB2312"/>
              </w:rPr>
              <w:t>1.提出针对本项目的具体服务措施，包含接到项目后响应时间、完成时间及后续服务、过程服务等内容等，并对其有详细说明（满分3分）。 ①内容具体、完整、详细、全面、可行的计2-3分； ②内容欠缺、薄弱的计 1-2分； ③未提供方案不得分。 2.针对本项目提出合理化建议，根据建议的合理性、可行性等计1-2分。（满分2分）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提供针对本项目可能出现的安全情况进行应急预案及措施（满分3分）。 ①应急预案及措施针对性强，能及时解决问题，计2-3分； ②应急预案及措施简单计1-2分； ③未提供不计分。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注：业绩可重复。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满足竞争性磋商文件要求的有效报价中最低报价为最高得分点：报价最低计20分，其它报价所得分值按（最低报价／磋商报价）×20的公式计算。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