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版本号：【KRDL】K4-250101220250307001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蒸汽发生器采购项目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【KRDL】K4-2501012</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蒸汽发生器采购项目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【KRDL】K4-2501012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蒸汽发生器采购项目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蒸汽发生器采购项目，拟采购2台0.5吨蒸汽发生器，具体采购内容及要求详见本项目招标文件、答疑文件等文件的全部内容。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信誉要求：供应商参加本次政府采购活动前3年内在经营活动中没有重大违法违纪记录，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3、投标授权代表：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4、供应商资质要求：供应商若为锅炉生产制造商时需具备《中华人民共和国特种设备生产许可证》锅炉制造（含安装、修理、改造）B级及以上资质；供应商若为经销商（代理商）的须具备《中华人民共和国特种设备安装改造修理许可证》锅炉安装（含修理、改造）B级及以上资质，同时具备锅炉生产制造商的《中华人民共和国特种设备生产许可证》锅炉制造（含安装、修理、改造）B级及以上资质；</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代光艳、刘如拉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17302920968、15229797656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857号）的有关规定标准向采购代理机构一次付清代理服务费。注：转账需备注xxxx项目+代理服务费/投标保证金。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陕西省肿瘤医院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以本项目签订合同约定为准。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联系电话：17302920968、15229797656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蒸汽发生器采购项目，拟采购2台0.5吨蒸汽发生器，具体采购内容及要求详见本项目招标文件、答疑文件等文件的全部内容。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765,000.00</w:t>
      </w:r>
    </w:p>
    <w:p>
      <w:pPr>
        <w:pStyle w:val="null3"/>
      </w:pPr>
      <w:r>
        <w:rPr>
          <w:rFonts w:ascii="仿宋_GB2312" w:hAnsi="仿宋_GB2312" w:cs="仿宋_GB2312" w:eastAsia="仿宋_GB2312"/>
        </w:rPr>
        <w:t>采购包最高限价（元）: 765,000.00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蒸汽发生器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标的名称：蒸汽发生器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（一）技术参数</w:t>
            </w:r>
          </w:p>
          <w:tbl>
            <w:tblPr>
              <w:tblBorders>
                <w:top w:val="none" w:color="000000" w:sz="4"/>
                <w:left w:val="none" w:color="000000" w:sz="4"/>
                <w:bottom w:val="none" w:color="000000" w:sz="4"/>
                <w:right w:val="none" w:color="000000" w:sz="4"/>
                <w:insideH w:val="none"/>
                <w:insideV w:val="none"/>
              </w:tblBorders>
            </w:tblPr>
            <w:tblGrid>
              <w:gridCol w:w="510"/>
              <w:gridCol w:w="385"/>
              <w:gridCol w:w="272"/>
              <w:gridCol w:w="687"/>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r>
                    <w:rPr>
                      <w:rFonts w:ascii="仿宋_GB2312" w:hAnsi="仿宋_GB2312" w:cs="仿宋_GB2312" w:eastAsia="仿宋_GB2312"/>
                      <w:sz w:val="24"/>
                    </w:rPr>
                    <w:t>/单位</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★额定蒸发量</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0.5t/h</w:t>
                  </w:r>
                </w:p>
              </w:tc>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★额定蒸汽压力</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MPa</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蒸汽温度</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w:t>
                  </w:r>
                  <w:r>
                    <w:rPr>
                      <w:rFonts w:ascii="仿宋_GB2312" w:hAnsi="仿宋_GB2312" w:cs="仿宋_GB2312" w:eastAsia="仿宋_GB2312"/>
                      <w:sz w:val="24"/>
                    </w:rPr>
                    <w:t>±</w:t>
                  </w:r>
                  <w:r>
                    <w:rPr>
                      <w:rFonts w:ascii="仿宋_GB2312" w:hAnsi="仿宋_GB2312" w:cs="仿宋_GB2312" w:eastAsia="仿宋_GB2312"/>
                      <w:sz w:val="24"/>
                    </w:rPr>
                    <w:t>5℃</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源</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380V/50Hz</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排烟温度</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20℃给水工况</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热效率</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20℃给水工况</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负荷调节范围</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20%-100%</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★NOx排放浓度</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30mg/m</w:t>
                  </w:r>
                  <w:r>
                    <w:rPr>
                      <w:rFonts w:ascii="仿宋_GB2312" w:hAnsi="仿宋_GB2312" w:cs="仿宋_GB2312" w:eastAsia="仿宋_GB2312"/>
                      <w:sz w:val="24"/>
                      <w:vertAlign w:val="superscript"/>
                    </w:rPr>
                    <w:t>3</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20%-100%负荷全工况</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★烟尘排放浓度</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10mg/m</w:t>
                  </w:r>
                  <w:r>
                    <w:rPr>
                      <w:rFonts w:ascii="仿宋_GB2312" w:hAnsi="仿宋_GB2312" w:cs="仿宋_GB2312" w:eastAsia="仿宋_GB2312"/>
                      <w:sz w:val="24"/>
                      <w:vertAlign w:val="superscript"/>
                    </w:rPr>
                    <w:t>3</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20%-100%负荷全工况</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★二氧化硫排放浓度</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40mg/m</w:t>
                  </w:r>
                  <w:r>
                    <w:rPr>
                      <w:rFonts w:ascii="仿宋_GB2312" w:hAnsi="仿宋_GB2312" w:cs="仿宋_GB2312" w:eastAsia="仿宋_GB2312"/>
                      <w:sz w:val="24"/>
                      <w:vertAlign w:val="superscript"/>
                    </w:rPr>
                    <w:t>3</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20%-100%负荷全工况</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林格曼黑度</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1级</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20%-100%负荷全工况</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炉体表面温度</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环境温度</w:t>
                  </w:r>
                  <w:r>
                    <w:rPr>
                      <w:rFonts w:ascii="仿宋_GB2312" w:hAnsi="仿宋_GB2312" w:cs="仿宋_GB2312" w:eastAsia="仿宋_GB2312"/>
                      <w:sz w:val="24"/>
                    </w:rPr>
                    <w:t>+5℃</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炉水容积</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≤30L</w:t>
                  </w:r>
                </w:p>
              </w:tc>
              <w:tc>
                <w:tcPr>
                  <w:tcW w:type="dxa" w:w="2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测量办法按《〈锅炉安全技术规程〉（</w:t>
                  </w:r>
                  <w:r>
                    <w:rPr>
                      <w:rFonts w:ascii="仿宋_GB2312" w:hAnsi="仿宋_GB2312" w:cs="仿宋_GB2312" w:eastAsia="仿宋_GB2312"/>
                      <w:sz w:val="24"/>
                    </w:rPr>
                    <w:t>TSG 11－2020）第1号修改单（征求意见稿）》</w:t>
                  </w:r>
                </w:p>
              </w:tc>
            </w:tr>
          </w:tbl>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辅机明细技术参数</w:t>
            </w:r>
          </w:p>
          <w:tbl>
            <w:tblPr>
              <w:tblBorders>
                <w:top w:val="none" w:color="000000" w:sz="4"/>
                <w:left w:val="none" w:color="000000" w:sz="4"/>
                <w:bottom w:val="none" w:color="000000" w:sz="4"/>
                <w:right w:val="none" w:color="000000" w:sz="4"/>
                <w:insideH w:val="none"/>
                <w:insideV w:val="none"/>
              </w:tblBorders>
            </w:tblPr>
            <w:tblGrid>
              <w:gridCol w:w="168"/>
              <w:gridCol w:w="228"/>
              <w:gridCol w:w="457"/>
              <w:gridCol w:w="269"/>
              <w:gridCol w:w="735"/>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软水器</w:t>
                  </w:r>
                </w:p>
              </w:tc>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水处理量</w:t>
                  </w:r>
                  <w:r>
                    <w:rPr>
                      <w:rFonts w:ascii="仿宋_GB2312" w:hAnsi="仿宋_GB2312" w:cs="仿宋_GB2312" w:eastAsia="仿宋_GB2312"/>
                      <w:sz w:val="24"/>
                      <w:color w:val="000000"/>
                    </w:rPr>
                    <w:t>4t/h</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1只</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更换</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软水箱</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2m³，304不锈钢材质</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1只</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如发生器内置水箱、或除氧水箱的可不设置软水箱</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分汽缸</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内径</w:t>
                  </w:r>
                  <w:r>
                    <w:rPr>
                      <w:rFonts w:ascii="仿宋_GB2312" w:hAnsi="仿宋_GB2312" w:cs="仿宋_GB2312" w:eastAsia="仿宋_GB2312"/>
                      <w:sz w:val="24"/>
                      <w:color w:val="000000"/>
                    </w:rPr>
                    <w:t>149mm，外径159mm，两进三出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1只</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需不属于压力容器</w:t>
                  </w:r>
                </w:p>
              </w:tc>
            </w:tr>
          </w:tbl>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其他项目内容</w:t>
            </w:r>
          </w:p>
          <w:tbl>
            <w:tblPr>
              <w:tblBorders>
                <w:top w:val="none" w:color="000000" w:sz="4"/>
                <w:left w:val="none" w:color="000000" w:sz="4"/>
                <w:bottom w:val="none" w:color="000000" w:sz="4"/>
                <w:right w:val="none" w:color="000000" w:sz="4"/>
                <w:insideH w:val="none"/>
                <w:insideV w:val="none"/>
              </w:tblBorders>
            </w:tblPr>
            <w:tblGrid>
              <w:gridCol w:w="372"/>
              <w:gridCol w:w="372"/>
              <w:gridCol w:w="372"/>
              <w:gridCol w:w="372"/>
              <w:gridCol w:w="372"/>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管道改造</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不锈钢材质</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烟筒改造</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2个（20米）</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不锈钢材质</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打压测试</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涉及的所有压力管道</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蒸汽发生器拆除</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3台</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水质监测系统</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实时水质监测</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天然气管道改造</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根据实际情况进行改造</w:t>
                  </w:r>
                </w:p>
              </w:tc>
            </w:tr>
          </w:tbl>
          <w:p>
            <w:pPr>
              <w:pStyle w:val="null3"/>
              <w:jc w:val="both"/>
              <w:outlineLvl w:val="0"/>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燃气蒸汽发生器技术要求</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rPr>
              <w:t>设备名称、性能及数量</w:t>
            </w:r>
          </w:p>
          <w:p>
            <w:pPr>
              <w:pStyle w:val="null3"/>
              <w:ind w:firstLine="480"/>
              <w:jc w:val="both"/>
            </w:pPr>
            <w:r>
              <w:rPr>
                <w:rFonts w:ascii="仿宋_GB2312" w:hAnsi="仿宋_GB2312" w:cs="仿宋_GB2312" w:eastAsia="仿宋_GB2312"/>
                <w:sz w:val="24"/>
              </w:rPr>
              <w:t>1.1设备名称：蒸汽发生器</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给水温度</w:t>
            </w:r>
            <w:r>
              <w:rPr>
                <w:rFonts w:ascii="仿宋_GB2312" w:hAnsi="仿宋_GB2312" w:cs="仿宋_GB2312" w:eastAsia="仿宋_GB2312"/>
                <w:sz w:val="24"/>
              </w:rPr>
              <w:t>20℃，燃料：天然气。</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总体技术要求</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蒸汽发生器为安全、稳定、节能的免检产品，炉体一次注入水容积</w:t>
            </w:r>
            <w:r>
              <w:rPr>
                <w:rFonts w:ascii="仿宋_GB2312" w:hAnsi="仿宋_GB2312" w:cs="仿宋_GB2312" w:eastAsia="仿宋_GB2312"/>
                <w:sz w:val="24"/>
              </w:rPr>
              <w:t>≤30L以下，测量办法按《锅炉安全技术规程（第1号修改单）》（TSG 11—2020）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蒸汽发生器供货范围包含但不限于：蒸汽发生器本体、燃烧器、烟气冷凝器、控制柜、汽水分离器、一次仪表阀门等。</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蒸汽发生器具备良好的调节性能，调节范围为</w:t>
            </w:r>
            <w:r>
              <w:rPr>
                <w:rFonts w:ascii="仿宋_GB2312" w:hAnsi="仿宋_GB2312" w:cs="仿宋_GB2312" w:eastAsia="仿宋_GB2312"/>
                <w:sz w:val="24"/>
              </w:rPr>
              <w:t>20%-100%。在上述负荷范围内应保证安全稳定运行。</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蒸汽发生器采用可靠的密封措施，保证热状态良好的密封性能，其各受热面部件、烟风道、阀门等的设计制造须符合国家及行业颁发的有关规程的规定。</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蒸汽发生器及其附属设备和系统管道，凡外表面温度超过</w:t>
            </w:r>
            <w:r>
              <w:rPr>
                <w:rFonts w:ascii="仿宋_GB2312" w:hAnsi="仿宋_GB2312" w:cs="仿宋_GB2312" w:eastAsia="仿宋_GB2312"/>
                <w:sz w:val="24"/>
              </w:rPr>
              <w:t>50℃的部件均设保温层。对于蒸汽发生器保温层，保温层表面最高温度不得超过环境温度10℃,</w:t>
            </w:r>
          </w:p>
          <w:p>
            <w:pPr>
              <w:pStyle w:val="null3"/>
              <w:ind w:firstLine="480"/>
              <w:jc w:val="both"/>
            </w:pPr>
            <w:r>
              <w:rPr>
                <w:rFonts w:ascii="仿宋_GB2312" w:hAnsi="仿宋_GB2312" w:cs="仿宋_GB2312" w:eastAsia="仿宋_GB2312"/>
                <w:sz w:val="24"/>
              </w:rPr>
              <w:t>2.6</w:t>
            </w:r>
            <w:r>
              <w:rPr>
                <w:rFonts w:ascii="仿宋_GB2312" w:hAnsi="仿宋_GB2312" w:cs="仿宋_GB2312" w:eastAsia="仿宋_GB2312"/>
                <w:sz w:val="24"/>
              </w:rPr>
              <w:t>蒸汽发生器在运行时，发生器本体、本体汽体管道，水管道，烟风管道不得有异常振动。</w:t>
            </w:r>
          </w:p>
          <w:p>
            <w:pPr>
              <w:pStyle w:val="null3"/>
              <w:ind w:firstLine="480"/>
              <w:jc w:val="both"/>
            </w:pPr>
            <w:r>
              <w:rPr>
                <w:rFonts w:ascii="仿宋_GB2312" w:hAnsi="仿宋_GB2312" w:cs="仿宋_GB2312" w:eastAsia="仿宋_GB2312"/>
                <w:sz w:val="24"/>
              </w:rPr>
              <w:t>2.7</w:t>
            </w:r>
            <w:r>
              <w:rPr>
                <w:rFonts w:ascii="仿宋_GB2312" w:hAnsi="仿宋_GB2312" w:cs="仿宋_GB2312" w:eastAsia="仿宋_GB2312"/>
                <w:sz w:val="24"/>
              </w:rPr>
              <w:t>蒸汽发生器本体设计使用寿命</w:t>
            </w:r>
            <w:r>
              <w:rPr>
                <w:rFonts w:ascii="仿宋_GB2312" w:hAnsi="仿宋_GB2312" w:cs="仿宋_GB2312" w:eastAsia="仿宋_GB2312"/>
                <w:sz w:val="24"/>
              </w:rPr>
              <w:t>及</w:t>
            </w:r>
            <w:r>
              <w:rPr>
                <w:rFonts w:ascii="仿宋_GB2312" w:hAnsi="仿宋_GB2312" w:cs="仿宋_GB2312" w:eastAsia="仿宋_GB2312"/>
                <w:sz w:val="24"/>
              </w:rPr>
              <w:t>蒸汽发生器主要承压部件使用寿命</w:t>
            </w:r>
            <w:r>
              <w:rPr>
                <w:rFonts w:ascii="仿宋_GB2312" w:hAnsi="仿宋_GB2312" w:cs="仿宋_GB2312" w:eastAsia="仿宋_GB2312"/>
                <w:sz w:val="24"/>
              </w:rPr>
              <w:t>≥</w:t>
            </w:r>
            <w:r>
              <w:rPr>
                <w:rFonts w:ascii="仿宋_GB2312" w:hAnsi="仿宋_GB2312" w:cs="仿宋_GB2312" w:eastAsia="仿宋_GB2312"/>
                <w:sz w:val="24"/>
              </w:rPr>
              <w:t>20年。</w:t>
            </w:r>
          </w:p>
          <w:p>
            <w:pPr>
              <w:pStyle w:val="null3"/>
              <w:ind w:firstLine="480"/>
              <w:jc w:val="both"/>
            </w:pPr>
            <w:r>
              <w:rPr>
                <w:rFonts w:ascii="仿宋_GB2312" w:hAnsi="仿宋_GB2312" w:cs="仿宋_GB2312" w:eastAsia="仿宋_GB2312"/>
                <w:sz w:val="24"/>
              </w:rPr>
              <w:t>2.8</w:t>
            </w:r>
            <w:r>
              <w:rPr>
                <w:rFonts w:ascii="仿宋_GB2312" w:hAnsi="仿宋_GB2312" w:cs="仿宋_GB2312" w:eastAsia="仿宋_GB2312"/>
                <w:sz w:val="24"/>
              </w:rPr>
              <w:t>蒸汽发生器厂家提供的所有设备，运行时的噪音应符合《工业企业厂界环境噪声排放标准》（</w:t>
            </w:r>
            <w:r>
              <w:rPr>
                <w:rFonts w:ascii="仿宋_GB2312" w:hAnsi="仿宋_GB2312" w:cs="仿宋_GB2312" w:eastAsia="仿宋_GB2312"/>
                <w:sz w:val="24"/>
              </w:rPr>
              <w:t>GB 12348-2008）</w:t>
            </w:r>
            <w:r>
              <w:rPr>
                <w:rFonts w:ascii="仿宋_GB2312" w:hAnsi="仿宋_GB2312" w:cs="仿宋_GB2312" w:eastAsia="仿宋_GB2312"/>
                <w:sz w:val="24"/>
              </w:rPr>
              <w:t>的要求。</w:t>
            </w:r>
          </w:p>
          <w:p>
            <w:pPr>
              <w:pStyle w:val="null3"/>
              <w:ind w:firstLine="480"/>
              <w:jc w:val="both"/>
            </w:pPr>
            <w:r>
              <w:rPr>
                <w:rFonts w:ascii="仿宋_GB2312" w:hAnsi="仿宋_GB2312" w:cs="仿宋_GB2312" w:eastAsia="仿宋_GB2312"/>
                <w:sz w:val="24"/>
              </w:rPr>
              <w:t>2.9</w:t>
            </w:r>
            <w:r>
              <w:rPr>
                <w:rFonts w:ascii="仿宋_GB2312" w:hAnsi="仿宋_GB2312" w:cs="仿宋_GB2312" w:eastAsia="仿宋_GB2312"/>
                <w:sz w:val="24"/>
              </w:rPr>
              <w:t>蒸汽发生器蒸汽品质满足</w:t>
            </w:r>
            <w:r>
              <w:rPr>
                <w:rFonts w:ascii="仿宋_GB2312" w:hAnsi="仿宋_GB2312" w:cs="仿宋_GB2312" w:eastAsia="仿宋_GB2312"/>
                <w:sz w:val="24"/>
              </w:rPr>
              <w:t>NB/T 47034-2021《工业锅炉技术条件》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2.10</w:t>
            </w:r>
            <w:r>
              <w:rPr>
                <w:rFonts w:ascii="仿宋_GB2312" w:hAnsi="仿宋_GB2312" w:cs="仿宋_GB2312" w:eastAsia="仿宋_GB2312"/>
                <w:sz w:val="24"/>
              </w:rPr>
              <w:t>蒸汽发生器主机出口处应配置冷凝器降低烟气温度，充分提高</w:t>
            </w:r>
            <w:r>
              <w:rPr>
                <w:rFonts w:ascii="仿宋_GB2312" w:hAnsi="仿宋_GB2312" w:cs="仿宋_GB2312" w:eastAsia="仿宋_GB2312"/>
                <w:sz w:val="24"/>
              </w:rPr>
              <w:t>蒸汽发生器</w:t>
            </w:r>
            <w:r>
              <w:rPr>
                <w:rFonts w:ascii="仿宋_GB2312" w:hAnsi="仿宋_GB2312" w:cs="仿宋_GB2312" w:eastAsia="仿宋_GB2312"/>
                <w:sz w:val="24"/>
              </w:rPr>
              <w:t>热效率。</w:t>
            </w:r>
          </w:p>
          <w:p>
            <w:pPr>
              <w:pStyle w:val="null3"/>
              <w:ind w:firstLine="480"/>
              <w:jc w:val="both"/>
            </w:pPr>
            <w:r>
              <w:rPr>
                <w:rFonts w:ascii="仿宋_GB2312" w:hAnsi="仿宋_GB2312" w:cs="仿宋_GB2312" w:eastAsia="仿宋_GB2312"/>
                <w:sz w:val="24"/>
              </w:rPr>
              <w:t>2.11</w:t>
            </w:r>
            <w:r>
              <w:rPr>
                <w:rFonts w:ascii="仿宋_GB2312" w:hAnsi="仿宋_GB2312" w:cs="仿宋_GB2312" w:eastAsia="仿宋_GB2312"/>
                <w:sz w:val="24"/>
              </w:rPr>
              <w:t>蒸汽发生器的整体设计需参考西安市气象资料，蒸汽发生器的使用符合当地天气状况和气温条件。</w:t>
            </w:r>
          </w:p>
          <w:p>
            <w:pPr>
              <w:pStyle w:val="null3"/>
              <w:ind w:firstLine="480"/>
              <w:jc w:val="both"/>
            </w:pPr>
            <w:r>
              <w:rPr>
                <w:rFonts w:ascii="仿宋_GB2312" w:hAnsi="仿宋_GB2312" w:cs="仿宋_GB2312" w:eastAsia="仿宋_GB2312"/>
                <w:sz w:val="24"/>
              </w:rPr>
              <w:t>2.12</w:t>
            </w:r>
            <w:r>
              <w:rPr>
                <w:rFonts w:ascii="仿宋_GB2312" w:hAnsi="仿宋_GB2312" w:cs="仿宋_GB2312" w:eastAsia="仿宋_GB2312"/>
                <w:sz w:val="24"/>
              </w:rPr>
              <w:t>对蒸汽发生器的控制要求、控制方式及联锁保护等方面的技术条件和数据进行说明，并提供自控系统和控制回路图以及蒸汽发生器运行说明书。</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蒸汽发生器本体技术要求</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★蒸汽发生器本体一次性注入水容积≤30L以下，满足《锅炉安全技术规程》TSG 11-2020</w:t>
            </w:r>
            <w:r>
              <w:rPr>
                <w:rFonts w:ascii="仿宋_GB2312" w:hAnsi="仿宋_GB2312" w:cs="仿宋_GB2312" w:eastAsia="仿宋_GB2312"/>
                <w:sz w:val="24"/>
              </w:rPr>
              <w:t>等</w:t>
            </w:r>
            <w:r>
              <w:rPr>
                <w:rFonts w:ascii="仿宋_GB2312" w:hAnsi="仿宋_GB2312" w:cs="仿宋_GB2312" w:eastAsia="仿宋_GB2312"/>
                <w:sz w:val="24"/>
              </w:rPr>
              <w:t>规定，</w:t>
            </w:r>
            <w:r>
              <w:rPr>
                <w:rFonts w:ascii="仿宋_GB2312" w:hAnsi="仿宋_GB2312" w:cs="仿宋_GB2312" w:eastAsia="仿宋_GB2312"/>
                <w:sz w:val="24"/>
              </w:rPr>
              <w:t>为免检产品。</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确保燃烧完全、炉内温度场均匀。采用的设计数据确保燃烧稳定和高效，在任何运行工况下，火焰不偏斜，确保火焰不直接冲刷管壁。</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钢架有足够的刚度，避免运行中发生晃动和炉墙震动。所有结构件不得有松脱、裂纹、扭曲、腐蚀、凹陷、凸出、裂纹等缺陷，构件表面光滑无毛刺。</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高度超过</w:t>
            </w:r>
            <w:r>
              <w:rPr>
                <w:rFonts w:ascii="仿宋_GB2312" w:hAnsi="仿宋_GB2312" w:cs="仿宋_GB2312" w:eastAsia="仿宋_GB2312"/>
                <w:sz w:val="24"/>
              </w:rPr>
              <w:t>2米的所有需要操作、检修及维护的部位均设平台、扶梯及栏杆。平台、走道及斜梯踏板均采用凸纹钢板制成。安装后的斜梯不允许有歪斜、扭曲及其它缺陷。</w:t>
            </w:r>
          </w:p>
          <w:p>
            <w:pPr>
              <w:pStyle w:val="null3"/>
              <w:ind w:firstLine="480"/>
              <w:jc w:val="both"/>
            </w:pPr>
            <w:r>
              <w:rPr>
                <w:rFonts w:ascii="仿宋_GB2312" w:hAnsi="仿宋_GB2312" w:cs="仿宋_GB2312" w:eastAsia="仿宋_GB2312"/>
                <w:sz w:val="24"/>
              </w:rPr>
              <w:t>3.5</w:t>
            </w:r>
            <w:r>
              <w:rPr>
                <w:rFonts w:ascii="仿宋_GB2312" w:hAnsi="仿宋_GB2312" w:cs="仿宋_GB2312" w:eastAsia="仿宋_GB2312"/>
                <w:sz w:val="24"/>
              </w:rPr>
              <w:t>在经常需要操作维护而又没有其它防止烫伤措施的部位，保温层外表面温度小于</w:t>
            </w:r>
            <w:r>
              <w:rPr>
                <w:rFonts w:ascii="仿宋_GB2312" w:hAnsi="仿宋_GB2312" w:cs="仿宋_GB2312" w:eastAsia="仿宋_GB2312"/>
                <w:sz w:val="24"/>
              </w:rPr>
              <w:t>50℃。所有易被踩踏的保温有良好的防护措施。耐火材料有良好的性能和合理的设计，避免热应力造成材料变形或断裂。</w:t>
            </w:r>
          </w:p>
          <w:p>
            <w:pPr>
              <w:pStyle w:val="null3"/>
              <w:ind w:firstLine="480"/>
              <w:jc w:val="both"/>
            </w:pPr>
            <w:r>
              <w:rPr>
                <w:rFonts w:ascii="仿宋_GB2312" w:hAnsi="仿宋_GB2312" w:cs="仿宋_GB2312" w:eastAsia="仿宋_GB2312"/>
                <w:sz w:val="24"/>
              </w:rPr>
              <w:t>3.6</w:t>
            </w:r>
            <w:r>
              <w:rPr>
                <w:rFonts w:ascii="仿宋_GB2312" w:hAnsi="仿宋_GB2312" w:cs="仿宋_GB2312" w:eastAsia="仿宋_GB2312"/>
                <w:sz w:val="24"/>
              </w:rPr>
              <w:t>随本体供应的检测元件、仪表及控制设备均选用通用产品，并符合国内外有关标准。在没有通用产品可选时，须提供质量可靠、性能指标符合工艺要求的产品。无论什么情况下，均不可提供含有毒物质的仪表及国家宣布淘汰的产品。</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烟气冷凝器技术要求</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冷凝器传热管应采用</w:t>
            </w:r>
            <w:r>
              <w:rPr>
                <w:rFonts w:ascii="仿宋_GB2312" w:hAnsi="仿宋_GB2312" w:cs="仿宋_GB2312" w:eastAsia="仿宋_GB2312"/>
                <w:sz w:val="24"/>
              </w:rPr>
              <w:t>316不锈钢管材，以耐烟气冷凝水腐蚀，钢管壁厚应有足够的防腐蚀余量。</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冷凝器应确保水在管中不汽化，其水阻力、烟风阻力应与蒸汽发生器本体一并考虑。</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管束的布置应考虑到各排管的受热均匀性，管束的布置应不易积灰，并尽量具有独立性，即更换某一根管子时，应不影响到其它管子。</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冷凝器流通能力满足蒸汽发生器设计补水流量要求，同时应满足负荷变化瞬间时冷凝烟气余热的需求。</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汽水分离器技术要求</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每台蒸汽发生器内置</w:t>
            </w:r>
            <w:r>
              <w:rPr>
                <w:rFonts w:ascii="仿宋_GB2312" w:hAnsi="仿宋_GB2312" w:cs="仿宋_GB2312" w:eastAsia="仿宋_GB2312"/>
                <w:sz w:val="24"/>
              </w:rPr>
              <w:t>1套汽水分离器</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汽水分离器配置疏水系统，将高温水排出至水箱，以便高效利用。</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补水泵（给水泵）技术要求</w:t>
            </w:r>
          </w:p>
          <w:p>
            <w:pPr>
              <w:pStyle w:val="null3"/>
              <w:ind w:firstLine="480"/>
              <w:jc w:val="both"/>
            </w:pPr>
            <w:r>
              <w:rPr>
                <w:rFonts w:ascii="仿宋_GB2312" w:hAnsi="仿宋_GB2312" w:cs="仿宋_GB2312" w:eastAsia="仿宋_GB2312"/>
                <w:sz w:val="24"/>
              </w:rPr>
              <w:t>6.1</w:t>
            </w:r>
            <w:r>
              <w:rPr>
                <w:rFonts w:ascii="仿宋_GB2312" w:hAnsi="仿宋_GB2312" w:cs="仿宋_GB2312" w:eastAsia="仿宋_GB2312"/>
                <w:sz w:val="24"/>
              </w:rPr>
              <w:t>每台蒸汽发生器内置</w:t>
            </w:r>
            <w:r>
              <w:rPr>
                <w:rFonts w:ascii="仿宋_GB2312" w:hAnsi="仿宋_GB2312" w:cs="仿宋_GB2312" w:eastAsia="仿宋_GB2312"/>
                <w:sz w:val="24"/>
              </w:rPr>
              <w:t>1台补水泵。</w:t>
            </w:r>
          </w:p>
          <w:p>
            <w:pPr>
              <w:pStyle w:val="null3"/>
              <w:ind w:firstLine="480"/>
              <w:jc w:val="both"/>
            </w:pPr>
            <w:r>
              <w:rPr>
                <w:rFonts w:ascii="仿宋_GB2312" w:hAnsi="仿宋_GB2312" w:cs="仿宋_GB2312" w:eastAsia="仿宋_GB2312"/>
                <w:sz w:val="24"/>
              </w:rPr>
              <w:t>6.2</w:t>
            </w:r>
            <w:r>
              <w:rPr>
                <w:rFonts w:ascii="仿宋_GB2312" w:hAnsi="仿宋_GB2312" w:cs="仿宋_GB2312" w:eastAsia="仿宋_GB2312"/>
                <w:sz w:val="24"/>
              </w:rPr>
              <w:t>水泵参数要求：流量</w:t>
            </w:r>
            <w:r>
              <w:rPr>
                <w:rFonts w:ascii="仿宋_GB2312" w:hAnsi="仿宋_GB2312" w:cs="仿宋_GB2312" w:eastAsia="仿宋_GB2312"/>
                <w:sz w:val="24"/>
              </w:rPr>
              <w:t>≥0.5m</w:t>
            </w:r>
            <w:r>
              <w:rPr>
                <w:rFonts w:ascii="仿宋_GB2312" w:hAnsi="仿宋_GB2312" w:cs="仿宋_GB2312" w:eastAsia="仿宋_GB2312"/>
                <w:sz w:val="24"/>
                <w:vertAlign w:val="superscript"/>
              </w:rPr>
              <w:t>3</w:t>
            </w:r>
            <w:r>
              <w:rPr>
                <w:rFonts w:ascii="仿宋_GB2312" w:hAnsi="仿宋_GB2312" w:cs="仿宋_GB2312" w:eastAsia="仿宋_GB2312"/>
                <w:sz w:val="24"/>
              </w:rPr>
              <w:t>/h， 扬程≥85m。</w:t>
            </w:r>
          </w:p>
          <w:p>
            <w:pPr>
              <w:pStyle w:val="null3"/>
              <w:ind w:firstLine="482"/>
              <w:jc w:val="both"/>
            </w:pPr>
            <w:r>
              <w:rPr>
                <w:rFonts w:ascii="仿宋_GB2312" w:hAnsi="仿宋_GB2312" w:cs="仿宋_GB2312" w:eastAsia="仿宋_GB2312"/>
                <w:sz w:val="24"/>
                <w:b/>
              </w:rPr>
              <w:t>7.</w:t>
            </w:r>
            <w:r>
              <w:rPr>
                <w:rFonts w:ascii="仿宋_GB2312" w:hAnsi="仿宋_GB2312" w:cs="仿宋_GB2312" w:eastAsia="仿宋_GB2312"/>
                <w:sz w:val="24"/>
                <w:b/>
              </w:rPr>
              <w:t>燃气阀组</w:t>
            </w:r>
          </w:p>
          <w:p>
            <w:pPr>
              <w:pStyle w:val="null3"/>
              <w:ind w:firstLine="480"/>
              <w:jc w:val="both"/>
            </w:pPr>
            <w:r>
              <w:rPr>
                <w:rFonts w:ascii="仿宋_GB2312" w:hAnsi="仿宋_GB2312" w:cs="仿宋_GB2312" w:eastAsia="仿宋_GB2312"/>
                <w:sz w:val="24"/>
              </w:rPr>
              <w:t>选用与燃烧器配套的组件，包含关断阀、过滤器、稳压阀、检漏阀、电磁阀、低气压保护开关等</w:t>
            </w:r>
          </w:p>
          <w:p>
            <w:pPr>
              <w:pStyle w:val="null3"/>
              <w:ind w:firstLine="480"/>
              <w:jc w:val="both"/>
            </w:pPr>
            <w:r>
              <w:rPr>
                <w:rFonts w:ascii="仿宋_GB2312" w:hAnsi="仿宋_GB2312" w:cs="仿宋_GB2312" w:eastAsia="仿宋_GB2312"/>
                <w:sz w:val="24"/>
              </w:rPr>
              <w:t>7.1</w:t>
            </w:r>
            <w:r>
              <w:rPr>
                <w:rFonts w:ascii="仿宋_GB2312" w:hAnsi="仿宋_GB2312" w:cs="仿宋_GB2312" w:eastAsia="仿宋_GB2312"/>
                <w:sz w:val="24"/>
              </w:rPr>
              <w:t>本项目范围内必需的所有阀门均由</w:t>
            </w:r>
            <w:r>
              <w:rPr>
                <w:rFonts w:ascii="仿宋_GB2312" w:hAnsi="仿宋_GB2312" w:cs="仿宋_GB2312" w:eastAsia="仿宋_GB2312"/>
                <w:sz w:val="24"/>
              </w:rPr>
              <w:t>供应商</w:t>
            </w:r>
            <w:r>
              <w:rPr>
                <w:rFonts w:ascii="仿宋_GB2312" w:hAnsi="仿宋_GB2312" w:cs="仿宋_GB2312" w:eastAsia="仿宋_GB2312"/>
                <w:sz w:val="24"/>
              </w:rPr>
              <w:t>配套供货，主要蒸汽管道上安装阀门为分汽缸处</w:t>
            </w:r>
            <w:r>
              <w:rPr>
                <w:rFonts w:ascii="仿宋_GB2312" w:hAnsi="仿宋_GB2312" w:cs="仿宋_GB2312" w:eastAsia="仿宋_GB2312"/>
                <w:sz w:val="24"/>
              </w:rPr>
              <w:t>5个蒸汽钢制截止阀。</w:t>
            </w:r>
          </w:p>
          <w:p>
            <w:pPr>
              <w:pStyle w:val="null3"/>
              <w:ind w:firstLine="480"/>
              <w:jc w:val="both"/>
            </w:pPr>
            <w:r>
              <w:rPr>
                <w:rFonts w:ascii="仿宋_GB2312" w:hAnsi="仿宋_GB2312" w:cs="仿宋_GB2312" w:eastAsia="仿宋_GB2312"/>
                <w:sz w:val="24"/>
              </w:rPr>
              <w:t>7.2</w:t>
            </w:r>
            <w:r>
              <w:rPr>
                <w:rFonts w:ascii="仿宋_GB2312" w:hAnsi="仿宋_GB2312" w:cs="仿宋_GB2312" w:eastAsia="仿宋_GB2312"/>
                <w:sz w:val="24"/>
              </w:rPr>
              <w:t>所有阀门及附件都应操作灵活、开启和关闭速度稳定。</w:t>
            </w:r>
          </w:p>
          <w:p>
            <w:pPr>
              <w:pStyle w:val="null3"/>
              <w:ind w:firstLine="480"/>
              <w:jc w:val="both"/>
            </w:pPr>
            <w:r>
              <w:rPr>
                <w:rFonts w:ascii="仿宋_GB2312" w:hAnsi="仿宋_GB2312" w:cs="仿宋_GB2312" w:eastAsia="仿宋_GB2312"/>
                <w:sz w:val="24"/>
              </w:rPr>
              <w:t>7.3</w:t>
            </w:r>
            <w:r>
              <w:rPr>
                <w:rFonts w:ascii="仿宋_GB2312" w:hAnsi="仿宋_GB2312" w:cs="仿宋_GB2312" w:eastAsia="仿宋_GB2312"/>
                <w:sz w:val="24"/>
              </w:rPr>
              <w:t>每只阀门都带有指示开启和关闭方向的铭牌，对于安装于有特定流动方向的阀门，在阀门上明确标明流动方向。</w:t>
            </w:r>
          </w:p>
          <w:p>
            <w:pPr>
              <w:pStyle w:val="null3"/>
              <w:ind w:firstLine="480"/>
              <w:jc w:val="both"/>
            </w:pPr>
            <w:r>
              <w:rPr>
                <w:rFonts w:ascii="仿宋_GB2312" w:hAnsi="仿宋_GB2312" w:cs="仿宋_GB2312" w:eastAsia="仿宋_GB2312"/>
                <w:sz w:val="24"/>
              </w:rPr>
              <w:t>7.4</w:t>
            </w:r>
            <w:r>
              <w:rPr>
                <w:rFonts w:ascii="仿宋_GB2312" w:hAnsi="仿宋_GB2312" w:cs="仿宋_GB2312" w:eastAsia="仿宋_GB2312"/>
                <w:sz w:val="24"/>
              </w:rPr>
              <w:t>阀门的驱动装置应与阀体的要求相适应，安全可靠，动作灵活，并附有动态特性曲线。有足够数量且能满足控制要求的行程、力矩开关。</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b/>
              </w:rPr>
              <w:t>全自动控制装置</w:t>
            </w:r>
            <w:r>
              <w:rPr>
                <w:rFonts w:ascii="仿宋_GB2312" w:hAnsi="仿宋_GB2312" w:cs="仿宋_GB2312" w:eastAsia="仿宋_GB2312"/>
                <w:sz w:val="24"/>
                <w:b/>
              </w:rPr>
              <w:t>(控制柜)</w:t>
            </w:r>
          </w:p>
          <w:p>
            <w:pPr>
              <w:pStyle w:val="null3"/>
              <w:ind w:firstLine="480"/>
              <w:jc w:val="both"/>
            </w:pPr>
            <w:r>
              <w:rPr>
                <w:rFonts w:ascii="仿宋_GB2312" w:hAnsi="仿宋_GB2312" w:cs="仿宋_GB2312" w:eastAsia="仿宋_GB2312"/>
                <w:sz w:val="24"/>
              </w:rPr>
              <w:t>自动供水控制装置、压力控制装置、高压报警时燃烧切断装置、未起火时切断装置、燃烧安全控制及火焰监测装置安全装置：安全阀，压力调节开关、炉内温度调节器。</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1每台蒸汽发生器独立配置一个智能操控柜，</w:t>
            </w:r>
            <w:r>
              <w:rPr>
                <w:rFonts w:ascii="仿宋_GB2312" w:hAnsi="仿宋_GB2312" w:cs="仿宋_GB2312" w:eastAsia="仿宋_GB2312"/>
                <w:sz w:val="24"/>
              </w:rPr>
              <w:t>蒸汽发生器</w:t>
            </w:r>
            <w:r>
              <w:rPr>
                <w:rFonts w:ascii="仿宋_GB2312" w:hAnsi="仿宋_GB2312" w:cs="仿宋_GB2312" w:eastAsia="仿宋_GB2312"/>
                <w:sz w:val="24"/>
              </w:rPr>
              <w:t>水位、压力的</w:t>
            </w:r>
            <w:r>
              <w:rPr>
                <w:rFonts w:ascii="仿宋_GB2312" w:hAnsi="仿宋_GB2312" w:cs="仿宋_GB2312" w:eastAsia="仿宋_GB2312"/>
                <w:sz w:val="24"/>
              </w:rPr>
              <w:t>PID调节，其显示控制屏中文彩色触摸屏，界面简洁清晰、实用。（预留通信接口）。</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2自动控制程序功能：可手动、自动转换，并有相应的显示、记录、报警的操作功能；自动停机保护功能；负荷自动调节功能；排烟温度显示功能；燃气压力过高、过低报警及安全保护显示报警功能；自动给水，高低水位报警及极低水位联锁保护装置，给水泵故障停运；水位过高和过低显示及报警，锅筒出口压力过高和过低显示及报警；压力自动控制和保护装置动作。</w:t>
            </w:r>
          </w:p>
          <w:p>
            <w:pPr>
              <w:pStyle w:val="null3"/>
              <w:ind w:firstLine="480"/>
              <w:jc w:val="both"/>
            </w:pPr>
            <w:r>
              <w:rPr>
                <w:rFonts w:ascii="仿宋_GB2312" w:hAnsi="仿宋_GB2312" w:cs="仿宋_GB2312" w:eastAsia="仿宋_GB2312"/>
                <w:sz w:val="24"/>
              </w:rPr>
              <w:t>8.3蒸汽发生器</w:t>
            </w:r>
            <w:r>
              <w:rPr>
                <w:rFonts w:ascii="仿宋_GB2312" w:hAnsi="仿宋_GB2312" w:cs="仿宋_GB2312" w:eastAsia="仿宋_GB2312"/>
                <w:sz w:val="24"/>
              </w:rPr>
              <w:t>具有安全、可靠、稳定、节能的运行方式。</w:t>
            </w:r>
            <w:r>
              <w:rPr>
                <w:rFonts w:ascii="仿宋_GB2312" w:hAnsi="仿宋_GB2312" w:cs="仿宋_GB2312" w:eastAsia="仿宋_GB2312"/>
                <w:sz w:val="24"/>
              </w:rPr>
              <w:t>有历史运行记录功能，可实时动态显示压力、温度、水位</w:t>
            </w:r>
            <w:r>
              <w:rPr>
                <w:rFonts w:ascii="仿宋_GB2312" w:hAnsi="仿宋_GB2312" w:cs="仿宋_GB2312" w:eastAsia="仿宋_GB2312"/>
                <w:sz w:val="24"/>
              </w:rPr>
              <w:t>、</w:t>
            </w:r>
            <w:r>
              <w:rPr>
                <w:rFonts w:ascii="仿宋_GB2312" w:hAnsi="仿宋_GB2312" w:cs="仿宋_GB2312" w:eastAsia="仿宋_GB2312"/>
                <w:sz w:val="24"/>
              </w:rPr>
              <w:t>蒸汽</w:t>
            </w:r>
            <w:r>
              <w:rPr>
                <w:rFonts w:ascii="仿宋_GB2312" w:hAnsi="仿宋_GB2312" w:cs="仿宋_GB2312" w:eastAsia="仿宋_GB2312"/>
                <w:sz w:val="24"/>
              </w:rPr>
              <w:t>温度</w:t>
            </w:r>
            <w:r>
              <w:rPr>
                <w:rFonts w:ascii="仿宋_GB2312" w:hAnsi="仿宋_GB2312" w:cs="仿宋_GB2312" w:eastAsia="仿宋_GB2312"/>
                <w:sz w:val="24"/>
              </w:rPr>
              <w:t>，可设定压力参数，故障锁定、记录、声光报警并显示故障原因。</w:t>
            </w:r>
          </w:p>
          <w:p>
            <w:pPr>
              <w:pStyle w:val="null3"/>
              <w:ind w:firstLine="480"/>
              <w:jc w:val="both"/>
            </w:pPr>
            <w:r>
              <w:rPr>
                <w:rFonts w:ascii="仿宋_GB2312" w:hAnsi="仿宋_GB2312" w:cs="仿宋_GB2312" w:eastAsia="仿宋_GB2312"/>
                <w:sz w:val="24"/>
              </w:rPr>
              <w:t>8.4蒸汽发生器</w:t>
            </w:r>
            <w:r>
              <w:rPr>
                <w:rFonts w:ascii="仿宋_GB2312" w:hAnsi="仿宋_GB2312" w:cs="仿宋_GB2312" w:eastAsia="仿宋_GB2312"/>
                <w:sz w:val="24"/>
              </w:rPr>
              <w:t>可实现远程监控，具有标准的</w:t>
            </w:r>
            <w:r>
              <w:rPr>
                <w:rFonts w:ascii="仿宋_GB2312" w:hAnsi="仿宋_GB2312" w:cs="仿宋_GB2312" w:eastAsia="仿宋_GB2312"/>
                <w:sz w:val="24"/>
              </w:rPr>
              <w:t>RS232/485接口，可以实现与总控的连接，实现多台</w:t>
            </w:r>
            <w:r>
              <w:rPr>
                <w:rFonts w:ascii="仿宋_GB2312" w:hAnsi="仿宋_GB2312" w:cs="仿宋_GB2312" w:eastAsia="仿宋_GB2312"/>
                <w:sz w:val="24"/>
              </w:rPr>
              <w:t>蒸汽发生器</w:t>
            </w:r>
            <w:r>
              <w:rPr>
                <w:rFonts w:ascii="仿宋_GB2312" w:hAnsi="仿宋_GB2312" w:cs="仿宋_GB2312" w:eastAsia="仿宋_GB2312"/>
                <w:sz w:val="24"/>
              </w:rPr>
              <w:t>的集中控制。可方便地与目前的办公自动化网络</w:t>
            </w:r>
            <w:r>
              <w:rPr>
                <w:rFonts w:ascii="仿宋_GB2312" w:hAnsi="仿宋_GB2312" w:cs="仿宋_GB2312" w:eastAsia="仿宋_GB2312"/>
                <w:sz w:val="24"/>
              </w:rPr>
              <w:t>，</w:t>
            </w:r>
            <w:r>
              <w:rPr>
                <w:rFonts w:ascii="仿宋_GB2312" w:hAnsi="仿宋_GB2312" w:cs="仿宋_GB2312" w:eastAsia="仿宋_GB2312"/>
                <w:sz w:val="24"/>
              </w:rPr>
              <w:t>实现</w:t>
            </w:r>
            <w:r>
              <w:rPr>
                <w:rFonts w:ascii="仿宋_GB2312" w:hAnsi="仿宋_GB2312" w:cs="仿宋_GB2312" w:eastAsia="仿宋_GB2312"/>
                <w:sz w:val="24"/>
              </w:rPr>
              <w:t>蒸汽发生器</w:t>
            </w:r>
            <w:r>
              <w:rPr>
                <w:rFonts w:ascii="仿宋_GB2312" w:hAnsi="仿宋_GB2312" w:cs="仿宋_GB2312" w:eastAsia="仿宋_GB2312"/>
                <w:sz w:val="24"/>
              </w:rPr>
              <w:t>运行状况的远程监视功能。</w:t>
            </w:r>
          </w:p>
          <w:p>
            <w:pPr>
              <w:pStyle w:val="null3"/>
              <w:ind w:firstLine="480"/>
              <w:jc w:val="both"/>
            </w:pPr>
            <w:r>
              <w:rPr>
                <w:rFonts w:ascii="仿宋_GB2312" w:hAnsi="仿宋_GB2312" w:cs="仿宋_GB2312" w:eastAsia="仿宋_GB2312"/>
                <w:sz w:val="24"/>
              </w:rPr>
              <w:t>8.5</w:t>
            </w:r>
            <w:r>
              <w:rPr>
                <w:rFonts w:ascii="仿宋_GB2312" w:hAnsi="仿宋_GB2312" w:cs="仿宋_GB2312" w:eastAsia="仿宋_GB2312"/>
                <w:sz w:val="24"/>
              </w:rPr>
              <w:t>可根据需要，设定</w:t>
            </w:r>
            <w:r>
              <w:rPr>
                <w:rFonts w:ascii="仿宋_GB2312" w:hAnsi="仿宋_GB2312" w:cs="仿宋_GB2312" w:eastAsia="仿宋_GB2312"/>
                <w:sz w:val="24"/>
              </w:rPr>
              <w:t>蒸汽发生器</w:t>
            </w:r>
            <w:r>
              <w:rPr>
                <w:rFonts w:ascii="仿宋_GB2312" w:hAnsi="仿宋_GB2312" w:cs="仿宋_GB2312" w:eastAsia="仿宋_GB2312"/>
                <w:sz w:val="24"/>
              </w:rPr>
              <w:t>的起停时间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8.6</w:t>
            </w:r>
            <w:r>
              <w:rPr>
                <w:rFonts w:ascii="仿宋_GB2312" w:hAnsi="仿宋_GB2312" w:cs="仿宋_GB2312" w:eastAsia="仿宋_GB2312"/>
                <w:sz w:val="24"/>
              </w:rPr>
              <w:t>每台</w:t>
            </w:r>
            <w:r>
              <w:rPr>
                <w:rFonts w:ascii="仿宋_GB2312" w:hAnsi="仿宋_GB2312" w:cs="仿宋_GB2312" w:eastAsia="仿宋_GB2312"/>
                <w:sz w:val="24"/>
              </w:rPr>
              <w:t>蒸汽发生器</w:t>
            </w:r>
            <w:r>
              <w:rPr>
                <w:rFonts w:ascii="仿宋_GB2312" w:hAnsi="仿宋_GB2312" w:cs="仿宋_GB2312" w:eastAsia="仿宋_GB2312"/>
                <w:sz w:val="24"/>
              </w:rPr>
              <w:t>需配</w:t>
            </w:r>
            <w:r>
              <w:rPr>
                <w:rFonts w:ascii="仿宋_GB2312" w:hAnsi="仿宋_GB2312" w:cs="仿宋_GB2312" w:eastAsia="仿宋_GB2312"/>
                <w:sz w:val="24"/>
              </w:rPr>
              <w:t>备</w:t>
            </w:r>
            <w:r>
              <w:rPr>
                <w:rFonts w:ascii="仿宋_GB2312" w:hAnsi="仿宋_GB2312" w:cs="仿宋_GB2312" w:eastAsia="仿宋_GB2312"/>
                <w:sz w:val="24"/>
              </w:rPr>
              <w:t>自动排污装置。</w:t>
            </w:r>
          </w:p>
          <w:p>
            <w:pPr>
              <w:pStyle w:val="null3"/>
              <w:ind w:firstLine="482"/>
              <w:jc w:val="both"/>
            </w:pPr>
            <w:r>
              <w:rPr>
                <w:rFonts w:ascii="仿宋_GB2312" w:hAnsi="仿宋_GB2312" w:cs="仿宋_GB2312" w:eastAsia="仿宋_GB2312"/>
                <w:sz w:val="24"/>
                <w:b/>
              </w:rPr>
              <w:t>9.</w:t>
            </w:r>
            <w:r>
              <w:rPr>
                <w:rFonts w:ascii="仿宋_GB2312" w:hAnsi="仿宋_GB2312" w:cs="仿宋_GB2312" w:eastAsia="仿宋_GB2312"/>
                <w:sz w:val="24"/>
                <w:b/>
              </w:rPr>
              <w:t>烟道及烟囱技术要求</w:t>
            </w:r>
          </w:p>
          <w:p>
            <w:pPr>
              <w:pStyle w:val="null3"/>
              <w:ind w:firstLine="480"/>
              <w:jc w:val="both"/>
            </w:pPr>
            <w:r>
              <w:rPr>
                <w:rFonts w:ascii="仿宋_GB2312" w:hAnsi="仿宋_GB2312" w:cs="仿宋_GB2312" w:eastAsia="仿宋_GB2312"/>
                <w:sz w:val="24"/>
              </w:rPr>
              <w:t>9.1</w:t>
            </w:r>
            <w:r>
              <w:rPr>
                <w:rFonts w:ascii="仿宋_GB2312" w:hAnsi="仿宋_GB2312" w:cs="仿宋_GB2312" w:eastAsia="仿宋_GB2312"/>
                <w:sz w:val="24"/>
              </w:rPr>
              <w:t>蒸汽发生器</w:t>
            </w:r>
            <w:r>
              <w:rPr>
                <w:rFonts w:ascii="仿宋_GB2312" w:hAnsi="仿宋_GB2312" w:cs="仿宋_GB2312" w:eastAsia="仿宋_GB2312"/>
                <w:sz w:val="24"/>
              </w:rPr>
              <w:t>烟（道）囱采用</w:t>
            </w:r>
            <w:r>
              <w:rPr>
                <w:rFonts w:ascii="仿宋_GB2312" w:hAnsi="仿宋_GB2312" w:cs="仿宋_GB2312" w:eastAsia="仿宋_GB2312"/>
                <w:sz w:val="24"/>
              </w:rPr>
              <w:t>304不锈钢钢板制作，内1.0mm厚，外0.8mm厚，保温层选用50mm的硅酸铝保温材料。</w:t>
            </w:r>
          </w:p>
          <w:p>
            <w:pPr>
              <w:pStyle w:val="null3"/>
              <w:ind w:firstLine="480"/>
              <w:jc w:val="both"/>
            </w:pPr>
            <w:r>
              <w:rPr>
                <w:rFonts w:ascii="仿宋_GB2312" w:hAnsi="仿宋_GB2312" w:cs="仿宋_GB2312" w:eastAsia="仿宋_GB2312"/>
                <w:sz w:val="24"/>
              </w:rPr>
              <w:t>9.2</w:t>
            </w:r>
            <w:r>
              <w:rPr>
                <w:rFonts w:ascii="仿宋_GB2312" w:hAnsi="仿宋_GB2312" w:cs="仿宋_GB2312" w:eastAsia="仿宋_GB2312"/>
                <w:sz w:val="24"/>
              </w:rPr>
              <w:t>烟囱应考虑产生凝结水的问题，并具有凝结水处理设施。</w:t>
            </w:r>
          </w:p>
          <w:p>
            <w:pPr>
              <w:pStyle w:val="null3"/>
              <w:ind w:firstLine="480"/>
              <w:jc w:val="both"/>
            </w:pPr>
            <w:r>
              <w:rPr>
                <w:rFonts w:ascii="仿宋_GB2312" w:hAnsi="仿宋_GB2312" w:cs="仿宋_GB2312" w:eastAsia="仿宋_GB2312"/>
                <w:sz w:val="24"/>
              </w:rPr>
              <w:t>9.3</w:t>
            </w:r>
            <w:r>
              <w:rPr>
                <w:rFonts w:ascii="仿宋_GB2312" w:hAnsi="仿宋_GB2312" w:cs="仿宋_GB2312" w:eastAsia="仿宋_GB2312"/>
                <w:sz w:val="24"/>
              </w:rPr>
              <w:t>烟囱预留烟气采样口，位置和数量符合环保部门要求。</w:t>
            </w:r>
          </w:p>
          <w:p>
            <w:pPr>
              <w:pStyle w:val="null3"/>
              <w:ind w:firstLine="480"/>
              <w:jc w:val="both"/>
            </w:pPr>
            <w:r>
              <w:rPr>
                <w:rFonts w:ascii="仿宋_GB2312" w:hAnsi="仿宋_GB2312" w:cs="仿宋_GB2312" w:eastAsia="仿宋_GB2312"/>
                <w:sz w:val="24"/>
              </w:rPr>
              <w:t>9.4</w:t>
            </w:r>
            <w:r>
              <w:rPr>
                <w:rFonts w:ascii="仿宋_GB2312" w:hAnsi="仿宋_GB2312" w:cs="仿宋_GB2312" w:eastAsia="仿宋_GB2312"/>
                <w:sz w:val="24"/>
              </w:rPr>
              <w:t>烟囱应设有防雨帽。</w:t>
            </w:r>
          </w:p>
          <w:p>
            <w:pPr>
              <w:pStyle w:val="null3"/>
              <w:ind w:firstLine="480"/>
              <w:jc w:val="both"/>
            </w:pPr>
            <w:r>
              <w:rPr>
                <w:rFonts w:ascii="仿宋_GB2312" w:hAnsi="仿宋_GB2312" w:cs="仿宋_GB2312" w:eastAsia="仿宋_GB2312"/>
                <w:sz w:val="24"/>
              </w:rPr>
              <w:t>9.5</w:t>
            </w:r>
            <w:r>
              <w:rPr>
                <w:rFonts w:ascii="仿宋_GB2312" w:hAnsi="仿宋_GB2312" w:cs="仿宋_GB2312" w:eastAsia="仿宋_GB2312"/>
                <w:sz w:val="24"/>
              </w:rPr>
              <w:t>烟囱的高度要求高出现有蒸汽发生器机房所在三层办公楼</w:t>
            </w:r>
          </w:p>
          <w:p>
            <w:pPr>
              <w:pStyle w:val="null3"/>
              <w:ind w:firstLine="480"/>
              <w:jc w:val="both"/>
            </w:pPr>
            <w:r>
              <w:rPr>
                <w:rFonts w:ascii="仿宋_GB2312" w:hAnsi="仿宋_GB2312" w:cs="仿宋_GB2312" w:eastAsia="仿宋_GB2312"/>
                <w:sz w:val="24"/>
              </w:rPr>
              <w:t>本项目烟囱按</w:t>
            </w:r>
            <w:r>
              <w:rPr>
                <w:rFonts w:ascii="仿宋_GB2312" w:hAnsi="仿宋_GB2312" w:cs="仿宋_GB2312" w:eastAsia="仿宋_GB2312"/>
                <w:sz w:val="24"/>
              </w:rPr>
              <w:t>3台发生器合并烟囱考虑，合并烟囱为DN450，烟囱从该三层办公楼东侧侧墙出</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10.管道更换及打压测试：</w:t>
            </w:r>
          </w:p>
          <w:p>
            <w:pPr>
              <w:pStyle w:val="null3"/>
              <w:ind w:firstLine="480"/>
              <w:jc w:val="both"/>
            </w:pPr>
            <w:r>
              <w:rPr>
                <w:rFonts w:ascii="仿宋_GB2312" w:hAnsi="仿宋_GB2312" w:cs="仿宋_GB2312" w:eastAsia="仿宋_GB2312"/>
                <w:sz w:val="24"/>
              </w:rPr>
              <w:t>对锅炉房到供应室</w:t>
            </w:r>
            <w:r>
              <w:rPr>
                <w:rFonts w:ascii="仿宋_GB2312" w:hAnsi="仿宋_GB2312" w:cs="仿宋_GB2312" w:eastAsia="仿宋_GB2312"/>
                <w:sz w:val="24"/>
              </w:rPr>
              <w:t>30米管道进行更换并对项目涉及所有管道进行打压测试、探伤测试，更换管道材质要求不锈钢材质。</w:t>
            </w:r>
          </w:p>
          <w:p>
            <w:pPr>
              <w:pStyle w:val="null3"/>
              <w:ind w:firstLine="482"/>
              <w:jc w:val="both"/>
            </w:pPr>
            <w:r>
              <w:rPr>
                <w:rFonts w:ascii="仿宋_GB2312" w:hAnsi="仿宋_GB2312" w:cs="仿宋_GB2312" w:eastAsia="仿宋_GB2312"/>
                <w:sz w:val="24"/>
                <w:b/>
              </w:rPr>
              <w:t>11.</w:t>
            </w:r>
            <w:r>
              <w:rPr>
                <w:rFonts w:ascii="仿宋_GB2312" w:hAnsi="仿宋_GB2312" w:cs="仿宋_GB2312" w:eastAsia="仿宋_GB2312"/>
                <w:sz w:val="24"/>
                <w:b/>
              </w:rPr>
              <w:t>安装范围及技术要求</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安装部分包括所有设备就位安装，所有给水管道、蒸汽管道、排污管道、冷凝水管道连接，所有烟及烟囱安装及连接，所有电缆、桥架、控制线敷设接驳。同时包含所供设备的调试、运行及维护人员培训、协助验收等。</w:t>
            </w:r>
          </w:p>
          <w:p>
            <w:pPr>
              <w:pStyle w:val="null3"/>
              <w:ind w:firstLine="480"/>
              <w:jc w:val="both"/>
            </w:pPr>
            <w:r>
              <w:rPr>
                <w:rFonts w:ascii="仿宋_GB2312" w:hAnsi="仿宋_GB2312" w:cs="仿宋_GB2312" w:eastAsia="仿宋_GB2312"/>
                <w:sz w:val="24"/>
              </w:rPr>
              <w:t>11.2</w:t>
            </w:r>
            <w:r>
              <w:rPr>
                <w:rFonts w:ascii="仿宋_GB2312" w:hAnsi="仿宋_GB2312" w:cs="仿宋_GB2312" w:eastAsia="仿宋_GB2312"/>
                <w:sz w:val="24"/>
              </w:rPr>
              <w:t>汽侧供货范围界限：内部所有管道及设备均由</w:t>
            </w:r>
            <w:r>
              <w:rPr>
                <w:rFonts w:ascii="仿宋_GB2312" w:hAnsi="仿宋_GB2312" w:cs="仿宋_GB2312" w:eastAsia="仿宋_GB2312"/>
                <w:sz w:val="24"/>
              </w:rPr>
              <w:t>供应商</w:t>
            </w:r>
            <w:r>
              <w:rPr>
                <w:rFonts w:ascii="仿宋_GB2312" w:hAnsi="仿宋_GB2312" w:cs="仿宋_GB2312" w:eastAsia="仿宋_GB2312"/>
                <w:sz w:val="24"/>
              </w:rPr>
              <w:t>提供。</w:t>
            </w:r>
          </w:p>
          <w:p>
            <w:pPr>
              <w:pStyle w:val="null3"/>
              <w:ind w:firstLine="480"/>
              <w:jc w:val="both"/>
            </w:pPr>
            <w:r>
              <w:rPr>
                <w:rFonts w:ascii="仿宋_GB2312" w:hAnsi="仿宋_GB2312" w:cs="仿宋_GB2312" w:eastAsia="仿宋_GB2312"/>
                <w:sz w:val="24"/>
              </w:rPr>
              <w:t>11.3</w:t>
            </w:r>
            <w:r>
              <w:rPr>
                <w:rFonts w:ascii="仿宋_GB2312" w:hAnsi="仿宋_GB2312" w:cs="仿宋_GB2312" w:eastAsia="仿宋_GB2312"/>
                <w:sz w:val="24"/>
              </w:rPr>
              <w:t>水侧范围界限：</w:t>
            </w:r>
            <w:r>
              <w:rPr>
                <w:rFonts w:ascii="仿宋_GB2312" w:hAnsi="仿宋_GB2312" w:cs="仿宋_GB2312" w:eastAsia="仿宋_GB2312"/>
                <w:sz w:val="24"/>
              </w:rPr>
              <w:t>采购人</w:t>
            </w:r>
            <w:r>
              <w:rPr>
                <w:rFonts w:ascii="仿宋_GB2312" w:hAnsi="仿宋_GB2312" w:cs="仿宋_GB2312" w:eastAsia="仿宋_GB2312"/>
                <w:sz w:val="24"/>
              </w:rPr>
              <w:t>仅提供自来水接入点至锅炉房内，相关软化水及锅炉补水管道等均由</w:t>
            </w:r>
            <w:r>
              <w:rPr>
                <w:rFonts w:ascii="仿宋_GB2312" w:hAnsi="仿宋_GB2312" w:cs="仿宋_GB2312" w:eastAsia="仿宋_GB2312"/>
                <w:sz w:val="24"/>
              </w:rPr>
              <w:t>供应商</w:t>
            </w:r>
            <w:r>
              <w:rPr>
                <w:rFonts w:ascii="仿宋_GB2312" w:hAnsi="仿宋_GB2312" w:cs="仿宋_GB2312" w:eastAsia="仿宋_GB2312"/>
                <w:sz w:val="24"/>
              </w:rPr>
              <w:t>提供及安装。</w:t>
            </w:r>
          </w:p>
          <w:p>
            <w:pPr>
              <w:pStyle w:val="null3"/>
              <w:ind w:firstLine="480"/>
              <w:jc w:val="both"/>
            </w:pPr>
            <w:r>
              <w:rPr>
                <w:rFonts w:ascii="仿宋_GB2312" w:hAnsi="仿宋_GB2312" w:cs="仿宋_GB2312" w:eastAsia="仿宋_GB2312"/>
                <w:sz w:val="24"/>
              </w:rPr>
              <w:t>11.4</w:t>
            </w:r>
            <w:r>
              <w:rPr>
                <w:rFonts w:ascii="仿宋_GB2312" w:hAnsi="仿宋_GB2312" w:cs="仿宋_GB2312" w:eastAsia="仿宋_GB2312"/>
                <w:sz w:val="24"/>
              </w:rPr>
              <w:t>电气侧范围界限：</w:t>
            </w:r>
            <w:r>
              <w:rPr>
                <w:rFonts w:ascii="仿宋_GB2312" w:hAnsi="仿宋_GB2312" w:cs="仿宋_GB2312" w:eastAsia="仿宋_GB2312"/>
                <w:sz w:val="24"/>
              </w:rPr>
              <w:t>采购人</w:t>
            </w:r>
            <w:r>
              <w:rPr>
                <w:rFonts w:ascii="仿宋_GB2312" w:hAnsi="仿宋_GB2312" w:cs="仿宋_GB2312" w:eastAsia="仿宋_GB2312"/>
                <w:sz w:val="24"/>
              </w:rPr>
              <w:t>仅提供</w:t>
            </w:r>
            <w:r>
              <w:rPr>
                <w:rFonts w:ascii="仿宋_GB2312" w:hAnsi="仿宋_GB2312" w:cs="仿宋_GB2312" w:eastAsia="仿宋_GB2312"/>
                <w:sz w:val="24"/>
              </w:rPr>
              <w:t>380V电源接入点至锅炉房，剩余全部由</w:t>
            </w:r>
            <w:r>
              <w:rPr>
                <w:rFonts w:ascii="仿宋_GB2312" w:hAnsi="仿宋_GB2312" w:cs="仿宋_GB2312" w:eastAsia="仿宋_GB2312"/>
                <w:sz w:val="24"/>
              </w:rPr>
              <w:t>供应商</w:t>
            </w:r>
            <w:r>
              <w:rPr>
                <w:rFonts w:ascii="仿宋_GB2312" w:hAnsi="仿宋_GB2312" w:cs="仿宋_GB2312" w:eastAsia="仿宋_GB2312"/>
                <w:sz w:val="24"/>
              </w:rPr>
              <w:t>提供及安装。</w:t>
            </w:r>
          </w:p>
          <w:p>
            <w:pPr>
              <w:pStyle w:val="null3"/>
              <w:ind w:firstLine="480"/>
              <w:jc w:val="both"/>
            </w:pPr>
            <w:r>
              <w:rPr>
                <w:rFonts w:ascii="仿宋_GB2312" w:hAnsi="仿宋_GB2312" w:cs="仿宋_GB2312" w:eastAsia="仿宋_GB2312"/>
                <w:sz w:val="24"/>
              </w:rPr>
              <w:t>11.5</w:t>
            </w:r>
            <w:r>
              <w:rPr>
                <w:rFonts w:ascii="仿宋_GB2312" w:hAnsi="仿宋_GB2312" w:cs="仿宋_GB2312" w:eastAsia="仿宋_GB2312"/>
                <w:sz w:val="24"/>
              </w:rPr>
              <w:t>燃气侧界限：现有燃气管道已经在锅炉房内，只取其中两路燃气管道与</w:t>
            </w:r>
            <w:r>
              <w:rPr>
                <w:rFonts w:ascii="仿宋_GB2312" w:hAnsi="仿宋_GB2312" w:cs="仿宋_GB2312" w:eastAsia="仿宋_GB2312"/>
                <w:sz w:val="24"/>
              </w:rPr>
              <w:t>2台0.5t/h蒸汽发生器接驳碰口，具体接驳由</w:t>
            </w:r>
            <w:r>
              <w:rPr>
                <w:rFonts w:ascii="仿宋_GB2312" w:hAnsi="仿宋_GB2312" w:cs="仿宋_GB2312" w:eastAsia="仿宋_GB2312"/>
                <w:sz w:val="24"/>
              </w:rPr>
              <w:t>采购人</w:t>
            </w:r>
            <w:r>
              <w:rPr>
                <w:rFonts w:ascii="仿宋_GB2312" w:hAnsi="仿宋_GB2312" w:cs="仿宋_GB2312" w:eastAsia="仿宋_GB2312"/>
                <w:sz w:val="24"/>
              </w:rPr>
              <w:t>联系天然气公司施工，但此笔预算需包含在本次投标</w:t>
            </w:r>
            <w:r>
              <w:rPr>
                <w:rFonts w:ascii="仿宋_GB2312" w:hAnsi="仿宋_GB2312" w:cs="仿宋_GB2312" w:eastAsia="仿宋_GB2312"/>
                <w:sz w:val="24"/>
              </w:rPr>
              <w:t>报价</w:t>
            </w:r>
            <w:r>
              <w:rPr>
                <w:rFonts w:ascii="仿宋_GB2312" w:hAnsi="仿宋_GB2312" w:cs="仿宋_GB2312" w:eastAsia="仿宋_GB2312"/>
                <w:sz w:val="24"/>
              </w:rPr>
              <w:t>内，</w:t>
            </w:r>
            <w:r>
              <w:rPr>
                <w:rFonts w:ascii="仿宋_GB2312" w:hAnsi="仿宋_GB2312" w:cs="仿宋_GB2312" w:eastAsia="仿宋_GB2312"/>
                <w:sz w:val="24"/>
              </w:rPr>
              <w:t>供应商</w:t>
            </w:r>
            <w:r>
              <w:rPr>
                <w:rFonts w:ascii="仿宋_GB2312" w:hAnsi="仿宋_GB2312" w:cs="仿宋_GB2312" w:eastAsia="仿宋_GB2312"/>
                <w:sz w:val="24"/>
              </w:rPr>
              <w:t>投标时需包含此项费用</w:t>
            </w:r>
            <w:r>
              <w:rPr>
                <w:rFonts w:ascii="仿宋_GB2312" w:hAnsi="仿宋_GB2312" w:cs="仿宋_GB2312" w:eastAsia="仿宋_GB2312"/>
                <w:sz w:val="24"/>
              </w:rPr>
              <w:t>，采购人不再另行支付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11.6</w:t>
            </w:r>
            <w:r>
              <w:rPr>
                <w:rFonts w:ascii="仿宋_GB2312" w:hAnsi="仿宋_GB2312" w:cs="仿宋_GB2312" w:eastAsia="仿宋_GB2312"/>
                <w:sz w:val="24"/>
              </w:rPr>
              <w:t>控制系统界</w:t>
            </w:r>
            <w:r>
              <w:rPr>
                <w:rFonts w:ascii="仿宋_GB2312" w:hAnsi="仿宋_GB2312" w:cs="仿宋_GB2312" w:eastAsia="仿宋_GB2312"/>
                <w:sz w:val="24"/>
              </w:rPr>
              <w:t>限：</w:t>
            </w:r>
            <w:r>
              <w:rPr>
                <w:rFonts w:ascii="仿宋_GB2312" w:hAnsi="仿宋_GB2312" w:cs="仿宋_GB2312" w:eastAsia="仿宋_GB2312"/>
                <w:sz w:val="24"/>
              </w:rPr>
              <w:t>供应商</w:t>
            </w:r>
            <w:r>
              <w:rPr>
                <w:rFonts w:ascii="仿宋_GB2312" w:hAnsi="仿宋_GB2312" w:cs="仿宋_GB2312" w:eastAsia="仿宋_GB2312"/>
                <w:sz w:val="24"/>
              </w:rPr>
              <w:t>连接自行提供的发生器和辅机，达到控制要求。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合同签订后40个日历日内供货并安装到位。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陕西省肿瘤医院指定地点。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所有货物全部运到甲方指定地方，安装完毕经终验合格并交付最终用户正常使用后，无质量问题、索赔、争议及其它纠纷的情况下，乙方提交付款申请、验收合格单和全额正式增值税发票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1.质保期为调试验收合格后3年，包括蒸汽发生器本体、烟气冷凝器、燃烧器、汽水分离器、控制柜及一次阀门仪表、各辅机等设备。 2.在质量保证期内因设备制造原因引起的质量问题由设备供应商负责，因非质量原因引起的故障，可由设备供应商负责维修，但所发生的费用由采购人承担。 3.质保期内，供应商负责提供维保服务，服务内容包括：两月至少一次上门服务，全面检查蒸汽发生器运行状况及参数，包括燃烧状况、各仪表阀门状况等，并出具检查报告供采购人存档。 4.供应商应在接到通知后12小时内抵达现场。 5.质保期后，供应商应长期按优惠价格有偿供应备品备件。若采购人需要供应商设备人员到现场服务时，供应商设备人员应及时到现场服务。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2023年度审计报告（成立时间至提交响应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参加本次政府采购活动前3年内在经营活动中没有重大违法违纪记录，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若为锅炉生产制造商时需具备《中华人民共和国特种设备生产许可证》锅炉制造（含安装、修理、改造）B级及以上资质；供应商若为经销商（代理商）的须具备《中华人民共和国特种设备安装改造修理许可证》锅炉安装（含修理、改造）B级及以上资质，同时具备锅炉生产制造商的《中华人民共和国特种设备生产许可证》锅炉制造（含安装、修理、改造）B级及以上资质；</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供应商应提交的相关资格证明文件.docx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开标一览表 售后服务方案.docx 培训服务方案.docx 中小企业声明函 供货、安装调试方案.docx 商务应答表 质量保证措施.docx 应急方案.docx 技术条款响应偏离表.docx 产品来源.docx 产品技术参数表 投标函 备品备件及承诺.docx 残疾人福利性单位声明函 总体实施方案.docx 标的清单 投标文件封面 供应商应提交的相关资格证明文件.docx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售后服务方案.docx 培训服务方案.docx 中小企业声明函 供货、安装调试方案.docx 商务应答表 质量保证措施.docx 应急方案.docx 技术条款响应偏离表.docx 产品来源.docx 产品技术参数表 投标函 备品备件及承诺.docx 残疾人福利性单位声明函 总体实施方案.docx 标的清单 投标文件封面 供应商应提交的相关资格证明文件.docx 类似业绩.docx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售后服务方案.docx 培训服务方案.docx 中小企业声明函 供货、安装调试方案.docx 商务应答表 质量保证措施.docx 应急方案.docx 技术条款响应偏离表.docx 产品来源.docx 产品技术参数表 投标函 备品备件及承诺.docx 残疾人福利性单位声明函 总体实施方案.docx 标的清单 投标文件封面 供应商应提交的相关资格证明文件.docx 类似业绩.docx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完全满足采购技术要求的，得25分；技术指标每负偏离一项扣0.5分，扣完为止。（包含供应商出具的产品技术说明书或产品彩页、使用说明书、第三方出具的检验报告或证明等技术指标和参数证明或支持文件为准，供应商应在投标文件中给出明确的证明材料索引。）</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根据供应商针对本项目拟投产品来源的相关证明材料（内容包含对拟投产品的货源渠道材料、链条的清晰及完整度）进行评审： 拟投产品相关证明材料齐全、货源渠道正规、链条清晰完整的得3分； 未提供或提供不全的得0分。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根据供应商针对本项目提供的质量保证措施进行评审： 供应商提供的质量保证措施切实合理可行、针对性强，完全满足项目要求的得3.1-5分； 供应商提供的质量保证措施有一定的可行性，针对性较强，基本能满足项目要求的得1.1-3分； 供应商提供的质量保证措施有较多欠缺的得0.1-1分； 供应商未提供方案得0分。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根据供应商针对本项目提供的总体实施方案，就进总体实施方案是否合理科学、措施得当进行评审： 总体实施方案完整、内容贴合实际情况，科学合理、操作性强的得3.1-5分； 总体实施方案较完整，内容中工作目标较明确、保障措施一般的得1.1-3分； 总体实施方案粗略，内容可执行性差，缺项、漏项的0.1-1分；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供货、安装 调试方案</w:t>
            </w:r>
          </w:p>
        </w:tc>
        <w:tc>
          <w:tcPr>
            <w:tcW w:type="dxa" w:w="2492"/>
          </w:tcPr>
          <w:p>
            <w:pPr>
              <w:pStyle w:val="null3"/>
            </w:pPr>
            <w:r>
              <w:rPr>
                <w:rFonts w:ascii="仿宋_GB2312" w:hAnsi="仿宋_GB2312" w:cs="仿宋_GB2312" w:eastAsia="仿宋_GB2312"/>
              </w:rPr>
              <w:t>根据供应商针对本项目提供的供货、安装调试、人员配备等方面制订具体的方案，就安装、调试方案是否合理科学、措施得当进行评审： 方案完整、内容科学合理、操作性强的得3.1-5分； 实施方案较完整，内容中目标较明确、保障措施一般的得1.1-3分； 实施方案粗略，内容可执行性差，缺项、漏项的0.1-1分；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供货、安装调试方案.docx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根据供应商的售后服务方案（包括但不限于①服务标准；②响应时间；③质保期满后的承诺等）进行评审： 售后服务方案有具体、详细、可行的方案及措施，对响应及上门时间有明确表述，能够完全满足采购需求的得3.1-6分；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根据供应商针对本项目提供的培训服务方案（包括但不限于所提供设备的原理和技术性能、操作维护方法等培训内容、培训人员、培训时长，培训次数，培训方式等）进行评审：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培训方案内容完整详细、有人员安排及执行计划方案，培训时长、次数、方式等科学合理有保障、针对性强得3.1-5分； 培训方案内容详细具体，人员安排、培训方式等较为合理得1.1-3分； 培训方案内容简单，人员安排、培训计划等稍有欠缺得0-1分；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备品备件及承诺</w:t>
            </w:r>
          </w:p>
        </w:tc>
        <w:tc>
          <w:tcPr>
            <w:tcW w:type="dxa" w:w="2492"/>
          </w:tcPr>
          <w:p>
            <w:pPr>
              <w:pStyle w:val="null3"/>
            </w:pPr>
            <w:r>
              <w:rPr>
                <w:rFonts w:ascii="仿宋_GB2312" w:hAnsi="仿宋_GB2312" w:cs="仿宋_GB2312" w:eastAsia="仿宋_GB2312"/>
              </w:rPr>
              <w:t>根据供应商针对本项目提供的备品备件清单及承诺进行评审： 供应商提供详细具体的备品备件的承诺，投标文件中附有详细配置清单，贴合项目实际情况，并对所投设备各种规格备品备件有单独报价，报价合理的得3.1-6分。 供应商提供完整的备品备件的承诺，贴合项目实际情况，有完整的配置清单及报价等，但承诺内容较简单的得1.1-3分。 供应商提供的备品备件报价及承诺不贴合项目实际情况，简单粗略的得0-1分；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供应商应在投标文件中提供该供应商自2022年1月1日起至今的类似采购项目的业绩证明材料，每提供一份业绩合同得1分，满分为5分，不得重复累计。 注：以合同签订时间为准，供应商应在响应文件中提供业绩合同复印件或扫描件且加盖单位公章。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详见附件：产品来源.docx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详见附件：供货、安装调试方案.docx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详见附件：备品备件及承诺.docx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