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21B68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施工进度计划和</w:t>
      </w:r>
      <w:bookmarkStart w:id="0" w:name="_GoBack"/>
      <w:bookmarkEnd w:id="0"/>
      <w:r>
        <w:rPr>
          <w:rFonts w:hint="eastAsia"/>
          <w:sz w:val="24"/>
          <w:szCs w:val="24"/>
        </w:rPr>
        <w:t>各阶段进度的保证措施</w:t>
      </w:r>
    </w:p>
    <w:p w14:paraId="5A017766">
      <w:pPr>
        <w:rPr>
          <w:rFonts w:hint="eastAsia"/>
          <w:sz w:val="40"/>
          <w:szCs w:val="40"/>
          <w:lang w:val="en-US" w:eastAsia="zh-CN"/>
        </w:rPr>
      </w:pPr>
    </w:p>
    <w:p w14:paraId="5951EB95">
      <w:pPr>
        <w:rPr>
          <w:rFonts w:hint="eastAsia"/>
          <w:sz w:val="40"/>
          <w:szCs w:val="40"/>
          <w:lang w:val="en-US" w:eastAsia="zh-CN"/>
        </w:rPr>
      </w:pPr>
    </w:p>
    <w:p w14:paraId="1E225575">
      <w:pPr>
        <w:rPr>
          <w:rFonts w:hint="eastAsia"/>
          <w:sz w:val="40"/>
          <w:szCs w:val="40"/>
          <w:lang w:val="en-US" w:eastAsia="zh-CN"/>
        </w:rPr>
      </w:pPr>
    </w:p>
    <w:p w14:paraId="45AF729D">
      <w:pPr>
        <w:rPr>
          <w:rFonts w:hint="eastAsia"/>
          <w:sz w:val="40"/>
          <w:szCs w:val="40"/>
          <w:lang w:val="en-US" w:eastAsia="zh-CN"/>
        </w:rPr>
      </w:pPr>
    </w:p>
    <w:p w14:paraId="16799372">
      <w:pPr>
        <w:rPr>
          <w:rFonts w:hint="default" w:eastAsiaTheme="minor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供应商根据评审办法自行编写</w:t>
      </w:r>
    </w:p>
    <w:p w14:paraId="70DF112D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F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2025-03-26T04:36:27Z</dcterms:created>
  <dc:creator>Administrator</dc:creator>
  <cp:lastModifiedBy>十五</cp:lastModifiedBy>
  <dcterms:modified xsi:type="dcterms:W3CDTF">2025-03-26T04:37:45Z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65906A33397242229D127AECC7CF29DD_12</vt:lpwstr>
  </property>
</Properties>
</file>