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6F62B">
      <w:pPr>
        <w:rPr>
          <w:rFonts w:hint="eastAsia" w:ascii="宋体" w:hAnsi="宋体" w:eastAsia="宋体" w:cs="宋体"/>
          <w:b/>
          <w:bCs/>
          <w:lang w:val="en-US" w:eastAsia="zh-CN"/>
        </w:rPr>
      </w:pPr>
      <w:r>
        <w:rPr>
          <w:rFonts w:hint="eastAsia" w:ascii="宋体" w:hAnsi="宋体" w:eastAsia="宋体" w:cs="宋体"/>
          <w:b/>
          <w:bCs/>
          <w:lang w:val="en-US" w:eastAsia="zh-CN"/>
        </w:rPr>
        <w:t>第1-6标段资格证明文件：</w:t>
      </w:r>
    </w:p>
    <w:p w14:paraId="6059774A">
      <w:pPr>
        <w:rPr>
          <w:rFonts w:hint="eastAsia" w:ascii="宋体" w:hAnsi="宋体" w:eastAsia="宋体" w:cs="宋体"/>
          <w:lang w:val="en-US" w:eastAsia="zh-CN"/>
        </w:rPr>
      </w:pPr>
    </w:p>
    <w:p w14:paraId="4EA150FD">
      <w:pPr>
        <w:pStyle w:val="8"/>
        <w:spacing w:line="480" w:lineRule="exact"/>
        <w:ind w:firstLine="482"/>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基本资格条件</w:t>
      </w:r>
      <w:r>
        <w:rPr>
          <w:rFonts w:hint="eastAsia" w:ascii="宋体" w:hAnsi="宋体" w:eastAsia="宋体" w:cs="宋体"/>
          <w:color w:val="auto"/>
          <w:sz w:val="24"/>
          <w:szCs w:val="24"/>
          <w:highlight w:val="none"/>
        </w:rPr>
        <w:t>：符合《中华人民共和国政府采购法》第二十二条的规定的投标人条件；</w:t>
      </w:r>
    </w:p>
    <w:p w14:paraId="1BCCA310">
      <w:pPr>
        <w:pStyle w:val="8"/>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提供投标人合法注册的法人或其他组织的营业执照/事业单位法人证书/非企业专业服务机构执业许可证/民办非企业单位登记证书；</w:t>
      </w:r>
    </w:p>
    <w:p w14:paraId="7A578E15">
      <w:pPr>
        <w:pStyle w:val="8"/>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财务状况报告：提供具有财务审计资质单位出具</w:t>
      </w:r>
      <w:r>
        <w:rPr>
          <w:rFonts w:hint="eastAsia" w:ascii="宋体" w:hAnsi="宋体" w:eastAsia="宋体" w:cs="宋体"/>
          <w:color w:val="auto"/>
          <w:sz w:val="24"/>
          <w:szCs w:val="24"/>
          <w:highlight w:val="none"/>
          <w:lang w:eastAsia="zh-CN"/>
        </w:rPr>
        <w:t>合法有效</w:t>
      </w:r>
      <w:r>
        <w:rPr>
          <w:rFonts w:hint="eastAsia" w:ascii="宋体" w:hAnsi="宋体" w:eastAsia="宋体" w:cs="宋体"/>
          <w:color w:val="auto"/>
          <w:sz w:val="24"/>
          <w:szCs w:val="24"/>
          <w:highlight w:val="none"/>
        </w:rPr>
        <w:t>的202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年度或20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p>
    <w:p w14:paraId="5DAF9EDA">
      <w:pPr>
        <w:pStyle w:val="8"/>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税收缴纳证明：提供截止至开标时间前一年内任意一个月的缴纳凭据；（</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至少提供一种，依法免税的投标人应提供相关文件证明）</w:t>
      </w:r>
    </w:p>
    <w:p w14:paraId="19BB72BA">
      <w:pPr>
        <w:pStyle w:val="8"/>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社会保障资金缴纳证明：提供截止至开标时间前六个月内任意一个月的社保缴纳凭据或社保机构开具的社会保险参保缴纳情况证明；（依法不需要缴纳社会保障资金的投标人应提供相关证明）</w:t>
      </w:r>
    </w:p>
    <w:p w14:paraId="5C967BBE">
      <w:pPr>
        <w:pStyle w:val="8"/>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提供具有履行本合同所必需的设备和专业技术能力的说明及承诺；（提供书面说明及承诺，加盖投标人公章）</w:t>
      </w:r>
    </w:p>
    <w:p w14:paraId="2991F667">
      <w:pPr>
        <w:pStyle w:val="8"/>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提供参加政府采购活动前三年内在经营活动中没有重大违法记录的书面声明。（提供书面声明，加盖投标人公章）</w:t>
      </w:r>
    </w:p>
    <w:p w14:paraId="0EF81768">
      <w:pPr>
        <w:pStyle w:val="8"/>
        <w:spacing w:line="480" w:lineRule="exact"/>
        <w:ind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特定资格条件：</w:t>
      </w:r>
    </w:p>
    <w:p w14:paraId="785DE1C4">
      <w:pPr>
        <w:pStyle w:val="8"/>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法定代表人授权委托书（附法定代表人身份证复印件及被授权人身份证复印件）；法定代表人直接参加投标提供法定代表人资格证明书（附法定代表人身份证复印件）</w:t>
      </w:r>
      <w:r>
        <w:rPr>
          <w:rFonts w:hint="eastAsia" w:ascii="宋体" w:hAnsi="宋体" w:eastAsia="宋体" w:cs="宋体"/>
          <w:b w:val="0"/>
          <w:bCs w:val="0"/>
          <w:color w:val="auto"/>
          <w:sz w:val="24"/>
          <w:szCs w:val="24"/>
          <w:highlight w:val="none"/>
        </w:rPr>
        <w:t>；采购文件</w:t>
      </w:r>
      <w:bookmarkStart w:id="0" w:name="_GoBack"/>
      <w:bookmarkEnd w:id="0"/>
      <w:r>
        <w:rPr>
          <w:rFonts w:hint="eastAsia" w:ascii="宋体" w:hAnsi="宋体" w:eastAsia="宋体" w:cs="宋体"/>
          <w:b w:val="0"/>
          <w:bCs w:val="0"/>
          <w:color w:val="auto"/>
          <w:sz w:val="24"/>
          <w:szCs w:val="24"/>
          <w:highlight w:val="none"/>
        </w:rPr>
        <w:t>凡是法定代表人之处，非法人单位的负责人均参照执行（式样见投标文件格式）</w:t>
      </w:r>
    </w:p>
    <w:p w14:paraId="172260DB">
      <w:pPr>
        <w:pStyle w:val="8"/>
        <w:spacing w:line="480" w:lineRule="exact"/>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投标保证金交纳凭证或担保函（投标保证交纳金凭证为银行凭证及基本账户证明资料，担保函为财政部门认可的政府采购信用担保机构出具）</w:t>
      </w:r>
    </w:p>
    <w:p w14:paraId="313A0E6C">
      <w:pPr>
        <w:pStyle w:val="8"/>
        <w:spacing w:line="480" w:lineRule="exact"/>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不得为“信用中国”网站(http://</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"http://www.creditchina.gov.cn/"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www.creditchina.gov.cn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)列入“失信被执行人（页面跳转至“中国执行信息公开网”http://zxgk.court.gov.cn/shixin/）、重大税收违法失信主体、政府采购严重违法失信行为记录名单”的投标人；不得为中国政府采购网(http://</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"http://www.ccgp.gov.cn/"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www.ccgp.gov.cn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14:paraId="0FE26F24">
      <w:pPr>
        <w:pStyle w:val="8"/>
        <w:spacing w:line="480" w:lineRule="exact"/>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14:paraId="40DCA4EA">
      <w:pPr>
        <w:rPr>
          <w:rFonts w:hint="eastAsia" w:ascii="宋体" w:hAnsi="宋体" w:eastAsia="宋体" w:cs="宋体"/>
          <w:lang w:val="en-US" w:eastAsia="zh-CN"/>
        </w:rPr>
      </w:pPr>
    </w:p>
    <w:p w14:paraId="214743A2">
      <w:pPr>
        <w:rPr>
          <w:rFonts w:hint="eastAsia" w:ascii="宋体" w:hAnsi="宋体" w:eastAsia="宋体" w:cs="宋体"/>
          <w:lang w:val="en-US" w:eastAsia="zh-CN"/>
        </w:rPr>
      </w:pPr>
    </w:p>
    <w:p w14:paraId="6055F43B">
      <w:pPr>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0046CA0"/>
    <w:rsid w:val="03DF2E38"/>
    <w:rsid w:val="0CD21ED4"/>
    <w:rsid w:val="1B8B37B7"/>
    <w:rsid w:val="2D3E2F42"/>
    <w:rsid w:val="3453387E"/>
    <w:rsid w:val="37FD7DBA"/>
    <w:rsid w:val="381C0324"/>
    <w:rsid w:val="392C4597"/>
    <w:rsid w:val="3BDC22A4"/>
    <w:rsid w:val="48F74BC1"/>
    <w:rsid w:val="4ED1533F"/>
    <w:rsid w:val="50B05655"/>
    <w:rsid w:val="5A04713E"/>
    <w:rsid w:val="5CCE5635"/>
    <w:rsid w:val="62A13E5E"/>
    <w:rsid w:val="6624358E"/>
    <w:rsid w:val="67386679"/>
    <w:rsid w:val="680334C3"/>
    <w:rsid w:val="775748F9"/>
    <w:rsid w:val="78A43B6E"/>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1012</Words>
  <Characters>1122</Characters>
  <Lines>0</Lines>
  <Paragraphs>0</Paragraphs>
  <TotalTime>0</TotalTime>
  <ScaleCrop>false</ScaleCrop>
  <LinksUpToDate>false</LinksUpToDate>
  <CharactersWithSpaces>1122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慢慢慢半拍</cp:lastModifiedBy>
  <dcterms:modified xsi:type="dcterms:W3CDTF">2025-03-21T07:52:39Z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298E52C8237946808B12F3E7A67CE79E_12</vt:lpwstr>
  </property>
  <property fmtid="{D5CDD505-2E9C-101B-9397-08002B2CF9AE}" pid="4" name="KSOTemplateDocerSaveRecord">
    <vt:lpwstr>eyJoZGlkIjoiM2NlYmVkMjQyY2ZkNTUzZmMwYzY4MWYwNGFhMmJkNDMiLCJ1c2VySWQiOiI0NTEyNTYyNDEifQ==</vt:lpwstr>
  </property>
</Properties>
</file>