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4D30D">
      <w:pPr>
        <w:pStyle w:val="2"/>
        <w:jc w:val="center"/>
        <w:rPr>
          <w:rFonts w:ascii="仿宋" w:hAnsi="仿宋" w:eastAsia="仿宋" w:cs="仿宋"/>
          <w:color w:val="auto"/>
        </w:rPr>
      </w:pPr>
      <w:bookmarkStart w:id="0" w:name="OLE_LINK32"/>
      <w:r>
        <w:rPr>
          <w:rFonts w:hint="eastAsia" w:ascii="仿宋" w:hAnsi="仿宋" w:eastAsia="仿宋" w:cs="仿宋"/>
          <w:color w:val="auto"/>
        </w:rPr>
        <w:t>开标一览表</w:t>
      </w:r>
    </w:p>
    <w:p w14:paraId="4ED65F2C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</w:p>
    <w:p w14:paraId="14CBF10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医疗设备（YYZB2024-06）采购项目</w:t>
      </w:r>
    </w:p>
    <w:p w14:paraId="1D7AD141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auto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</w:rPr>
        <w:t>采购项目编号：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HXGJXM2025-ZC-GK1008</w:t>
      </w:r>
    </w:p>
    <w:p w14:paraId="0376401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元</w:t>
      </w:r>
    </w:p>
    <w:tbl>
      <w:tblPr>
        <w:tblStyle w:val="5"/>
        <w:tblW w:w="499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0"/>
        <w:gridCol w:w="2117"/>
        <w:gridCol w:w="2122"/>
        <w:gridCol w:w="2128"/>
      </w:tblGrid>
      <w:tr w14:paraId="3D74A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DEA8B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投标报价</w:t>
            </w:r>
          </w:p>
          <w:p w14:paraId="06E4BD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32DD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交货期</w:t>
            </w: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8BB2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质保期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042D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428EE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2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64B44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24DBECEC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7421364C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</w:p>
          <w:p w14:paraId="19CCB1B3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  <w:p w14:paraId="6889507E">
            <w:pPr>
              <w:pStyle w:val="3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016D8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80C1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9791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AA823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008C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备注：表内报价内容以元为单位，保留小数点后（两位）。</w:t>
            </w:r>
          </w:p>
        </w:tc>
      </w:tr>
    </w:tbl>
    <w:p w14:paraId="6DE11DE6">
      <w:pPr>
        <w:pStyle w:val="4"/>
        <w:tabs>
          <w:tab w:val="left" w:pos="5580"/>
        </w:tabs>
        <w:spacing w:line="360" w:lineRule="auto"/>
        <w:ind w:left="1080" w:leftChars="257" w:hanging="540"/>
        <w:jc w:val="left"/>
        <w:rPr>
          <w:rFonts w:ascii="仿宋" w:hAnsi="仿宋" w:eastAsia="仿宋" w:cs="仿宋"/>
          <w:color w:val="auto"/>
          <w:sz w:val="24"/>
          <w:u w:val="single"/>
        </w:rPr>
      </w:pPr>
    </w:p>
    <w:p w14:paraId="69E50432">
      <w:pPr>
        <w:pStyle w:val="4"/>
        <w:tabs>
          <w:tab w:val="left" w:pos="5580"/>
        </w:tabs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投标人（盖公章）：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  </w:t>
      </w:r>
    </w:p>
    <w:p w14:paraId="09084598">
      <w:pPr>
        <w:spacing w:line="560" w:lineRule="exact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4"/>
        </w:rPr>
        <w:t>法定代表人或委托代理人(签字或签章):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</w:t>
      </w:r>
    </w:p>
    <w:p w14:paraId="57C538B5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</w:t>
      </w:r>
    </w:p>
    <w:p w14:paraId="7B9EFB03">
      <w:pPr>
        <w:spacing w:line="56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1．此表中，投标总价应和投标分项报价表的总价相一致。</w:t>
      </w:r>
    </w:p>
    <w:p w14:paraId="7432A698">
      <w:pPr>
        <w:pStyle w:val="8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</w:rPr>
      </w:pPr>
      <w:r>
        <w:rPr>
          <w:rFonts w:ascii="仿宋" w:hAnsi="仿宋" w:eastAsia="仿宋" w:cs="仿宋"/>
          <w:color w:val="auto"/>
          <w:sz w:val="24"/>
          <w:szCs w:val="24"/>
        </w:rPr>
        <w:t>2．“大写”栏</w:t>
      </w:r>
      <w:r>
        <w:rPr>
          <w:rFonts w:ascii="仿宋" w:hAnsi="仿宋" w:eastAsia="仿宋" w:cs="仿宋"/>
          <w:color w:val="auto"/>
          <w:sz w:val="24"/>
          <w:szCs w:val="24"/>
          <w:lang w:eastAsia="zh-CN"/>
        </w:rPr>
        <w:t>应</w:t>
      </w:r>
      <w:r>
        <w:rPr>
          <w:rFonts w:ascii="仿宋" w:hAnsi="仿宋" w:eastAsia="仿宋" w:cs="仿宋"/>
          <w:color w:val="auto"/>
          <w:sz w:val="24"/>
          <w:szCs w:val="24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0A82AB2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8D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hAnsi="Courier New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2025-02-21T07:19:03Z</dcterms:created>
  <dc:creator>Administrator</dc:creator>
  <cp:lastModifiedBy>1</cp:lastModifiedBy>
  <dcterms:modified xsi:type="dcterms:W3CDTF">2025-02-21T07:19:35Z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A88813B9E13E4A91891600D4C6D5425E_12</vt:lpwstr>
  </property>
</Properties>
</file>