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商务要求响应表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购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号：{请填写采购包编号}</w:t>
      </w:r>
    </w:p>
    <w:tbl>
      <w:tblPr>
        <w:tblStyle w:val="11"/>
        <w:tblpPr w:leftFromText="180" w:rightFromText="180" w:vertAnchor="text" w:horzAnchor="page" w:tblpXSpec="center" w:tblpY="241"/>
        <w:tblOverlap w:val="never"/>
        <w:tblW w:w="8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595"/>
        <w:gridCol w:w="3720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招标文件商务要求</w:t>
            </w:r>
          </w:p>
        </w:tc>
        <w:tc>
          <w:tcPr>
            <w:tcW w:w="37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投标文件商务应答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偏离简述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757" w:type="dxa"/>
            <w:gridSpan w:val="3"/>
            <w:noWrap w:val="0"/>
            <w:vAlign w:val="center"/>
          </w:tcPr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对第三章中3.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商务要求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”要求逐条填写此表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做出应答，并按招标文件要求提供相应的证明材料。</w:t>
            </w: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响应说明按实际响应情况填写“优于”、“无偏离”、“负偏离”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numPr>
                <w:ilvl w:val="0"/>
                <w:numId w:val="5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商务要求应答缺项/漏项/虚假应标/负偏离的，视为未实质性响应本项目。</w:t>
            </w:r>
          </w:p>
        </w:tc>
      </w:tr>
    </w:tbl>
    <w:p>
      <w:pPr>
        <w:rPr>
          <w:rFonts w:hint="eastAsia" w:ascii="宋体" w:hAnsi="宋体" w:eastAsia="宋体" w:cs="宋体"/>
          <w:bCs/>
          <w:color w:val="000000"/>
          <w:sz w:val="28"/>
          <w:szCs w:val="28"/>
        </w:rPr>
      </w:pP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>
      <w:pPr>
        <w:pStyle w:val="2"/>
        <w:jc w:val="right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供应商名称：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u w:val="single"/>
          <w:shd w:val="clear" w:fill="FFFFFF"/>
        </w:rPr>
        <w:t>供应商名称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 （加盖公章）</w:t>
      </w:r>
    </w:p>
    <w:p>
      <w:pPr>
        <w:pStyle w:val="2"/>
        <w:ind w:firstLine="3360" w:firstLineChars="1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日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期: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u w:val="single"/>
          <w:shd w:val="clear" w:fill="FFFFFF"/>
        </w:rPr>
        <w:t xml:space="preserve">当前日期 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简 常规体">
    <w:panose1 w:val="02010500040101010101"/>
    <w:charset w:val="86"/>
    <w:family w:val="auto"/>
    <w:pitch w:val="default"/>
    <w:sig w:usb0="E00022FF" w:usb1="F8CF7CFB" w:usb2="000A005F" w:usb3="00000000" w:csb0="600401DF" w:csb1="FFD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DC20839F"/>
    <w:multiLevelType w:val="singleLevel"/>
    <w:tmpl w:val="DC20839F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168D5AF5"/>
    <w:multiLevelType w:val="singleLevel"/>
    <w:tmpl w:val="168D5AF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fab931ff-9b4d-4d05-9d32-051dcb176b53"/>
  </w:docVars>
  <w:rsids>
    <w:rsidRoot w:val="0B144C92"/>
    <w:rsid w:val="000E56A1"/>
    <w:rsid w:val="00F23FEE"/>
    <w:rsid w:val="05471673"/>
    <w:rsid w:val="05EF523E"/>
    <w:rsid w:val="063647C4"/>
    <w:rsid w:val="09846B73"/>
    <w:rsid w:val="0B144C92"/>
    <w:rsid w:val="0FDA00CC"/>
    <w:rsid w:val="1F4036B9"/>
    <w:rsid w:val="23F9157E"/>
    <w:rsid w:val="2D694F12"/>
    <w:rsid w:val="3DF22E67"/>
    <w:rsid w:val="5E8A76F2"/>
    <w:rsid w:val="681F18F5"/>
    <w:rsid w:val="6A9040D6"/>
    <w:rsid w:val="718B77AF"/>
    <w:rsid w:val="75543C54"/>
    <w:rsid w:val="7B9D1A47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qFormat/>
    <w:uiPriority w:val="0"/>
    <w:pPr>
      <w:ind w:firstLine="420" w:firstLineChars="200"/>
    </w:pPr>
  </w:style>
  <w:style w:type="paragraph" w:styleId="10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283</Characters>
  <Lines>0</Lines>
  <Paragraphs>0</Paragraphs>
  <TotalTime>3</TotalTime>
  <ScaleCrop>false</ScaleCrop>
  <LinksUpToDate>false</LinksUpToDate>
  <CharactersWithSpaces>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2023-11-14T06:22:00Z</dcterms:created>
  <dc:creator>懒汉ing</dc:creator>
  <cp:lastModifiedBy>懒汉ing</cp:lastModifiedBy>
  <dcterms:modified xsi:type="dcterms:W3CDTF">2024-12-16T07:35:46Z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087FDDC47F8D4F758785706F9B48D269_11</vt:lpwstr>
  </property>
</Properties>
</file>