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8"/>
        <w:gridCol w:w="2759"/>
        <w:gridCol w:w="3005"/>
      </w:tblGrid>
      <w:tr w14:paraId="6C9172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16994D">
            <w:pPr>
              <w:pStyle w:val="4"/>
            </w:pPr>
            <w:bookmarkStart w:id="0" w:name="_GoBack"/>
            <w:bookmarkEnd w:id="0"/>
            <w:r>
              <w:t xml:space="preserve"> 参数性质</w:t>
            </w:r>
          </w:p>
        </w:tc>
        <w:tc>
          <w:tcPr>
            <w:tcW w:w="2769" w:type="dxa"/>
          </w:tcPr>
          <w:p w14:paraId="01BD3343">
            <w:pPr>
              <w:pStyle w:val="4"/>
            </w:pPr>
            <w:r>
              <w:t xml:space="preserve"> 序号</w:t>
            </w:r>
          </w:p>
        </w:tc>
        <w:tc>
          <w:tcPr>
            <w:tcW w:w="2769" w:type="dxa"/>
          </w:tcPr>
          <w:p w14:paraId="20A7E377">
            <w:pPr>
              <w:pStyle w:val="4"/>
            </w:pPr>
            <w:r>
              <w:t xml:space="preserve"> 技术参数与性能指标</w:t>
            </w:r>
          </w:p>
        </w:tc>
      </w:tr>
      <w:tr w14:paraId="68770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ABA9CEA"/>
        </w:tc>
        <w:tc>
          <w:tcPr>
            <w:tcW w:w="2769" w:type="dxa"/>
          </w:tcPr>
          <w:p w14:paraId="2395917F">
            <w:pPr>
              <w:pStyle w:val="4"/>
            </w:pPr>
            <w:r>
              <w:t>1</w:t>
            </w:r>
          </w:p>
        </w:tc>
        <w:tc>
          <w:tcPr>
            <w:tcW w:w="2769" w:type="dxa"/>
          </w:tcPr>
          <w:p w14:paraId="76E7B038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一、项目的概况</w:t>
            </w:r>
          </w:p>
          <w:p w14:paraId="76223016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陕西省高速公路ETC发行服务系统是2015年全国高速公路电子不停车收费联网工程（陕西段）实施建设。期间，经过2017年营改增改造、2020年取消省界收费站等重大升级与改造。现有ETC发行服务系统的应用软件随我省ETC发行结算和安全管理等业务开展的需要，进行了多次的升级优化。在满足我省ETC发行服务业务运行管理的需求下，已经连续运行超过9年。软件的日常运维、技术支持、安全保障等工作是按照交通运输部《收费公路联网收费系统运维管理制度》、《收费公路联网收费系统运维管理细则》和《ETC发行服务系统运维考核管理办法（试行）》等规定，通过购买原软件开发单位技术服务基础上开展实施。为进一步做好2024年度ETC发行服务系统软件技术保障服务工作，拟开展服务项目招标采购工作。</w:t>
            </w:r>
          </w:p>
        </w:tc>
      </w:tr>
      <w:tr w14:paraId="534556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F507FD3"/>
        </w:tc>
        <w:tc>
          <w:tcPr>
            <w:tcW w:w="2769" w:type="dxa"/>
          </w:tcPr>
          <w:p w14:paraId="052DFBD0">
            <w:pPr>
              <w:pStyle w:val="4"/>
            </w:pPr>
            <w:r>
              <w:t>2</w:t>
            </w:r>
          </w:p>
        </w:tc>
        <w:tc>
          <w:tcPr>
            <w:tcW w:w="2769" w:type="dxa"/>
          </w:tcPr>
          <w:p w14:paraId="1F8502D7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二、服务内容及要求</w:t>
            </w:r>
          </w:p>
          <w:p w14:paraId="5AFCBA32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（一）服务内容</w:t>
            </w:r>
          </w:p>
          <w:p w14:paraId="35496647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1、服务范围：陕西省高速公路ETC发行服务系统应用软件系统的运行维护、安全保障、故障处理、应急处置、功能修复、测试检测、技术培训等，为合作银行提供日常技术支持。保障与外联系统间的数据交互、信息安全、报表统计、异常处理等服务。</w:t>
            </w:r>
          </w:p>
        </w:tc>
      </w:tr>
      <w:tr w14:paraId="6A129B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4EB020"/>
        </w:tc>
        <w:tc>
          <w:tcPr>
            <w:tcW w:w="2769" w:type="dxa"/>
          </w:tcPr>
          <w:p w14:paraId="61845469">
            <w:pPr>
              <w:pStyle w:val="4"/>
            </w:pPr>
            <w:r>
              <w:t>3</w:t>
            </w:r>
          </w:p>
        </w:tc>
        <w:tc>
          <w:tcPr>
            <w:tcW w:w="2769" w:type="dxa"/>
          </w:tcPr>
          <w:p w14:paraId="60354D28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2、服务内容：提供ETC发行服务系统应用软件正常运行所需的技术保障，软件功能正常实现，业务系统性能稳定，信息交互正常、数据安全存储备份，及时修复软件系统异常状态，提供相关业务的咨询指导等。服务商报价时应按照服务类别单独报价。（见附件）</w:t>
            </w:r>
          </w:p>
        </w:tc>
      </w:tr>
      <w:tr w14:paraId="152DD2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DF3280"/>
        </w:tc>
        <w:tc>
          <w:tcPr>
            <w:tcW w:w="2769" w:type="dxa"/>
          </w:tcPr>
          <w:p w14:paraId="51F71BDC">
            <w:pPr>
              <w:pStyle w:val="4"/>
            </w:pPr>
            <w:r>
              <w:t>4</w:t>
            </w:r>
          </w:p>
        </w:tc>
        <w:tc>
          <w:tcPr>
            <w:tcW w:w="2769" w:type="dxa"/>
          </w:tcPr>
          <w:p w14:paraId="55C616A7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1）提供ETC发行系统应用软件正常运行所需的技术保障性服务，确保ETC发行办理业务正常开展，及时处理软件和第三方中间件等方面出现的异常问题。完善应用系统软件功能的漏洞与缺陷，保证ETC发行安全稳定运行。</w:t>
            </w:r>
          </w:p>
        </w:tc>
      </w:tr>
      <w:tr w14:paraId="2EC02C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570E9D"/>
        </w:tc>
        <w:tc>
          <w:tcPr>
            <w:tcW w:w="2769" w:type="dxa"/>
          </w:tcPr>
          <w:p w14:paraId="62B29837">
            <w:pPr>
              <w:pStyle w:val="4"/>
            </w:pPr>
            <w:r>
              <w:t>5</w:t>
            </w:r>
          </w:p>
        </w:tc>
        <w:tc>
          <w:tcPr>
            <w:tcW w:w="2769" w:type="dxa"/>
          </w:tcPr>
          <w:p w14:paraId="1660D3FE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2）解决各渠道业务办理、数据处理存在的软件异常问题，指导解答发行业务开展过程中的技术问题。提供合作银行ETC发行和用户使用中反馈的技术类问题。处理涉及ETC发行异常、数据治理、异常交易的技术查证和处置工作。</w:t>
            </w:r>
          </w:p>
        </w:tc>
      </w:tr>
      <w:tr w14:paraId="22F7B6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E6C95CA"/>
        </w:tc>
        <w:tc>
          <w:tcPr>
            <w:tcW w:w="2769" w:type="dxa"/>
          </w:tcPr>
          <w:p w14:paraId="08120A30">
            <w:pPr>
              <w:pStyle w:val="4"/>
            </w:pPr>
            <w:r>
              <w:t>6</w:t>
            </w:r>
          </w:p>
        </w:tc>
        <w:tc>
          <w:tcPr>
            <w:tcW w:w="2769" w:type="dxa"/>
          </w:tcPr>
          <w:p w14:paraId="6D240F17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3）保障ETC清分结算系统系统传输交互、记账确认、争议判定等服务正常运行。保障与部省中心、合作银行间数据核对、传输解析、存储备份等业务正常开展；处理修正因系统异常或人为因素导致的数据偏差问题；解决部省清分结算和省内请款结算的数据差异问题。</w:t>
            </w:r>
          </w:p>
        </w:tc>
      </w:tr>
      <w:tr w14:paraId="0AEBA6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D242B2"/>
        </w:tc>
        <w:tc>
          <w:tcPr>
            <w:tcW w:w="2769" w:type="dxa"/>
          </w:tcPr>
          <w:p w14:paraId="1208B562">
            <w:pPr>
              <w:pStyle w:val="4"/>
            </w:pPr>
            <w:r>
              <w:t>7</w:t>
            </w:r>
          </w:p>
        </w:tc>
        <w:tc>
          <w:tcPr>
            <w:tcW w:w="2769" w:type="dxa"/>
          </w:tcPr>
          <w:p w14:paraId="2A45B276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（4）提供发行渠道的发行数据检查和监测服务，负责将数据准确实时高效上传至部联网中心系统，确保数据汇聚平台与部中心传输交互正常。</w:t>
            </w:r>
          </w:p>
        </w:tc>
      </w:tr>
      <w:tr w14:paraId="4F76C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0E8F25"/>
        </w:tc>
        <w:tc>
          <w:tcPr>
            <w:tcW w:w="2769" w:type="dxa"/>
          </w:tcPr>
          <w:p w14:paraId="2BC84912">
            <w:pPr>
              <w:pStyle w:val="4"/>
            </w:pPr>
            <w:r>
              <w:t>8</w:t>
            </w:r>
          </w:p>
        </w:tc>
        <w:tc>
          <w:tcPr>
            <w:tcW w:w="2769" w:type="dxa"/>
          </w:tcPr>
          <w:p w14:paraId="698F54C4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（5）维护各银行接入分对分短信、订单模式的ETC发行业务正常开展，及时处理分对分ETC在办理发行中遇到的认证、接口调用、服务等问题。确保合作银行分对分模式业务正常开展。</w:t>
            </w:r>
          </w:p>
        </w:tc>
      </w:tr>
      <w:tr w14:paraId="6AE996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7144BFA"/>
        </w:tc>
        <w:tc>
          <w:tcPr>
            <w:tcW w:w="2769" w:type="dxa"/>
          </w:tcPr>
          <w:p w14:paraId="2ECD93A6">
            <w:pPr>
              <w:pStyle w:val="4"/>
            </w:pPr>
            <w:r>
              <w:t>9</w:t>
            </w:r>
          </w:p>
        </w:tc>
        <w:tc>
          <w:tcPr>
            <w:tcW w:w="2769" w:type="dxa"/>
          </w:tcPr>
          <w:p w14:paraId="395C71F9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（6）提供各银行与发行服务系统间扣款、追缴和交易对账业务正常运行，确保日常交易、统计结算数据核对无误，及时处理各业务系统间出现的对账差异。</w:t>
            </w:r>
          </w:p>
        </w:tc>
      </w:tr>
      <w:tr w14:paraId="71804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E8B941"/>
        </w:tc>
        <w:tc>
          <w:tcPr>
            <w:tcW w:w="2769" w:type="dxa"/>
          </w:tcPr>
          <w:p w14:paraId="1D5A0A02">
            <w:pPr>
              <w:pStyle w:val="4"/>
            </w:pPr>
            <w:r>
              <w:t>10</w:t>
            </w:r>
          </w:p>
        </w:tc>
        <w:tc>
          <w:tcPr>
            <w:tcW w:w="2769" w:type="dxa"/>
          </w:tcPr>
          <w:p w14:paraId="69C970BA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（7）保障ETC发行服务系统软件在基础硬件环境上正常、连续、稳定运行，配合做好基础环境升级优化、漏洞修补、安全调整、性能测试等方面的软件调整和配合工作。</w:t>
            </w:r>
          </w:p>
        </w:tc>
      </w:tr>
      <w:tr w14:paraId="57281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64CB21"/>
        </w:tc>
        <w:tc>
          <w:tcPr>
            <w:tcW w:w="2769" w:type="dxa"/>
          </w:tcPr>
          <w:p w14:paraId="031402C1">
            <w:pPr>
              <w:pStyle w:val="4"/>
            </w:pPr>
            <w:r>
              <w:t>11</w:t>
            </w:r>
          </w:p>
        </w:tc>
        <w:tc>
          <w:tcPr>
            <w:tcW w:w="2769" w:type="dxa"/>
          </w:tcPr>
          <w:p w14:paraId="1F7487A2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（8）协助做好ETC发行服务功能完善的需求分析、功能设计、验证测试等工作；协助合作银行完成各类银行系统功能的验证、测试与技术支持工作。</w:t>
            </w:r>
          </w:p>
        </w:tc>
      </w:tr>
      <w:tr w14:paraId="2945DD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F5D9864"/>
        </w:tc>
        <w:tc>
          <w:tcPr>
            <w:tcW w:w="2769" w:type="dxa"/>
          </w:tcPr>
          <w:p w14:paraId="2CE4EBC9">
            <w:pPr>
              <w:pStyle w:val="4"/>
            </w:pPr>
            <w:r>
              <w:t>12</w:t>
            </w:r>
          </w:p>
        </w:tc>
        <w:tc>
          <w:tcPr>
            <w:tcW w:w="2769" w:type="dxa"/>
          </w:tcPr>
          <w:p w14:paraId="6D97382D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（9）提供网点移动服务终端软件的发行和售后正常使用，确保ETC微信小程序、APP 等线上服务功能正常使用，及时处理状态名单、预存等数据问题。</w:t>
            </w:r>
          </w:p>
        </w:tc>
      </w:tr>
      <w:tr w14:paraId="0975E7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4325AAC"/>
        </w:tc>
        <w:tc>
          <w:tcPr>
            <w:tcW w:w="2769" w:type="dxa"/>
          </w:tcPr>
          <w:p w14:paraId="516E43EC">
            <w:pPr>
              <w:pStyle w:val="4"/>
            </w:pPr>
            <w:r>
              <w:t>13</w:t>
            </w:r>
          </w:p>
        </w:tc>
        <w:tc>
          <w:tcPr>
            <w:tcW w:w="2769" w:type="dxa"/>
          </w:tcPr>
          <w:p w14:paraId="4E81DC36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（10）协助开展ETC发行相关人员的ETC业务日常培训和ETC发行系统软件技术指导，提高操作技能和服务水平，确保ETC发行工作顺利进行。</w:t>
            </w:r>
          </w:p>
        </w:tc>
      </w:tr>
      <w:tr w14:paraId="3A708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370A6E"/>
        </w:tc>
        <w:tc>
          <w:tcPr>
            <w:tcW w:w="2769" w:type="dxa"/>
          </w:tcPr>
          <w:p w14:paraId="0D4FD522">
            <w:pPr>
              <w:pStyle w:val="4"/>
            </w:pPr>
            <w:r>
              <w:t>14</w:t>
            </w:r>
          </w:p>
        </w:tc>
        <w:tc>
          <w:tcPr>
            <w:tcW w:w="2769" w:type="dxa"/>
          </w:tcPr>
          <w:p w14:paraId="310C1750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（11）提供取消省界站建设163个交通发行服务网点的终端软件维护服务。确保终端软件正常运行及使用。</w:t>
            </w:r>
          </w:p>
        </w:tc>
      </w:tr>
      <w:tr w14:paraId="1FCC9B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6A3593"/>
        </w:tc>
        <w:tc>
          <w:tcPr>
            <w:tcW w:w="2769" w:type="dxa"/>
          </w:tcPr>
          <w:p w14:paraId="33027AD3">
            <w:pPr>
              <w:pStyle w:val="4"/>
            </w:pPr>
            <w:r>
              <w:t>15</w:t>
            </w:r>
          </w:p>
        </w:tc>
        <w:tc>
          <w:tcPr>
            <w:tcW w:w="2769" w:type="dxa"/>
          </w:tcPr>
          <w:p w14:paraId="21DA2C15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12）提供普通公路收费管理平台应用软件正常运行所需的保障性服务。确保车道车牌识别及计费正常、车道的交易数据及时准确的上传到发行方、根据下载部中心状态名单及时更新至车道。保障普通公路收费管理平台安全稳定运行。</w:t>
            </w:r>
          </w:p>
        </w:tc>
      </w:tr>
      <w:tr w14:paraId="08E7DB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C6BE08"/>
        </w:tc>
        <w:tc>
          <w:tcPr>
            <w:tcW w:w="2769" w:type="dxa"/>
          </w:tcPr>
          <w:p w14:paraId="576D1AA3">
            <w:pPr>
              <w:pStyle w:val="4"/>
            </w:pPr>
            <w:r>
              <w:t>16</w:t>
            </w:r>
          </w:p>
        </w:tc>
        <w:tc>
          <w:tcPr>
            <w:tcW w:w="2769" w:type="dxa"/>
          </w:tcPr>
          <w:p w14:paraId="02D65904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（二）服务要求</w:t>
            </w:r>
          </w:p>
          <w:p w14:paraId="45A17B60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服务工作主要包括：日常巡检、运行保障、缺陷修复与功能完善、应急处置。</w:t>
            </w:r>
          </w:p>
        </w:tc>
      </w:tr>
      <w:tr w14:paraId="718A03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81B721"/>
        </w:tc>
        <w:tc>
          <w:tcPr>
            <w:tcW w:w="2769" w:type="dxa"/>
          </w:tcPr>
          <w:p w14:paraId="5FF61CD3">
            <w:pPr>
              <w:pStyle w:val="4"/>
            </w:pPr>
            <w:r>
              <w:t>17</w:t>
            </w:r>
          </w:p>
        </w:tc>
        <w:tc>
          <w:tcPr>
            <w:tcW w:w="2769" w:type="dxa"/>
          </w:tcPr>
          <w:p w14:paraId="36F613FF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1、日常巡检</w:t>
            </w:r>
          </w:p>
          <w:p w14:paraId="2DA8136B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1）应用软件的巡检及预警服务，主要针对ETC发行服务系统应用软件、第三方中间件每日开展常态化检查，确保发行认证、公共接口、网点服务、数据备份、安全防护、运行监测等方面的各项功能运转正常，及时处置各类软件突发故障和异常问题。</w:t>
            </w:r>
          </w:p>
        </w:tc>
      </w:tr>
      <w:tr w14:paraId="5A7D0D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C05FE8"/>
        </w:tc>
        <w:tc>
          <w:tcPr>
            <w:tcW w:w="2769" w:type="dxa"/>
          </w:tcPr>
          <w:p w14:paraId="2B0103EB">
            <w:pPr>
              <w:pStyle w:val="4"/>
            </w:pPr>
            <w:r>
              <w:t>18</w:t>
            </w:r>
          </w:p>
        </w:tc>
        <w:tc>
          <w:tcPr>
            <w:tcW w:w="2769" w:type="dxa"/>
          </w:tcPr>
          <w:p w14:paraId="2E1E5BCD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2）配套硬件平台巡检及预警服务，主要针对核心应用服务器集群、数据库存储、网络安全设备以及部省、银行交互设备等系统硬件设备开展日常巡检，发现并记录运行状态情况，及时书面反馈不良或隐患信息，协助相关单位做好故障修复和功能验证。</w:t>
            </w:r>
          </w:p>
        </w:tc>
      </w:tr>
      <w:tr w14:paraId="0BDEBC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EC2490"/>
        </w:tc>
        <w:tc>
          <w:tcPr>
            <w:tcW w:w="2769" w:type="dxa"/>
          </w:tcPr>
          <w:p w14:paraId="6FD0A702">
            <w:pPr>
              <w:pStyle w:val="4"/>
            </w:pPr>
            <w:r>
              <w:t>19</w:t>
            </w:r>
          </w:p>
        </w:tc>
        <w:tc>
          <w:tcPr>
            <w:tcW w:w="2769" w:type="dxa"/>
          </w:tcPr>
          <w:p w14:paraId="3AE5352A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（3）定期组织开展系统安全演练，针对软件系统功能进行破防试验，编制巡检报告和优化方案，开展专项问题分析并提出合理化建议等，确保服务期间系统的正常运行。</w:t>
            </w:r>
          </w:p>
        </w:tc>
      </w:tr>
      <w:tr w14:paraId="5F291F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BF5E8F3"/>
        </w:tc>
        <w:tc>
          <w:tcPr>
            <w:tcW w:w="2769" w:type="dxa"/>
          </w:tcPr>
          <w:p w14:paraId="797CBF0F">
            <w:pPr>
              <w:pStyle w:val="4"/>
            </w:pPr>
            <w:r>
              <w:t>20</w:t>
            </w:r>
          </w:p>
        </w:tc>
        <w:tc>
          <w:tcPr>
            <w:tcW w:w="2769" w:type="dxa"/>
          </w:tcPr>
          <w:p w14:paraId="5E8AEF51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2、运行保障</w:t>
            </w:r>
          </w:p>
          <w:p w14:paraId="48122395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1）发行服务保障工作，针对省内ETC发行系统、服务网点、合作银行、收费管理单位和拓展应用运营商在ETC发行服务日常使用、异常处理等方面开展保障性技术服务工作，提供现场或远程技术支持保障，解决相关软件和数据的异常问题，提供技术性指导意见，协助保障功能正常运行。</w:t>
            </w:r>
          </w:p>
        </w:tc>
      </w:tr>
      <w:tr w14:paraId="305878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8D4FE8"/>
        </w:tc>
        <w:tc>
          <w:tcPr>
            <w:tcW w:w="2769" w:type="dxa"/>
          </w:tcPr>
          <w:p w14:paraId="02CEB3C2">
            <w:pPr>
              <w:pStyle w:val="4"/>
            </w:pPr>
            <w:r>
              <w:t>21</w:t>
            </w:r>
          </w:p>
        </w:tc>
        <w:tc>
          <w:tcPr>
            <w:tcW w:w="2769" w:type="dxa"/>
          </w:tcPr>
          <w:p w14:paraId="08E3B04A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（2）售后客服保障工作，针对ETC用户使用中产生的各类客户投诉、售后服务、异常解除、数据清理等异常，提供对等的技术支持服务，协助客服人员处理用户投诉，配合合作银行及相关单位查询验证。</w:t>
            </w:r>
          </w:p>
        </w:tc>
      </w:tr>
      <w:tr w14:paraId="138734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F012EB2"/>
        </w:tc>
        <w:tc>
          <w:tcPr>
            <w:tcW w:w="2769" w:type="dxa"/>
          </w:tcPr>
          <w:p w14:paraId="3435E69D">
            <w:pPr>
              <w:pStyle w:val="4"/>
            </w:pPr>
            <w:r>
              <w:t>22</w:t>
            </w:r>
          </w:p>
        </w:tc>
        <w:tc>
          <w:tcPr>
            <w:tcW w:w="2769" w:type="dxa"/>
          </w:tcPr>
          <w:p w14:paraId="49E3911C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3）清分结算保障工作，针对每日ETC交易传输解析、结算记账、争议判定、请款划拨，及时处理软件故障，确保所有结算环节按时完成；完成特殊时期交易判定、拦截和争议处理；协助做好争议交易仲裁处理和证据提交等工作；协助合作银行请款确认和对账核算的技术支持工作。</w:t>
            </w:r>
          </w:p>
        </w:tc>
      </w:tr>
      <w:tr w14:paraId="604F17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73611A"/>
        </w:tc>
        <w:tc>
          <w:tcPr>
            <w:tcW w:w="2769" w:type="dxa"/>
          </w:tcPr>
          <w:p w14:paraId="7B271D30">
            <w:pPr>
              <w:pStyle w:val="4"/>
            </w:pPr>
            <w:r>
              <w:t>23</w:t>
            </w:r>
          </w:p>
        </w:tc>
        <w:tc>
          <w:tcPr>
            <w:tcW w:w="2769" w:type="dxa"/>
          </w:tcPr>
          <w:p w14:paraId="0C450A9E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（4）应提供不少于4位专业运维工程师进行7*24小时实时监测及响应服务。其中驻场人员不少于2人，能够提供日常及重要时期的5天*8小时现场服务。</w:t>
            </w:r>
          </w:p>
        </w:tc>
      </w:tr>
      <w:tr w14:paraId="4EAA11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1EE574D"/>
        </w:tc>
        <w:tc>
          <w:tcPr>
            <w:tcW w:w="2769" w:type="dxa"/>
          </w:tcPr>
          <w:p w14:paraId="7A757B84">
            <w:pPr>
              <w:pStyle w:val="4"/>
            </w:pPr>
            <w:r>
              <w:t>24</w:t>
            </w:r>
          </w:p>
        </w:tc>
        <w:tc>
          <w:tcPr>
            <w:tcW w:w="2769" w:type="dxa"/>
          </w:tcPr>
          <w:p w14:paraId="21C21F09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3、缺陷的优化和修复</w:t>
            </w:r>
          </w:p>
          <w:p w14:paraId="350BD533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（1）功能优化方面。结合ETC业务和客服反馈问题，每季度集中并针对性开展软件功能优化，开展功能需求分析，制定需求设计方案，组织开展软件功能完善和软件的测试、验证、完善与部署上线等工作。</w:t>
            </w:r>
          </w:p>
        </w:tc>
      </w:tr>
      <w:tr w14:paraId="457EDF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913713"/>
        </w:tc>
        <w:tc>
          <w:tcPr>
            <w:tcW w:w="2769" w:type="dxa"/>
          </w:tcPr>
          <w:p w14:paraId="11ACA3B7">
            <w:pPr>
              <w:pStyle w:val="4"/>
            </w:pPr>
            <w:r>
              <w:t>25</w:t>
            </w:r>
          </w:p>
        </w:tc>
        <w:tc>
          <w:tcPr>
            <w:tcW w:w="2769" w:type="dxa"/>
          </w:tcPr>
          <w:p w14:paraId="6FDE6275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（2）运行效率方面。每半年开展软件运行效率测试和评估工作，修补系统功能缺陷或不合理流程，提高系统运行效率，不断提升软件性能内聚，降低功能间耦合能力，优化应用软件模块化和效率化性能。</w:t>
            </w:r>
          </w:p>
        </w:tc>
      </w:tr>
      <w:tr w14:paraId="7B7D85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AD82FEC"/>
        </w:tc>
        <w:tc>
          <w:tcPr>
            <w:tcW w:w="2769" w:type="dxa"/>
          </w:tcPr>
          <w:p w14:paraId="22507CBC">
            <w:pPr>
              <w:pStyle w:val="4"/>
            </w:pPr>
            <w:r>
              <w:t>26</w:t>
            </w:r>
          </w:p>
        </w:tc>
        <w:tc>
          <w:tcPr>
            <w:tcW w:w="2769" w:type="dxa"/>
          </w:tcPr>
          <w:p w14:paraId="05695C60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3）流程处理方面。年度或结合部省升级工作安排，开展软件和业务流程分析，重点根据发行服务、清分结算相关的业务要求，梳理运营规则与软件处置流程，针对性进行软件流程优化完善，跟踪应用效果及时进行维护改善，确保软件流程满足运营规则各项要求。</w:t>
            </w:r>
          </w:p>
        </w:tc>
      </w:tr>
      <w:tr w14:paraId="0A690D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317D7D9"/>
        </w:tc>
        <w:tc>
          <w:tcPr>
            <w:tcW w:w="2769" w:type="dxa"/>
          </w:tcPr>
          <w:p w14:paraId="5A87E181">
            <w:pPr>
              <w:pStyle w:val="4"/>
            </w:pPr>
            <w:r>
              <w:t>27</w:t>
            </w:r>
          </w:p>
        </w:tc>
        <w:tc>
          <w:tcPr>
            <w:tcW w:w="2769" w:type="dxa"/>
          </w:tcPr>
          <w:p w14:paraId="7A5A5333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4、应急响应与处置</w:t>
            </w:r>
          </w:p>
          <w:p w14:paraId="4C0ACE73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1）维护团队应具备丰富的应急响应与处理能力，能够根据日常巡检情况，提前做好服务器宕机、服务中断、网络异常等事故前期预判，提供合理可行的应急响应方案，事故处理后可以快速恢复系统的正常运行，提供完整的处理分析报告。</w:t>
            </w:r>
          </w:p>
        </w:tc>
      </w:tr>
      <w:tr w14:paraId="35FDF5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A45745D"/>
        </w:tc>
        <w:tc>
          <w:tcPr>
            <w:tcW w:w="2769" w:type="dxa"/>
          </w:tcPr>
          <w:p w14:paraId="2A08BDD8">
            <w:pPr>
              <w:pStyle w:val="4"/>
            </w:pPr>
            <w:r>
              <w:t>28</w:t>
            </w:r>
          </w:p>
        </w:tc>
        <w:tc>
          <w:tcPr>
            <w:tcW w:w="2769" w:type="dxa"/>
          </w:tcPr>
          <w:p w14:paraId="15256D4B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（2）维护服务单位有较为广泛的技术资源协调能力，技术后援团队技术实力雄厚，能够组织各层面专家对问题根源进行分析，制定出详尽有效的解决方案和措施。</w:t>
            </w:r>
          </w:p>
        </w:tc>
      </w:tr>
      <w:tr w14:paraId="726CAD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C3FCCE"/>
        </w:tc>
        <w:tc>
          <w:tcPr>
            <w:tcW w:w="2769" w:type="dxa"/>
          </w:tcPr>
          <w:p w14:paraId="0C703262">
            <w:pPr>
              <w:pStyle w:val="4"/>
            </w:pPr>
            <w:r>
              <w:t>29</w:t>
            </w:r>
          </w:p>
        </w:tc>
        <w:tc>
          <w:tcPr>
            <w:tcW w:w="2769" w:type="dxa"/>
          </w:tcPr>
          <w:p w14:paraId="1F0FA58D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5、故障维护响应时间</w:t>
            </w:r>
          </w:p>
          <w:p w14:paraId="0E1DC480">
            <w:pPr>
              <w:pStyle w:val="4"/>
              <w:ind w:firstLine="420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在系统运行期间出现故障或不确定因素导致系统无法正常运行时，需驻场运维或者专业团队人员及时响应处理，具体响应时间和处理时间如下表：</w:t>
            </w:r>
          </w:p>
          <w:p w14:paraId="47CFD9AC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响应时间和现场维护时间</w:t>
            </w:r>
          </w:p>
          <w:tbl>
            <w:tblPr>
              <w:tblStyle w:val="2"/>
              <w:tblW w:w="0" w:type="auto"/>
              <w:tblInd w:w="33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0"/>
              <w:gridCol w:w="807"/>
              <w:gridCol w:w="807"/>
            </w:tblGrid>
            <w:tr w14:paraId="318277A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28B74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8"/>
                    </w:rPr>
                    <w:t>系统功能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D31A47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8"/>
                    </w:rPr>
                    <w:t>响应时间</w:t>
                  </w:r>
                </w:p>
              </w:tc>
              <w:tc>
                <w:tcPr>
                  <w:tcW w:w="85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2129E3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8"/>
                    </w:rPr>
                    <w:t>处理时间</w:t>
                  </w:r>
                </w:p>
              </w:tc>
            </w:tr>
            <w:tr w14:paraId="074DD34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1F5681">
                  <w:pPr>
                    <w:pStyle w:val="4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ETC发行系统（包括发行相关业务系统）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5DE41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30分钟内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3EE3D2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2小时内</w:t>
                  </w:r>
                </w:p>
              </w:tc>
            </w:tr>
            <w:tr w14:paraId="7810A4F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528D619">
                  <w:pPr>
                    <w:pStyle w:val="4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清分结算系统（包括结算相关业务系统）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62EC69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30分钟内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0BC79F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2小时内</w:t>
                  </w:r>
                </w:p>
              </w:tc>
            </w:tr>
            <w:tr w14:paraId="0E02545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ADDA01C">
                  <w:pPr>
                    <w:pStyle w:val="4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小程序、APP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D28E5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30分钟内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EF5662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3小时内</w:t>
                  </w:r>
                </w:p>
              </w:tc>
            </w:tr>
            <w:tr w14:paraId="1B14DAF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77652F">
                  <w:pPr>
                    <w:pStyle w:val="4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运行监控系统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B6397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30分钟内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AB5515B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3小时内</w:t>
                  </w:r>
                </w:p>
              </w:tc>
            </w:tr>
            <w:tr w14:paraId="3934FB3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5B142CF">
                  <w:pPr>
                    <w:pStyle w:val="4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普通公路收费管理平台应用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D641A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30分钟内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EFF920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3小时内</w:t>
                  </w:r>
                </w:p>
              </w:tc>
            </w:tr>
          </w:tbl>
          <w:p w14:paraId="77291710"/>
        </w:tc>
      </w:tr>
      <w:tr w14:paraId="3ED3A1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F862993"/>
        </w:tc>
        <w:tc>
          <w:tcPr>
            <w:tcW w:w="2769" w:type="dxa"/>
          </w:tcPr>
          <w:p w14:paraId="18398506">
            <w:pPr>
              <w:pStyle w:val="4"/>
            </w:pPr>
            <w:r>
              <w:t>30</w:t>
            </w:r>
          </w:p>
        </w:tc>
        <w:tc>
          <w:tcPr>
            <w:tcW w:w="2769" w:type="dxa"/>
          </w:tcPr>
          <w:p w14:paraId="22A02E83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（三）违约责任</w:t>
            </w:r>
          </w:p>
          <w:p w14:paraId="6F0CBC4D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1、乙方提供维护服务，派技术人员对硬件设备系统进行检查维护，每日巡检进行记录，每季度提交季度报告，季度维护报告提交日期为下季度第一个月内（如遇节假日，可顺延）。每逾期1天扣除维护服务费500元，逾期天数以实际提交报告日期为准。</w:t>
            </w:r>
          </w:p>
        </w:tc>
      </w:tr>
      <w:tr w14:paraId="33C93A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95B14ED"/>
        </w:tc>
        <w:tc>
          <w:tcPr>
            <w:tcW w:w="2769" w:type="dxa"/>
          </w:tcPr>
          <w:p w14:paraId="4AA9AE99">
            <w:pPr>
              <w:pStyle w:val="4"/>
            </w:pPr>
            <w:r>
              <w:t>31</w:t>
            </w:r>
          </w:p>
        </w:tc>
        <w:tc>
          <w:tcPr>
            <w:tcW w:w="2769" w:type="dxa"/>
          </w:tcPr>
          <w:p w14:paraId="100141BA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2、当ETC发行应用软件系统出现异常，且属于服务商维护范围内，按以下标准违约赔偿：</w:t>
            </w:r>
          </w:p>
          <w:p w14:paraId="066172A6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（1）ETC发行应用软件系统出现异常，1小时内未及时发现，每次扣除维护服务费500元。</w:t>
            </w:r>
          </w:p>
          <w:p w14:paraId="453C57DD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（2）ETC发行应用软件系统出现异常，如影响ETC业务，应不晚于4小时内恢复；未影响ETC业务，应不晚于24小时内恢复。不能按时恢复的每次扣除维护费1000元，且由服务商并承担在此期间产生的一切费用。</w:t>
            </w:r>
          </w:p>
        </w:tc>
      </w:tr>
      <w:tr w14:paraId="0C785A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29EAF03"/>
        </w:tc>
        <w:tc>
          <w:tcPr>
            <w:tcW w:w="2769" w:type="dxa"/>
          </w:tcPr>
          <w:p w14:paraId="0B757233">
            <w:pPr>
              <w:pStyle w:val="4"/>
            </w:pPr>
            <w:r>
              <w:t>32</w:t>
            </w:r>
          </w:p>
        </w:tc>
        <w:tc>
          <w:tcPr>
            <w:tcW w:w="2769" w:type="dxa"/>
          </w:tcPr>
          <w:p w14:paraId="53770CFC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3、所维护系统不得出现弱口令，以及重大安全事故，如发现弱口令，每次从维护服务费内扣除不少于3000元。</w:t>
            </w:r>
          </w:p>
        </w:tc>
      </w:tr>
      <w:tr w14:paraId="114C8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40F408"/>
        </w:tc>
        <w:tc>
          <w:tcPr>
            <w:tcW w:w="2769" w:type="dxa"/>
          </w:tcPr>
          <w:p w14:paraId="0F1B802B">
            <w:pPr>
              <w:pStyle w:val="4"/>
            </w:pPr>
            <w:r>
              <w:t>33</w:t>
            </w:r>
          </w:p>
        </w:tc>
        <w:tc>
          <w:tcPr>
            <w:tcW w:w="2769" w:type="dxa"/>
          </w:tcPr>
          <w:p w14:paraId="1D362B29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（四）网络安全要求</w:t>
            </w:r>
          </w:p>
          <w:p w14:paraId="45048570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服务商具备健全的网络安全服务体系，具有网络安全隐患排查、完善加固、预警监测、应对攻击等服务能力，配备具有相关技术能力的网络安全专职人员，为本项目提供软件漏洞检测、策略配置、加固整改、安全监测、应急处置等保障措施，确保系统安全稳定运行。供应商未发生过重大网络安全事件，按照要求签署网络安全责任协议。</w:t>
            </w:r>
          </w:p>
        </w:tc>
      </w:tr>
      <w:tr w14:paraId="67C79C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6CA4D5"/>
        </w:tc>
        <w:tc>
          <w:tcPr>
            <w:tcW w:w="2769" w:type="dxa"/>
          </w:tcPr>
          <w:p w14:paraId="5284FF69">
            <w:pPr>
              <w:pStyle w:val="4"/>
            </w:pPr>
            <w:r>
              <w:t>34</w:t>
            </w:r>
          </w:p>
        </w:tc>
        <w:tc>
          <w:tcPr>
            <w:tcW w:w="2769" w:type="dxa"/>
          </w:tcPr>
          <w:p w14:paraId="5AE73076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（五）保密要求</w:t>
            </w:r>
          </w:p>
          <w:p w14:paraId="5AA7B168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项目实施过程中所收集、产生的所有与本项目相关的文档、资料，包括文字、图片、表格、数字等各种形式所属权均归属省中心，服务商必须对所涉及到的内容保密，服务商及服务人员应按照要求签署保密协议。</w:t>
            </w:r>
          </w:p>
        </w:tc>
      </w:tr>
      <w:tr w14:paraId="2FD521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AC7561"/>
        </w:tc>
        <w:tc>
          <w:tcPr>
            <w:tcW w:w="2769" w:type="dxa"/>
          </w:tcPr>
          <w:p w14:paraId="0B5AA4E4">
            <w:pPr>
              <w:pStyle w:val="4"/>
            </w:pPr>
            <w:r>
              <w:t>35</w:t>
            </w:r>
          </w:p>
        </w:tc>
        <w:tc>
          <w:tcPr>
            <w:tcW w:w="2769" w:type="dxa"/>
          </w:tcPr>
          <w:p w14:paraId="13A31A9D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（六）服务期限</w:t>
            </w:r>
          </w:p>
          <w:p w14:paraId="30A599A2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 xml:space="preserve"> 服务期：7个月（自2024年12月1日至2025年6月30日）</w:t>
            </w:r>
          </w:p>
        </w:tc>
      </w:tr>
      <w:tr w14:paraId="4B8C02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6A9F32"/>
        </w:tc>
        <w:tc>
          <w:tcPr>
            <w:tcW w:w="2769" w:type="dxa"/>
          </w:tcPr>
          <w:p w14:paraId="7920C2BE">
            <w:pPr>
              <w:pStyle w:val="4"/>
            </w:pPr>
            <w:r>
              <w:t>36</w:t>
            </w:r>
          </w:p>
        </w:tc>
        <w:tc>
          <w:tcPr>
            <w:tcW w:w="2769" w:type="dxa"/>
          </w:tcPr>
          <w:p w14:paraId="5A909B14"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附件</w:t>
            </w:r>
          </w:p>
          <w:p w14:paraId="46F80D39">
            <w:pPr>
              <w:pStyle w:val="4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sz w:val="28"/>
              </w:rPr>
              <w:t>软件运维服务清单</w:t>
            </w:r>
          </w:p>
          <w:tbl>
            <w:tblPr>
              <w:tblStyle w:val="2"/>
              <w:tblW w:w="0" w:type="auto"/>
              <w:tblInd w:w="12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2"/>
              <w:gridCol w:w="630"/>
              <w:gridCol w:w="1050"/>
              <w:gridCol w:w="492"/>
            </w:tblGrid>
            <w:tr w14:paraId="31DAE9D2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0C8575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8"/>
                    </w:rPr>
                    <w:t>序号</w:t>
                  </w:r>
                </w:p>
              </w:tc>
              <w:tc>
                <w:tcPr>
                  <w:tcW w:w="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BC9B5C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8"/>
                    </w:rPr>
                    <w:t>类别</w:t>
                  </w:r>
                </w:p>
              </w:tc>
              <w:tc>
                <w:tcPr>
                  <w:tcW w:w="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7C3CDE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8"/>
                    </w:rPr>
                    <w:t>系统/子项名称</w:t>
                  </w:r>
                </w:p>
              </w:tc>
              <w:tc>
                <w:tcPr>
                  <w:tcW w:w="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046E16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b/>
                      <w:color w:val="000000"/>
                      <w:sz w:val="28"/>
                    </w:rPr>
                    <w:t>备注</w:t>
                  </w:r>
                </w:p>
              </w:tc>
            </w:tr>
            <w:tr w14:paraId="5EE3240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472DAC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1</w:t>
                  </w:r>
                </w:p>
                <w:p w14:paraId="503754AA">
                  <w:pPr>
                    <w:pStyle w:val="4"/>
                    <w:jc w:val="center"/>
                  </w:pP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00580E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ETC发行服务系统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A133F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网点发行与服务接口平台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F251E7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本类别单独报价</w:t>
                  </w:r>
                </w:p>
              </w:tc>
            </w:tr>
            <w:tr w14:paraId="73EC25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1F989F1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6961B39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EB3AE1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银行账务接口平台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B6B905D"/>
              </w:tc>
            </w:tr>
            <w:tr w14:paraId="6A0C394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7AAD056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0D0FF6B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BF73BA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分对分接口平台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BCBCBC0"/>
              </w:tc>
            </w:tr>
            <w:tr w14:paraId="569ABE8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ADE7ABD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9CEE3D0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65984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公共服务平台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D00E62D"/>
              </w:tc>
            </w:tr>
            <w:tr w14:paraId="4F3A3B0D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3F2F411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A3FCC4C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94DE40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手持机发行与服务系统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D025ACC"/>
              </w:tc>
            </w:tr>
            <w:tr w14:paraId="675E966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8A6B892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50E33B7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881C2B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发行认证子系统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D2EB096"/>
              </w:tc>
            </w:tr>
            <w:tr w14:paraId="59C67F0B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133C636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A4BD1B8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0B9F91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营改增子系统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36E9E68"/>
              </w:tc>
            </w:tr>
            <w:tr w14:paraId="16149C0A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00FCD7A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DC9F5B3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D360BC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客服中心子系统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88DE501"/>
              </w:tc>
            </w:tr>
            <w:tr w14:paraId="6EFF8A55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4568516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EACD42E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4C5D89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运行监控子系统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A0BF45B"/>
              </w:tc>
            </w:tr>
            <w:tr w14:paraId="46531D74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C4E7E9F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7BF5B50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5915A0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用户管理子系统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F1145B0"/>
              </w:tc>
            </w:tr>
            <w:tr w14:paraId="5AE84E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511AD7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2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86DB6A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网厅及移动端系统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78F7A33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陕西ETC网上营业厅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67BA7E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本类别单独报价</w:t>
                  </w:r>
                </w:p>
              </w:tc>
            </w:tr>
            <w:tr w14:paraId="157EBC7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3383891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C286579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D0405B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陕西三秦通微信小程序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9774C9F"/>
              </w:tc>
            </w:tr>
            <w:tr w14:paraId="2D43AC9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7B6A588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0AD8C8A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21A0CF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陕西三秦通app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A305031"/>
              </w:tc>
            </w:tr>
            <w:tr w14:paraId="795422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B8DBEB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3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D55C4B5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ETC结算系统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F4D065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清分结算子系统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A5F69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本类别单独报价</w:t>
                  </w:r>
                </w:p>
              </w:tc>
            </w:tr>
            <w:tr w14:paraId="6CF0A699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5D69E9F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5D1825F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CAAC19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信息交互子系统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AB0C6DB"/>
              </w:tc>
            </w:tr>
            <w:tr w14:paraId="3E205EB3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7757073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16B866E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9F7049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数据传输子系统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DC84279"/>
              </w:tc>
            </w:tr>
            <w:tr w14:paraId="70BB61DF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57FAFCE4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36F3754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49EE2BC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数据汇聚子系统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5B62C65"/>
              </w:tc>
            </w:tr>
            <w:tr w14:paraId="650A1C1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71D77FBA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4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356165F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普通公路收费管理平台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E0BEFA8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信息传输系统</w:t>
                  </w:r>
                </w:p>
              </w:tc>
              <w:tc>
                <w:tcPr>
                  <w:tcW w:w="638" w:type="dxa"/>
                  <w:vMerge w:val="restart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0AD0942E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本类别单独报价</w:t>
                  </w:r>
                </w:p>
              </w:tc>
            </w:tr>
            <w:tr w14:paraId="4F26D950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64C5934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1057084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1AACEA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信息交互系统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537DBAC"/>
              </w:tc>
            </w:tr>
            <w:tr w14:paraId="4066F697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434CD19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10F957E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AD3A913">
                  <w:pPr>
                    <w:pStyle w:val="4"/>
                    <w:ind w:firstLine="560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收费站收费管理系统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98B211F"/>
              </w:tc>
            </w:tr>
            <w:tr w14:paraId="1184D40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06CF3D75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6C92F051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DE7B4C3">
                  <w:pPr>
                    <w:pStyle w:val="4"/>
                    <w:ind w:firstLine="560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收费站交易处理系统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32E826C"/>
              </w:tc>
            </w:tr>
            <w:tr w14:paraId="0C0AB076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7001E1F"/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3A5A8A0A"/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66637B89">
                  <w:pPr>
                    <w:pStyle w:val="4"/>
                    <w:ind w:firstLine="560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车道收费系统</w:t>
                  </w:r>
                </w:p>
              </w:tc>
              <w:tc>
                <w:tcPr>
                  <w:tcW w:w="638" w:type="dxa"/>
                  <w:vMerge w:val="continue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1239C62"/>
              </w:tc>
            </w:tr>
            <w:tr w14:paraId="2DCCA34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9BC59B2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5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99F337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交通发行服务网点软件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3283C89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交通发行务网点的终端软件维护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34860F5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本类别单独报价</w:t>
                  </w:r>
                </w:p>
              </w:tc>
            </w:tr>
            <w:tr w14:paraId="3ACBB8FE">
              <w:tblPrEx>
                <w:tblBorders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55226BC4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6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171F4F40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技术指导与技术培训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263F96D6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软件技术指导和技术培训</w:t>
                  </w:r>
                </w:p>
              </w:tc>
              <w:tc>
                <w:tcPr>
                  <w:tcW w:w="63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top"/>
                </w:tcPr>
                <w:p w14:paraId="448A299D">
                  <w:pPr>
                    <w:pStyle w:val="4"/>
                    <w:jc w:val="center"/>
                  </w:pPr>
                  <w:r>
                    <w:rPr>
                      <w:rFonts w:ascii="宋体" w:hAnsi="宋体" w:eastAsia="宋体" w:cs="宋体"/>
                      <w:color w:val="000000"/>
                      <w:sz w:val="28"/>
                    </w:rPr>
                    <w:t>本类别单独报价</w:t>
                  </w:r>
                </w:p>
              </w:tc>
            </w:tr>
          </w:tbl>
          <w:p w14:paraId="460B16AA"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8"/>
              </w:rPr>
              <w:t>*包含但不限于上述内容</w:t>
            </w:r>
          </w:p>
        </w:tc>
      </w:tr>
    </w:tbl>
    <w:p w14:paraId="06814D5F">
      <w:pPr>
        <w:pStyle w:val="4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ZDBjMTkxMjAyY2VhMDJmNjJkYjY5NWY5ZGZmNGMifQ=="/>
  </w:docVars>
  <w:rsids>
    <w:rsidRoot w:val="53B52B8D"/>
    <w:rsid w:val="177F50ED"/>
    <w:rsid w:val="53B52B8D"/>
    <w:rsid w:val="5CDF79EE"/>
    <w:rsid w:val="61E57855"/>
    <w:rsid w:val="66805D9E"/>
    <w:rsid w:val="6E1C03DC"/>
    <w:rsid w:val="75DD61A5"/>
    <w:rsid w:val="77F79321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28728</Words>
  <Characters>30005</Characters>
  <Lines>0</Lines>
  <Paragraphs>0</Paragraphs>
  <TotalTime>1</TotalTime>
  <ScaleCrop>false</ScaleCrop>
  <LinksUpToDate>false</LinksUpToDate>
  <CharactersWithSpaces>30320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张娜</cp:lastModifiedBy>
  <dcterms:modified xsi:type="dcterms:W3CDTF">2024-08-15T02:44:26Z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B30FF541FC2F4AE2B356C05D2D47BFF2_12</vt:lpwstr>
  </property>
</Properties>
</file>