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陕西省科普大篷车“换展联动、共享资源”项目</w:t>
      </w:r>
    </w:p>
    <w:p>
      <w:pPr>
        <w:pStyle w:val="null3"/>
        <w:jc w:val="center"/>
        <w:outlineLvl w:val="2"/>
      </w:pPr>
      <w:r>
        <w:rPr>
          <w:sz w:val="28"/>
          <w:b/>
        </w:rPr>
        <w:t>采购项目编号：</w:t>
      </w:r>
      <w:r>
        <w:rPr>
          <w:sz w:val="28"/>
          <w:b/>
        </w:rPr>
        <w:t>XHZB-CG2024107</w:t>
      </w:r>
      <w:r>
        <w:br/>
      </w:r>
      <w:r>
        <w:br/>
      </w:r>
      <w:r>
        <w:br/>
      </w:r>
    </w:p>
    <w:p>
      <w:pPr>
        <w:pStyle w:val="null3"/>
        <w:jc w:val="center"/>
        <w:outlineLvl w:val="2"/>
      </w:pPr>
      <w:r>
        <w:rPr>
          <w:sz w:val="28"/>
          <w:b/>
        </w:rPr>
        <w:t>陕西科学技术馆</w:t>
      </w:r>
    </w:p>
    <w:p>
      <w:pPr>
        <w:pStyle w:val="null3"/>
        <w:jc w:val="center"/>
        <w:outlineLvl w:val="2"/>
      </w:pPr>
      <w:r>
        <w:rPr>
          <w:sz w:val="28"/>
          <w:b/>
        </w:rPr>
        <w:t>陕西信禾工程项目管理有限公司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陕西信禾工程项目管理有限公司</w:t>
      </w:r>
      <w:r>
        <w:rPr/>
        <w:t>（以下简称“代理机构”）受</w:t>
      </w:r>
      <w:r>
        <w:rPr/>
        <w:t>陕西科学技术馆</w:t>
      </w:r>
      <w:r>
        <w:rPr/>
        <w:t>委托，拟对</w:t>
      </w:r>
      <w:r>
        <w:rPr/>
        <w:t>陕西省科普大篷车“换展联动、共享资源”项目</w:t>
      </w:r>
      <w:r>
        <w:rPr/>
        <w:t>采用竞争性磋商采购方式进行采购，兹邀请供应商参加本项目的竞争性磋商。</w:t>
      </w:r>
    </w:p>
    <w:p>
      <w:pPr>
        <w:pStyle w:val="null3"/>
        <w:outlineLvl w:val="2"/>
      </w:pPr>
      <w:r>
        <w:rPr>
          <w:sz w:val="28"/>
          <w:b/>
        </w:rPr>
        <w:t>一、项目编号：</w:t>
      </w:r>
      <w:r>
        <w:rPr>
          <w:sz w:val="28"/>
          <w:b/>
        </w:rPr>
        <w:t>XHZB-CG2024107</w:t>
      </w:r>
    </w:p>
    <w:p>
      <w:pPr>
        <w:pStyle w:val="null3"/>
        <w:outlineLvl w:val="2"/>
      </w:pPr>
      <w:r>
        <w:rPr>
          <w:sz w:val="28"/>
          <w:b/>
        </w:rPr>
        <w:t>二、项目名称：</w:t>
      </w:r>
      <w:r>
        <w:rPr>
          <w:sz w:val="28"/>
          <w:b/>
        </w:rPr>
        <w:t>陕西省科普大篷车“换展联动、共享资源”项目</w:t>
      </w:r>
    </w:p>
    <w:p>
      <w:pPr>
        <w:pStyle w:val="null3"/>
        <w:outlineLvl w:val="2"/>
      </w:pPr>
      <w:r>
        <w:rPr>
          <w:sz w:val="28"/>
          <w:b/>
        </w:rPr>
        <w:t>三、磋商项目简介</w:t>
      </w:r>
    </w:p>
    <w:p>
      <w:pPr>
        <w:pStyle w:val="null3"/>
        <w:ind w:firstLine="480"/>
      </w:pPr>
      <w:r>
        <w:rPr/>
        <w:t>陕西科技馆2024年计划采购科普大篷车车载展品，用于陕西省科普大篷车“换展联动、资源共享”项目。其中： Ⅱ型科普大篷车展箱体积为540 mm×440 mm×640 mm（长×宽×高），材料采取注塑箱体，展示状态展台尺寸为：490 mm×390 mm×140 mm（长×宽×高），每车配备车载展品1套（10件展品），共12套； Ⅳ型科普大篷车展箱体积为600 mm×600 mm×750 mm（长×宽×高），材料采用注塑箱体，每车配备壁挂类展品1套（4组展品），共4套。 科普资源包展箱体积为460 mm×350 mm×170 mm（长×宽×高），材料采用注塑箱体，每车配备壁挂类展品1套（10件展品），共8套。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t>2、财务状况报告：提供2022年度或2023年度完整的财务审计报告，或开标时间前六个月内银行出具的资信证明或信用担保机构出具的投标担保函。：财务状况报告：提供2022年度或2023年度完整的财务审计报告，或开标时间前六个月内银行出具的资信证明或信用担保机构出具的投标担保函。（供应商需在项目电子化交易系统中按要求上传相应证明文件并进行电子签章）</w:t>
      </w:r>
    </w:p>
    <w:p>
      <w:pPr>
        <w:pStyle w:val="null3"/>
      </w:pPr>
      <w:r>
        <w:rPr/>
        <w:t>3、税收缴纳证明：提供开标时间近一年内已缴纳的至少一个月的纳税证明或完税证明（税种须包含增值税或企业所得税），依法免税的单位应提供相关证明材料。：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p>
      <w:pPr>
        <w:pStyle w:val="null3"/>
      </w:pPr>
      <w:r>
        <w:rPr/>
        <w:t>4、社会保障资金缴纳证明：提供开标时间近一年内已缴存的至少一个月的社会保障资金缴存单据或社保机构开具的社会保险参保缴费情况证明，依法不需要缴纳社会保障资金的单位应提供相关证明材料。：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t>5、法定代表人参与投标时，提供法定代表人身份证；授权代表参与投标时，提供法人授权委托书和被授权人身份证；：法定代表人参与投标时，提供法定代表人身份证；授权代表参与投标时，提供法人授权委托书和被授权人身份证；（供应商需在项目电子化交易系统中按要求上传相应证明文件并进行电子签章）</w:t>
      </w:r>
    </w:p>
    <w:p>
      <w:pPr>
        <w:pStyle w:val="null3"/>
      </w:pPr>
      <w:r>
        <w:rPr/>
        <w:t>6、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陕西科学技术馆</w:t>
      </w:r>
    </w:p>
    <w:p>
      <w:pPr>
        <w:pStyle w:val="null3"/>
      </w:pPr>
      <w:r>
        <w:rPr/>
        <w:t xml:space="preserve"> 地址： </w:t>
      </w:r>
      <w:r>
        <w:rPr/>
        <w:t>西安市新城区东新街252号</w:t>
      </w:r>
    </w:p>
    <w:p>
      <w:pPr>
        <w:pStyle w:val="null3"/>
      </w:pPr>
      <w:r>
        <w:rPr/>
        <w:t xml:space="preserve"> 邮编： </w:t>
      </w:r>
      <w:r>
        <w:rPr/>
        <w:t>/</w:t>
      </w:r>
    </w:p>
    <w:p>
      <w:pPr>
        <w:pStyle w:val="null3"/>
      </w:pPr>
      <w:r>
        <w:rPr/>
        <w:t xml:space="preserve"> 联系人： </w:t>
      </w:r>
      <w:r>
        <w:rPr/>
        <w:t>办公室</w:t>
      </w:r>
    </w:p>
    <w:p>
      <w:pPr>
        <w:pStyle w:val="null3"/>
      </w:pPr>
      <w:r>
        <w:rPr/>
        <w:t xml:space="preserve"> 联系电话： </w:t>
      </w:r>
      <w:r>
        <w:rPr/>
        <w:t>029-87288449</w:t>
      </w:r>
    </w:p>
    <w:p>
      <w:pPr>
        <w:pStyle w:val="null3"/>
        <w:outlineLvl w:val="3"/>
      </w:pPr>
      <w:r>
        <w:rPr>
          <w:sz w:val="24"/>
          <w:b/>
        </w:rPr>
        <w:t>代理机构：</w:t>
      </w:r>
      <w:r>
        <w:rPr>
          <w:sz w:val="24"/>
          <w:b/>
        </w:rPr>
        <w:t>陕西信禾工程项目管理有限公司</w:t>
      </w:r>
    </w:p>
    <w:p>
      <w:pPr>
        <w:pStyle w:val="null3"/>
      </w:pPr>
      <w:r>
        <w:rPr/>
        <w:t xml:space="preserve"> 地址： </w:t>
      </w:r>
      <w:r>
        <w:rPr/>
        <w:t>西安市碑林区和平路东十道巷省建法制协会五楼</w:t>
      </w:r>
    </w:p>
    <w:p>
      <w:pPr>
        <w:pStyle w:val="null3"/>
      </w:pPr>
      <w:r>
        <w:rPr/>
        <w:t xml:space="preserve"> 邮编： </w:t>
      </w:r>
      <w:r>
        <w:rPr/>
        <w:t>/</w:t>
      </w:r>
    </w:p>
    <w:p>
      <w:pPr>
        <w:pStyle w:val="null3"/>
      </w:pPr>
      <w:r>
        <w:rPr/>
        <w:t xml:space="preserve"> 联系人： </w:t>
      </w:r>
      <w:r>
        <w:rPr/>
        <w:t>李君潇 张杰</w:t>
      </w:r>
    </w:p>
    <w:p>
      <w:pPr>
        <w:pStyle w:val="null3"/>
      </w:pPr>
      <w:r>
        <w:rPr/>
        <w:t xml:space="preserve"> 联系电话： </w:t>
      </w:r>
      <w:r>
        <w:rPr/>
        <w:t>13201512825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开户名称：陕西信禾工程项目管理有限公司</w:t>
            </w:r>
          </w:p>
          <w:p>
            <w:pPr>
              <w:pStyle w:val="null3"/>
            </w:pPr>
            <w:r>
              <w:rPr/>
              <w:t>开户银行：中国建设银行股份有限公司西安凤新路支行</w:t>
            </w:r>
          </w:p>
          <w:p>
            <w:pPr>
              <w:pStyle w:val="null3"/>
            </w:pPr>
            <w:r>
              <w:rPr/>
              <w:t>银行账号：61050110932000000149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说明：提交履约保证金的时间：签订合同后3日历日</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单位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陕西科学技术馆</w:t>
      </w:r>
      <w:r>
        <w:rPr/>
        <w:t>和</w:t>
      </w:r>
      <w:r>
        <w:rPr/>
        <w:t>陕西信禾工程项目管理有限公司</w:t>
      </w:r>
      <w:r>
        <w:rPr/>
        <w:t>享有。对磋商文件中供应商参加本次政府采购活动应当具备的条件，磋商项目技术、服务、商务及其他要求，评审细则及标准由</w:t>
      </w:r>
      <w:r>
        <w:rPr/>
        <w:t>陕西科学技术馆</w:t>
      </w:r>
      <w:r>
        <w:rPr/>
        <w:t>负责解释。除上述磋商文件内容，其他内容由</w:t>
      </w:r>
      <w:r>
        <w:rPr/>
        <w:t>陕西信禾工程项目管理有限公司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陕西科学技术馆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陕西信禾工程项目管理有限公司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陕西信禾工程项目管理有限公司</w:t>
      </w:r>
      <w:r>
        <w:rPr/>
        <w:t xml:space="preserve"> 负责答复；供应商对除采购需求外的采购文件的询问、质疑由</w:t>
      </w:r>
      <w:r>
        <w:rPr/>
        <w:t>陕西信禾工程项目管理有限公司</w:t>
      </w:r>
      <w:r>
        <w:rPr/>
        <w:t xml:space="preserve"> 负责答复；供应商对采购过程、采购结果的询问、质疑由 </w:t>
      </w:r>
      <w:r>
        <w:rPr/>
        <w:t>陕西信禾工程项目管理有限公司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联系人：李君潇</w:t>
      </w:r>
    </w:p>
    <w:p>
      <w:pPr>
        <w:pStyle w:val="null3"/>
      </w:pPr>
      <w:r>
        <w:rPr/>
        <w:t>联系电话：13201512825</w:t>
      </w:r>
    </w:p>
    <w:p>
      <w:pPr>
        <w:pStyle w:val="null3"/>
      </w:pPr>
      <w:r>
        <w:rPr/>
        <w:t>地址：西安市碑林区和平路东十道巷省建法制协会五楼</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陕西科技馆2024年计划采购科普大篷车车载展品，用于陕西省科普大篷车“换展联动、资源共享”项目。其中： Ⅱ型科普大篷车展箱体积为540 mm×440 mm×640 mm（长×宽×高），材料采取注塑箱体，展示状态展台尺寸为：490 mm×390 mm×140 mm（长×宽×高），每车配备车载展品1套（10件展品），共12套； Ⅳ型科普大篷车展箱体积为600 mm×600 mm×750 mm（长×宽×高），材料采用注塑箱体，每车配备壁挂类展品1套（4组展品），共4套。 科普资源包展箱体积为460 mm×350 mm×170 mm（长×宽×高），材料采用注塑箱体，每车配备壁挂类展品1套（10件展品），共8套。</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2,000,000.00</w:t>
      </w:r>
    </w:p>
    <w:p>
      <w:pPr>
        <w:pStyle w:val="null3"/>
      </w:pPr>
      <w:r>
        <w:rPr/>
        <w:t>采购包最高限价（元）: 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现有模块展品更新</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标的名称：现有模块展品更新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8"/>
                <w:b/>
              </w:rPr>
              <w:t>技术要求</w:t>
            </w:r>
          </w:p>
          <w:p>
            <w:pPr>
              <w:pStyle w:val="null3"/>
              <w:spacing w:before="120"/>
              <w:ind w:firstLine="482"/>
              <w:jc w:val="center"/>
            </w:pPr>
            <w:r>
              <w:rPr>
                <w:rFonts w:ascii="宋体" w:hAnsi="宋体" w:cs="宋体" w:eastAsia="宋体"/>
                <w:sz w:val="24"/>
                <w:b/>
              </w:rPr>
              <w:t>Ⅱ型科普大篷车车载展品技术要求</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1</w:t>
            </w:r>
            <w:r>
              <w:rPr>
                <w:rFonts w:ascii="宋体" w:hAnsi="宋体" w:cs="宋体" w:eastAsia="宋体"/>
                <w:sz w:val="24"/>
                <w:b/>
              </w:rPr>
              <w:t>）</w:t>
            </w:r>
            <w:r>
              <w:rPr>
                <w:rFonts w:ascii="&quot;times new roman&quot;" w:hAnsi="&quot;times new roman&quot;" w:cs="&quot;times new roman&quot;" w:eastAsia="&quot;times new roman&quot;"/>
                <w:sz w:val="21"/>
                <w:b/>
              </w:rPr>
              <w:t xml:space="preserve"> </w:t>
            </w:r>
            <w:r>
              <w:rPr>
                <w:rFonts w:ascii="宋体" w:hAnsi="宋体" w:cs="宋体" w:eastAsia="宋体"/>
                <w:sz w:val="24"/>
                <w:b/>
              </w:rPr>
              <w:t>说明</w:t>
            </w:r>
          </w:p>
          <w:p>
            <w:pPr>
              <w:pStyle w:val="null3"/>
              <w:ind w:firstLine="480"/>
              <w:jc w:val="left"/>
            </w:pPr>
            <w:r>
              <w:rPr>
                <w:rFonts w:ascii="宋体" w:hAnsi="宋体" w:cs="宋体" w:eastAsia="宋体"/>
                <w:sz w:val="24"/>
              </w:rPr>
              <w:t>投标人根据下表给出的学科类别、展品名称、科学原理等，在表</w:t>
            </w:r>
            <w:r>
              <w:rPr>
                <w:rFonts w:ascii="宋体" w:hAnsi="宋体" w:cs="宋体" w:eastAsia="宋体"/>
                <w:sz w:val="24"/>
              </w:rPr>
              <w:t>现</w:t>
            </w:r>
            <w:r>
              <w:rPr>
                <w:rFonts w:ascii="宋体" w:hAnsi="宋体" w:cs="宋体" w:eastAsia="宋体"/>
                <w:sz w:val="24"/>
              </w:rPr>
              <w:t>下表中的科学原理的基础上，对展品进行自行设计开发。</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2）投标人自有的加工、制作和技术条件</w:t>
            </w:r>
          </w:p>
          <w:p>
            <w:pPr>
              <w:pStyle w:val="null3"/>
              <w:ind w:firstLine="480"/>
              <w:jc w:val="left"/>
            </w:pPr>
            <w:r>
              <w:rPr>
                <w:rFonts w:ascii="宋体" w:hAnsi="宋体" w:cs="宋体" w:eastAsia="宋体"/>
                <w:sz w:val="24"/>
              </w:rPr>
              <w:t>投标人有固定的机械及电气生产制作车间，面积、功能等满足展品制作需要；设备完善，满足工艺要求；配备工种齐全的专业技术人员，能保障完成本项目生产制作。</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3）服务团队</w:t>
            </w:r>
          </w:p>
          <w:p>
            <w:pPr>
              <w:pStyle w:val="null3"/>
              <w:ind w:firstLine="480"/>
              <w:jc w:val="left"/>
            </w:pPr>
            <w:r>
              <w:rPr>
                <w:rFonts w:ascii="宋体" w:hAnsi="宋体" w:cs="宋体" w:eastAsia="宋体"/>
                <w:sz w:val="24"/>
              </w:rPr>
              <w:t>服务团队需具有丰富的展品制作经验，</w:t>
            </w:r>
            <w:r>
              <w:rPr>
                <w:rFonts w:ascii="宋体" w:hAnsi="宋体" w:cs="宋体" w:eastAsia="宋体"/>
                <w:sz w:val="24"/>
              </w:rPr>
              <w:t>需配备不少于</w:t>
            </w:r>
            <w:r>
              <w:rPr>
                <w:rFonts w:ascii="宋体" w:hAnsi="宋体" w:cs="宋体" w:eastAsia="宋体"/>
                <w:sz w:val="24"/>
              </w:rPr>
              <w:t>5人的服务人员（人员可重复）</w:t>
            </w:r>
            <w:r>
              <w:rPr>
                <w:rFonts w:ascii="宋体" w:hAnsi="宋体" w:cs="宋体" w:eastAsia="宋体"/>
                <w:sz w:val="24"/>
              </w:rPr>
              <w:t>，需包含项目经理、技术负责人、艺术设计、机械设计、电气控制、多媒体设计、软件开发等专业人员配备，满足采购人的实际需求。</w:t>
            </w:r>
          </w:p>
          <w:p>
            <w:pPr>
              <w:pStyle w:val="null3"/>
            </w:pPr>
            <w:r>
              <w:rPr>
                <w:rFonts w:ascii="宋体" w:hAnsi="宋体" w:cs="宋体" w:eastAsia="宋体"/>
                <w:sz w:val="24"/>
                <w:b/>
              </w:rPr>
              <w:t>（</w:t>
            </w:r>
            <w:r>
              <w:rPr>
                <w:rFonts w:ascii="宋体" w:hAnsi="宋体" w:cs="宋体" w:eastAsia="宋体"/>
                <w:sz w:val="24"/>
                <w:b/>
              </w:rPr>
              <w:t>4）</w:t>
            </w:r>
            <w:r>
              <w:rPr>
                <w:rFonts w:ascii="&quot;times new roman&quot;" w:hAnsi="&quot;times new roman&quot;" w:cs="&quot;times new roman&quot;" w:eastAsia="&quot;times new roman&quot;"/>
                <w:sz w:val="21"/>
                <w:b/>
              </w:rPr>
              <w:t xml:space="preserve"> </w:t>
            </w:r>
            <w:r>
              <w:rPr>
                <w:rFonts w:ascii="宋体" w:hAnsi="宋体" w:cs="宋体" w:eastAsia="宋体"/>
                <w:sz w:val="24"/>
                <w:b/>
              </w:rPr>
              <w:t>展品主题</w:t>
            </w:r>
          </w:p>
          <w:p>
            <w:pPr>
              <w:pStyle w:val="null3"/>
              <w:spacing w:after="120"/>
              <w:jc w:val="center"/>
            </w:pPr>
            <w:r>
              <w:rPr>
                <w:rFonts w:ascii="宋体" w:hAnsi="宋体" w:cs="宋体" w:eastAsia="宋体"/>
                <w:sz w:val="28"/>
                <w:b/>
              </w:rPr>
              <w:t>2025</w:t>
            </w:r>
            <w:r>
              <w:rPr>
                <w:rFonts w:ascii="宋体" w:hAnsi="宋体" w:cs="宋体" w:eastAsia="宋体"/>
                <w:sz w:val="28"/>
                <w:b/>
              </w:rPr>
              <w:t>年</w:t>
            </w:r>
            <w:r>
              <w:rPr>
                <w:rFonts w:ascii="宋体" w:hAnsi="宋体" w:cs="宋体" w:eastAsia="宋体"/>
                <w:sz w:val="28"/>
                <w:b/>
              </w:rPr>
              <w:t>Ⅱ型科普大篷车车载展品主题</w:t>
            </w:r>
          </w:p>
          <w:tbl>
            <w:tblPr>
              <w:tblInd w:type="dxa" w:w="1035"/>
              <w:tblBorders>
                <w:top w:val="none" w:color="000000" w:sz="4"/>
                <w:left w:val="none" w:color="000000" w:sz="4"/>
                <w:bottom w:val="none" w:color="000000" w:sz="4"/>
                <w:right w:val="none" w:color="000000" w:sz="4"/>
                <w:insideH w:val="none"/>
                <w:insideV w:val="none"/>
              </w:tblBorders>
            </w:tblPr>
            <w:tblGrid>
              <w:gridCol w:w="156"/>
              <w:gridCol w:w="377"/>
              <w:gridCol w:w="201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展品</w:t>
                  </w:r>
                  <w:r>
                    <w:rPr>
                      <w:rFonts w:ascii="宋体" w:hAnsi="宋体" w:cs="宋体" w:eastAsia="宋体"/>
                      <w:sz w:val="24"/>
                      <w:b/>
                    </w:rPr>
                    <w:t>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w:t>
                  </w:r>
                  <w:r>
                    <w:rPr>
                      <w:rFonts w:ascii="宋体" w:hAnsi="宋体" w:cs="宋体" w:eastAsia="宋体"/>
                      <w:sz w:val="24"/>
                    </w:rPr>
                    <w:t>科学</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以科普大篷车</w:t>
                  </w:r>
                  <w:r>
                    <w:rPr>
                      <w:rFonts w:ascii="宋体" w:hAnsi="宋体" w:cs="宋体" w:eastAsia="宋体"/>
                      <w:sz w:val="24"/>
                    </w:rPr>
                    <w:t>Ⅱ型经典展品为基础，选取互动性强、展示效果好的展品重新组合。紧贴基层实际科普需求，结合科普大篷车展示形式，让观众在互动中感受科学魅力，在体验中激发科学兴趣，在探索中树立科学精神，在思考中启迪科学智慧。</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魅力物理</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自然和生活相关的物理现象为出发点，向观众提出疑问，通过有趣的展示形式，揭示现象背后的基本科学原理，激发好奇心，引导青少年在生活中善于观察、思考，在探索问题的过程中，形成正确的科学意识和态度，培养科学思维方式和方法。</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数学</w:t>
                  </w:r>
                  <w:r>
                    <w:rPr>
                      <w:rFonts w:ascii="宋体" w:hAnsi="宋体" w:cs="宋体" w:eastAsia="宋体"/>
                      <w:sz w:val="24"/>
                    </w:rPr>
                    <w:t>探</w:t>
                  </w:r>
                  <w:r>
                    <w:rPr>
                      <w:rFonts w:ascii="宋体" w:hAnsi="宋体" w:cs="宋体" w:eastAsia="宋体"/>
                      <w:sz w:val="24"/>
                    </w:rPr>
                    <w:t>趣</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需采取较为轻松的表达方式展现数学的形、思、用，让观众通过看、听、操作，体会数学的乐趣。利用科技手段展现数学思维，激发公众对科学的兴趣，启发公众运用数学思维解决实际生活中的问题。</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非遗</w:t>
                  </w:r>
                  <w:r>
                    <w:rPr>
                      <w:rFonts w:ascii="宋体" w:hAnsi="宋体" w:cs="宋体" w:eastAsia="宋体"/>
                      <w:sz w:val="24"/>
                    </w:rPr>
                    <w:t>中的</w:t>
                  </w:r>
                  <w:r>
                    <w:rPr>
                      <w:rFonts w:ascii="宋体" w:hAnsi="宋体" w:cs="宋体" w:eastAsia="宋体"/>
                      <w:sz w:val="24"/>
                    </w:rPr>
                    <w:t>科学</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依托我国</w:t>
                  </w:r>
                  <w:r>
                    <w:rPr>
                      <w:rFonts w:ascii="宋体" w:hAnsi="宋体" w:cs="宋体" w:eastAsia="宋体"/>
                      <w:sz w:val="24"/>
                    </w:rPr>
                    <w:t>“</w:t>
                  </w:r>
                  <w:r>
                    <w:rPr>
                      <w:rFonts w:ascii="宋体" w:hAnsi="宋体" w:cs="宋体" w:eastAsia="宋体"/>
                      <w:sz w:val="24"/>
                    </w:rPr>
                    <w:t>非</w:t>
                  </w:r>
                  <w:r>
                    <w:rPr>
                      <w:rFonts w:ascii="宋体" w:hAnsi="宋体" w:cs="宋体" w:eastAsia="宋体"/>
                      <w:sz w:val="24"/>
                    </w:rPr>
                    <w:t>遗</w:t>
                  </w:r>
                  <w:r>
                    <w:rPr>
                      <w:rFonts w:ascii="宋体" w:hAnsi="宋体" w:cs="宋体" w:eastAsia="宋体"/>
                      <w:sz w:val="24"/>
                    </w:rPr>
                    <w:t>”</w:t>
                  </w:r>
                  <w:r>
                    <w:rPr>
                      <w:rFonts w:ascii="宋体" w:hAnsi="宋体" w:cs="宋体" w:eastAsia="宋体"/>
                      <w:sz w:val="24"/>
                    </w:rPr>
                    <w:t>，</w:t>
                  </w:r>
                  <w:r>
                    <w:rPr>
                      <w:rFonts w:ascii="宋体" w:hAnsi="宋体" w:cs="宋体" w:eastAsia="宋体"/>
                      <w:sz w:val="24"/>
                    </w:rPr>
                    <w:t>展示</w:t>
                  </w:r>
                  <w:r>
                    <w:rPr>
                      <w:rFonts w:ascii="宋体" w:hAnsi="宋体" w:cs="宋体" w:eastAsia="宋体"/>
                      <w:sz w:val="24"/>
                    </w:rPr>
                    <w:t>“</w:t>
                  </w:r>
                  <w:r>
                    <w:rPr>
                      <w:rFonts w:ascii="宋体" w:hAnsi="宋体" w:cs="宋体" w:eastAsia="宋体"/>
                      <w:sz w:val="24"/>
                    </w:rPr>
                    <w:t>非</w:t>
                  </w:r>
                  <w:r>
                    <w:rPr>
                      <w:rFonts w:ascii="宋体" w:hAnsi="宋体" w:cs="宋体" w:eastAsia="宋体"/>
                      <w:sz w:val="24"/>
                    </w:rPr>
                    <w:t>遗</w:t>
                  </w:r>
                  <w:r>
                    <w:rPr>
                      <w:rFonts w:ascii="宋体" w:hAnsi="宋体" w:cs="宋体" w:eastAsia="宋体"/>
                      <w:sz w:val="24"/>
                    </w:rPr>
                    <w:t>”</w:t>
                  </w:r>
                  <w:r>
                    <w:rPr>
                      <w:rFonts w:ascii="宋体" w:hAnsi="宋体" w:cs="宋体" w:eastAsia="宋体"/>
                      <w:sz w:val="24"/>
                    </w:rPr>
                    <w:t>中</w:t>
                  </w:r>
                  <w:r>
                    <w:rPr>
                      <w:rFonts w:ascii="宋体" w:hAnsi="宋体" w:cs="宋体" w:eastAsia="宋体"/>
                      <w:sz w:val="24"/>
                    </w:rPr>
                    <w:t>蕴含的科学原理，</w:t>
                  </w:r>
                  <w:r>
                    <w:rPr>
                      <w:rFonts w:ascii="宋体" w:hAnsi="宋体" w:cs="宋体" w:eastAsia="宋体"/>
                      <w:sz w:val="24"/>
                    </w:rPr>
                    <w:t>让观众更加直观地了解中国古代伟大的科学家和能工巧匠，同时展示中华民族在科学技术和工艺方面取得的卓越成就，</w:t>
                  </w:r>
                  <w:r>
                    <w:rPr>
                      <w:rFonts w:ascii="宋体" w:hAnsi="宋体" w:cs="宋体" w:eastAsia="宋体"/>
                      <w:sz w:val="24"/>
                    </w:rPr>
                    <w:t>以此</w:t>
                  </w:r>
                  <w:r>
                    <w:rPr>
                      <w:rFonts w:ascii="宋体" w:hAnsi="宋体" w:cs="宋体" w:eastAsia="宋体"/>
                      <w:sz w:val="24"/>
                    </w:rPr>
                    <w:t>弘扬工匠精神与优秀传统文化、增强文化自信。</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科学</w:t>
                  </w:r>
                  <w:r>
                    <w:rPr>
                      <w:rFonts w:ascii="宋体" w:hAnsi="宋体" w:cs="宋体" w:eastAsia="宋体"/>
                      <w:sz w:val="24"/>
                    </w:rPr>
                    <w:t>筑安全</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从自然灾害、事故灾害、应急常识等多个方面增强公众应急安全知识和技能，提升全民的预防、应急决策能力。</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科技</w:t>
                  </w:r>
                  <w:r>
                    <w:rPr>
                      <w:rFonts w:ascii="宋体" w:hAnsi="宋体" w:cs="宋体" w:eastAsia="宋体"/>
                      <w:sz w:val="24"/>
                    </w:rPr>
                    <w:t>与生活</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选取贴近公众日常生活的科技应用，展现智能科技为社会生活带来的改变，为公众解读生活中的</w:t>
                  </w:r>
                  <w:r>
                    <w:rPr>
                      <w:rFonts w:ascii="宋体" w:hAnsi="宋体" w:cs="宋体" w:eastAsia="宋体"/>
                      <w:sz w:val="24"/>
                    </w:rPr>
                    <w:t>“黑科技”，以达到激发公众认识科技创新是内在驱动力的目的，使公众了解并认同科技创新，认识到科技对未来生活的重要性，从中感受科技的魅力，启发科技创新思维。</w:t>
                  </w:r>
                </w:p>
              </w:tc>
            </w:tr>
          </w:tbl>
          <w:p>
            <w:pPr>
              <w:pStyle w:val="null3"/>
              <w:jc w:val="left"/>
            </w:pPr>
            <w:r>
              <w:rPr>
                <w:rFonts w:ascii="宋体" w:hAnsi="宋体" w:cs="宋体" w:eastAsia="宋体"/>
                <w:sz w:val="24"/>
                <w:b/>
              </w:rPr>
              <w:t>注</w:t>
            </w:r>
            <w:r>
              <w:rPr>
                <w:rFonts w:ascii="宋体" w:hAnsi="宋体" w:cs="宋体" w:eastAsia="宋体"/>
                <w:sz w:val="24"/>
                <w:b/>
              </w:rPr>
              <w:t>：从以上六个主题中任选四个</w:t>
            </w:r>
            <w:r>
              <w:rPr>
                <w:rFonts w:ascii="宋体" w:hAnsi="宋体" w:cs="宋体" w:eastAsia="宋体"/>
                <w:sz w:val="24"/>
                <w:b/>
              </w:rPr>
              <w:t>。</w:t>
            </w:r>
          </w:p>
          <w:p>
            <w:pPr>
              <w:pStyle w:val="null3"/>
            </w:pPr>
            <w:r>
              <w:rPr>
                <w:rFonts w:ascii="宋体" w:hAnsi="宋体" w:cs="宋体" w:eastAsia="宋体"/>
                <w:sz w:val="28"/>
                <w:b/>
              </w:rPr>
              <w:t>Ⅳ型科普大篷车</w:t>
            </w:r>
            <w:r>
              <w:rPr>
                <w:rFonts w:ascii="宋体" w:hAnsi="宋体" w:cs="宋体" w:eastAsia="宋体"/>
                <w:sz w:val="28"/>
                <w:b/>
              </w:rPr>
              <w:t>车载</w:t>
            </w:r>
            <w:r>
              <w:rPr>
                <w:rFonts w:ascii="宋体" w:hAnsi="宋体" w:cs="宋体" w:eastAsia="宋体"/>
                <w:sz w:val="28"/>
                <w:b/>
              </w:rPr>
              <w:t>展品技术要求</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1）说明</w:t>
            </w:r>
          </w:p>
          <w:p>
            <w:pPr>
              <w:pStyle w:val="null3"/>
              <w:ind w:firstLine="480"/>
              <w:jc w:val="both"/>
            </w:pPr>
            <w:r>
              <w:rPr>
                <w:rFonts w:ascii="宋体" w:hAnsi="宋体" w:cs="宋体" w:eastAsia="宋体"/>
                <w:sz w:val="24"/>
              </w:rPr>
              <w:t>投标人根据下表给出的学科类别、展品名称、科学原理等，在满足下表中的科学原理的基础上，对展品进行自行设计开发。</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2）壁挂类展品</w:t>
            </w:r>
          </w:p>
          <w:p>
            <w:pPr>
              <w:pStyle w:val="null3"/>
              <w:ind w:firstLine="480"/>
              <w:jc w:val="both"/>
            </w:pPr>
            <w:r>
              <w:rPr>
                <w:rFonts w:ascii="宋体" w:hAnsi="宋体" w:cs="宋体" w:eastAsia="宋体"/>
                <w:sz w:val="24"/>
              </w:rPr>
              <w:t>投标人根据展品主题进行制作，每一主题由</w:t>
            </w:r>
            <w:r>
              <w:rPr>
                <w:rFonts w:ascii="&quot;times new roman&quot;" w:hAnsi="&quot;times new roman&quot;" w:cs="&quot;times new roman&quot;" w:eastAsia="&quot;times new roman&quot;"/>
                <w:sz w:val="24"/>
              </w:rPr>
              <w:t>4</w:t>
            </w:r>
            <w:r>
              <w:rPr>
                <w:rFonts w:ascii="宋体" w:hAnsi="宋体" w:cs="宋体" w:eastAsia="宋体"/>
                <w:sz w:val="24"/>
              </w:rPr>
              <w:t>种展品进行组合，共计</w:t>
            </w:r>
            <w:r>
              <w:rPr>
                <w:rFonts w:ascii="&quot;times new roman&quot;" w:hAnsi="&quot;times new roman&quot;" w:cs="&quot;times new roman&quot;" w:eastAsia="&quot;times new roman&quot;"/>
                <w:sz w:val="24"/>
              </w:rPr>
              <w:t>4</w:t>
            </w:r>
            <w:r>
              <w:rPr>
                <w:rFonts w:ascii="宋体" w:hAnsi="宋体" w:cs="宋体" w:eastAsia="宋体"/>
                <w:sz w:val="24"/>
              </w:rPr>
              <w:t>个主题。展品为壁挂式可安装于展品背板上，展品背板尺寸为</w:t>
            </w:r>
            <w:r>
              <w:rPr>
                <w:rFonts w:ascii="times new roman, times, serif" w:hAnsi="times new roman, times, serif" w:cs="times new roman, times, serif" w:eastAsia="times new roman, times, serif"/>
                <w:sz w:val="24"/>
              </w:rPr>
              <w:t>68</w:t>
            </w:r>
            <w:r>
              <w:rPr>
                <w:rFonts w:ascii="&quot;times new roman&quot;" w:hAnsi="&quot;times new roman&quot;" w:cs="&quot;times new roman&quot;" w:eastAsia="&quot;times new roman&quot;"/>
                <w:sz w:val="24"/>
              </w:rPr>
              <w:t>0 mm</w:t>
            </w:r>
            <w:r>
              <w:rPr>
                <w:rFonts w:ascii="宋体" w:hAnsi="宋体" w:cs="宋体" w:eastAsia="宋体"/>
                <w:sz w:val="24"/>
              </w:rPr>
              <w:t>×</w:t>
            </w:r>
            <w:r>
              <w:rPr>
                <w:rFonts w:ascii="times new roman, times, serif" w:hAnsi="times new roman, times, serif" w:cs="times new roman, times, serif" w:eastAsia="times new roman, times, serif"/>
                <w:sz w:val="24"/>
              </w:rPr>
              <w:t>505</w:t>
            </w:r>
            <w:r>
              <w:rPr>
                <w:rFonts w:ascii="&quot;times new roman&quot;" w:hAnsi="&quot;times new roman&quot;" w:cs="&quot;times new roman&quot;" w:eastAsia="&quot;times new roman&quot;"/>
                <w:sz w:val="24"/>
              </w:rPr>
              <w:t xml:space="preserve"> mm</w:t>
            </w:r>
            <w:r>
              <w:rPr>
                <w:rFonts w:ascii="宋体" w:hAnsi="宋体" w:cs="宋体" w:eastAsia="宋体"/>
                <w:sz w:val="24"/>
              </w:rPr>
              <w:t>，采用</w:t>
            </w:r>
            <w:r>
              <w:rPr>
                <w:rFonts w:ascii="times new roman, times, serif" w:hAnsi="times new roman, times, serif" w:cs="times new roman, times, serif" w:eastAsia="times new roman, times, serif"/>
                <w:sz w:val="24"/>
              </w:rPr>
              <w:t>8mm</w:t>
            </w:r>
            <w:r>
              <w:rPr>
                <w:rFonts w:ascii="宋体" w:hAnsi="宋体" w:cs="宋体" w:eastAsia="宋体"/>
                <w:sz w:val="24"/>
              </w:rPr>
              <w:t>抗倍特板，其他外形、材料、表现形式不限。</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3）投标人自有的加工、制作和技术条件</w:t>
            </w:r>
          </w:p>
          <w:p>
            <w:pPr>
              <w:pStyle w:val="null3"/>
              <w:ind w:firstLine="480"/>
              <w:jc w:val="left"/>
            </w:pPr>
            <w:r>
              <w:rPr>
                <w:rFonts w:ascii="宋体" w:hAnsi="宋体" w:cs="宋体" w:eastAsia="宋体"/>
                <w:sz w:val="24"/>
              </w:rPr>
              <w:t>投标人有固定的机械及电气生产制作车间，面积、功能等满足展品制作需要；设备完善，满足工艺要求；配备工种齐全的专业技术人员，能保障完成本项目生产制作。</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4）服务团队</w:t>
            </w:r>
          </w:p>
          <w:p>
            <w:pPr>
              <w:pStyle w:val="null3"/>
              <w:ind w:firstLine="480"/>
              <w:jc w:val="left"/>
            </w:pPr>
            <w:r>
              <w:rPr>
                <w:rFonts w:ascii="宋体" w:hAnsi="宋体" w:cs="宋体" w:eastAsia="宋体"/>
                <w:sz w:val="24"/>
              </w:rPr>
              <w:t>服务团队需具有丰富的展品制作经验，</w:t>
            </w:r>
            <w:r>
              <w:rPr>
                <w:rFonts w:ascii="宋体" w:hAnsi="宋体" w:cs="宋体" w:eastAsia="宋体"/>
                <w:sz w:val="24"/>
              </w:rPr>
              <w:t>需配备不少于</w:t>
            </w:r>
            <w:r>
              <w:rPr>
                <w:rFonts w:ascii="宋体" w:hAnsi="宋体" w:cs="宋体" w:eastAsia="宋体"/>
                <w:sz w:val="24"/>
              </w:rPr>
              <w:t>5人的服务人员（人员可重复）</w:t>
            </w:r>
            <w:r>
              <w:rPr>
                <w:rFonts w:ascii="宋体" w:hAnsi="宋体" w:cs="宋体" w:eastAsia="宋体"/>
                <w:sz w:val="24"/>
              </w:rPr>
              <w:t>，需包含项目经理、技术负责人、艺术设计、机械设计、电气控制、多媒体设计、软件开发等专业人员配备，满足采购人的实际需求。</w:t>
            </w:r>
          </w:p>
          <w:p>
            <w:pPr>
              <w:pStyle w:val="null3"/>
            </w:pPr>
            <w:r>
              <w:rPr>
                <w:rFonts w:ascii="宋体" w:hAnsi="宋体" w:cs="宋体" w:eastAsia="宋体"/>
                <w:sz w:val="24"/>
                <w:b/>
              </w:rPr>
              <w:t>（</w:t>
            </w:r>
            <w:r>
              <w:rPr>
                <w:rFonts w:ascii="宋体" w:hAnsi="宋体" w:cs="宋体" w:eastAsia="宋体"/>
                <w:sz w:val="24"/>
                <w:b/>
              </w:rPr>
              <w:t>5）展品主题</w:t>
            </w:r>
          </w:p>
          <w:p>
            <w:pPr>
              <w:pStyle w:val="null3"/>
              <w:spacing w:after="120"/>
              <w:jc w:val="center"/>
            </w:pPr>
            <w:r>
              <w:rPr>
                <w:rFonts w:ascii="宋体" w:hAnsi="宋体" w:cs="宋体" w:eastAsia="宋体"/>
                <w:sz w:val="28"/>
                <w:b/>
              </w:rPr>
              <w:t>2025</w:t>
            </w:r>
            <w:r>
              <w:rPr>
                <w:rFonts w:ascii="宋体" w:hAnsi="宋体" w:cs="宋体" w:eastAsia="宋体"/>
                <w:sz w:val="28"/>
                <w:b/>
              </w:rPr>
              <w:t>年</w:t>
            </w:r>
            <w:r>
              <w:rPr>
                <w:rFonts w:ascii="宋体" w:hAnsi="宋体" w:cs="宋体" w:eastAsia="宋体"/>
                <w:sz w:val="28"/>
                <w:b/>
              </w:rPr>
              <w:t>Ⅳ型科普大篷车车载展品主题</w:t>
            </w:r>
          </w:p>
          <w:tbl>
            <w:tblPr>
              <w:tblInd w:type="dxa" w:w="1035"/>
              <w:tblBorders>
                <w:top w:val="none" w:color="000000" w:sz="4"/>
                <w:left w:val="none" w:color="000000" w:sz="4"/>
                <w:bottom w:val="none" w:color="000000" w:sz="4"/>
                <w:right w:val="none" w:color="000000" w:sz="4"/>
                <w:insideH w:val="none"/>
                <w:insideV w:val="none"/>
              </w:tblBorders>
            </w:tblPr>
            <w:tblGrid>
              <w:gridCol w:w="156"/>
              <w:gridCol w:w="377"/>
              <w:gridCol w:w="201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展品</w:t>
                  </w:r>
                  <w:r>
                    <w:rPr>
                      <w:rFonts w:ascii="宋体" w:hAnsi="宋体" w:cs="宋体" w:eastAsia="宋体"/>
                      <w:sz w:val="24"/>
                      <w:b/>
                    </w:rPr>
                    <w:t>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w:t>
                  </w:r>
                  <w:r>
                    <w:rPr>
                      <w:rFonts w:ascii="宋体" w:hAnsi="宋体" w:cs="宋体" w:eastAsia="宋体"/>
                      <w:sz w:val="24"/>
                    </w:rPr>
                    <w:t>科学</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以科普大篷车</w:t>
                  </w:r>
                  <w:r>
                    <w:rPr>
                      <w:rFonts w:ascii="宋体" w:hAnsi="宋体" w:cs="宋体" w:eastAsia="宋体"/>
                      <w:sz w:val="24"/>
                    </w:rPr>
                    <w:t>Ⅳ型经典展品为基础，传播“基础学科是打开科学大门的钥匙”的科普理念，内容以数理基础为起点，设置数学、光学、电学、磁学、力学、声学展区，让观众在互动体验中学习物理、数学等基础学科的相关科学知识，了解相关科学方法和应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魅力物理</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自然和生活相关的物理现象为出发点，向观众提出疑问，通过有趣的展示形式，揭示现象背后的基本科学原理，激发好奇心，引导青少年在生活中善于观察、思考，在探索问题的过程中，形成正确的科学意识和态度，培养科学思维方式和方法。</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数学</w:t>
                  </w:r>
                  <w:r>
                    <w:rPr>
                      <w:rFonts w:ascii="宋体" w:hAnsi="宋体" w:cs="宋体" w:eastAsia="宋体"/>
                      <w:sz w:val="24"/>
                    </w:rPr>
                    <w:t>探</w:t>
                  </w:r>
                  <w:r>
                    <w:rPr>
                      <w:rFonts w:ascii="宋体" w:hAnsi="宋体" w:cs="宋体" w:eastAsia="宋体"/>
                      <w:sz w:val="24"/>
                    </w:rPr>
                    <w:t>趣</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需采取较为轻松的表达方式展现数学的形、思、用，让观众通过看、听、操作，体会数学的乐趣。利用科技手段展现数学思维，激发公众对科学的兴趣，启发公众运用数学思维解决实际生活中的问题。</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能力测试</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借助于简易的互动装置，通过测试系统，测试训练观众的反应速度及灵敏能力。</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科学</w:t>
                  </w:r>
                  <w:r>
                    <w:rPr>
                      <w:rFonts w:ascii="宋体" w:hAnsi="宋体" w:cs="宋体" w:eastAsia="宋体"/>
                      <w:sz w:val="24"/>
                    </w:rPr>
                    <w:t>筑安全</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从自然灾害、事故灾害、应急常识等多个方面增强公众应急安全知识和技能，提升全民的预防、应急决策能力。</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健康生活</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w:t>
                  </w:r>
                  <w:r>
                    <w:rPr>
                      <w:rFonts w:ascii="宋体" w:hAnsi="宋体" w:cs="宋体" w:eastAsia="宋体"/>
                      <w:sz w:val="24"/>
                    </w:rPr>
                    <w:t>“全国亿万农民健康促进行动”《九亿农民健康教育读本》为蓝本，以“提高全民健康素养”为科普教育目标，设置主题分区，让观众树立良好的健康信念，培养科学的健康意识及行为习惯，提高健康素养，做个人健康的第一责任人。</w:t>
                  </w:r>
                </w:p>
              </w:tc>
            </w:tr>
          </w:tbl>
          <w:p>
            <w:pPr>
              <w:pStyle w:val="null3"/>
              <w:jc w:val="left"/>
            </w:pPr>
            <w:r>
              <w:rPr>
                <w:rFonts w:ascii="宋体" w:hAnsi="宋体" w:cs="宋体" w:eastAsia="宋体"/>
                <w:sz w:val="24"/>
                <w:b/>
              </w:rPr>
              <w:t>注</w:t>
            </w:r>
            <w:r>
              <w:rPr>
                <w:rFonts w:ascii="宋体" w:hAnsi="宋体" w:cs="宋体" w:eastAsia="宋体"/>
                <w:sz w:val="24"/>
                <w:b/>
              </w:rPr>
              <w:t>：从以上六个主题中任选四个</w:t>
            </w:r>
            <w:r>
              <w:rPr>
                <w:rFonts w:ascii="宋体" w:hAnsi="宋体" w:cs="宋体" w:eastAsia="宋体"/>
                <w:sz w:val="24"/>
                <w:b/>
              </w:rPr>
              <w:t>。</w:t>
            </w:r>
          </w:p>
          <w:p>
            <w:pPr>
              <w:pStyle w:val="null3"/>
            </w:pPr>
            <w:r>
              <w:rPr>
                <w:rFonts w:ascii="宋体" w:hAnsi="宋体" w:cs="宋体" w:eastAsia="宋体"/>
                <w:sz w:val="28"/>
                <w:b/>
              </w:rPr>
              <w:t>科普资源包技术需求</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1）说明</w:t>
            </w:r>
          </w:p>
          <w:p>
            <w:pPr>
              <w:pStyle w:val="null3"/>
              <w:ind w:firstLine="480"/>
              <w:jc w:val="both"/>
            </w:pPr>
            <w:r>
              <w:rPr>
                <w:rFonts w:ascii="宋体" w:hAnsi="宋体" w:cs="宋体" w:eastAsia="宋体"/>
                <w:sz w:val="24"/>
              </w:rPr>
              <w:t>投标人根据下表给出的学科类别、展品名称、科学原理等，在表现下表中的科学原理的基础上，对展品进行自行设计开发。</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2）壁挂类展品</w:t>
            </w:r>
          </w:p>
          <w:p>
            <w:pPr>
              <w:pStyle w:val="null3"/>
              <w:ind w:firstLine="480"/>
              <w:jc w:val="both"/>
            </w:pPr>
            <w:r>
              <w:rPr>
                <w:rFonts w:ascii="宋体" w:hAnsi="宋体" w:cs="宋体" w:eastAsia="宋体"/>
                <w:sz w:val="24"/>
              </w:rPr>
              <w:t>投标人根据展品主题进行制作，每一主题由</w:t>
            </w:r>
            <w:r>
              <w:rPr>
                <w:rFonts w:ascii="&quot;times new roman&quot;" w:hAnsi="&quot;times new roman&quot;" w:cs="&quot;times new roman&quot;" w:eastAsia="&quot;times new roman&quot;"/>
                <w:sz w:val="24"/>
              </w:rPr>
              <w:t>10</w:t>
            </w:r>
            <w:r>
              <w:rPr>
                <w:rFonts w:ascii="宋体" w:hAnsi="宋体" w:cs="宋体" w:eastAsia="宋体"/>
                <w:sz w:val="24"/>
              </w:rPr>
              <w:t>种展品进行组合，共计</w:t>
            </w:r>
            <w:r>
              <w:rPr>
                <w:rFonts w:ascii="&quot;times new roman&quot;" w:hAnsi="&quot;times new roman&quot;" w:cs="&quot;times new roman&quot;" w:eastAsia="&quot;times new roman&quot;"/>
                <w:sz w:val="24"/>
              </w:rPr>
              <w:t>4</w:t>
            </w:r>
            <w:r>
              <w:rPr>
                <w:rFonts w:ascii="宋体" w:hAnsi="宋体" w:cs="宋体" w:eastAsia="宋体"/>
                <w:sz w:val="24"/>
              </w:rPr>
              <w:t>个主题。展品可放置</w:t>
            </w:r>
            <w:r>
              <w:rPr>
                <w:rFonts w:ascii="宋体" w:hAnsi="宋体" w:cs="宋体" w:eastAsia="宋体"/>
                <w:sz w:val="24"/>
              </w:rPr>
              <w:t>于</w:t>
            </w:r>
            <w:r>
              <w:rPr>
                <w:rFonts w:ascii="宋体" w:hAnsi="宋体" w:cs="宋体" w:eastAsia="宋体"/>
                <w:sz w:val="24"/>
              </w:rPr>
              <w:t>普通课桌桌面，箱体尺寸为</w:t>
            </w:r>
            <w:r>
              <w:rPr>
                <w:rFonts w:ascii="&quot;times new roman&quot;" w:hAnsi="&quot;times new roman&quot;" w:cs="&quot;times new roman&quot;" w:eastAsia="&quot;times new roman&quot;"/>
                <w:sz w:val="24"/>
              </w:rPr>
              <w:t>46</w:t>
            </w:r>
            <w:r>
              <w:rPr>
                <w:rFonts w:ascii="times new roman, times, serif" w:hAnsi="times new roman, times, serif" w:cs="times new roman, times, serif" w:eastAsia="times new roman, times, serif"/>
                <w:sz w:val="24"/>
              </w:rPr>
              <w:t>0 mm</w:t>
            </w:r>
            <w:r>
              <w:rPr>
                <w:rFonts w:ascii="宋体" w:hAnsi="宋体" w:cs="宋体" w:eastAsia="宋体"/>
                <w:sz w:val="24"/>
              </w:rPr>
              <w:t>×</w:t>
            </w:r>
            <w:r>
              <w:rPr>
                <w:rFonts w:ascii="&quot;times new roman&quot;" w:hAnsi="&quot;times new roman&quot;" w:cs="&quot;times new roman&quot;" w:eastAsia="&quot;times new roman&quot;"/>
                <w:sz w:val="24"/>
              </w:rPr>
              <w:t>35</w:t>
            </w:r>
            <w:r>
              <w:rPr>
                <w:rFonts w:ascii="times new roman, times, serif" w:hAnsi="times new roman, times, serif" w:cs="times new roman, times, serif" w:eastAsia="times new roman, times, serif"/>
                <w:sz w:val="24"/>
              </w:rPr>
              <w:t>0 mm</w:t>
            </w:r>
            <w:r>
              <w:rPr>
                <w:rFonts w:ascii="宋体" w:hAnsi="宋体" w:cs="宋体" w:eastAsia="宋体"/>
                <w:sz w:val="24"/>
              </w:rPr>
              <w:t>×</w:t>
            </w:r>
            <w:r>
              <w:rPr>
                <w:rFonts w:ascii="&quot;times new roman&quot;" w:hAnsi="&quot;times new roman&quot;" w:cs="&quot;times new roman&quot;" w:eastAsia="&quot;times new roman&quot;"/>
                <w:sz w:val="24"/>
              </w:rPr>
              <w:t>17</w:t>
            </w:r>
            <w:r>
              <w:rPr>
                <w:rFonts w:ascii="times new roman, times, serif" w:hAnsi="times new roman, times, serif" w:cs="times new roman, times, serif" w:eastAsia="times new roman, times, serif"/>
                <w:sz w:val="24"/>
              </w:rPr>
              <w:t>0 mm</w:t>
            </w:r>
            <w:r>
              <w:rPr>
                <w:rFonts w:ascii="宋体" w:hAnsi="宋体" w:cs="宋体" w:eastAsia="宋体"/>
                <w:sz w:val="24"/>
              </w:rPr>
              <w:t>（长×宽×高），其他外形、材料、表现形式不限。</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3）投标人自有的加工、制作和技术条件</w:t>
            </w:r>
          </w:p>
          <w:p>
            <w:pPr>
              <w:pStyle w:val="null3"/>
              <w:ind w:firstLine="480"/>
              <w:jc w:val="left"/>
            </w:pPr>
            <w:r>
              <w:rPr>
                <w:rFonts w:ascii="宋体" w:hAnsi="宋体" w:cs="宋体" w:eastAsia="宋体"/>
                <w:sz w:val="24"/>
              </w:rPr>
              <w:t>投标人有固定的机械及电气生产制作车间，面积、功能等满足展品制作需要；设备完善，满足工艺要求；配备工种齐全的专业技术人员，能保障完成本项目生产制作。</w:t>
            </w:r>
          </w:p>
          <w:p>
            <w:pPr>
              <w:pStyle w:val="null3"/>
              <w:spacing w:before="360" w:after="120"/>
              <w:ind w:firstLine="482"/>
              <w:jc w:val="left"/>
            </w:pPr>
            <w:r>
              <w:rPr>
                <w:rFonts w:ascii="宋体" w:hAnsi="宋体" w:cs="宋体" w:eastAsia="宋体"/>
                <w:sz w:val="24"/>
                <w:b/>
              </w:rPr>
              <w:t>（</w:t>
            </w:r>
            <w:r>
              <w:rPr>
                <w:rFonts w:ascii="宋体" w:hAnsi="宋体" w:cs="宋体" w:eastAsia="宋体"/>
                <w:sz w:val="24"/>
                <w:b/>
              </w:rPr>
              <w:t>4）服务团队</w:t>
            </w:r>
          </w:p>
          <w:p>
            <w:pPr>
              <w:pStyle w:val="null3"/>
              <w:ind w:firstLine="360"/>
              <w:jc w:val="left"/>
            </w:pPr>
            <w:r>
              <w:rPr>
                <w:rFonts w:ascii="宋体" w:hAnsi="宋体" w:cs="宋体" w:eastAsia="宋体"/>
                <w:sz w:val="24"/>
              </w:rPr>
              <w:t>服务团队需具有丰富的展品制作经验，</w:t>
            </w:r>
            <w:r>
              <w:rPr>
                <w:rFonts w:ascii="宋体" w:hAnsi="宋体" w:cs="宋体" w:eastAsia="宋体"/>
                <w:sz w:val="24"/>
              </w:rPr>
              <w:t>需配备不少于</w:t>
            </w:r>
            <w:r>
              <w:rPr>
                <w:rFonts w:ascii="宋体" w:hAnsi="宋体" w:cs="宋体" w:eastAsia="宋体"/>
                <w:sz w:val="24"/>
              </w:rPr>
              <w:t>5人的服务人员（人员可重复）</w:t>
            </w:r>
            <w:r>
              <w:rPr>
                <w:rFonts w:ascii="宋体" w:hAnsi="宋体" w:cs="宋体" w:eastAsia="宋体"/>
                <w:sz w:val="24"/>
              </w:rPr>
              <w:t>，需包含项目经理、技术负责人、艺术设计、机械设计、电气控制、多媒体设计、软件开发等专业人员配备，满足采购人的实际需求。</w:t>
            </w:r>
          </w:p>
          <w:p>
            <w:pPr>
              <w:pStyle w:val="null3"/>
            </w:pPr>
            <w:r>
              <w:rPr>
                <w:rFonts w:ascii="宋体" w:hAnsi="宋体" w:cs="宋体" w:eastAsia="宋体"/>
                <w:sz w:val="24"/>
                <w:b/>
              </w:rPr>
              <w:t>（</w:t>
            </w:r>
            <w:r>
              <w:rPr>
                <w:rFonts w:ascii="宋体" w:hAnsi="宋体" w:cs="宋体" w:eastAsia="宋体"/>
                <w:sz w:val="24"/>
                <w:b/>
              </w:rPr>
              <w:t>5）展品主题</w:t>
            </w:r>
          </w:p>
          <w:p>
            <w:pPr>
              <w:pStyle w:val="null3"/>
              <w:jc w:val="center"/>
            </w:pPr>
            <w:r>
              <w:rPr>
                <w:rFonts w:ascii="宋体" w:hAnsi="宋体" w:cs="宋体" w:eastAsia="宋体"/>
                <w:sz w:val="28"/>
                <w:b/>
              </w:rPr>
              <w:t>科普</w:t>
            </w:r>
            <w:r>
              <w:rPr>
                <w:rFonts w:ascii="宋体" w:hAnsi="宋体" w:cs="宋体" w:eastAsia="宋体"/>
                <w:sz w:val="28"/>
                <w:b/>
              </w:rPr>
              <w:t>资源包主题</w:t>
            </w:r>
          </w:p>
          <w:tbl>
            <w:tblPr>
              <w:tblInd w:type="dxa" w:w="1035"/>
              <w:tblBorders>
                <w:top w:val="none" w:color="000000" w:sz="4"/>
                <w:left w:val="none" w:color="000000" w:sz="4"/>
                <w:bottom w:val="none" w:color="000000" w:sz="4"/>
                <w:right w:val="none" w:color="000000" w:sz="4"/>
                <w:insideH w:val="none"/>
                <w:insideV w:val="none"/>
              </w:tblBorders>
            </w:tblPr>
            <w:tblGrid>
              <w:gridCol w:w="156"/>
              <w:gridCol w:w="377"/>
              <w:gridCol w:w="201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展品</w:t>
                  </w:r>
                  <w:r>
                    <w:rPr>
                      <w:rFonts w:ascii="宋体" w:hAnsi="宋体" w:cs="宋体" w:eastAsia="宋体"/>
                      <w:sz w:val="24"/>
                      <w:b/>
                    </w:rPr>
                    <w:t>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数学主题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以学生</w:t>
                  </w:r>
                  <w:r>
                    <w:rPr>
                      <w:rFonts w:ascii="宋体" w:hAnsi="宋体" w:cs="宋体" w:eastAsia="宋体"/>
                      <w:sz w:val="24"/>
                    </w:rPr>
                    <w:t>动手操作</w:t>
                  </w:r>
                  <w:r>
                    <w:rPr>
                      <w:rFonts w:ascii="宋体" w:hAnsi="宋体" w:cs="宋体" w:eastAsia="宋体"/>
                      <w:sz w:val="24"/>
                    </w:rPr>
                    <w:t>数学模型或进行实验为主，通过直观感受加深对数学原理的理解。激发学生对数学的兴趣，并帮助他们更好地理解和掌握数学概念。</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力学主题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让学生亲自动手操作，观察物理现象，验证理论知识，</w:t>
                  </w:r>
                  <w:r>
                    <w:rPr>
                      <w:rFonts w:ascii="宋体" w:hAnsi="宋体" w:cs="宋体" w:eastAsia="宋体"/>
                      <w:sz w:val="24"/>
                    </w:rPr>
                    <w:t>让学生直观感受重力、浮力、摩擦力等力学原理</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材料主题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通过绝缘体</w:t>
                  </w:r>
                  <w:r>
                    <w:rPr>
                      <w:rFonts w:ascii="宋体" w:hAnsi="宋体" w:cs="宋体" w:eastAsia="宋体"/>
                      <w:sz w:val="24"/>
                    </w:rPr>
                    <w:t>与导</w:t>
                  </w:r>
                  <w:r>
                    <w:rPr>
                      <w:rFonts w:ascii="宋体" w:hAnsi="宋体" w:cs="宋体" w:eastAsia="宋体"/>
                      <w:sz w:val="24"/>
                    </w:rPr>
                    <w:t>电体</w:t>
                  </w:r>
                  <w:r>
                    <w:rPr>
                      <w:rFonts w:ascii="宋体" w:hAnsi="宋体" w:cs="宋体" w:eastAsia="宋体"/>
                      <w:sz w:val="24"/>
                    </w:rPr>
                    <w:t>、</w:t>
                  </w:r>
                  <w:r>
                    <w:rPr>
                      <w:rFonts w:ascii="宋体" w:hAnsi="宋体" w:cs="宋体" w:eastAsia="宋体"/>
                      <w:sz w:val="24"/>
                    </w:rPr>
                    <w:t>隔热</w:t>
                  </w:r>
                  <w:r>
                    <w:rPr>
                      <w:rFonts w:ascii="宋体" w:hAnsi="宋体" w:cs="宋体" w:eastAsia="宋体"/>
                      <w:sz w:val="24"/>
                    </w:rPr>
                    <w:t>体与导热题、</w:t>
                  </w:r>
                  <w:r>
                    <w:rPr>
                      <w:rFonts w:ascii="宋体" w:hAnsi="宋体" w:cs="宋体" w:eastAsia="宋体"/>
                      <w:sz w:val="24"/>
                    </w:rPr>
                    <w:t>金属等具有代表性的材料进行</w:t>
                  </w:r>
                  <w:r>
                    <w:rPr>
                      <w:rFonts w:ascii="宋体" w:hAnsi="宋体" w:cs="宋体" w:eastAsia="宋体"/>
                      <w:sz w:val="24"/>
                    </w:rPr>
                    <w:t>探究实验</w:t>
                  </w:r>
                  <w:r>
                    <w:rPr>
                      <w:rFonts w:ascii="宋体" w:hAnsi="宋体" w:cs="宋体" w:eastAsia="宋体"/>
                      <w:sz w:val="24"/>
                    </w:rPr>
                    <w:t>，使学生感受身边无处不在的材料正在改变生活，激发公众特别是青少年投身科技的兴趣。</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声光主题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以探究互动式的体验过程，模拟或重现声学</w:t>
                  </w:r>
                  <w:r>
                    <w:rPr>
                      <w:rFonts w:ascii="宋体" w:hAnsi="宋体" w:cs="宋体" w:eastAsia="宋体"/>
                      <w:sz w:val="24"/>
                    </w:rPr>
                    <w:t>和光学的</w:t>
                  </w:r>
                  <w:r>
                    <w:rPr>
                      <w:rFonts w:ascii="宋体" w:hAnsi="宋体" w:cs="宋体" w:eastAsia="宋体"/>
                      <w:sz w:val="24"/>
                    </w:rPr>
                    <w:t>科学原理和现象，用形象、直观、互动的方式激发学生学习兴趣，促进课堂学习。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生物</w:t>
                  </w:r>
                  <w:r>
                    <w:rPr>
                      <w:rFonts w:ascii="宋体" w:hAnsi="宋体" w:cs="宋体" w:eastAsia="宋体"/>
                      <w:sz w:val="24"/>
                    </w:rPr>
                    <w:t>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以</w:t>
                  </w:r>
                  <w:r>
                    <w:rPr>
                      <w:rFonts w:ascii="宋体" w:hAnsi="宋体" w:cs="宋体" w:eastAsia="宋体"/>
                      <w:sz w:val="24"/>
                    </w:rPr>
                    <w:t>展示和体验为主，</w:t>
                  </w:r>
                  <w:r>
                    <w:rPr>
                      <w:rFonts w:ascii="宋体" w:hAnsi="宋体" w:cs="宋体" w:eastAsia="宋体"/>
                      <w:sz w:val="24"/>
                    </w:rPr>
                    <w:t>向广大青少年普及生物多样性知识，弘扬科学精神。</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创新思维训练</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提供趣味性</w:t>
                  </w:r>
                  <w:r>
                    <w:rPr>
                      <w:rFonts w:ascii="宋体" w:hAnsi="宋体" w:cs="宋体" w:eastAsia="宋体"/>
                      <w:sz w:val="24"/>
                    </w:rPr>
                    <w:t>强</w:t>
                  </w:r>
                  <w:r>
                    <w:rPr>
                      <w:rFonts w:ascii="宋体" w:hAnsi="宋体" w:cs="宋体" w:eastAsia="宋体"/>
                      <w:sz w:val="24"/>
                    </w:rPr>
                    <w:t>、有针对性的思维训练游戏，培养学生的数学、物理思维。</w:t>
                  </w:r>
                </w:p>
              </w:tc>
            </w:tr>
          </w:tbl>
          <w:p>
            <w:pPr>
              <w:pStyle w:val="null3"/>
              <w:jc w:val="left"/>
            </w:pPr>
            <w:r>
              <w:rPr>
                <w:rFonts w:ascii="宋体" w:hAnsi="宋体" w:cs="宋体" w:eastAsia="宋体"/>
                <w:sz w:val="24"/>
                <w:b/>
              </w:rPr>
              <w:t>注</w:t>
            </w:r>
            <w:r>
              <w:rPr>
                <w:rFonts w:ascii="宋体" w:hAnsi="宋体" w:cs="宋体" w:eastAsia="宋体"/>
                <w:sz w:val="24"/>
                <w:b/>
              </w:rPr>
              <w:t>：从以上六个主题中任选四个</w:t>
            </w:r>
            <w:r>
              <w:rPr>
                <w:rFonts w:ascii="宋体" w:hAnsi="宋体" w:cs="宋体" w:eastAsia="宋体"/>
                <w:sz w:val="24"/>
                <w:b/>
              </w:rPr>
              <w:t>。</w:t>
            </w:r>
          </w:p>
        </w:tc>
      </w:tr>
      <w:tr>
        <w:tc>
          <w:tcPr>
            <w:tcW w:type="dxa" w:w="2769"/>
          </w:tcPr>
          <w:p/>
        </w:tc>
        <w:tc>
          <w:tcPr>
            <w:tcW w:type="dxa" w:w="2769"/>
          </w:tcPr>
          <w:p>
            <w:pPr>
              <w:pStyle w:val="null3"/>
            </w:pPr>
            <w:r>
              <w:rPr/>
              <w:t>2</w:t>
            </w:r>
          </w:p>
        </w:tc>
        <w:tc>
          <w:tcPr>
            <w:tcW w:type="dxa" w:w="2769"/>
          </w:tcPr>
          <w:p>
            <w:pPr>
              <w:pStyle w:val="null3"/>
              <w:spacing w:before="120"/>
              <w:ind w:firstLine="562"/>
              <w:jc w:val="center"/>
            </w:pPr>
            <w:r>
              <w:rPr>
                <w:rFonts w:ascii="宋体" w:hAnsi="宋体" w:cs="宋体" w:eastAsia="宋体"/>
                <w:sz w:val="28"/>
                <w:b/>
              </w:rPr>
              <w:t>第一部分</w:t>
            </w:r>
            <w:r>
              <w:rPr>
                <w:rFonts w:ascii="宋体" w:hAnsi="宋体" w:cs="宋体" w:eastAsia="宋体"/>
                <w:sz w:val="28"/>
                <w:b/>
              </w:rPr>
              <w:t>项目情况</w:t>
            </w:r>
          </w:p>
          <w:p>
            <w:pPr>
              <w:pStyle w:val="null3"/>
              <w:ind w:firstLine="480"/>
              <w:jc w:val="left"/>
            </w:pPr>
            <w:r>
              <w:rPr>
                <w:rFonts w:ascii="宋体" w:hAnsi="宋体" w:cs="宋体" w:eastAsia="宋体"/>
                <w:sz w:val="24"/>
              </w:rPr>
              <w:t>1.</w:t>
            </w:r>
            <w:r>
              <w:rPr>
                <w:rFonts w:ascii="宋体" w:hAnsi="宋体" w:cs="宋体" w:eastAsia="宋体"/>
                <w:sz w:val="24"/>
              </w:rPr>
              <w:t>项目名称：陕西省</w:t>
            </w:r>
            <w:r>
              <w:rPr>
                <w:rFonts w:ascii="宋体" w:hAnsi="宋体" w:cs="宋体" w:eastAsia="宋体"/>
                <w:sz w:val="24"/>
              </w:rPr>
              <w:t>科普大篷车</w:t>
            </w:r>
            <w:r>
              <w:rPr>
                <w:rFonts w:ascii="宋体" w:hAnsi="宋体" w:cs="宋体" w:eastAsia="宋体"/>
                <w:sz w:val="24"/>
              </w:rPr>
              <w:t>“</w:t>
            </w:r>
            <w:r>
              <w:rPr>
                <w:rFonts w:ascii="宋体" w:hAnsi="宋体" w:cs="宋体" w:eastAsia="宋体"/>
                <w:sz w:val="24"/>
              </w:rPr>
              <w:t>换展联动</w:t>
            </w:r>
            <w:r>
              <w:rPr>
                <w:rFonts w:ascii="宋体" w:hAnsi="宋体" w:cs="宋体" w:eastAsia="宋体"/>
                <w:sz w:val="24"/>
              </w:rPr>
              <w:t>、</w:t>
            </w:r>
            <w:r>
              <w:rPr>
                <w:rFonts w:ascii="宋体" w:hAnsi="宋体" w:cs="宋体" w:eastAsia="宋体"/>
                <w:sz w:val="24"/>
              </w:rPr>
              <w:t>共享资源</w:t>
            </w:r>
            <w:r>
              <w:rPr>
                <w:rFonts w:ascii="宋体" w:hAnsi="宋体" w:cs="宋体" w:eastAsia="宋体"/>
                <w:sz w:val="24"/>
              </w:rPr>
              <w:t>”项目</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项目资金来源：财政资金</w:t>
            </w:r>
          </w:p>
          <w:p>
            <w:pPr>
              <w:pStyle w:val="null3"/>
              <w:ind w:firstLine="480"/>
              <w:jc w:val="left"/>
            </w:pPr>
            <w:r>
              <w:rPr>
                <w:rFonts w:ascii="宋体" w:hAnsi="宋体" w:cs="宋体" w:eastAsia="宋体"/>
                <w:sz w:val="24"/>
              </w:rPr>
              <w:t>3.项目总体预算：</w:t>
            </w:r>
            <w:r>
              <w:rPr>
                <w:rFonts w:ascii="宋体" w:hAnsi="宋体" w:cs="宋体" w:eastAsia="宋体"/>
                <w:sz w:val="24"/>
              </w:rPr>
              <w:t>200</w:t>
            </w:r>
            <w:r>
              <w:rPr>
                <w:rFonts w:ascii="宋体" w:hAnsi="宋体" w:cs="宋体" w:eastAsia="宋体"/>
                <w:sz w:val="24"/>
              </w:rPr>
              <w:t>万元</w:t>
            </w:r>
          </w:p>
          <w:p>
            <w:pPr>
              <w:pStyle w:val="null3"/>
              <w:ind w:firstLine="480"/>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招标内容：</w:t>
            </w:r>
          </w:p>
          <w:p>
            <w:pPr>
              <w:pStyle w:val="null3"/>
              <w:ind w:firstLine="480"/>
              <w:jc w:val="left"/>
            </w:pPr>
            <w:r>
              <w:rPr>
                <w:rFonts w:ascii="宋体" w:hAnsi="宋体" w:cs="宋体" w:eastAsia="宋体"/>
                <w:sz w:val="24"/>
              </w:rPr>
              <w:t>本次采购共</w:t>
            </w:r>
            <w:r>
              <w:rPr>
                <w:rFonts w:ascii="宋体" w:hAnsi="宋体" w:cs="宋体" w:eastAsia="宋体"/>
                <w:sz w:val="24"/>
              </w:rPr>
              <w:t>1包，分三项别为：</w:t>
            </w:r>
          </w:p>
          <w:p>
            <w:pPr>
              <w:pStyle w:val="null3"/>
              <w:ind w:firstLine="480"/>
              <w:jc w:val="left"/>
            </w:pPr>
            <w:r>
              <w:rPr>
                <w:rFonts w:ascii="宋体" w:hAnsi="宋体" w:cs="宋体" w:eastAsia="宋体"/>
                <w:sz w:val="24"/>
              </w:rPr>
              <w:t xml:space="preserve">01 </w:t>
            </w:r>
            <w:r>
              <w:rPr>
                <w:rFonts w:ascii="宋体" w:hAnsi="宋体" w:cs="宋体" w:eastAsia="宋体"/>
                <w:sz w:val="24"/>
              </w:rPr>
              <w:t>采购</w:t>
            </w:r>
            <w:r>
              <w:rPr>
                <w:rFonts w:ascii="宋体" w:hAnsi="宋体" w:cs="宋体" w:eastAsia="宋体"/>
                <w:sz w:val="24"/>
              </w:rPr>
              <w:t>Ⅱ型科普大篷车车载展品</w:t>
            </w:r>
            <w:r>
              <w:rPr>
                <w:rFonts w:ascii="宋体" w:hAnsi="宋体" w:cs="宋体" w:eastAsia="宋体"/>
                <w:sz w:val="24"/>
              </w:rPr>
              <w:t>12</w:t>
            </w:r>
            <w:r>
              <w:rPr>
                <w:rFonts w:ascii="宋体" w:hAnsi="宋体" w:cs="宋体" w:eastAsia="宋体"/>
                <w:sz w:val="24"/>
              </w:rPr>
              <w:t>套（</w:t>
            </w:r>
            <w:r>
              <w:rPr>
                <w:rFonts w:ascii="宋体" w:hAnsi="宋体" w:cs="宋体" w:eastAsia="宋体"/>
                <w:sz w:val="24"/>
              </w:rPr>
              <w:t>4个</w:t>
            </w:r>
            <w:r>
              <w:rPr>
                <w:rFonts w:ascii="宋体" w:hAnsi="宋体" w:cs="宋体" w:eastAsia="宋体"/>
                <w:sz w:val="24"/>
              </w:rPr>
              <w:t>主题</w:t>
            </w:r>
            <w:r>
              <w:rPr>
                <w:rFonts w:ascii="宋体" w:hAnsi="宋体" w:cs="宋体" w:eastAsia="宋体"/>
                <w:sz w:val="24"/>
              </w:rPr>
              <w:t>），每套内含</w:t>
            </w:r>
            <w:r>
              <w:rPr>
                <w:rFonts w:ascii="宋体" w:hAnsi="宋体" w:cs="宋体" w:eastAsia="宋体"/>
                <w:sz w:val="24"/>
              </w:rPr>
              <w:t>不少于</w:t>
            </w:r>
            <w:r>
              <w:rPr>
                <w:rFonts w:ascii="宋体" w:hAnsi="宋体" w:cs="宋体" w:eastAsia="宋体"/>
                <w:sz w:val="24"/>
              </w:rPr>
              <w:t>10</w:t>
            </w:r>
            <w:r>
              <w:rPr>
                <w:rFonts w:ascii="宋体" w:hAnsi="宋体" w:cs="宋体" w:eastAsia="宋体"/>
                <w:sz w:val="24"/>
              </w:rPr>
              <w:t>件展品。</w:t>
            </w:r>
          </w:p>
          <w:p>
            <w:pPr>
              <w:pStyle w:val="null3"/>
              <w:ind w:firstLine="480"/>
              <w:jc w:val="left"/>
            </w:pPr>
            <w:r>
              <w:rPr>
                <w:rFonts w:ascii="宋体" w:hAnsi="宋体" w:cs="宋体" w:eastAsia="宋体"/>
                <w:sz w:val="24"/>
              </w:rPr>
              <w:t>02 采购Ⅳ型科普大篷车车载展品</w:t>
            </w:r>
            <w:r>
              <w:rPr>
                <w:rFonts w:ascii="宋体" w:hAnsi="宋体" w:cs="宋体" w:eastAsia="宋体"/>
                <w:sz w:val="24"/>
              </w:rPr>
              <w:t>4</w:t>
            </w:r>
            <w:r>
              <w:rPr>
                <w:rFonts w:ascii="宋体" w:hAnsi="宋体" w:cs="宋体" w:eastAsia="宋体"/>
                <w:sz w:val="24"/>
              </w:rPr>
              <w:t>套（</w:t>
            </w:r>
            <w:r>
              <w:rPr>
                <w:rFonts w:ascii="宋体" w:hAnsi="宋体" w:cs="宋体" w:eastAsia="宋体"/>
                <w:sz w:val="24"/>
              </w:rPr>
              <w:t>4个</w:t>
            </w:r>
            <w:r>
              <w:rPr>
                <w:rFonts w:ascii="宋体" w:hAnsi="宋体" w:cs="宋体" w:eastAsia="宋体"/>
                <w:sz w:val="24"/>
              </w:rPr>
              <w:t>主题</w:t>
            </w:r>
            <w:r>
              <w:rPr>
                <w:rFonts w:ascii="宋体" w:hAnsi="宋体" w:cs="宋体" w:eastAsia="宋体"/>
                <w:sz w:val="24"/>
              </w:rPr>
              <w:t>），每套内含</w:t>
            </w:r>
            <w:r>
              <w:rPr>
                <w:rFonts w:ascii="宋体" w:hAnsi="宋体" w:cs="宋体" w:eastAsia="宋体"/>
                <w:sz w:val="24"/>
              </w:rPr>
              <w:t>不少于</w:t>
            </w:r>
            <w:r>
              <w:rPr>
                <w:rFonts w:ascii="宋体" w:hAnsi="宋体" w:cs="宋体" w:eastAsia="宋体"/>
                <w:sz w:val="24"/>
              </w:rPr>
              <w:t>4</w:t>
            </w:r>
            <w:r>
              <w:rPr>
                <w:rFonts w:ascii="宋体" w:hAnsi="宋体" w:cs="宋体" w:eastAsia="宋体"/>
                <w:sz w:val="24"/>
              </w:rPr>
              <w:t>件展品。</w:t>
            </w:r>
          </w:p>
          <w:p>
            <w:pPr>
              <w:pStyle w:val="null3"/>
              <w:ind w:firstLine="480"/>
              <w:jc w:val="left"/>
            </w:pPr>
            <w:r>
              <w:rPr>
                <w:rFonts w:ascii="宋体" w:hAnsi="宋体" w:cs="宋体" w:eastAsia="宋体"/>
                <w:sz w:val="24"/>
              </w:rPr>
              <w:t>03 科普资源包</w:t>
            </w:r>
            <w:r>
              <w:rPr>
                <w:rFonts w:ascii="宋体" w:hAnsi="宋体" w:cs="宋体" w:eastAsia="宋体"/>
                <w:sz w:val="24"/>
              </w:rPr>
              <w:t>8</w:t>
            </w:r>
            <w:r>
              <w:rPr>
                <w:rFonts w:ascii="宋体" w:hAnsi="宋体" w:cs="宋体" w:eastAsia="宋体"/>
                <w:sz w:val="24"/>
              </w:rPr>
              <w:t>套（</w:t>
            </w:r>
            <w:r>
              <w:rPr>
                <w:rFonts w:ascii="宋体" w:hAnsi="宋体" w:cs="宋体" w:eastAsia="宋体"/>
                <w:sz w:val="24"/>
              </w:rPr>
              <w:t>4个</w:t>
            </w:r>
            <w:r>
              <w:rPr>
                <w:rFonts w:ascii="宋体" w:hAnsi="宋体" w:cs="宋体" w:eastAsia="宋体"/>
                <w:sz w:val="24"/>
              </w:rPr>
              <w:t>主题</w:t>
            </w:r>
            <w:r>
              <w:rPr>
                <w:rFonts w:ascii="宋体" w:hAnsi="宋体" w:cs="宋体" w:eastAsia="宋体"/>
                <w:sz w:val="24"/>
              </w:rPr>
              <w:t>），每套</w:t>
            </w:r>
            <w:r>
              <w:rPr>
                <w:rFonts w:ascii="宋体" w:hAnsi="宋体" w:cs="宋体" w:eastAsia="宋体"/>
                <w:sz w:val="24"/>
              </w:rPr>
              <w:t>不少于</w:t>
            </w:r>
            <w:r>
              <w:rPr>
                <w:rFonts w:ascii="宋体" w:hAnsi="宋体" w:cs="宋体" w:eastAsia="宋体"/>
                <w:sz w:val="24"/>
              </w:rPr>
              <w:t>10</w:t>
            </w:r>
            <w:r>
              <w:rPr>
                <w:rFonts w:ascii="宋体" w:hAnsi="宋体" w:cs="宋体" w:eastAsia="宋体"/>
                <w:sz w:val="24"/>
              </w:rPr>
              <w:t>件</w:t>
            </w:r>
            <w:r>
              <w:rPr>
                <w:rFonts w:ascii="宋体" w:hAnsi="宋体" w:cs="宋体" w:eastAsia="宋体"/>
                <w:sz w:val="24"/>
              </w:rPr>
              <w:t>展品。</w:t>
            </w:r>
          </w:p>
          <w:p>
            <w:pPr>
              <w:pStyle w:val="null3"/>
              <w:ind w:firstLine="480"/>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展品数量及预算控制价如下：</w:t>
            </w:r>
          </w:p>
          <w:tbl>
            <w:tblPr>
              <w:tblBorders>
                <w:top w:val="none" w:color="000000" w:sz="4"/>
                <w:left w:val="none" w:color="000000" w:sz="4"/>
                <w:bottom w:val="none" w:color="000000" w:sz="4"/>
                <w:right w:val="none" w:color="000000" w:sz="4"/>
                <w:insideH w:val="none"/>
                <w:insideV w:val="none"/>
              </w:tblBorders>
            </w:tblPr>
            <w:tblGrid>
              <w:gridCol w:w="820"/>
              <w:gridCol w:w="398"/>
              <w:gridCol w:w="1031"/>
            </w:tblGrid>
            <w:tr>
              <w:tc>
                <w:tcPr>
                  <w:tcW w:type="dxa" w:w="820"/>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4"/>
                      <w:b/>
                    </w:rPr>
                    <w:t>采购内容</w:t>
                  </w:r>
                </w:p>
              </w:tc>
              <w:tc>
                <w:tcPr>
                  <w:tcW w:type="dxa" w:w="39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4"/>
                      <w:b/>
                    </w:rPr>
                    <w:t>数量</w:t>
                  </w:r>
                </w:p>
                <w:p>
                  <w:pPr>
                    <w:pStyle w:val="null3"/>
                    <w:jc w:val="center"/>
                  </w:pPr>
                  <w:r>
                    <w:rPr>
                      <w:rFonts w:ascii="宋体" w:hAnsi="宋体" w:cs="宋体" w:eastAsia="宋体"/>
                      <w:sz w:val="24"/>
                      <w:b/>
                    </w:rPr>
                    <w:t>（套）</w:t>
                  </w:r>
                </w:p>
              </w:tc>
              <w:tc>
                <w:tcPr>
                  <w:tcW w:type="dxa" w:w="103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Ⅱ型科普大篷车车载展品</w:t>
                  </w:r>
                </w:p>
              </w:tc>
              <w:tc>
                <w:tcPr>
                  <w:tcW w:type="dxa" w:w="3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每套内含不少于</w:t>
                  </w:r>
                  <w:r>
                    <w:rPr>
                      <w:rFonts w:ascii="宋体" w:hAnsi="宋体" w:cs="宋体" w:eastAsia="宋体"/>
                      <w:sz w:val="24"/>
                    </w:rPr>
                    <w:t>10</w:t>
                  </w:r>
                  <w:r>
                    <w:rPr>
                      <w:rFonts w:ascii="宋体" w:hAnsi="宋体" w:cs="宋体" w:eastAsia="宋体"/>
                      <w:sz w:val="24"/>
                    </w:rPr>
                    <w:t>件展品及</w:t>
                  </w:r>
                  <w:r>
                    <w:rPr>
                      <w:rFonts w:ascii="宋体" w:hAnsi="宋体" w:cs="宋体" w:eastAsia="宋体"/>
                      <w:sz w:val="24"/>
                    </w:rPr>
                    <w:t>备件</w:t>
                  </w: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Ⅳ型科普大篷车</w:t>
                  </w:r>
                  <w:r>
                    <w:rPr>
                      <w:rFonts w:ascii="宋体" w:hAnsi="宋体" w:cs="宋体" w:eastAsia="宋体"/>
                      <w:sz w:val="24"/>
                    </w:rPr>
                    <w:t>车载</w:t>
                  </w:r>
                  <w:r>
                    <w:rPr>
                      <w:rFonts w:ascii="宋体" w:hAnsi="宋体" w:cs="宋体" w:eastAsia="宋体"/>
                      <w:sz w:val="24"/>
                    </w:rPr>
                    <w:t>展品</w:t>
                  </w:r>
                </w:p>
              </w:tc>
              <w:tc>
                <w:tcPr>
                  <w:tcW w:type="dxa" w:w="3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每套内含不少于</w:t>
                  </w:r>
                  <w:r>
                    <w:rPr>
                      <w:rFonts w:ascii="宋体" w:hAnsi="宋体" w:cs="宋体" w:eastAsia="宋体"/>
                      <w:sz w:val="24"/>
                    </w:rPr>
                    <w:t>4</w:t>
                  </w:r>
                  <w:r>
                    <w:rPr>
                      <w:rFonts w:ascii="宋体" w:hAnsi="宋体" w:cs="宋体" w:eastAsia="宋体"/>
                      <w:sz w:val="24"/>
                    </w:rPr>
                    <w:t>件展品及备件</w:t>
                  </w: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科普资源包</w:t>
                  </w:r>
                </w:p>
              </w:tc>
              <w:tc>
                <w:tcPr>
                  <w:tcW w:type="dxa" w:w="3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每套不少于</w:t>
                  </w:r>
                  <w:r>
                    <w:rPr>
                      <w:rFonts w:ascii="宋体" w:hAnsi="宋体" w:cs="宋体" w:eastAsia="宋体"/>
                      <w:sz w:val="24"/>
                    </w:rPr>
                    <w:t>1</w:t>
                  </w:r>
                  <w:r>
                    <w:rPr>
                      <w:rFonts w:ascii="宋体" w:hAnsi="宋体" w:cs="宋体" w:eastAsia="宋体"/>
                      <w:sz w:val="24"/>
                    </w:rPr>
                    <w:t>0</w:t>
                  </w:r>
                  <w:r>
                    <w:rPr>
                      <w:rFonts w:ascii="宋体" w:hAnsi="宋体" w:cs="宋体" w:eastAsia="宋体"/>
                      <w:sz w:val="24"/>
                    </w:rPr>
                    <w:t>件展品及备件</w:t>
                  </w:r>
                </w:p>
              </w:tc>
            </w:tr>
          </w:tbl>
          <w:p>
            <w:pPr>
              <w:pStyle w:val="null3"/>
              <w:ind w:firstLine="480"/>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供应商具体工作内容：</w:t>
            </w:r>
          </w:p>
          <w:p>
            <w:pPr>
              <w:pStyle w:val="null3"/>
              <w:ind w:firstLine="480"/>
              <w:jc w:val="left"/>
            </w:pPr>
            <w:r>
              <w:rPr>
                <w:rFonts w:ascii="宋体" w:hAnsi="宋体" w:cs="宋体" w:eastAsia="宋体"/>
                <w:sz w:val="24"/>
              </w:rPr>
              <w:t>（</w:t>
            </w:r>
            <w:r>
              <w:rPr>
                <w:rFonts w:ascii="宋体" w:hAnsi="宋体" w:cs="宋体" w:eastAsia="宋体"/>
                <w:sz w:val="24"/>
              </w:rPr>
              <w:t>1）完成本项目所有展品（含操作说明、图文版）的设计、制作及运输至采购人指定地点；</w:t>
            </w:r>
          </w:p>
          <w:p>
            <w:pPr>
              <w:pStyle w:val="null3"/>
              <w:ind w:firstLine="480"/>
              <w:jc w:val="left"/>
            </w:pPr>
            <w:r>
              <w:rPr>
                <w:rFonts w:ascii="宋体" w:hAnsi="宋体" w:cs="宋体" w:eastAsia="宋体"/>
                <w:sz w:val="24"/>
              </w:rPr>
              <w:t>（</w:t>
            </w:r>
            <w:r>
              <w:rPr>
                <w:rFonts w:ascii="宋体" w:hAnsi="宋体" w:cs="宋体" w:eastAsia="宋体"/>
                <w:sz w:val="24"/>
              </w:rPr>
              <w:t>2）完成展品安装调试验收；</w:t>
            </w:r>
          </w:p>
          <w:p>
            <w:pPr>
              <w:pStyle w:val="null3"/>
              <w:ind w:firstLine="480"/>
              <w:jc w:val="left"/>
            </w:pPr>
            <w:r>
              <w:rPr>
                <w:rFonts w:ascii="宋体" w:hAnsi="宋体" w:cs="宋体" w:eastAsia="宋体"/>
                <w:sz w:val="24"/>
              </w:rPr>
              <w:t>（</w:t>
            </w:r>
            <w:r>
              <w:rPr>
                <w:rFonts w:ascii="宋体" w:hAnsi="宋体" w:cs="宋体" w:eastAsia="宋体"/>
                <w:sz w:val="24"/>
              </w:rPr>
              <w:t>3）按照采购人的要求完成配套展项的采购</w:t>
            </w:r>
          </w:p>
          <w:p>
            <w:pPr>
              <w:pStyle w:val="null3"/>
              <w:ind w:firstLine="480"/>
              <w:jc w:val="left"/>
            </w:pPr>
            <w:r>
              <w:rPr>
                <w:rFonts w:ascii="宋体" w:hAnsi="宋体" w:cs="宋体" w:eastAsia="宋体"/>
                <w:sz w:val="24"/>
              </w:rPr>
              <w:t>（</w:t>
            </w:r>
            <w:r>
              <w:rPr>
                <w:rFonts w:ascii="宋体" w:hAnsi="宋体" w:cs="宋体" w:eastAsia="宋体"/>
                <w:sz w:val="24"/>
              </w:rPr>
              <w:t>4）展品使用前的保护和保管；</w:t>
            </w:r>
          </w:p>
          <w:p>
            <w:pPr>
              <w:pStyle w:val="null3"/>
              <w:ind w:firstLine="480"/>
              <w:jc w:val="left"/>
            </w:pPr>
            <w:r>
              <w:rPr>
                <w:rFonts w:ascii="宋体" w:hAnsi="宋体" w:cs="宋体" w:eastAsia="宋体"/>
                <w:sz w:val="24"/>
              </w:rPr>
              <w:t>（</w:t>
            </w:r>
            <w:r>
              <w:rPr>
                <w:rFonts w:ascii="宋体" w:hAnsi="宋体" w:cs="宋体" w:eastAsia="宋体"/>
                <w:sz w:val="24"/>
              </w:rPr>
              <w:t>5）提供必需的备品备件和易耗品（其中配件</w:t>
            </w:r>
            <w:r>
              <w:rPr>
                <w:rFonts w:ascii="宋体" w:hAnsi="宋体" w:cs="宋体" w:eastAsia="宋体"/>
                <w:sz w:val="24"/>
              </w:rPr>
              <w:t>为标准件的比例不低于百分之</w:t>
            </w:r>
            <w:r>
              <w:rPr>
                <w:rFonts w:ascii="宋体" w:hAnsi="宋体" w:cs="宋体" w:eastAsia="宋体"/>
                <w:sz w:val="24"/>
              </w:rPr>
              <w:t>八十）；</w:t>
            </w:r>
          </w:p>
          <w:p>
            <w:pPr>
              <w:pStyle w:val="null3"/>
              <w:ind w:firstLine="480"/>
              <w:jc w:val="left"/>
            </w:pPr>
            <w:r>
              <w:rPr>
                <w:rFonts w:ascii="宋体" w:hAnsi="宋体" w:cs="宋体" w:eastAsia="宋体"/>
                <w:sz w:val="24"/>
              </w:rPr>
              <w:t>（</w:t>
            </w:r>
            <w:r>
              <w:rPr>
                <w:rFonts w:ascii="宋体" w:hAnsi="宋体" w:cs="宋体" w:eastAsia="宋体"/>
                <w:sz w:val="24"/>
              </w:rPr>
              <w:t>6）配合采购人要求提供质量、安全监督部门对展品或其部件的检测证明；</w:t>
            </w:r>
          </w:p>
          <w:p>
            <w:pPr>
              <w:pStyle w:val="null3"/>
              <w:ind w:firstLine="480"/>
              <w:jc w:val="left"/>
            </w:pPr>
            <w:r>
              <w:rPr>
                <w:rFonts w:ascii="宋体" w:hAnsi="宋体" w:cs="宋体" w:eastAsia="宋体"/>
                <w:sz w:val="24"/>
              </w:rPr>
              <w:t>（</w:t>
            </w:r>
            <w:r>
              <w:rPr>
                <w:rFonts w:ascii="宋体" w:hAnsi="宋体" w:cs="宋体" w:eastAsia="宋体"/>
                <w:sz w:val="24"/>
              </w:rPr>
              <w:t>7）提供展品的维修、操作培训，编制展品维护保养手册，展教辅导手册；</w:t>
            </w:r>
          </w:p>
          <w:p>
            <w:pPr>
              <w:pStyle w:val="null3"/>
              <w:ind w:firstLine="480"/>
              <w:jc w:val="left"/>
            </w:pPr>
            <w:r>
              <w:rPr>
                <w:rFonts w:ascii="宋体" w:hAnsi="宋体" w:cs="宋体" w:eastAsia="宋体"/>
                <w:sz w:val="24"/>
              </w:rPr>
              <w:t>（</w:t>
            </w:r>
            <w:r>
              <w:rPr>
                <w:rFonts w:ascii="宋体" w:hAnsi="宋体" w:cs="宋体" w:eastAsia="宋体"/>
                <w:sz w:val="24"/>
              </w:rPr>
              <w:t>8）质保期（质保期为</w:t>
            </w:r>
            <w:r>
              <w:rPr>
                <w:rFonts w:ascii="宋体" w:hAnsi="宋体" w:cs="宋体" w:eastAsia="宋体"/>
                <w:sz w:val="24"/>
              </w:rPr>
              <w:t>3</w:t>
            </w:r>
            <w:r>
              <w:rPr>
                <w:rFonts w:ascii="宋体" w:hAnsi="宋体" w:cs="宋体" w:eastAsia="宋体"/>
                <w:sz w:val="24"/>
              </w:rPr>
              <w:t>年）内的展品维护保养工作，确保每套展品的完好率不低于</w:t>
            </w:r>
            <w:r>
              <w:rPr>
                <w:rFonts w:ascii="宋体" w:hAnsi="宋体" w:cs="宋体" w:eastAsia="宋体"/>
                <w:sz w:val="24"/>
              </w:rPr>
              <w:t>9</w:t>
            </w:r>
            <w:r>
              <w:rPr>
                <w:rFonts w:ascii="宋体" w:hAnsi="宋体" w:cs="宋体" w:eastAsia="宋体"/>
                <w:sz w:val="24"/>
              </w:rPr>
              <w:t>0</w:t>
            </w:r>
            <w:r>
              <w:rPr>
                <w:rFonts w:ascii="宋体" w:hAnsi="宋体" w:cs="宋体" w:eastAsia="宋体"/>
                <w:sz w:val="24"/>
              </w:rPr>
              <w:t>%</w:t>
            </w:r>
            <w:r>
              <w:rPr>
                <w:rFonts w:ascii="宋体" w:hAnsi="宋体" w:cs="宋体" w:eastAsia="宋体"/>
                <w:sz w:val="24"/>
              </w:rPr>
              <w:t>。</w:t>
            </w:r>
          </w:p>
          <w:p>
            <w:pPr>
              <w:pStyle w:val="null3"/>
              <w:ind w:firstLine="480"/>
              <w:jc w:val="left"/>
            </w:pPr>
            <w:r>
              <w:rPr>
                <w:rFonts w:ascii="宋体" w:hAnsi="宋体" w:cs="宋体" w:eastAsia="宋体"/>
                <w:sz w:val="24"/>
              </w:rPr>
              <w:t>（</w:t>
            </w:r>
            <w:r>
              <w:rPr>
                <w:rFonts w:ascii="宋体" w:hAnsi="宋体" w:cs="宋体" w:eastAsia="宋体"/>
                <w:sz w:val="24"/>
              </w:rPr>
              <w:t>9）预计</w:t>
            </w:r>
            <w:r>
              <w:rPr>
                <w:rFonts w:ascii="宋体" w:hAnsi="宋体" w:cs="宋体" w:eastAsia="宋体"/>
                <w:sz w:val="24"/>
              </w:rPr>
              <w:t>2025</w:t>
            </w:r>
            <w:r>
              <w:rPr>
                <w:rFonts w:ascii="宋体" w:hAnsi="宋体" w:cs="宋体" w:eastAsia="宋体"/>
                <w:sz w:val="24"/>
              </w:rPr>
              <w:t>年</w:t>
            </w:r>
            <w:r>
              <w:rPr>
                <w:rFonts w:ascii="宋体" w:hAnsi="宋体" w:cs="宋体" w:eastAsia="宋体"/>
                <w:sz w:val="24"/>
              </w:rPr>
              <w:t>3</w:t>
            </w:r>
            <w:r>
              <w:rPr>
                <w:rFonts w:ascii="宋体" w:hAnsi="宋体" w:cs="宋体" w:eastAsia="宋体"/>
                <w:sz w:val="24"/>
              </w:rPr>
              <w:t>月</w:t>
            </w:r>
            <w:r>
              <w:rPr>
                <w:rFonts w:ascii="宋体" w:hAnsi="宋体" w:cs="宋体" w:eastAsia="宋体"/>
                <w:sz w:val="24"/>
              </w:rPr>
              <w:t>31日前交付全部合同货物，并通过验收。</w:t>
            </w:r>
          </w:p>
          <w:p>
            <w:pPr>
              <w:pStyle w:val="null3"/>
              <w:ind w:firstLine="480"/>
              <w:jc w:val="left"/>
            </w:pPr>
            <w:r>
              <w:rPr>
                <w:rFonts w:ascii="&quot;times new roman&quot;" w:hAnsi="&quot;times new roman&quot;" w:cs="&quot;times new roman&quot;" w:eastAsia="&quot;times new roman&quot;"/>
                <w:sz w:val="21"/>
              </w:rPr>
              <w:t xml:space="preserve"> </w:t>
            </w:r>
            <w:r>
              <w:rPr>
                <w:rFonts w:ascii="宋体" w:hAnsi="宋体" w:cs="宋体" w:eastAsia="宋体"/>
                <w:sz w:val="24"/>
              </w:rPr>
              <w:t>7</w:t>
            </w:r>
            <w:r>
              <w:rPr>
                <w:rFonts w:ascii="宋体" w:hAnsi="宋体" w:cs="宋体" w:eastAsia="宋体"/>
                <w:sz w:val="24"/>
              </w:rPr>
              <w:t>.</w:t>
            </w:r>
            <w:r>
              <w:rPr>
                <w:rFonts w:ascii="宋体" w:hAnsi="宋体" w:cs="宋体" w:eastAsia="宋体"/>
                <w:sz w:val="24"/>
              </w:rPr>
              <w:t>投标报价范围包括上述货物的设计</w:t>
            </w:r>
            <w:r>
              <w:rPr>
                <w:rFonts w:ascii="宋体" w:hAnsi="宋体" w:cs="宋体" w:eastAsia="宋体"/>
                <w:sz w:val="24"/>
              </w:rPr>
              <w:t>、制作、</w:t>
            </w:r>
            <w:r>
              <w:rPr>
                <w:rFonts w:ascii="宋体" w:hAnsi="宋体" w:cs="宋体" w:eastAsia="宋体"/>
                <w:sz w:val="24"/>
              </w:rPr>
              <w:t>运输、</w:t>
            </w:r>
            <w:r>
              <w:rPr>
                <w:rFonts w:ascii="宋体" w:hAnsi="宋体" w:cs="宋体" w:eastAsia="宋体"/>
                <w:sz w:val="24"/>
              </w:rPr>
              <w:t>调试</w:t>
            </w:r>
            <w:r>
              <w:rPr>
                <w:rFonts w:ascii="宋体" w:hAnsi="宋体" w:cs="宋体" w:eastAsia="宋体"/>
                <w:sz w:val="24"/>
              </w:rPr>
              <w:t>和售后服务费用。</w:t>
            </w:r>
          </w:p>
          <w:p>
            <w:pPr>
              <w:pStyle w:val="null3"/>
              <w:spacing w:before="120"/>
              <w:ind w:firstLine="480"/>
              <w:jc w:val="center"/>
            </w:pPr>
            <w:r>
              <w:rPr>
                <w:rFonts w:ascii="宋体" w:hAnsi="宋体" w:cs="宋体" w:eastAsia="宋体"/>
                <w:sz w:val="28"/>
                <w:b/>
              </w:rPr>
              <w:t>第二部分</w:t>
            </w:r>
            <w:r>
              <w:rPr>
                <w:rFonts w:ascii="宋体" w:hAnsi="宋体" w:cs="宋体" w:eastAsia="宋体"/>
                <w:sz w:val="28"/>
                <w:b/>
              </w:rPr>
              <w:t>采购内容及总体要求</w:t>
            </w:r>
          </w:p>
          <w:p>
            <w:pPr>
              <w:pStyle w:val="null3"/>
            </w:pPr>
            <w:r>
              <w:rPr/>
              <w:t xml:space="preserve"> </w:t>
            </w:r>
          </w:p>
          <w:p>
            <w:pPr>
              <w:pStyle w:val="null3"/>
              <w:ind w:firstLine="480"/>
              <w:jc w:val="left"/>
            </w:pPr>
            <w:r>
              <w:rPr>
                <w:rFonts w:ascii="宋体" w:hAnsi="宋体" w:cs="宋体" w:eastAsia="宋体"/>
                <w:sz w:val="24"/>
              </w:rPr>
              <w:t>1.项目概述</w:t>
            </w:r>
          </w:p>
          <w:p>
            <w:pPr>
              <w:pStyle w:val="null3"/>
              <w:ind w:firstLine="480"/>
              <w:jc w:val="left"/>
            </w:pPr>
            <w:r>
              <w:rPr>
                <w:rFonts w:ascii="宋体" w:hAnsi="宋体" w:cs="宋体" w:eastAsia="宋体"/>
                <w:sz w:val="24"/>
              </w:rPr>
              <w:t>1.1陕西科技馆2024年计划采购科普大篷车车载展品，用于陕西省</w:t>
            </w:r>
            <w:r>
              <w:rPr>
                <w:rFonts w:ascii="宋体" w:hAnsi="宋体" w:cs="宋体" w:eastAsia="宋体"/>
                <w:sz w:val="24"/>
              </w:rPr>
              <w:t>科普大篷车</w:t>
            </w:r>
            <w:r>
              <w:rPr>
                <w:rFonts w:ascii="宋体" w:hAnsi="宋体" w:cs="宋体" w:eastAsia="宋体"/>
                <w:sz w:val="24"/>
              </w:rPr>
              <w:t>“</w:t>
            </w:r>
            <w:r>
              <w:rPr>
                <w:rFonts w:ascii="宋体" w:hAnsi="宋体" w:cs="宋体" w:eastAsia="宋体"/>
                <w:sz w:val="24"/>
              </w:rPr>
              <w:t>换展联动</w:t>
            </w:r>
            <w:r>
              <w:rPr>
                <w:rFonts w:ascii="宋体" w:hAnsi="宋体" w:cs="宋体" w:eastAsia="宋体"/>
                <w:sz w:val="24"/>
              </w:rPr>
              <w:t>资源共享</w:t>
            </w:r>
            <w:r>
              <w:rPr>
                <w:rFonts w:ascii="宋体" w:hAnsi="宋体" w:cs="宋体" w:eastAsia="宋体"/>
                <w:sz w:val="24"/>
              </w:rPr>
              <w:t>”</w:t>
            </w:r>
            <w:r>
              <w:rPr>
                <w:rFonts w:ascii="宋体" w:hAnsi="宋体" w:cs="宋体" w:eastAsia="宋体"/>
                <w:sz w:val="24"/>
              </w:rPr>
              <w:t>项目。其中：</w:t>
            </w:r>
          </w:p>
          <w:p>
            <w:pPr>
              <w:pStyle w:val="null3"/>
              <w:ind w:firstLine="480"/>
              <w:jc w:val="left"/>
            </w:pPr>
            <w:r>
              <w:rPr>
                <w:rFonts w:ascii="宋体" w:hAnsi="宋体" w:cs="宋体" w:eastAsia="宋体"/>
                <w:sz w:val="24"/>
              </w:rPr>
              <w:t>1.1.</w:t>
            </w:r>
            <w:r>
              <w:rPr>
                <w:rFonts w:ascii="宋体" w:hAnsi="宋体" w:cs="宋体" w:eastAsia="宋体"/>
                <w:sz w:val="24"/>
              </w:rPr>
              <w:t>1</w:t>
            </w:r>
            <w:r>
              <w:rPr>
                <w:rFonts w:ascii="宋体" w:hAnsi="宋体" w:cs="宋体" w:eastAsia="宋体"/>
                <w:sz w:val="24"/>
              </w:rPr>
              <w:t>Ⅱ型科普大篷车展箱体积为</w:t>
            </w:r>
            <w:r>
              <w:rPr>
                <w:rFonts w:ascii="宋体" w:hAnsi="宋体" w:cs="宋体" w:eastAsia="宋体"/>
                <w:sz w:val="24"/>
              </w:rPr>
              <w:t>540 mm</w:t>
            </w:r>
            <w:r>
              <w:rPr>
                <w:rFonts w:ascii="宋体" w:hAnsi="宋体" w:cs="宋体" w:eastAsia="宋体"/>
                <w:sz w:val="24"/>
              </w:rPr>
              <w:t>×</w:t>
            </w:r>
            <w:r>
              <w:rPr>
                <w:rFonts w:ascii="宋体" w:hAnsi="宋体" w:cs="宋体" w:eastAsia="宋体"/>
                <w:sz w:val="24"/>
              </w:rPr>
              <w:t>440 mm</w:t>
            </w:r>
            <w:r>
              <w:rPr>
                <w:rFonts w:ascii="宋体" w:hAnsi="宋体" w:cs="宋体" w:eastAsia="宋体"/>
                <w:sz w:val="24"/>
              </w:rPr>
              <w:t>×</w:t>
            </w:r>
            <w:r>
              <w:rPr>
                <w:rFonts w:ascii="宋体" w:hAnsi="宋体" w:cs="宋体" w:eastAsia="宋体"/>
                <w:sz w:val="24"/>
              </w:rPr>
              <w:t>640 mm</w:t>
            </w:r>
            <w:r>
              <w:rPr>
                <w:rFonts w:ascii="宋体" w:hAnsi="宋体" w:cs="宋体" w:eastAsia="宋体"/>
                <w:sz w:val="24"/>
              </w:rPr>
              <w:t>（长</w:t>
            </w:r>
            <w:r>
              <w:rPr>
                <w:rFonts w:ascii="宋体" w:hAnsi="宋体" w:cs="宋体" w:eastAsia="宋体"/>
                <w:sz w:val="24"/>
              </w:rPr>
              <w:t>×宽×高），材料采取注塑箱体，展示状态展台尺寸为：</w:t>
            </w:r>
            <w:r>
              <w:rPr>
                <w:rFonts w:ascii="宋体" w:hAnsi="宋体" w:cs="宋体" w:eastAsia="宋体"/>
                <w:sz w:val="24"/>
              </w:rPr>
              <w:t>490 mm</w:t>
            </w:r>
            <w:r>
              <w:rPr>
                <w:rFonts w:ascii="宋体" w:hAnsi="宋体" w:cs="宋体" w:eastAsia="宋体"/>
                <w:sz w:val="24"/>
              </w:rPr>
              <w:t>×</w:t>
            </w:r>
            <w:r>
              <w:rPr>
                <w:rFonts w:ascii="宋体" w:hAnsi="宋体" w:cs="宋体" w:eastAsia="宋体"/>
                <w:sz w:val="24"/>
              </w:rPr>
              <w:t>390 mm</w:t>
            </w:r>
            <w:r>
              <w:rPr>
                <w:rFonts w:ascii="宋体" w:hAnsi="宋体" w:cs="宋体" w:eastAsia="宋体"/>
                <w:sz w:val="24"/>
              </w:rPr>
              <w:t>×</w:t>
            </w:r>
            <w:r>
              <w:rPr>
                <w:rFonts w:ascii="宋体" w:hAnsi="宋体" w:cs="宋体" w:eastAsia="宋体"/>
                <w:sz w:val="24"/>
              </w:rPr>
              <w:t>140 mm</w:t>
            </w:r>
            <w:r>
              <w:rPr>
                <w:rFonts w:ascii="宋体" w:hAnsi="宋体" w:cs="宋体" w:eastAsia="宋体"/>
                <w:sz w:val="24"/>
              </w:rPr>
              <w:t>（长</w:t>
            </w:r>
            <w:r>
              <w:rPr>
                <w:rFonts w:ascii="宋体" w:hAnsi="宋体" w:cs="宋体" w:eastAsia="宋体"/>
                <w:sz w:val="24"/>
              </w:rPr>
              <w:t>×宽×高），每车配备车载展品</w:t>
            </w:r>
            <w:r>
              <w:rPr>
                <w:rFonts w:ascii="宋体" w:hAnsi="宋体" w:cs="宋体" w:eastAsia="宋体"/>
                <w:sz w:val="24"/>
              </w:rPr>
              <w:t>1</w:t>
            </w:r>
            <w:r>
              <w:rPr>
                <w:rFonts w:ascii="宋体" w:hAnsi="宋体" w:cs="宋体" w:eastAsia="宋体"/>
                <w:sz w:val="24"/>
              </w:rPr>
              <w:t>套（</w:t>
            </w:r>
            <w:r>
              <w:rPr>
                <w:rFonts w:ascii="宋体" w:hAnsi="宋体" w:cs="宋体" w:eastAsia="宋体"/>
                <w:sz w:val="24"/>
              </w:rPr>
              <w:t>10</w:t>
            </w:r>
            <w:r>
              <w:rPr>
                <w:rFonts w:ascii="宋体" w:hAnsi="宋体" w:cs="宋体" w:eastAsia="宋体"/>
                <w:sz w:val="24"/>
              </w:rPr>
              <w:t>件展品）；</w:t>
            </w:r>
          </w:p>
          <w:p>
            <w:pPr>
              <w:pStyle w:val="null3"/>
              <w:ind w:firstLine="480"/>
              <w:jc w:val="left"/>
            </w:pPr>
            <w:r>
              <w:rPr>
                <w:rFonts w:ascii="宋体" w:hAnsi="宋体" w:cs="宋体" w:eastAsia="宋体"/>
                <w:sz w:val="24"/>
              </w:rPr>
              <w:t>1.1.</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Ⅳ型科普大篷车展箱体积为</w:t>
            </w:r>
            <w:r>
              <w:rPr>
                <w:rFonts w:ascii="宋体" w:hAnsi="宋体" w:cs="宋体" w:eastAsia="宋体"/>
                <w:sz w:val="24"/>
              </w:rPr>
              <w:t>600 mm</w:t>
            </w:r>
            <w:r>
              <w:rPr>
                <w:rFonts w:ascii="宋体" w:hAnsi="宋体" w:cs="宋体" w:eastAsia="宋体"/>
                <w:sz w:val="24"/>
              </w:rPr>
              <w:t>×</w:t>
            </w:r>
            <w:r>
              <w:rPr>
                <w:rFonts w:ascii="宋体" w:hAnsi="宋体" w:cs="宋体" w:eastAsia="宋体"/>
                <w:sz w:val="24"/>
              </w:rPr>
              <w:t>600 mm</w:t>
            </w:r>
            <w:r>
              <w:rPr>
                <w:rFonts w:ascii="宋体" w:hAnsi="宋体" w:cs="宋体" w:eastAsia="宋体"/>
                <w:sz w:val="24"/>
              </w:rPr>
              <w:t>×</w:t>
            </w:r>
            <w:r>
              <w:rPr>
                <w:rFonts w:ascii="宋体" w:hAnsi="宋体" w:cs="宋体" w:eastAsia="宋体"/>
                <w:sz w:val="24"/>
              </w:rPr>
              <w:t>750 mm</w:t>
            </w:r>
            <w:r>
              <w:rPr>
                <w:rFonts w:ascii="宋体" w:hAnsi="宋体" w:cs="宋体" w:eastAsia="宋体"/>
                <w:sz w:val="24"/>
              </w:rPr>
              <w:t>（长</w:t>
            </w:r>
            <w:r>
              <w:rPr>
                <w:rFonts w:ascii="宋体" w:hAnsi="宋体" w:cs="宋体" w:eastAsia="宋体"/>
                <w:sz w:val="24"/>
              </w:rPr>
              <w:t>×宽×高），材料采用注塑箱体，每车配备壁挂类展品</w:t>
            </w:r>
            <w:r>
              <w:rPr>
                <w:rFonts w:ascii="宋体" w:hAnsi="宋体" w:cs="宋体" w:eastAsia="宋体"/>
                <w:sz w:val="24"/>
              </w:rPr>
              <w:t>1</w:t>
            </w:r>
            <w:r>
              <w:rPr>
                <w:rFonts w:ascii="宋体" w:hAnsi="宋体" w:cs="宋体" w:eastAsia="宋体"/>
                <w:sz w:val="24"/>
              </w:rPr>
              <w:t>套（</w:t>
            </w:r>
            <w:r>
              <w:rPr>
                <w:rFonts w:ascii="宋体" w:hAnsi="宋体" w:cs="宋体" w:eastAsia="宋体"/>
                <w:sz w:val="24"/>
              </w:rPr>
              <w:t>4</w:t>
            </w:r>
            <w:r>
              <w:rPr>
                <w:rFonts w:ascii="宋体" w:hAnsi="宋体" w:cs="宋体" w:eastAsia="宋体"/>
                <w:sz w:val="24"/>
              </w:rPr>
              <w:t>组展品）。</w:t>
            </w:r>
          </w:p>
          <w:p>
            <w:pPr>
              <w:pStyle w:val="null3"/>
              <w:ind w:firstLine="480"/>
              <w:jc w:val="left"/>
            </w:pPr>
            <w:r>
              <w:rPr>
                <w:rFonts w:ascii="宋体" w:hAnsi="宋体" w:cs="宋体" w:eastAsia="宋体"/>
                <w:sz w:val="24"/>
              </w:rPr>
              <w:t>1.1.</w:t>
            </w:r>
            <w:r>
              <w:rPr>
                <w:rFonts w:ascii="宋体" w:hAnsi="宋体" w:cs="宋体" w:eastAsia="宋体"/>
                <w:sz w:val="24"/>
              </w:rPr>
              <w:t>3</w:t>
            </w:r>
            <w:r>
              <w:rPr>
                <w:rFonts w:ascii="宋体" w:hAnsi="宋体" w:cs="宋体" w:eastAsia="宋体"/>
                <w:sz w:val="24"/>
              </w:rPr>
              <w:t xml:space="preserve"> </w:t>
            </w:r>
            <w:r>
              <w:rPr>
                <w:rFonts w:ascii="宋体" w:hAnsi="宋体" w:cs="宋体" w:eastAsia="宋体"/>
                <w:sz w:val="24"/>
              </w:rPr>
              <w:t>科普资源包展箱体积为</w:t>
            </w:r>
            <w:r>
              <w:rPr>
                <w:rFonts w:ascii="宋体" w:hAnsi="宋体" w:cs="宋体" w:eastAsia="宋体"/>
                <w:sz w:val="24"/>
              </w:rPr>
              <w:t>46</w:t>
            </w:r>
            <w:r>
              <w:rPr>
                <w:rFonts w:ascii="宋体" w:hAnsi="宋体" w:cs="宋体" w:eastAsia="宋体"/>
                <w:sz w:val="24"/>
              </w:rPr>
              <w:t>0 mm×</w:t>
            </w:r>
            <w:r>
              <w:rPr>
                <w:rFonts w:ascii="宋体" w:hAnsi="宋体" w:cs="宋体" w:eastAsia="宋体"/>
                <w:sz w:val="24"/>
              </w:rPr>
              <w:t>35</w:t>
            </w:r>
            <w:r>
              <w:rPr>
                <w:rFonts w:ascii="宋体" w:hAnsi="宋体" w:cs="宋体" w:eastAsia="宋体"/>
                <w:sz w:val="24"/>
              </w:rPr>
              <w:t>0 mm×</w:t>
            </w:r>
            <w:r>
              <w:rPr>
                <w:rFonts w:ascii="宋体" w:hAnsi="宋体" w:cs="宋体" w:eastAsia="宋体"/>
                <w:sz w:val="24"/>
              </w:rPr>
              <w:t>17</w:t>
            </w:r>
            <w:r>
              <w:rPr>
                <w:rFonts w:ascii="宋体" w:hAnsi="宋体" w:cs="宋体" w:eastAsia="宋体"/>
                <w:sz w:val="24"/>
              </w:rPr>
              <w:t>0 mm（长×宽×高）</w:t>
            </w:r>
            <w:r>
              <w:rPr>
                <w:rFonts w:ascii="宋体" w:hAnsi="宋体" w:cs="宋体" w:eastAsia="宋体"/>
                <w:sz w:val="24"/>
              </w:rPr>
              <w:t>，材料采用注塑箱体，每车配备壁挂类展品</w:t>
            </w:r>
            <w:r>
              <w:rPr>
                <w:rFonts w:ascii="宋体" w:hAnsi="宋体" w:cs="宋体" w:eastAsia="宋体"/>
                <w:sz w:val="24"/>
              </w:rPr>
              <w:t>1</w:t>
            </w:r>
            <w:r>
              <w:rPr>
                <w:rFonts w:ascii="宋体" w:hAnsi="宋体" w:cs="宋体" w:eastAsia="宋体"/>
                <w:sz w:val="24"/>
              </w:rPr>
              <w:t>套（</w:t>
            </w:r>
            <w:r>
              <w:rPr>
                <w:rFonts w:ascii="宋体" w:hAnsi="宋体" w:cs="宋体" w:eastAsia="宋体"/>
                <w:sz w:val="24"/>
              </w:rPr>
              <w:t>10</w:t>
            </w:r>
            <w:r>
              <w:rPr>
                <w:rFonts w:ascii="宋体" w:hAnsi="宋体" w:cs="宋体" w:eastAsia="宋体"/>
                <w:sz w:val="24"/>
              </w:rPr>
              <w:t>件展品）。</w:t>
            </w:r>
          </w:p>
          <w:p>
            <w:pPr>
              <w:pStyle w:val="null3"/>
              <w:ind w:firstLine="480"/>
              <w:jc w:val="left"/>
            </w:pPr>
            <w:r>
              <w:rPr>
                <w:rFonts w:ascii="宋体" w:hAnsi="宋体" w:cs="宋体" w:eastAsia="宋体"/>
                <w:sz w:val="24"/>
              </w:rPr>
              <w:t>2.</w:t>
            </w:r>
            <w:r>
              <w:rPr>
                <w:rFonts w:ascii="宋体" w:hAnsi="宋体" w:cs="宋体" w:eastAsia="宋体"/>
                <w:sz w:val="24"/>
              </w:rPr>
              <w:t>展品设计要求</w:t>
            </w:r>
          </w:p>
          <w:p>
            <w:pPr>
              <w:pStyle w:val="null3"/>
              <w:ind w:firstLine="480"/>
              <w:jc w:val="left"/>
            </w:pPr>
            <w:r>
              <w:rPr>
                <w:rFonts w:ascii="宋体" w:hAnsi="宋体" w:cs="宋体" w:eastAsia="宋体"/>
                <w:sz w:val="24"/>
              </w:rPr>
              <w:t>2.1设计原则</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quot;times new roman&quot;" w:hAnsi="&quot;times new roman&quot;" w:cs="&quot;times new roman&quot;" w:eastAsia="&quot;times new roman&quot;"/>
                <w:sz w:val="21"/>
              </w:rPr>
              <w:t xml:space="preserve"> </w:t>
            </w:r>
            <w:r>
              <w:rPr>
                <w:rFonts w:ascii="宋体" w:hAnsi="宋体" w:cs="宋体" w:eastAsia="宋体"/>
                <w:sz w:val="24"/>
              </w:rPr>
              <w:t>展品设计需根据招标文件给出的展品要求进行深化设计。</w:t>
            </w:r>
          </w:p>
          <w:p>
            <w:pPr>
              <w:pStyle w:val="null3"/>
              <w:ind w:firstLine="480"/>
              <w:jc w:val="left"/>
            </w:pPr>
            <w:r>
              <w:rPr>
                <w:rFonts w:ascii="宋体" w:hAnsi="宋体" w:cs="宋体" w:eastAsia="宋体"/>
                <w:sz w:val="24"/>
              </w:rPr>
              <w:t>2.</w:t>
            </w:r>
            <w:r>
              <w:rPr>
                <w:rFonts w:ascii="宋体" w:hAnsi="宋体" w:cs="宋体" w:eastAsia="宋体"/>
                <w:sz w:val="24"/>
              </w:rPr>
              <w:t>1.2展品内容形式需效果精彩，便于小型化，运行稳定可靠。</w:t>
            </w:r>
          </w:p>
          <w:p>
            <w:pPr>
              <w:pStyle w:val="null3"/>
              <w:ind w:firstLine="480"/>
              <w:jc w:val="left"/>
            </w:pPr>
            <w:r>
              <w:rPr>
                <w:rFonts w:ascii="宋体" w:hAnsi="宋体" w:cs="宋体" w:eastAsia="宋体"/>
                <w:sz w:val="24"/>
              </w:rPr>
              <w:t>2.</w:t>
            </w:r>
            <w:r>
              <w:rPr>
                <w:rFonts w:ascii="宋体" w:hAnsi="宋体" w:cs="宋体" w:eastAsia="宋体"/>
                <w:sz w:val="24"/>
              </w:rPr>
              <w:t>1.3展品与展箱一体化设计，兼顾运输与展示。展箱采取注塑工艺，美观、耐用、不变形，配色协调，展品要固定牢固、落地稳固、取电合理。</w:t>
            </w:r>
          </w:p>
          <w:p>
            <w:pPr>
              <w:pStyle w:val="null3"/>
              <w:ind w:firstLine="480"/>
              <w:jc w:val="left"/>
            </w:pPr>
            <w:r>
              <w:rPr>
                <w:rFonts w:ascii="宋体" w:hAnsi="宋体" w:cs="宋体" w:eastAsia="宋体"/>
                <w:sz w:val="24"/>
              </w:rPr>
              <w:t>2.</w:t>
            </w:r>
            <w:r>
              <w:rPr>
                <w:rFonts w:ascii="宋体" w:hAnsi="宋体" w:cs="宋体" w:eastAsia="宋体"/>
                <w:sz w:val="24"/>
              </w:rPr>
              <w:t>1.4</w:t>
            </w:r>
            <w:r>
              <w:rPr>
                <w:rFonts w:ascii="&quot;times new roman&quot;" w:hAnsi="&quot;times new roman&quot;" w:cs="&quot;times new roman&quot;" w:eastAsia="&quot;times new roman&quot;"/>
                <w:sz w:val="21"/>
              </w:rPr>
              <w:t xml:space="preserve"> </w:t>
            </w:r>
            <w:r>
              <w:rPr>
                <w:rFonts w:ascii="宋体" w:hAnsi="宋体" w:cs="宋体" w:eastAsia="宋体"/>
                <w:sz w:val="24"/>
              </w:rPr>
              <w:t>每个展品均需设有图文版和操作说明（可合为一体），要求位置合理、内容清晰，包括：清晰简要的操作说明、通俗易懂的原理介绍、贴近生活的知识拓展。</w:t>
            </w:r>
          </w:p>
          <w:p>
            <w:pPr>
              <w:pStyle w:val="null3"/>
              <w:ind w:firstLine="480"/>
              <w:jc w:val="left"/>
            </w:pPr>
            <w:r>
              <w:rPr>
                <w:rFonts w:ascii="宋体" w:hAnsi="宋体" w:cs="宋体" w:eastAsia="宋体"/>
                <w:sz w:val="24"/>
              </w:rPr>
              <w:t>2.</w:t>
            </w:r>
            <w:r>
              <w:rPr>
                <w:rFonts w:ascii="宋体" w:hAnsi="宋体" w:cs="宋体" w:eastAsia="宋体"/>
                <w:sz w:val="24"/>
              </w:rPr>
              <w:t>1.5</w:t>
            </w:r>
            <w:r>
              <w:rPr>
                <w:rFonts w:ascii="&quot;times new roman&quot;" w:hAnsi="&quot;times new roman&quot;" w:cs="&quot;times new roman&quot;" w:eastAsia="&quot;times new roman&quot;"/>
                <w:sz w:val="21"/>
              </w:rPr>
              <w:t xml:space="preserve"> </w:t>
            </w:r>
            <w:r>
              <w:rPr>
                <w:rFonts w:ascii="宋体" w:hAnsi="宋体" w:cs="宋体" w:eastAsia="宋体"/>
                <w:sz w:val="24"/>
              </w:rPr>
              <w:t>展品设计要灵活，可适合不同场地需求，便于观众互动操作。</w:t>
            </w:r>
          </w:p>
          <w:p>
            <w:pPr>
              <w:pStyle w:val="null3"/>
              <w:ind w:firstLine="480"/>
              <w:jc w:val="left"/>
            </w:pPr>
            <w:r>
              <w:rPr>
                <w:rFonts w:ascii="宋体" w:hAnsi="宋体" w:cs="宋体" w:eastAsia="宋体"/>
                <w:sz w:val="24"/>
              </w:rPr>
              <w:t>2.</w:t>
            </w:r>
            <w:r>
              <w:rPr>
                <w:rFonts w:ascii="宋体" w:hAnsi="宋体" w:cs="宋体" w:eastAsia="宋体"/>
                <w:sz w:val="24"/>
              </w:rPr>
              <w:t>1.6</w:t>
            </w:r>
            <w:r>
              <w:rPr>
                <w:rFonts w:ascii="&quot;times new roman&quot;" w:hAnsi="&quot;times new roman&quot;" w:cs="&quot;times new roman&quot;" w:eastAsia="&quot;times new roman&quot;"/>
                <w:sz w:val="21"/>
              </w:rPr>
              <w:t xml:space="preserve"> </w:t>
            </w:r>
            <w:r>
              <w:rPr>
                <w:rFonts w:ascii="宋体" w:hAnsi="宋体" w:cs="宋体" w:eastAsia="宋体"/>
                <w:sz w:val="24"/>
              </w:rPr>
              <w:t>展品设计制作要考虑远途运输和观众不规范操作的影响，结构、功能要稳定可靠，对于易损件和关键部件要加强设计，并做好充足的备件，以适应偏远地区缺乏备件的情况。</w:t>
            </w:r>
          </w:p>
          <w:p>
            <w:pPr>
              <w:pStyle w:val="null3"/>
              <w:ind w:firstLine="480"/>
              <w:jc w:val="left"/>
            </w:pPr>
            <w:r>
              <w:rPr>
                <w:rFonts w:ascii="宋体" w:hAnsi="宋体" w:cs="宋体" w:eastAsia="宋体"/>
                <w:sz w:val="24"/>
              </w:rPr>
              <w:t>2.</w:t>
            </w:r>
            <w:r>
              <w:rPr>
                <w:rFonts w:ascii="宋体" w:hAnsi="宋体" w:cs="宋体" w:eastAsia="宋体"/>
                <w:sz w:val="24"/>
              </w:rPr>
              <w:t>1.7</w:t>
            </w:r>
            <w:r>
              <w:rPr>
                <w:rFonts w:ascii="&quot;times new roman&quot;" w:hAnsi="&quot;times new roman&quot;" w:cs="&quot;times new roman&quot;" w:eastAsia="&quot;times new roman&quot;"/>
                <w:sz w:val="21"/>
              </w:rPr>
              <w:t xml:space="preserve"> </w:t>
            </w:r>
            <w:r>
              <w:rPr>
                <w:rFonts w:ascii="宋体" w:hAnsi="宋体" w:cs="宋体" w:eastAsia="宋体"/>
                <w:sz w:val="24"/>
              </w:rPr>
              <w:t>展品要安全可靠，结构上避免尖角等可能伤害观众的地方，用电展品要做好绝缘和接地，不能存在任何安全隐患。</w:t>
            </w:r>
            <w:r>
              <w:rPr>
                <w:rFonts w:ascii="宋体" w:hAnsi="宋体" w:cs="宋体" w:eastAsia="宋体"/>
                <w:sz w:val="24"/>
              </w:rPr>
              <w:t>每件展品必须设计有安全保护装置。</w:t>
            </w:r>
          </w:p>
          <w:p>
            <w:pPr>
              <w:pStyle w:val="null3"/>
              <w:ind w:firstLine="480"/>
              <w:jc w:val="left"/>
            </w:pPr>
            <w:r>
              <w:rPr>
                <w:rFonts w:ascii="宋体" w:hAnsi="宋体" w:cs="宋体" w:eastAsia="宋体"/>
                <w:sz w:val="24"/>
              </w:rPr>
              <w:t xml:space="preserve">2.1.8 </w:t>
            </w:r>
            <w:r>
              <w:rPr>
                <w:rFonts w:ascii="宋体" w:hAnsi="宋体" w:cs="宋体" w:eastAsia="宋体"/>
                <w:sz w:val="24"/>
              </w:rPr>
              <w:t>展品</w:t>
            </w:r>
            <w:r>
              <w:rPr>
                <w:rFonts w:ascii="宋体" w:hAnsi="宋体" w:cs="宋体" w:eastAsia="宋体"/>
                <w:sz w:val="24"/>
              </w:rPr>
              <w:t>所需配件为标准件的比例不低于百分之八十</w:t>
            </w:r>
            <w:r>
              <w:rPr>
                <w:rFonts w:ascii="宋体" w:hAnsi="宋体" w:cs="宋体" w:eastAsia="宋体"/>
                <w:sz w:val="24"/>
              </w:rPr>
              <w:t>。</w:t>
            </w:r>
          </w:p>
          <w:p>
            <w:pPr>
              <w:pStyle w:val="null3"/>
              <w:ind w:firstLine="480"/>
              <w:jc w:val="left"/>
            </w:pPr>
            <w:r>
              <w:rPr>
                <w:rFonts w:ascii="宋体" w:hAnsi="宋体" w:cs="宋体" w:eastAsia="宋体"/>
                <w:sz w:val="24"/>
              </w:rPr>
              <w:t>2.2设计内容</w:t>
            </w:r>
          </w:p>
          <w:p>
            <w:pPr>
              <w:pStyle w:val="null3"/>
              <w:ind w:firstLine="480"/>
              <w:jc w:val="left"/>
            </w:pPr>
            <w:r>
              <w:rPr>
                <w:rFonts w:ascii="宋体" w:hAnsi="宋体" w:cs="宋体" w:eastAsia="宋体"/>
                <w:sz w:val="24"/>
              </w:rPr>
              <w:t>设计的最终结果全部体现在完成图纸及相关文档资料上。</w:t>
            </w:r>
          </w:p>
          <w:p>
            <w:pPr>
              <w:pStyle w:val="null3"/>
              <w:ind w:firstLine="480"/>
              <w:jc w:val="left"/>
            </w:pPr>
            <w:r>
              <w:rPr>
                <w:rFonts w:ascii="宋体" w:hAnsi="宋体" w:cs="宋体" w:eastAsia="宋体"/>
                <w:sz w:val="24"/>
              </w:rPr>
              <w:t>2.2</w:t>
            </w:r>
            <w:r>
              <w:rPr>
                <w:rFonts w:ascii="宋体" w:hAnsi="宋体" w:cs="宋体" w:eastAsia="宋体"/>
                <w:sz w:val="24"/>
              </w:rPr>
              <w:t xml:space="preserve">.1 </w:t>
            </w:r>
            <w:r>
              <w:rPr>
                <w:rFonts w:ascii="宋体" w:hAnsi="宋体" w:cs="宋体" w:eastAsia="宋体"/>
                <w:sz w:val="24"/>
              </w:rPr>
              <w:t>设计图纸</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）展品的三维效果图；</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）总装图（包括展品图文板、说明牌等）、部件图、零件图；</w:t>
            </w:r>
          </w:p>
          <w:p>
            <w:pPr>
              <w:pStyle w:val="null3"/>
              <w:ind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）展品电气（含</w:t>
            </w:r>
            <w:r>
              <w:rPr>
                <w:rFonts w:ascii="宋体" w:hAnsi="宋体" w:cs="宋体" w:eastAsia="宋体"/>
                <w:sz w:val="24"/>
              </w:rPr>
              <w:t>AV</w:t>
            </w:r>
            <w:r>
              <w:rPr>
                <w:rFonts w:ascii="宋体" w:hAnsi="宋体" w:cs="宋体" w:eastAsia="宋体"/>
                <w:sz w:val="24"/>
              </w:rPr>
              <w:t>、灯光等）系统图、原理图、接线图；</w:t>
            </w:r>
          </w:p>
          <w:p>
            <w:pPr>
              <w:pStyle w:val="null3"/>
              <w:ind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）液压系统原理图（所需液压设备由展品公司自行解决）；</w:t>
            </w:r>
          </w:p>
          <w:p>
            <w:pPr>
              <w:pStyle w:val="null3"/>
              <w:ind w:firstLine="480"/>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）气动系统原理图（所需气动设备由展品公司自行解决）。</w:t>
            </w:r>
          </w:p>
          <w:p>
            <w:pPr>
              <w:pStyle w:val="null3"/>
              <w:ind w:firstLine="480"/>
              <w:jc w:val="left"/>
            </w:pPr>
            <w:r>
              <w:rPr>
                <w:rFonts w:ascii="宋体" w:hAnsi="宋体" w:cs="宋体" w:eastAsia="宋体"/>
                <w:sz w:val="24"/>
              </w:rPr>
              <w:t>2.2</w:t>
            </w:r>
            <w:r>
              <w:rPr>
                <w:rFonts w:ascii="宋体" w:hAnsi="宋体" w:cs="宋体" w:eastAsia="宋体"/>
                <w:sz w:val="24"/>
              </w:rPr>
              <w:t xml:space="preserve">.2 </w:t>
            </w:r>
            <w:r>
              <w:rPr>
                <w:rFonts w:ascii="宋体" w:hAnsi="宋体" w:cs="宋体" w:eastAsia="宋体"/>
                <w:sz w:val="24"/>
              </w:rPr>
              <w:t>文档资料</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）展品用电明细及统计、进线位置、用电容量等要求资料；</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）展品所需主要设备、材料、元器件明细清单（严格按照展品报价表确定品牌、规格与型号采购。外购设备需提交合格证、说明书及保修单）；</w:t>
            </w:r>
          </w:p>
          <w:p>
            <w:pPr>
              <w:pStyle w:val="null3"/>
              <w:ind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）多媒体脚本大纲（镜号、长度、故事线内容提要、画面内容提要、分镜头效果草图、旁白、配音、观众体验、展现手法及待机画面等）；</w:t>
            </w:r>
          </w:p>
          <w:p>
            <w:pPr>
              <w:pStyle w:val="null3"/>
              <w:ind w:firstLine="480"/>
              <w:jc w:val="left"/>
            </w:pPr>
            <w:r>
              <w:rPr>
                <w:rFonts w:ascii="宋体" w:hAnsi="宋体" w:cs="宋体" w:eastAsia="宋体"/>
                <w:sz w:val="24"/>
              </w:rPr>
              <w:t>（</w:t>
            </w:r>
            <w:r>
              <w:rPr>
                <w:rFonts w:ascii="宋体" w:hAnsi="宋体" w:cs="宋体" w:eastAsia="宋体"/>
                <w:sz w:val="24"/>
              </w:rPr>
              <w:t>4）所有计算机多媒体类展品均需提供全部源代码及相关建模、素材等文件；</w:t>
            </w:r>
          </w:p>
          <w:p>
            <w:pPr>
              <w:pStyle w:val="null3"/>
              <w:ind w:firstLine="480"/>
              <w:jc w:val="left"/>
            </w:pPr>
            <w:r>
              <w:rPr>
                <w:rFonts w:ascii="宋体" w:hAnsi="宋体" w:cs="宋体" w:eastAsia="宋体"/>
                <w:sz w:val="24"/>
              </w:rPr>
              <w:t>（</w:t>
            </w:r>
            <w:r>
              <w:rPr>
                <w:rFonts w:ascii="宋体" w:hAnsi="宋体" w:cs="宋体" w:eastAsia="宋体"/>
                <w:sz w:val="24"/>
              </w:rPr>
              <w:t>5）展品功能描述、操作说明；</w:t>
            </w:r>
          </w:p>
          <w:p>
            <w:pPr>
              <w:pStyle w:val="null3"/>
              <w:ind w:firstLine="480"/>
              <w:jc w:val="left"/>
            </w:pPr>
            <w:r>
              <w:rPr>
                <w:rFonts w:ascii="宋体" w:hAnsi="宋体" w:cs="宋体" w:eastAsia="宋体"/>
                <w:sz w:val="24"/>
              </w:rPr>
              <w:t>（</w:t>
            </w:r>
            <w:r>
              <w:rPr>
                <w:rFonts w:ascii="宋体" w:hAnsi="宋体" w:cs="宋体" w:eastAsia="宋体"/>
                <w:sz w:val="24"/>
              </w:rPr>
              <w:t>6）每件展品的合格证、保修卡和展品使用说明书。合格证包括展品编号、展品名称、质检员和日期等；保修卡包括服务内容（展品维修、备品备件、展品培训）、服务期限、服务方式、联系人、联系电话、维修记录表等；说明书包括展品名称、效果图、电路图、机械原理图、操作说明、维修保养说明、注意事项等；</w:t>
            </w:r>
          </w:p>
          <w:p>
            <w:pPr>
              <w:pStyle w:val="null3"/>
              <w:ind w:firstLine="480"/>
              <w:jc w:val="left"/>
            </w:pPr>
            <w:r>
              <w:rPr>
                <w:rFonts w:ascii="宋体" w:hAnsi="宋体" w:cs="宋体" w:eastAsia="宋体"/>
                <w:sz w:val="24"/>
              </w:rPr>
              <w:t>（</w:t>
            </w:r>
            <w:r>
              <w:rPr>
                <w:rFonts w:ascii="宋体" w:hAnsi="宋体" w:cs="宋体" w:eastAsia="宋体"/>
                <w:sz w:val="24"/>
              </w:rPr>
              <w:t>7）展品图文板、说明牌的内容设计；</w:t>
            </w:r>
          </w:p>
          <w:p>
            <w:pPr>
              <w:pStyle w:val="null3"/>
              <w:ind w:firstLine="480"/>
              <w:jc w:val="left"/>
            </w:pPr>
            <w:r>
              <w:rPr>
                <w:rFonts w:ascii="宋体" w:hAnsi="宋体" w:cs="宋体" w:eastAsia="宋体"/>
                <w:sz w:val="24"/>
              </w:rPr>
              <w:t>（</w:t>
            </w:r>
            <w:r>
              <w:rPr>
                <w:rFonts w:ascii="宋体" w:hAnsi="宋体" w:cs="宋体" w:eastAsia="宋体"/>
                <w:sz w:val="24"/>
              </w:rPr>
              <w:t>8）展品制作计划及质量控制措施；</w:t>
            </w:r>
          </w:p>
          <w:p>
            <w:pPr>
              <w:pStyle w:val="null3"/>
              <w:ind w:firstLine="480"/>
              <w:jc w:val="left"/>
            </w:pPr>
            <w:r>
              <w:rPr>
                <w:rFonts w:ascii="宋体" w:hAnsi="宋体" w:cs="宋体" w:eastAsia="宋体"/>
                <w:sz w:val="24"/>
              </w:rPr>
              <w:t>（</w:t>
            </w:r>
            <w:r>
              <w:rPr>
                <w:rFonts w:ascii="宋体" w:hAnsi="宋体" w:cs="宋体" w:eastAsia="宋体"/>
                <w:sz w:val="24"/>
              </w:rPr>
              <w:t>9）展品的验收方法、程序、标准。</w:t>
            </w:r>
          </w:p>
          <w:p>
            <w:pPr>
              <w:pStyle w:val="null3"/>
              <w:ind w:firstLine="484"/>
              <w:jc w:val="both"/>
            </w:pPr>
            <w:r>
              <w:rPr>
                <w:rFonts w:ascii="宋体" w:hAnsi="宋体" w:cs="宋体" w:eastAsia="宋体"/>
                <w:sz w:val="24"/>
              </w:rPr>
              <w:t>2.3</w:t>
            </w:r>
            <w:r>
              <w:rPr>
                <w:rFonts w:ascii="&quot;times new roman&quot;" w:hAnsi="&quot;times new roman&quot;" w:cs="&quot;times new roman&quot;" w:eastAsia="&quot;times new roman&quot;"/>
                <w:sz w:val="21"/>
              </w:rPr>
              <w:t xml:space="preserve"> </w:t>
            </w:r>
            <w:r>
              <w:rPr>
                <w:rFonts w:ascii="宋体" w:hAnsi="宋体" w:cs="宋体" w:eastAsia="宋体"/>
                <w:sz w:val="24"/>
              </w:rPr>
              <w:t>深化设计要求</w:t>
            </w:r>
          </w:p>
          <w:p>
            <w:pPr>
              <w:pStyle w:val="null3"/>
              <w:ind w:firstLine="480"/>
              <w:jc w:val="left"/>
            </w:pPr>
            <w:r>
              <w:rPr>
                <w:rFonts w:ascii="宋体" w:hAnsi="宋体" w:cs="宋体" w:eastAsia="宋体"/>
                <w:sz w:val="24"/>
              </w:rPr>
              <w:t>为了确保展品设计的规范原则，投标人需按照以下要求进行深化设计工作。</w:t>
            </w:r>
          </w:p>
          <w:p>
            <w:pPr>
              <w:pStyle w:val="null3"/>
              <w:ind w:firstLine="480"/>
              <w:jc w:val="left"/>
            </w:pPr>
            <w:r>
              <w:rPr>
                <w:rFonts w:ascii="宋体" w:hAnsi="宋体" w:cs="宋体" w:eastAsia="宋体"/>
                <w:sz w:val="24"/>
              </w:rPr>
              <w:t>2.</w:t>
            </w:r>
            <w:r>
              <w:rPr>
                <w:rFonts w:ascii="宋体" w:hAnsi="宋体" w:cs="宋体" w:eastAsia="宋体"/>
                <w:sz w:val="24"/>
              </w:rPr>
              <w:t>3</w:t>
            </w:r>
            <w:r>
              <w:rPr>
                <w:rFonts w:ascii="宋体" w:hAnsi="宋体" w:cs="宋体" w:eastAsia="宋体"/>
                <w:sz w:val="24"/>
              </w:rPr>
              <w:t xml:space="preserve">.1 </w:t>
            </w:r>
            <w:r>
              <w:rPr>
                <w:rFonts w:ascii="宋体" w:hAnsi="宋体" w:cs="宋体" w:eastAsia="宋体"/>
                <w:sz w:val="24"/>
              </w:rPr>
              <w:t>结构设计</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展品结构在满足展示效果的前提下，应简洁实用、便于操作与快速拆装、整体性好，其重心位置和支撑状态合理，并保证展品具有足够的强度、刚度、在静止和运动时的稳定性和可靠性，展品运行过程中无触觉或视觉可感知的非功能性的明显振动；</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应确保展品结构的安全性，必要时展品要设置安全保护装置，在误操作时也能保证观众和展品不受损害，使观众无法接触到危及自身和设备安全的部位。当安全和其它要求发生冲突时，应绝对服从安全第一的原则；</w:t>
            </w:r>
          </w:p>
          <w:p>
            <w:pPr>
              <w:pStyle w:val="null3"/>
              <w:ind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）应考虑设置维修通道和设备的通风散热口；</w:t>
            </w:r>
          </w:p>
          <w:p>
            <w:pPr>
              <w:pStyle w:val="null3"/>
              <w:ind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）机械传动系统：</w:t>
            </w:r>
          </w:p>
          <w:p>
            <w:pPr>
              <w:pStyle w:val="null3"/>
              <w:ind w:left="855" w:firstLine="139"/>
              <w:jc w:val="left"/>
            </w:pPr>
            <w:r>
              <w:rPr>
                <w:rFonts w:ascii="宋体" w:hAnsi="宋体" w:cs="宋体" w:eastAsia="宋体"/>
                <w:sz w:val="24"/>
              </w:rPr>
              <w:t>a)</w:t>
            </w:r>
            <w:r>
              <w:rPr>
                <w:rFonts w:ascii="宋体" w:hAnsi="宋体" w:cs="宋体" w:eastAsia="宋体"/>
                <w:sz w:val="24"/>
              </w:rPr>
              <w:t>传动皮带和滚子链应拉紧适度，其装配要求应符合</w:t>
            </w:r>
            <w:r>
              <w:rPr>
                <w:rFonts w:ascii="宋体" w:hAnsi="宋体" w:cs="宋体" w:eastAsia="宋体"/>
                <w:sz w:val="24"/>
              </w:rPr>
              <w:t>GB50231-2017（机械设备安装工程施工及验收通用规范）的要求；</w:t>
            </w:r>
          </w:p>
          <w:p>
            <w:pPr>
              <w:pStyle w:val="null3"/>
              <w:ind w:firstLine="991"/>
              <w:jc w:val="left"/>
            </w:pPr>
            <w:r>
              <w:rPr>
                <w:rFonts w:ascii="宋体" w:hAnsi="宋体" w:cs="宋体" w:eastAsia="宋体"/>
                <w:sz w:val="24"/>
              </w:rPr>
              <w:t>b)</w:t>
            </w:r>
            <w:r>
              <w:rPr>
                <w:rFonts w:ascii="宋体" w:hAnsi="宋体" w:cs="宋体" w:eastAsia="宋体"/>
                <w:sz w:val="24"/>
              </w:rPr>
              <w:t>零部件用螺栓或销连接时，需采取防松动和防脱落措施；</w:t>
            </w:r>
          </w:p>
          <w:p>
            <w:pPr>
              <w:pStyle w:val="null3"/>
              <w:ind w:firstLine="991"/>
              <w:jc w:val="left"/>
            </w:pPr>
            <w:r>
              <w:rPr>
                <w:rFonts w:ascii="宋体" w:hAnsi="宋体" w:cs="宋体" w:eastAsia="宋体"/>
                <w:sz w:val="24"/>
              </w:rPr>
              <w:t>c)</w:t>
            </w:r>
            <w:r>
              <w:rPr>
                <w:rFonts w:ascii="宋体" w:hAnsi="宋体" w:cs="宋体" w:eastAsia="宋体"/>
                <w:sz w:val="24"/>
              </w:rPr>
              <w:t>展品中的主要销、轴应采用力学性能不低于</w:t>
            </w:r>
            <w:r>
              <w:rPr>
                <w:rFonts w:ascii="宋体" w:hAnsi="宋体" w:cs="宋体" w:eastAsia="宋体"/>
                <w:sz w:val="24"/>
              </w:rPr>
              <w:t>45#</w:t>
            </w:r>
            <w:r>
              <w:rPr>
                <w:rFonts w:ascii="宋体" w:hAnsi="宋体" w:cs="宋体" w:eastAsia="宋体"/>
                <w:sz w:val="24"/>
              </w:rPr>
              <w:t>钢的材料来制作。</w:t>
            </w:r>
          </w:p>
          <w:p>
            <w:pPr>
              <w:pStyle w:val="null3"/>
              <w:ind w:firstLine="480"/>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）所有活动的结构可拆卸，维护方便。裸露在外的结构需采用有机玻璃、不锈钢、铝合金等材料；</w:t>
            </w:r>
          </w:p>
          <w:p>
            <w:pPr>
              <w:pStyle w:val="null3"/>
              <w:ind w:firstLine="480"/>
              <w:jc w:val="left"/>
            </w:pPr>
            <w:r>
              <w:rPr>
                <w:rFonts w:ascii="宋体" w:hAnsi="宋体" w:cs="宋体" w:eastAsia="宋体"/>
                <w:sz w:val="24"/>
              </w:rPr>
              <w:t>（</w:t>
            </w:r>
            <w:r>
              <w:rPr>
                <w:rFonts w:ascii="宋体" w:hAnsi="宋体" w:cs="宋体" w:eastAsia="宋体"/>
                <w:sz w:val="24"/>
              </w:rPr>
              <w:t>6</w:t>
            </w:r>
            <w:r>
              <w:rPr>
                <w:rFonts w:ascii="宋体" w:hAnsi="宋体" w:cs="宋体" w:eastAsia="宋体"/>
                <w:sz w:val="24"/>
              </w:rPr>
              <w:t>）各种进行动态演示的展品，都需保证其可靠性。各类易损件，在正常运行的情况下，其寿命不得少于</w:t>
            </w:r>
            <w:r>
              <w:rPr>
                <w:rFonts w:ascii="宋体" w:hAnsi="宋体" w:cs="宋体" w:eastAsia="宋体"/>
                <w:sz w:val="24"/>
              </w:rPr>
              <w:t>36</w:t>
            </w:r>
            <w:r>
              <w:rPr>
                <w:rFonts w:ascii="宋体" w:hAnsi="宋体" w:cs="宋体" w:eastAsia="宋体"/>
                <w:sz w:val="24"/>
              </w:rPr>
              <w:t>个月，特别是可让观众动手操作的展品，要能够经受观众高强度、高热情的使用行为和不规范的操作而不易发生故障和损坏；</w:t>
            </w:r>
          </w:p>
          <w:p>
            <w:pPr>
              <w:pStyle w:val="null3"/>
              <w:ind w:firstLine="480"/>
              <w:jc w:val="left"/>
            </w:pPr>
            <w:r>
              <w:rPr>
                <w:rFonts w:ascii="宋体" w:hAnsi="宋体" w:cs="宋体" w:eastAsia="宋体"/>
                <w:sz w:val="24"/>
              </w:rPr>
              <w:t>（</w:t>
            </w:r>
            <w:r>
              <w:rPr>
                <w:rFonts w:ascii="宋体" w:hAnsi="宋体" w:cs="宋体" w:eastAsia="宋体"/>
                <w:sz w:val="24"/>
              </w:rPr>
              <w:t>7</w:t>
            </w:r>
            <w:r>
              <w:rPr>
                <w:rFonts w:ascii="宋体" w:hAnsi="宋体" w:cs="宋体" w:eastAsia="宋体"/>
                <w:sz w:val="24"/>
              </w:rPr>
              <w:t>）展品结构布局、尺寸、操作方式、操作空间应符合人体工程学的各项要求，展品结构设计中要充分体现功能化和人性化设计；</w:t>
            </w:r>
          </w:p>
          <w:p>
            <w:pPr>
              <w:pStyle w:val="null3"/>
              <w:ind w:firstLine="480"/>
              <w:jc w:val="left"/>
            </w:pPr>
            <w:r>
              <w:rPr>
                <w:rFonts w:ascii="宋体" w:hAnsi="宋体" w:cs="宋体" w:eastAsia="宋体"/>
                <w:sz w:val="24"/>
              </w:rPr>
              <w:t>（</w:t>
            </w:r>
            <w:r>
              <w:rPr>
                <w:rFonts w:ascii="宋体" w:hAnsi="宋体" w:cs="宋体" w:eastAsia="宋体"/>
                <w:sz w:val="24"/>
              </w:rPr>
              <w:t>8</w:t>
            </w:r>
            <w:r>
              <w:rPr>
                <w:rFonts w:ascii="宋体" w:hAnsi="宋体" w:cs="宋体" w:eastAsia="宋体"/>
                <w:sz w:val="24"/>
              </w:rPr>
              <w:t>）展品图文板及说明牌设计内容及要求</w:t>
            </w:r>
          </w:p>
          <w:p>
            <w:pPr>
              <w:pStyle w:val="null3"/>
              <w:ind w:left="705" w:firstLine="141"/>
              <w:jc w:val="left"/>
            </w:pPr>
            <w:r>
              <w:rPr>
                <w:rFonts w:ascii="宋体" w:hAnsi="宋体" w:cs="宋体" w:eastAsia="宋体"/>
                <w:sz w:val="24"/>
              </w:rPr>
              <w:t>a)</w:t>
            </w:r>
            <w:r>
              <w:rPr>
                <w:rFonts w:ascii="宋体" w:hAnsi="宋体" w:cs="宋体" w:eastAsia="宋体"/>
                <w:sz w:val="24"/>
              </w:rPr>
              <w:t>展品操作程序、所提示的科学原理和实际应用、警戒性标识和与展品有关的其它内容；</w:t>
            </w:r>
          </w:p>
          <w:p>
            <w:pPr>
              <w:pStyle w:val="null3"/>
              <w:ind w:left="705" w:firstLine="141"/>
              <w:jc w:val="left"/>
            </w:pPr>
            <w:r>
              <w:rPr>
                <w:rFonts w:ascii="宋体" w:hAnsi="宋体" w:cs="宋体" w:eastAsia="宋体"/>
                <w:sz w:val="24"/>
              </w:rPr>
              <w:t>b)</w:t>
            </w:r>
            <w:r>
              <w:rPr>
                <w:rFonts w:ascii="宋体" w:hAnsi="宋体" w:cs="宋体" w:eastAsia="宋体"/>
                <w:sz w:val="24"/>
              </w:rPr>
              <w:t>图文并茂，避免通篇文字；文字精练，切忌过长；图形不要过于复杂；</w:t>
            </w:r>
          </w:p>
          <w:p>
            <w:pPr>
              <w:pStyle w:val="null3"/>
              <w:ind w:left="705" w:firstLine="141"/>
              <w:jc w:val="left"/>
            </w:pPr>
            <w:r>
              <w:rPr>
                <w:rFonts w:ascii="宋体" w:hAnsi="宋体" w:cs="宋体" w:eastAsia="宋体"/>
                <w:sz w:val="24"/>
              </w:rPr>
              <w:t>c)</w:t>
            </w:r>
            <w:r>
              <w:rPr>
                <w:rFonts w:ascii="宋体" w:hAnsi="宋体" w:cs="宋体" w:eastAsia="宋体"/>
                <w:sz w:val="24"/>
              </w:rPr>
              <w:t>图文表达准确，通俗易懂，形式活泼，色彩明快；</w:t>
            </w:r>
          </w:p>
          <w:p>
            <w:pPr>
              <w:pStyle w:val="null3"/>
              <w:ind w:left="705" w:firstLine="141"/>
              <w:jc w:val="left"/>
            </w:pPr>
            <w:r>
              <w:rPr>
                <w:rFonts w:ascii="宋体" w:hAnsi="宋体" w:cs="宋体" w:eastAsia="宋体"/>
                <w:sz w:val="24"/>
              </w:rPr>
              <w:t>d)</w:t>
            </w:r>
            <w:r>
              <w:rPr>
                <w:rFonts w:ascii="宋体" w:hAnsi="宋体" w:cs="宋体" w:eastAsia="宋体"/>
                <w:sz w:val="24"/>
              </w:rPr>
              <w:t>图文表达要考虑观看对象，特别是儿童。</w:t>
            </w:r>
          </w:p>
          <w:p>
            <w:pPr>
              <w:pStyle w:val="null3"/>
              <w:ind w:firstLine="484"/>
              <w:jc w:val="both"/>
            </w:pPr>
            <w:r>
              <w:rPr>
                <w:rFonts w:ascii="宋体" w:hAnsi="宋体" w:cs="宋体" w:eastAsia="宋体"/>
                <w:sz w:val="24"/>
              </w:rPr>
              <w:t>2.</w:t>
            </w:r>
            <w:r>
              <w:rPr>
                <w:rFonts w:ascii="宋体" w:hAnsi="宋体" w:cs="宋体" w:eastAsia="宋体"/>
                <w:sz w:val="24"/>
              </w:rPr>
              <w:t>3.2</w:t>
            </w:r>
            <w:r>
              <w:rPr>
                <w:rFonts w:ascii="&quot;times new roman&quot;" w:hAnsi="&quot;times new roman&quot;" w:cs="&quot;times new roman&quot;" w:eastAsia="&quot;times new roman&quot;"/>
                <w:sz w:val="21"/>
              </w:rPr>
              <w:t xml:space="preserve"> </w:t>
            </w:r>
            <w:r>
              <w:rPr>
                <w:rFonts w:ascii="宋体" w:hAnsi="宋体" w:cs="宋体" w:eastAsia="宋体"/>
                <w:sz w:val="24"/>
              </w:rPr>
              <w:t>造型设计</w:t>
            </w:r>
          </w:p>
          <w:p>
            <w:pPr>
              <w:pStyle w:val="null3"/>
              <w:ind w:firstLine="480"/>
              <w:jc w:val="left"/>
            </w:pPr>
            <w:r>
              <w:rPr>
                <w:rFonts w:ascii="宋体" w:hAnsi="宋体" w:cs="宋体" w:eastAsia="宋体"/>
                <w:sz w:val="24"/>
              </w:rPr>
              <w:t>（</w:t>
            </w:r>
            <w:r>
              <w:rPr>
                <w:rFonts w:ascii="宋体" w:hAnsi="宋体" w:cs="宋体" w:eastAsia="宋体"/>
                <w:sz w:val="24"/>
              </w:rPr>
              <w:t>1）展品的造型设计要有符合主题精神的创意，根据展示的主题内容、人文环境、展品特性进行展品的外形、色彩、材料定向定位设计，体现出展品的内涵；</w:t>
            </w:r>
          </w:p>
          <w:p>
            <w:pPr>
              <w:pStyle w:val="null3"/>
              <w:ind w:firstLine="480"/>
              <w:jc w:val="left"/>
            </w:pPr>
            <w:r>
              <w:rPr>
                <w:rFonts w:ascii="宋体" w:hAnsi="宋体" w:cs="宋体" w:eastAsia="宋体"/>
                <w:sz w:val="24"/>
              </w:rPr>
              <w:t>（</w:t>
            </w:r>
            <w:r>
              <w:rPr>
                <w:rFonts w:ascii="宋体" w:hAnsi="宋体" w:cs="宋体" w:eastAsia="宋体"/>
                <w:sz w:val="24"/>
              </w:rPr>
              <w:t>2）展品的造型设计要考虑结构的牢固、美观耐用、达到安全、经济、实用的效果；</w:t>
            </w:r>
          </w:p>
          <w:p>
            <w:pPr>
              <w:pStyle w:val="null3"/>
              <w:ind w:firstLine="480"/>
              <w:jc w:val="left"/>
            </w:pPr>
            <w:r>
              <w:rPr>
                <w:rFonts w:ascii="宋体" w:hAnsi="宋体" w:cs="宋体" w:eastAsia="宋体"/>
                <w:sz w:val="24"/>
              </w:rPr>
              <w:t>（</w:t>
            </w:r>
            <w:r>
              <w:rPr>
                <w:rFonts w:ascii="宋体" w:hAnsi="宋体" w:cs="宋体" w:eastAsia="宋体"/>
                <w:sz w:val="24"/>
              </w:rPr>
              <w:t>3）展品的表面处理应合理、耐磨，光滑无缺损、无尖棱锐角；</w:t>
            </w:r>
          </w:p>
          <w:p>
            <w:pPr>
              <w:pStyle w:val="null3"/>
              <w:ind w:firstLine="480"/>
              <w:jc w:val="left"/>
            </w:pPr>
            <w:r>
              <w:rPr>
                <w:rFonts w:ascii="宋体" w:hAnsi="宋体" w:cs="宋体" w:eastAsia="宋体"/>
                <w:sz w:val="24"/>
              </w:rPr>
              <w:t>（</w:t>
            </w:r>
            <w:r>
              <w:rPr>
                <w:rFonts w:ascii="宋体" w:hAnsi="宋体" w:cs="宋体" w:eastAsia="宋体"/>
                <w:sz w:val="24"/>
              </w:rPr>
              <w:t>4）展品应做出彩色三维效果图，大型的或复杂的动态展品应提供彩色动态三维演示；展品饰面材料的光洁度应达到设计要求，表面色彩应符合设计的色板。尽量选择无镜像反射的材质或亚光漆作表面装饰处理，以避免产生炫光影响展示效果。</w:t>
            </w:r>
          </w:p>
          <w:p>
            <w:pPr>
              <w:pStyle w:val="null3"/>
              <w:ind w:firstLine="484"/>
              <w:jc w:val="both"/>
            </w:pPr>
            <w:r>
              <w:rPr>
                <w:rFonts w:ascii="宋体" w:hAnsi="宋体" w:cs="宋体" w:eastAsia="宋体"/>
                <w:sz w:val="24"/>
              </w:rPr>
              <w:t>2.</w:t>
            </w:r>
            <w:r>
              <w:rPr>
                <w:rFonts w:ascii="宋体" w:hAnsi="宋体" w:cs="宋体" w:eastAsia="宋体"/>
                <w:sz w:val="24"/>
              </w:rPr>
              <w:t>4</w:t>
            </w:r>
            <w:r>
              <w:rPr>
                <w:rFonts w:ascii="&quot;times new roman&quot;" w:hAnsi="&quot;times new roman&quot;" w:cs="&quot;times new roman&quot;" w:eastAsia="&quot;times new roman&quot;"/>
                <w:sz w:val="21"/>
              </w:rPr>
              <w:t xml:space="preserve"> </w:t>
            </w:r>
            <w:r>
              <w:rPr>
                <w:rFonts w:ascii="宋体" w:hAnsi="宋体" w:cs="宋体" w:eastAsia="宋体"/>
                <w:sz w:val="24"/>
              </w:rPr>
              <w:t>展品说明牌制作要求</w:t>
            </w:r>
          </w:p>
          <w:p>
            <w:pPr>
              <w:pStyle w:val="null3"/>
              <w:ind w:firstLine="480"/>
              <w:jc w:val="left"/>
            </w:pPr>
            <w:r>
              <w:rPr>
                <w:rFonts w:ascii="宋体" w:hAnsi="宋体" w:cs="宋体" w:eastAsia="宋体"/>
                <w:sz w:val="24"/>
              </w:rPr>
              <w:t>2.</w:t>
            </w:r>
            <w:r>
              <w:rPr>
                <w:rFonts w:ascii="宋体" w:hAnsi="宋体" w:cs="宋体" w:eastAsia="宋体"/>
                <w:sz w:val="24"/>
              </w:rPr>
              <w:t>4</w:t>
            </w:r>
            <w:r>
              <w:rPr>
                <w:rFonts w:ascii="宋体" w:hAnsi="宋体" w:cs="宋体" w:eastAsia="宋体"/>
                <w:sz w:val="24"/>
              </w:rPr>
              <w:t xml:space="preserve">.1 </w:t>
            </w:r>
            <w:r>
              <w:rPr>
                <w:rFonts w:ascii="宋体" w:hAnsi="宋体" w:cs="宋体" w:eastAsia="宋体"/>
                <w:sz w:val="24"/>
              </w:rPr>
              <w:t>展品说明牌文字编写应通俗易懂，准确严谨，内容应包括：展品名称、原理说明、实际应用、操作方法、可辅以图片说明。</w:t>
            </w:r>
          </w:p>
          <w:p>
            <w:pPr>
              <w:pStyle w:val="null3"/>
              <w:ind w:firstLine="480"/>
              <w:jc w:val="left"/>
            </w:pPr>
            <w:r>
              <w:rPr>
                <w:rFonts w:ascii="宋体" w:hAnsi="宋体" w:cs="宋体" w:eastAsia="宋体"/>
                <w:sz w:val="24"/>
              </w:rPr>
              <w:t>2.</w:t>
            </w:r>
            <w:r>
              <w:rPr>
                <w:rFonts w:ascii="宋体" w:hAnsi="宋体" w:cs="宋体" w:eastAsia="宋体"/>
                <w:sz w:val="24"/>
              </w:rPr>
              <w:t>4</w:t>
            </w:r>
            <w:r>
              <w:rPr>
                <w:rFonts w:ascii="宋体" w:hAnsi="宋体" w:cs="宋体" w:eastAsia="宋体"/>
                <w:sz w:val="24"/>
              </w:rPr>
              <w:t xml:space="preserve">.2 </w:t>
            </w:r>
            <w:r>
              <w:rPr>
                <w:rFonts w:ascii="宋体" w:hAnsi="宋体" w:cs="宋体" w:eastAsia="宋体"/>
                <w:sz w:val="24"/>
              </w:rPr>
              <w:t>展品说明牌应安装在展品箱的操作台面上的明显位置。</w:t>
            </w:r>
          </w:p>
          <w:p>
            <w:pPr>
              <w:pStyle w:val="null3"/>
              <w:ind w:firstLine="480"/>
              <w:jc w:val="left"/>
            </w:pPr>
            <w:r>
              <w:rPr>
                <w:rFonts w:ascii="宋体" w:hAnsi="宋体" w:cs="宋体" w:eastAsia="宋体"/>
                <w:sz w:val="24"/>
              </w:rPr>
              <w:t>2.</w:t>
            </w:r>
            <w:r>
              <w:rPr>
                <w:rFonts w:ascii="宋体" w:hAnsi="宋体" w:cs="宋体" w:eastAsia="宋体"/>
                <w:sz w:val="24"/>
              </w:rPr>
              <w:t>4</w:t>
            </w:r>
            <w:r>
              <w:rPr>
                <w:rFonts w:ascii="宋体" w:hAnsi="宋体" w:cs="宋体" w:eastAsia="宋体"/>
                <w:sz w:val="24"/>
              </w:rPr>
              <w:t xml:space="preserve">.3 </w:t>
            </w:r>
            <w:r>
              <w:rPr>
                <w:rFonts w:ascii="宋体" w:hAnsi="宋体" w:cs="宋体" w:eastAsia="宋体"/>
                <w:sz w:val="24"/>
              </w:rPr>
              <w:t>展品说明牌的制作、样式、说明文（图）的材料均可自行设计。</w:t>
            </w:r>
          </w:p>
          <w:p>
            <w:pPr>
              <w:pStyle w:val="null3"/>
              <w:ind w:firstLine="480"/>
              <w:jc w:val="left"/>
            </w:pPr>
            <w:r>
              <w:rPr>
                <w:rFonts w:ascii="宋体" w:hAnsi="宋体" w:cs="宋体" w:eastAsia="宋体"/>
                <w:sz w:val="24"/>
              </w:rPr>
              <w:t>2.</w:t>
            </w:r>
            <w:r>
              <w:rPr>
                <w:rFonts w:ascii="宋体" w:hAnsi="宋体" w:cs="宋体" w:eastAsia="宋体"/>
                <w:sz w:val="24"/>
              </w:rPr>
              <w:t>4</w:t>
            </w:r>
            <w:r>
              <w:rPr>
                <w:rFonts w:ascii="宋体" w:hAnsi="宋体" w:cs="宋体" w:eastAsia="宋体"/>
                <w:sz w:val="24"/>
              </w:rPr>
              <w:t xml:space="preserve">.4 </w:t>
            </w:r>
            <w:r>
              <w:rPr>
                <w:rFonts w:ascii="宋体" w:hAnsi="宋体" w:cs="宋体" w:eastAsia="宋体"/>
                <w:sz w:val="24"/>
              </w:rPr>
              <w:t>展品名称字体颜色、形式等不限。</w:t>
            </w:r>
          </w:p>
          <w:p>
            <w:pPr>
              <w:pStyle w:val="null3"/>
              <w:ind w:firstLine="484"/>
              <w:jc w:val="both"/>
            </w:pPr>
            <w:r>
              <w:rPr>
                <w:rFonts w:ascii="宋体" w:hAnsi="宋体" w:cs="宋体" w:eastAsia="宋体"/>
                <w:sz w:val="24"/>
              </w:rPr>
              <w:t>2.</w:t>
            </w:r>
            <w:r>
              <w:rPr>
                <w:rFonts w:ascii="宋体" w:hAnsi="宋体" w:cs="宋体" w:eastAsia="宋体"/>
                <w:sz w:val="24"/>
              </w:rPr>
              <w:t>5</w:t>
            </w:r>
            <w:r>
              <w:rPr>
                <w:rFonts w:ascii="&quot;times new roman&quot;" w:hAnsi="&quot;times new roman&quot;" w:cs="&quot;times new roman&quot;" w:eastAsia="&quot;times new roman&quot;"/>
                <w:sz w:val="21"/>
              </w:rPr>
              <w:t xml:space="preserve"> </w:t>
            </w:r>
            <w:r>
              <w:rPr>
                <w:rFonts w:ascii="宋体" w:hAnsi="宋体" w:cs="宋体" w:eastAsia="宋体"/>
                <w:sz w:val="24"/>
              </w:rPr>
              <w:t>材料选用</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.1 </w:t>
            </w:r>
            <w:r>
              <w:rPr>
                <w:rFonts w:ascii="宋体" w:hAnsi="宋体" w:cs="宋体" w:eastAsia="宋体"/>
                <w:sz w:val="24"/>
              </w:rPr>
              <w:t>展品设计使用材料应有产品合格证、材质证明书。</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.2 </w:t>
            </w:r>
            <w:r>
              <w:rPr>
                <w:rFonts w:ascii="宋体" w:hAnsi="宋体" w:cs="宋体" w:eastAsia="宋体"/>
                <w:sz w:val="24"/>
              </w:rPr>
              <w:t>展品设计使用的各种材料要求达到环保</w:t>
            </w:r>
            <w:r>
              <w:rPr>
                <w:rFonts w:ascii="宋体" w:hAnsi="宋体" w:cs="宋体" w:eastAsia="宋体"/>
                <w:sz w:val="24"/>
              </w:rPr>
              <w:t>E</w:t>
            </w:r>
            <w:r>
              <w:rPr>
                <w:rFonts w:ascii="宋体" w:hAnsi="宋体" w:cs="宋体" w:eastAsia="宋体"/>
                <w:sz w:val="24"/>
              </w:rPr>
              <w:t>1级，大量使用的主材料要有厂家相关送检报验合格证。</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.3 </w:t>
            </w:r>
            <w:r>
              <w:rPr>
                <w:rFonts w:ascii="宋体" w:hAnsi="宋体" w:cs="宋体" w:eastAsia="宋体"/>
                <w:sz w:val="24"/>
              </w:rPr>
              <w:t>展品制作用木材、织布、橡胶、装饰等制作材料一律选用</w:t>
            </w:r>
            <w:r>
              <w:rPr>
                <w:rFonts w:ascii="宋体" w:hAnsi="宋体" w:cs="宋体" w:eastAsia="宋体"/>
                <w:sz w:val="24"/>
              </w:rPr>
              <w:t>B1</w:t>
            </w:r>
            <w:r>
              <w:rPr>
                <w:rFonts w:ascii="宋体" w:hAnsi="宋体" w:cs="宋体" w:eastAsia="宋体"/>
                <w:sz w:val="24"/>
              </w:rPr>
              <w:t>级防火材料。材料的燃烧性能应符合现行国家标准</w:t>
            </w:r>
            <w:r>
              <w:rPr>
                <w:rFonts w:ascii="宋体" w:hAnsi="宋体" w:cs="宋体" w:eastAsia="宋体"/>
                <w:sz w:val="24"/>
              </w:rPr>
              <w:t>GB50222</w:t>
            </w:r>
            <w:r>
              <w:rPr>
                <w:rFonts w:ascii="宋体" w:hAnsi="宋体" w:cs="宋体" w:eastAsia="宋体"/>
                <w:sz w:val="24"/>
              </w:rPr>
              <w:t>-2017《建筑内部装修设计防火规范》的规定。</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.4 </w:t>
            </w:r>
            <w:r>
              <w:rPr>
                <w:rFonts w:ascii="宋体" w:hAnsi="宋体" w:cs="宋体" w:eastAsia="宋体"/>
                <w:sz w:val="24"/>
              </w:rPr>
              <w:t>防水材料应有产品合格证、检验报告和出厂证明。</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.5 </w:t>
            </w:r>
            <w:r>
              <w:rPr>
                <w:rFonts w:ascii="宋体" w:hAnsi="宋体" w:cs="宋体" w:eastAsia="宋体"/>
                <w:sz w:val="24"/>
              </w:rPr>
              <w:t>展品结构上使用的碳素钢、不锈钢、工程塑料等材料应有产品合格证、材质证明书。</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.6 </w:t>
            </w:r>
            <w:r>
              <w:rPr>
                <w:rFonts w:ascii="宋体" w:hAnsi="宋体" w:cs="宋体" w:eastAsia="宋体"/>
                <w:sz w:val="24"/>
              </w:rPr>
              <w:t>展品照明、电热器等设备的高温部位应采用岩棉、瓷管或玻璃棉等</w:t>
            </w:r>
            <w:r>
              <w:rPr>
                <w:rFonts w:ascii="宋体" w:hAnsi="宋体" w:cs="宋体" w:eastAsia="宋体"/>
                <w:sz w:val="24"/>
              </w:rPr>
              <w:t>A</w:t>
            </w:r>
            <w:r>
              <w:rPr>
                <w:rFonts w:ascii="宋体" w:hAnsi="宋体" w:cs="宋体" w:eastAsia="宋体"/>
                <w:sz w:val="24"/>
              </w:rPr>
              <w:t>级材料隔热。当照明灯具或镇流器嵌入可燃装饰装修材料中时，应采取隔热措施分隔。</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.7 </w:t>
            </w:r>
            <w:r>
              <w:rPr>
                <w:rFonts w:ascii="宋体" w:hAnsi="宋体" w:cs="宋体" w:eastAsia="宋体"/>
                <w:sz w:val="24"/>
              </w:rPr>
              <w:t>展品外部如采用铝合金材料，需做阳极氧化处理。</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.8 </w:t>
            </w:r>
            <w:r>
              <w:rPr>
                <w:rFonts w:ascii="宋体" w:hAnsi="宋体" w:cs="宋体" w:eastAsia="宋体"/>
                <w:sz w:val="24"/>
              </w:rPr>
              <w:t>展品如采用易蛀、易腐材料，要进行防腐、防蚀处理。</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.9 </w:t>
            </w:r>
            <w:r>
              <w:rPr>
                <w:rFonts w:ascii="宋体" w:hAnsi="宋体" w:cs="宋体" w:eastAsia="宋体"/>
                <w:sz w:val="24"/>
              </w:rPr>
              <w:t>玻璃钢材料应保证其阻燃性，并达到</w:t>
            </w:r>
            <w:r>
              <w:rPr>
                <w:rFonts w:ascii="宋体" w:hAnsi="宋体" w:cs="宋体" w:eastAsia="宋体"/>
                <w:sz w:val="24"/>
              </w:rPr>
              <w:t>B1</w:t>
            </w:r>
            <w:r>
              <w:rPr>
                <w:rFonts w:ascii="宋体" w:hAnsi="宋体" w:cs="宋体" w:eastAsia="宋体"/>
                <w:sz w:val="24"/>
              </w:rPr>
              <w:t>级防火等级。展品制作不允许有浸渍不良、固化不良、气泡、切割面分层、厚度不均等缺陷，表面不允许有裂纹、破损、明显修补痕迹、皱纹、不平、色调不一致缺陷。用于展品的玻璃钢材料厚度大于</w:t>
            </w:r>
            <w:r>
              <w:rPr>
                <w:rFonts w:ascii="宋体" w:hAnsi="宋体" w:cs="宋体" w:eastAsia="宋体"/>
                <w:sz w:val="24"/>
              </w:rPr>
              <w:t>4</w:t>
            </w:r>
            <w:r>
              <w:rPr>
                <w:rFonts w:ascii="宋体" w:hAnsi="宋体" w:cs="宋体" w:eastAsia="宋体"/>
                <w:sz w:val="24"/>
              </w:rPr>
              <w:t>毫米。</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.10 </w:t>
            </w:r>
            <w:r>
              <w:rPr>
                <w:rFonts w:ascii="宋体" w:hAnsi="宋体" w:cs="宋体" w:eastAsia="宋体"/>
                <w:sz w:val="24"/>
              </w:rPr>
              <w:t>展品表面材料选择要尽量避免由于色彩和光辐反射等导致的视错觉引起安全问题，同时要考虑材料的耐磨性。</w:t>
            </w:r>
          </w:p>
          <w:p>
            <w:pPr>
              <w:pStyle w:val="null3"/>
              <w:ind w:firstLine="480"/>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 xml:space="preserve">.11 </w:t>
            </w:r>
            <w:r>
              <w:rPr>
                <w:rFonts w:ascii="宋体" w:hAnsi="宋体" w:cs="宋体" w:eastAsia="宋体"/>
                <w:sz w:val="24"/>
              </w:rPr>
              <w:t>展品中使用的镜子应采用安全玻璃。当镜子采用普通玻璃时，镜子宽度在</w:t>
            </w:r>
            <w:r>
              <w:rPr>
                <w:rFonts w:ascii="宋体" w:hAnsi="宋体" w:cs="宋体" w:eastAsia="宋体"/>
                <w:sz w:val="24"/>
              </w:rPr>
              <w:t>0.1</w:t>
            </w:r>
            <w:r>
              <w:rPr>
                <w:rFonts w:ascii="宋体" w:hAnsi="宋体" w:cs="宋体" w:eastAsia="宋体"/>
                <w:sz w:val="24"/>
              </w:rPr>
              <w:t>米以内时，玻璃厚度应不小于</w:t>
            </w:r>
            <w:r>
              <w:rPr>
                <w:rFonts w:ascii="宋体" w:hAnsi="宋体" w:cs="宋体" w:eastAsia="宋体"/>
                <w:sz w:val="24"/>
              </w:rPr>
              <w:t>6</w:t>
            </w:r>
            <w:r>
              <w:rPr>
                <w:rFonts w:ascii="宋体" w:hAnsi="宋体" w:cs="宋体" w:eastAsia="宋体"/>
                <w:sz w:val="24"/>
              </w:rPr>
              <w:t>毫米；镜子宽度在</w:t>
            </w:r>
            <w:r>
              <w:rPr>
                <w:rFonts w:ascii="宋体" w:hAnsi="宋体" w:cs="宋体" w:eastAsia="宋体"/>
                <w:sz w:val="24"/>
              </w:rPr>
              <w:t>0.1-1</w:t>
            </w:r>
            <w:r>
              <w:rPr>
                <w:rFonts w:ascii="宋体" w:hAnsi="宋体" w:cs="宋体" w:eastAsia="宋体"/>
                <w:sz w:val="24"/>
              </w:rPr>
              <w:t>米时，玻璃厚度应不小于</w:t>
            </w:r>
            <w:r>
              <w:rPr>
                <w:rFonts w:ascii="宋体" w:hAnsi="宋体" w:cs="宋体" w:eastAsia="宋体"/>
                <w:sz w:val="24"/>
              </w:rPr>
              <w:t>8</w:t>
            </w:r>
            <w:r>
              <w:rPr>
                <w:rFonts w:ascii="宋体" w:hAnsi="宋体" w:cs="宋体" w:eastAsia="宋体"/>
                <w:sz w:val="24"/>
              </w:rPr>
              <w:t>毫米。</w:t>
            </w:r>
          </w:p>
          <w:p>
            <w:pPr>
              <w:pStyle w:val="null3"/>
              <w:ind w:firstLine="484"/>
              <w:jc w:val="both"/>
            </w:pPr>
            <w:r>
              <w:rPr>
                <w:rFonts w:ascii="宋体" w:hAnsi="宋体" w:cs="宋体" w:eastAsia="宋体"/>
                <w:sz w:val="24"/>
              </w:rPr>
              <w:t>2.</w:t>
            </w:r>
            <w:r>
              <w:rPr>
                <w:rFonts w:ascii="宋体" w:hAnsi="宋体" w:cs="宋体" w:eastAsia="宋体"/>
                <w:sz w:val="24"/>
              </w:rPr>
              <w:t>6</w:t>
            </w:r>
            <w:r>
              <w:rPr>
                <w:rFonts w:ascii="&quot;times new roman&quot;" w:hAnsi="&quot;times new roman&quot;" w:cs="&quot;times new roman&quot;" w:eastAsia="&quot;times new roman&quot;"/>
                <w:sz w:val="21"/>
              </w:rPr>
              <w:t xml:space="preserve"> </w:t>
            </w:r>
            <w:r>
              <w:rPr>
                <w:rFonts w:ascii="宋体" w:hAnsi="宋体" w:cs="宋体" w:eastAsia="宋体"/>
                <w:sz w:val="24"/>
              </w:rPr>
              <w:t>设备选用</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.1 </w:t>
            </w:r>
            <w:r>
              <w:rPr>
                <w:rFonts w:ascii="宋体" w:hAnsi="宋体" w:cs="宋体" w:eastAsia="宋体"/>
                <w:sz w:val="24"/>
              </w:rPr>
              <w:t>标准机电产品应选型合理，设备、元器件、零部件需有出厂合格证和铭牌，其质量保证资料应完整、齐全。对于国家强制性规定</w:t>
            </w:r>
            <w:r>
              <w:rPr>
                <w:rFonts w:ascii="宋体" w:hAnsi="宋体" w:cs="宋体" w:eastAsia="宋体"/>
                <w:sz w:val="24"/>
              </w:rPr>
              <w:t>3C</w:t>
            </w:r>
            <w:r>
              <w:rPr>
                <w:rFonts w:ascii="宋体" w:hAnsi="宋体" w:cs="宋体" w:eastAsia="宋体"/>
                <w:sz w:val="24"/>
              </w:rPr>
              <w:t>认证的产品，必须有</w:t>
            </w:r>
            <w:r>
              <w:rPr>
                <w:rFonts w:ascii="宋体" w:hAnsi="宋体" w:cs="宋体" w:eastAsia="宋体"/>
                <w:sz w:val="24"/>
              </w:rPr>
              <w:t>“</w:t>
            </w:r>
            <w:r>
              <w:rPr>
                <w:rFonts w:ascii="宋体" w:hAnsi="宋体" w:cs="宋体" w:eastAsia="宋体"/>
                <w:sz w:val="24"/>
              </w:rPr>
              <w:t>3C</w:t>
            </w:r>
            <w:r>
              <w:rPr>
                <w:rFonts w:ascii="宋体" w:hAnsi="宋体" w:cs="宋体" w:eastAsia="宋体"/>
                <w:sz w:val="24"/>
              </w:rPr>
              <w:t>”认证标志；</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.2 </w:t>
            </w:r>
            <w:r>
              <w:rPr>
                <w:rFonts w:ascii="宋体" w:hAnsi="宋体" w:cs="宋体" w:eastAsia="宋体"/>
                <w:sz w:val="24"/>
              </w:rPr>
              <w:t>对于非标准机电产品，应有质量验收标准、产品合格证、质量检验报告等完整的质量保证资料；</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.3 </w:t>
            </w:r>
            <w:r>
              <w:rPr>
                <w:rFonts w:ascii="宋体" w:hAnsi="宋体" w:cs="宋体" w:eastAsia="宋体"/>
                <w:sz w:val="24"/>
              </w:rPr>
              <w:t>展品的设备应易于维护、维修，维修空间具有较好的开敞性，易损件应为易购件、通用件，避免使用非标产品；</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.4 </w:t>
            </w:r>
            <w:r>
              <w:rPr>
                <w:rFonts w:ascii="宋体" w:hAnsi="宋体" w:cs="宋体" w:eastAsia="宋体"/>
                <w:sz w:val="24"/>
              </w:rPr>
              <w:t>用于操作的按键、手轮、手柄等应尺寸合理，操作界面人机关系友好，方便操作使用。展品操作按键的种类、规格应尽量统一；</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.5 </w:t>
            </w:r>
            <w:r>
              <w:rPr>
                <w:rFonts w:ascii="宋体" w:hAnsi="宋体" w:cs="宋体" w:eastAsia="宋体"/>
                <w:sz w:val="24"/>
              </w:rPr>
              <w:t>用水展品，根据建筑提供的相关条件和技术参数，要合理进行展品用水的工艺设计，同时还要考虑方便换水和清洗容器，并且要对其储水设施按建筑设计规范要求做防渗处理，达到室内游泳池工程的防水要求；</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.6 </w:t>
            </w:r>
            <w:r>
              <w:rPr>
                <w:rFonts w:ascii="宋体" w:hAnsi="宋体" w:cs="宋体" w:eastAsia="宋体"/>
                <w:sz w:val="24"/>
              </w:rPr>
              <w:t>展品的供电系统应设有独立的漏电保护开关，漏电保护开关设置在专用的开关箱内，且便于观察和维修。漏电动作电流符合国家标准的相关规定；</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.7 </w:t>
            </w:r>
            <w:r>
              <w:rPr>
                <w:rFonts w:ascii="宋体" w:hAnsi="宋体" w:cs="宋体" w:eastAsia="宋体"/>
                <w:sz w:val="24"/>
              </w:rPr>
              <w:t>设备的金属外壳应可靠接地，系统重复接地电阻、系统电气绝缘电阻要符合现行国家相关标准规定；</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.8 </w:t>
            </w:r>
            <w:r>
              <w:rPr>
                <w:rFonts w:ascii="宋体" w:hAnsi="宋体" w:cs="宋体" w:eastAsia="宋体"/>
                <w:sz w:val="24"/>
              </w:rPr>
              <w:t>设备的控制箱需设有通风和散热装置，对易于发热的电气部件、元器件应采取规范合理的散热措施；</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.9 </w:t>
            </w:r>
            <w:r>
              <w:rPr>
                <w:rFonts w:ascii="宋体" w:hAnsi="宋体" w:cs="宋体" w:eastAsia="宋体"/>
                <w:sz w:val="24"/>
              </w:rPr>
              <w:t>所有展品需有停电应急措施，确保突发停电时设备和人员安全、人员疏散，以及供电后的系统复位；</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.10 </w:t>
            </w:r>
            <w:r>
              <w:rPr>
                <w:rFonts w:ascii="宋体" w:hAnsi="宋体" w:cs="宋体" w:eastAsia="宋体"/>
                <w:sz w:val="24"/>
              </w:rPr>
              <w:t>有电磁辐射的展品，各项参数指标和防护措施均要符合国家的有关规定；</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.11 </w:t>
            </w:r>
            <w:r>
              <w:rPr>
                <w:rFonts w:ascii="宋体" w:hAnsi="宋体" w:cs="宋体" w:eastAsia="宋体"/>
                <w:sz w:val="24"/>
              </w:rPr>
              <w:t>展品设计要保证设备运行的噪音一般不得高于</w:t>
            </w:r>
            <w:r>
              <w:rPr>
                <w:rFonts w:ascii="宋体" w:hAnsi="宋体" w:cs="宋体" w:eastAsia="宋体"/>
                <w:sz w:val="24"/>
              </w:rPr>
              <w:t>65dB</w:t>
            </w:r>
            <w:r>
              <w:rPr>
                <w:rFonts w:ascii="宋体" w:hAnsi="宋体" w:cs="宋体" w:eastAsia="宋体"/>
                <w:sz w:val="24"/>
              </w:rPr>
              <w:t>，并采取隔声、吸声、消声等措施，减少设备的噪音和多次反射声对观众听觉的影响；</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.12 </w:t>
            </w:r>
            <w:r>
              <w:rPr>
                <w:rFonts w:ascii="宋体" w:hAnsi="宋体" w:cs="宋体" w:eastAsia="宋体"/>
                <w:sz w:val="24"/>
              </w:rPr>
              <w:t>展品中的电缆需规范布线，保证安全距离或按标准设置阻燃隔离层，对布线易损部位要采取特别保护措施。电缆截面容量应满足使用要求；</w:t>
            </w:r>
          </w:p>
          <w:p>
            <w:pPr>
              <w:pStyle w:val="null3"/>
              <w:ind w:firstLine="480"/>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.13 </w:t>
            </w:r>
            <w:r>
              <w:rPr>
                <w:rFonts w:ascii="宋体" w:hAnsi="宋体" w:cs="宋体" w:eastAsia="宋体"/>
                <w:sz w:val="24"/>
              </w:rPr>
              <w:t>对于运动精度要求高的展品，其驱动系统应考虑选用伺服电机系列产品。</w:t>
            </w:r>
          </w:p>
          <w:p>
            <w:pPr>
              <w:pStyle w:val="null3"/>
              <w:ind w:firstLine="484"/>
              <w:jc w:val="both"/>
            </w:pPr>
            <w:r>
              <w:rPr>
                <w:rFonts w:ascii="宋体" w:hAnsi="宋体" w:cs="宋体" w:eastAsia="宋体"/>
                <w:sz w:val="24"/>
              </w:rPr>
              <w:t>2.</w:t>
            </w:r>
            <w:r>
              <w:rPr>
                <w:rFonts w:ascii="宋体" w:hAnsi="宋体" w:cs="宋体" w:eastAsia="宋体"/>
                <w:sz w:val="24"/>
              </w:rPr>
              <w:t>6</w:t>
            </w:r>
            <w:r>
              <w:rPr>
                <w:rFonts w:ascii="宋体" w:hAnsi="宋体" w:cs="宋体" w:eastAsia="宋体"/>
                <w:sz w:val="24"/>
              </w:rPr>
              <w:t>.1</w:t>
            </w:r>
            <w:r>
              <w:rPr>
                <w:rFonts w:ascii="宋体" w:hAnsi="宋体" w:cs="宋体" w:eastAsia="宋体"/>
                <w:sz w:val="24"/>
              </w:rPr>
              <w:t>4</w:t>
            </w:r>
            <w:r>
              <w:rPr>
                <w:rFonts w:ascii="宋体" w:hAnsi="宋体" w:cs="宋体" w:eastAsia="宋体"/>
                <w:sz w:val="24"/>
              </w:rPr>
              <w:t>对于多媒体类展品，交互设备需使用工业金属键盘、鼠标，触摸屏幕需有保护膜，保证长时间稳定工作。</w:t>
            </w:r>
          </w:p>
          <w:p>
            <w:pPr>
              <w:pStyle w:val="null3"/>
              <w:ind w:firstLine="484"/>
              <w:jc w:val="both"/>
            </w:pPr>
            <w:r>
              <w:rPr>
                <w:rFonts w:ascii="宋体" w:hAnsi="宋体" w:cs="宋体" w:eastAsia="宋体"/>
                <w:sz w:val="24"/>
              </w:rPr>
              <w:t>2.</w:t>
            </w:r>
            <w:r>
              <w:rPr>
                <w:rFonts w:ascii="宋体" w:hAnsi="宋体" w:cs="宋体" w:eastAsia="宋体"/>
                <w:sz w:val="24"/>
              </w:rPr>
              <w:t>7</w:t>
            </w:r>
            <w:r>
              <w:rPr>
                <w:rFonts w:ascii="&quot;times new roman&quot;" w:hAnsi="&quot;times new roman&quot;" w:cs="&quot;times new roman&quot;" w:eastAsia="&quot;times new roman&quot;"/>
                <w:sz w:val="21"/>
              </w:rPr>
              <w:t xml:space="preserve"> </w:t>
            </w:r>
            <w:r>
              <w:rPr>
                <w:rFonts w:ascii="宋体" w:hAnsi="宋体" w:cs="宋体" w:eastAsia="宋体"/>
                <w:sz w:val="24"/>
              </w:rPr>
              <w:t>使用空间设计</w:t>
            </w:r>
          </w:p>
          <w:p>
            <w:pPr>
              <w:pStyle w:val="null3"/>
              <w:ind w:firstLine="480"/>
              <w:jc w:val="left"/>
            </w:pPr>
            <w:r>
              <w:rPr>
                <w:rFonts w:ascii="宋体" w:hAnsi="宋体" w:cs="宋体" w:eastAsia="宋体"/>
                <w:sz w:val="24"/>
              </w:rPr>
              <w:t>2.</w:t>
            </w:r>
            <w:r>
              <w:rPr>
                <w:rFonts w:ascii="宋体" w:hAnsi="宋体" w:cs="宋体" w:eastAsia="宋体"/>
                <w:sz w:val="24"/>
              </w:rPr>
              <w:t>7</w:t>
            </w:r>
            <w:r>
              <w:rPr>
                <w:rFonts w:ascii="宋体" w:hAnsi="宋体" w:cs="宋体" w:eastAsia="宋体"/>
                <w:sz w:val="24"/>
              </w:rPr>
              <w:t xml:space="preserve">.1 </w:t>
            </w:r>
            <w:r>
              <w:rPr>
                <w:rFonts w:ascii="宋体" w:hAnsi="宋体" w:cs="宋体" w:eastAsia="宋体"/>
                <w:sz w:val="24"/>
              </w:rPr>
              <w:t>展品几何尺寸、重量需满足包装和运输等相关要求；</w:t>
            </w:r>
          </w:p>
          <w:p>
            <w:pPr>
              <w:pStyle w:val="null3"/>
              <w:ind w:firstLine="480"/>
              <w:jc w:val="left"/>
            </w:pPr>
            <w:r>
              <w:rPr>
                <w:rFonts w:ascii="宋体" w:hAnsi="宋体" w:cs="宋体" w:eastAsia="宋体"/>
                <w:sz w:val="24"/>
              </w:rPr>
              <w:t>2.</w:t>
            </w:r>
            <w:r>
              <w:rPr>
                <w:rFonts w:ascii="宋体" w:hAnsi="宋体" w:cs="宋体" w:eastAsia="宋体"/>
                <w:sz w:val="24"/>
              </w:rPr>
              <w:t>7</w:t>
            </w:r>
            <w:r>
              <w:rPr>
                <w:rFonts w:ascii="宋体" w:hAnsi="宋体" w:cs="宋体" w:eastAsia="宋体"/>
                <w:sz w:val="24"/>
              </w:rPr>
              <w:t xml:space="preserve">.2 </w:t>
            </w:r>
            <w:r>
              <w:rPr>
                <w:rFonts w:ascii="宋体" w:hAnsi="宋体" w:cs="宋体" w:eastAsia="宋体"/>
                <w:sz w:val="24"/>
              </w:rPr>
              <w:t>展品的外形尺寸设计要根据实际情况，合理利用空间，便于运输、搬运和组装。</w:t>
            </w:r>
          </w:p>
          <w:p>
            <w:pPr>
              <w:pStyle w:val="null3"/>
              <w:ind w:firstLine="484"/>
              <w:jc w:val="both"/>
            </w:pPr>
            <w:r>
              <w:rPr>
                <w:rFonts w:ascii="宋体" w:hAnsi="宋体" w:cs="宋体" w:eastAsia="宋体"/>
                <w:sz w:val="24"/>
              </w:rPr>
              <w:t>2.</w:t>
            </w:r>
            <w:r>
              <w:rPr>
                <w:rFonts w:ascii="宋体" w:hAnsi="宋体" w:cs="宋体" w:eastAsia="宋体"/>
                <w:sz w:val="24"/>
              </w:rPr>
              <w:t>8</w:t>
            </w:r>
            <w:r>
              <w:rPr>
                <w:rFonts w:ascii="&quot;times new roman&quot;" w:hAnsi="&quot;times new roman&quot;" w:cs="&quot;times new roman&quot;" w:eastAsia="&quot;times new roman&quot;"/>
                <w:sz w:val="21"/>
              </w:rPr>
              <w:t xml:space="preserve"> </w:t>
            </w:r>
            <w:r>
              <w:rPr>
                <w:rFonts w:ascii="宋体" w:hAnsi="宋体" w:cs="宋体" w:eastAsia="宋体"/>
                <w:sz w:val="24"/>
              </w:rPr>
              <w:t>安全和环保</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.1 </w:t>
            </w:r>
            <w:r>
              <w:rPr>
                <w:rFonts w:ascii="宋体" w:hAnsi="宋体" w:cs="宋体" w:eastAsia="宋体"/>
                <w:sz w:val="24"/>
              </w:rPr>
              <w:t>展品的设计应绝对服从安全第一的原则，平面布局首先要考虑人流通道；</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.2 </w:t>
            </w:r>
            <w:r>
              <w:rPr>
                <w:rFonts w:ascii="宋体" w:hAnsi="宋体" w:cs="宋体" w:eastAsia="宋体"/>
                <w:sz w:val="24"/>
              </w:rPr>
              <w:t>展品演示所使用的各种材料（包括气、液等）不得给人员、设备和环境造成危害；</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.3 </w:t>
            </w:r>
            <w:r>
              <w:rPr>
                <w:rFonts w:ascii="宋体" w:hAnsi="宋体" w:cs="宋体" w:eastAsia="宋体"/>
                <w:sz w:val="24"/>
              </w:rPr>
              <w:t>对于激光和紫外线的设备，要有可靠的防护措施，以免人员受到照射；</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.4 </w:t>
            </w:r>
            <w:r>
              <w:rPr>
                <w:rFonts w:ascii="宋体" w:hAnsi="宋体" w:cs="宋体" w:eastAsia="宋体"/>
                <w:sz w:val="24"/>
              </w:rPr>
              <w:t>对于环境投射灯光和展品照明灯饰，光强要适中，不应使人产生眩目感、闪烁感，避免光污染，尽量采用高效节能灯（如金属卤素灯）和</w:t>
            </w:r>
            <w:r>
              <w:rPr>
                <w:rFonts w:ascii="宋体" w:hAnsi="宋体" w:cs="宋体" w:eastAsia="宋体"/>
                <w:sz w:val="24"/>
              </w:rPr>
              <w:t>LED</w:t>
            </w:r>
            <w:r>
              <w:rPr>
                <w:rFonts w:ascii="宋体" w:hAnsi="宋体" w:cs="宋体" w:eastAsia="宋体"/>
                <w:sz w:val="24"/>
              </w:rPr>
              <w:t>灯；</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.5 </w:t>
            </w:r>
            <w:r>
              <w:rPr>
                <w:rFonts w:ascii="宋体" w:hAnsi="宋体" w:cs="宋体" w:eastAsia="宋体"/>
                <w:sz w:val="24"/>
              </w:rPr>
              <w:t>展品电气设计中，对大负荷电气设备尽量采用变频装置。电气需采用三相五线制设计；展品金属结构、外壳有漏电保护和接地设计；</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.6 </w:t>
            </w:r>
            <w:r>
              <w:rPr>
                <w:rFonts w:ascii="宋体" w:hAnsi="宋体" w:cs="宋体" w:eastAsia="宋体"/>
                <w:sz w:val="24"/>
              </w:rPr>
              <w:t>所有可操作和接触的展品，其被观众的手、脚、头等身体接触的部位，需考虑可能会出现的各种机械、台体材料及外露的零件（例如螺母、螺钉等）伤害并做出保护设计，防止对参观者带来伤害；</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.7 </w:t>
            </w:r>
            <w:r>
              <w:rPr>
                <w:rFonts w:ascii="宋体" w:hAnsi="宋体" w:cs="宋体" w:eastAsia="宋体"/>
                <w:sz w:val="24"/>
              </w:rPr>
              <w:t>对于运行中发生位置移动的展品，或者展品的运动部位，如驱动机构、动力传动链及皮带等，要设有安全防护罩（网或栏），防止对参观者带来伤害；</w:t>
            </w:r>
          </w:p>
          <w:p>
            <w:pPr>
              <w:pStyle w:val="null3"/>
              <w:ind w:firstLine="480"/>
              <w:jc w:val="left"/>
            </w:pPr>
            <w:r>
              <w:rPr>
                <w:rFonts w:ascii="宋体" w:hAnsi="宋体" w:cs="宋体" w:eastAsia="宋体"/>
                <w:sz w:val="24"/>
              </w:rPr>
              <w:t>2.</w:t>
            </w:r>
            <w:r>
              <w:rPr>
                <w:rFonts w:ascii="宋体" w:hAnsi="宋体" w:cs="宋体" w:eastAsia="宋体"/>
                <w:sz w:val="24"/>
              </w:rPr>
              <w:t>8</w:t>
            </w:r>
            <w:r>
              <w:rPr>
                <w:rFonts w:ascii="宋体" w:hAnsi="宋体" w:cs="宋体" w:eastAsia="宋体"/>
                <w:sz w:val="24"/>
              </w:rPr>
              <w:t xml:space="preserve">.8 </w:t>
            </w:r>
            <w:r>
              <w:rPr>
                <w:rFonts w:ascii="宋体" w:hAnsi="宋体" w:cs="宋体" w:eastAsia="宋体"/>
                <w:sz w:val="24"/>
              </w:rPr>
              <w:t>特种设备需要通过特种设备监察检验部门审核颁发的特种设备安全使用证书。</w:t>
            </w:r>
          </w:p>
          <w:p>
            <w:pPr>
              <w:pStyle w:val="null3"/>
              <w:ind w:firstLine="484"/>
              <w:jc w:val="both"/>
            </w:pPr>
            <w:r>
              <w:rPr>
                <w:rFonts w:ascii="宋体" w:hAnsi="宋体" w:cs="宋体" w:eastAsia="宋体"/>
                <w:sz w:val="24"/>
              </w:rPr>
              <w:t>2.</w:t>
            </w:r>
            <w:r>
              <w:rPr>
                <w:rFonts w:ascii="宋体" w:hAnsi="宋体" w:cs="宋体" w:eastAsia="宋体"/>
                <w:sz w:val="24"/>
              </w:rPr>
              <w:t>9</w:t>
            </w:r>
            <w:r>
              <w:rPr>
                <w:rFonts w:ascii="&quot;times new roman&quot;" w:hAnsi="&quot;times new roman&quot;" w:cs="&quot;times new roman&quot;" w:eastAsia="&quot;times new roman&quot;"/>
                <w:sz w:val="21"/>
              </w:rPr>
              <w:t xml:space="preserve"> </w:t>
            </w:r>
            <w:r>
              <w:rPr>
                <w:rFonts w:ascii="宋体" w:hAnsi="宋体" w:cs="宋体" w:eastAsia="宋体"/>
                <w:sz w:val="24"/>
              </w:rPr>
              <w:t>展品展箱结构</w:t>
            </w:r>
          </w:p>
          <w:p>
            <w:pPr>
              <w:pStyle w:val="null3"/>
              <w:ind w:firstLine="480"/>
              <w:jc w:val="left"/>
            </w:pPr>
            <w:r>
              <w:rPr>
                <w:rFonts w:ascii="宋体" w:hAnsi="宋体" w:cs="宋体" w:eastAsia="宋体"/>
                <w:sz w:val="24"/>
              </w:rPr>
              <w:t>2.</w:t>
            </w:r>
            <w:r>
              <w:rPr>
                <w:rFonts w:ascii="宋体" w:hAnsi="宋体" w:cs="宋体" w:eastAsia="宋体"/>
                <w:sz w:val="24"/>
              </w:rPr>
              <w:t>9</w:t>
            </w:r>
            <w:r>
              <w:rPr>
                <w:rFonts w:ascii="宋体" w:hAnsi="宋体" w:cs="宋体" w:eastAsia="宋体"/>
                <w:sz w:val="24"/>
              </w:rPr>
              <w:t xml:space="preserve">.1 </w:t>
            </w:r>
            <w:r>
              <w:rPr>
                <w:rFonts w:ascii="宋体" w:hAnsi="宋体" w:cs="宋体" w:eastAsia="宋体"/>
                <w:sz w:val="24"/>
              </w:rPr>
              <w:t>为适应展品的运输和流动展示的需要，车载展品被放置于标准规格的展箱中，车载展品的外形尺寸应能满足在展箱中放置的要求；</w:t>
            </w:r>
          </w:p>
          <w:p>
            <w:pPr>
              <w:pStyle w:val="null3"/>
              <w:ind w:firstLine="480"/>
              <w:jc w:val="left"/>
            </w:pPr>
            <w:r>
              <w:rPr>
                <w:rFonts w:ascii="宋体" w:hAnsi="宋体" w:cs="宋体" w:eastAsia="宋体"/>
                <w:sz w:val="24"/>
              </w:rPr>
              <w:t>2.</w:t>
            </w:r>
            <w:r>
              <w:rPr>
                <w:rFonts w:ascii="宋体" w:hAnsi="宋体" w:cs="宋体" w:eastAsia="宋体"/>
                <w:sz w:val="24"/>
              </w:rPr>
              <w:t>9</w:t>
            </w:r>
            <w:r>
              <w:rPr>
                <w:rFonts w:ascii="宋体" w:hAnsi="宋体" w:cs="宋体" w:eastAsia="宋体"/>
                <w:sz w:val="24"/>
              </w:rPr>
              <w:t xml:space="preserve">.2 </w:t>
            </w:r>
            <w:r>
              <w:rPr>
                <w:rFonts w:ascii="宋体" w:hAnsi="宋体" w:cs="宋体" w:eastAsia="宋体"/>
                <w:sz w:val="24"/>
              </w:rPr>
              <w:t>展箱在存储、运输中是展品的存贮器；在展示时车载展品的箱体兼作展品展示平台，在结构上展品与展箱合为一体；</w:t>
            </w:r>
          </w:p>
          <w:p>
            <w:pPr>
              <w:pStyle w:val="null3"/>
              <w:ind w:firstLine="480"/>
              <w:jc w:val="left"/>
            </w:pPr>
            <w:r>
              <w:rPr>
                <w:rFonts w:ascii="宋体" w:hAnsi="宋体" w:cs="宋体" w:eastAsia="宋体"/>
                <w:sz w:val="24"/>
              </w:rPr>
              <w:t>2.</w:t>
            </w:r>
            <w:r>
              <w:rPr>
                <w:rFonts w:ascii="宋体" w:hAnsi="宋体" w:cs="宋体" w:eastAsia="宋体"/>
                <w:sz w:val="24"/>
              </w:rPr>
              <w:t>9</w:t>
            </w:r>
            <w:r>
              <w:rPr>
                <w:rFonts w:ascii="宋体" w:hAnsi="宋体" w:cs="宋体" w:eastAsia="宋体"/>
                <w:sz w:val="24"/>
              </w:rPr>
              <w:t xml:space="preserve">.3 </w:t>
            </w:r>
            <w:r>
              <w:rPr>
                <w:rFonts w:ascii="宋体" w:hAnsi="宋体" w:cs="宋体" w:eastAsia="宋体"/>
                <w:sz w:val="24"/>
              </w:rPr>
              <w:t>展箱整体结构要求充分考虑重心和操作的位置，并与总支撑框架衔接布局合理；</w:t>
            </w:r>
          </w:p>
          <w:p>
            <w:pPr>
              <w:pStyle w:val="null3"/>
              <w:ind w:firstLine="480"/>
              <w:jc w:val="left"/>
            </w:pPr>
            <w:r>
              <w:rPr>
                <w:rFonts w:ascii="宋体" w:hAnsi="宋体" w:cs="宋体" w:eastAsia="宋体"/>
                <w:sz w:val="24"/>
              </w:rPr>
              <w:t>2.</w:t>
            </w:r>
            <w:r>
              <w:rPr>
                <w:rFonts w:ascii="宋体" w:hAnsi="宋体" w:cs="宋体" w:eastAsia="宋体"/>
                <w:sz w:val="24"/>
              </w:rPr>
              <w:t>9</w:t>
            </w:r>
            <w:r>
              <w:rPr>
                <w:rFonts w:ascii="宋体" w:hAnsi="宋体" w:cs="宋体" w:eastAsia="宋体"/>
                <w:sz w:val="24"/>
              </w:rPr>
              <w:t xml:space="preserve">.4 </w:t>
            </w:r>
            <w:r>
              <w:rPr>
                <w:rFonts w:ascii="宋体" w:hAnsi="宋体" w:cs="宋体" w:eastAsia="宋体"/>
                <w:sz w:val="24"/>
              </w:rPr>
              <w:t>结构需有足够的强度、刚性和稳定性，静承载设计应满足不小于单件展品重量</w:t>
            </w:r>
            <w:r>
              <w:rPr>
                <w:rFonts w:ascii="宋体" w:hAnsi="宋体" w:cs="宋体" w:eastAsia="宋体"/>
                <w:sz w:val="24"/>
              </w:rPr>
              <w:t>2</w:t>
            </w:r>
            <w:r>
              <w:rPr>
                <w:rFonts w:ascii="宋体" w:hAnsi="宋体" w:cs="宋体" w:eastAsia="宋体"/>
                <w:sz w:val="24"/>
              </w:rPr>
              <w:t>倍且在此载荷下无明显变形的要求；</w:t>
            </w:r>
          </w:p>
          <w:p>
            <w:pPr>
              <w:pStyle w:val="null3"/>
              <w:ind w:firstLine="480"/>
              <w:jc w:val="left"/>
            </w:pPr>
            <w:r>
              <w:rPr>
                <w:rFonts w:ascii="宋体" w:hAnsi="宋体" w:cs="宋体" w:eastAsia="宋体"/>
                <w:sz w:val="24"/>
              </w:rPr>
              <w:t>2.</w:t>
            </w:r>
            <w:r>
              <w:rPr>
                <w:rFonts w:ascii="宋体" w:hAnsi="宋体" w:cs="宋体" w:eastAsia="宋体"/>
                <w:sz w:val="24"/>
              </w:rPr>
              <w:t>9</w:t>
            </w:r>
            <w:r>
              <w:rPr>
                <w:rFonts w:ascii="宋体" w:hAnsi="宋体" w:cs="宋体" w:eastAsia="宋体"/>
                <w:sz w:val="24"/>
              </w:rPr>
              <w:t xml:space="preserve">.5 </w:t>
            </w:r>
            <w:r>
              <w:rPr>
                <w:rFonts w:ascii="宋体" w:hAnsi="宋体" w:cs="宋体" w:eastAsia="宋体"/>
                <w:sz w:val="24"/>
              </w:rPr>
              <w:t>车载展品的展箱（柜）应设置维修安装门以满足维修的需要。</w:t>
            </w:r>
          </w:p>
          <w:p>
            <w:pPr>
              <w:pStyle w:val="null3"/>
              <w:ind w:firstLine="484"/>
              <w:jc w:val="both"/>
            </w:pPr>
            <w:r>
              <w:rPr>
                <w:rFonts w:ascii="宋体" w:hAnsi="宋体" w:cs="宋体" w:eastAsia="宋体"/>
                <w:sz w:val="24"/>
              </w:rPr>
              <w:t>2.1</w:t>
            </w:r>
            <w:r>
              <w:rPr>
                <w:rFonts w:ascii="宋体" w:hAnsi="宋体" w:cs="宋体" w:eastAsia="宋体"/>
                <w:sz w:val="24"/>
              </w:rPr>
              <w:t>0</w:t>
            </w:r>
            <w:r>
              <w:rPr>
                <w:rFonts w:ascii="&quot;times new roman&quot;" w:hAnsi="&quot;times new roman&quot;" w:cs="&quot;times new roman&quot;" w:eastAsia="&quot;times new roman&quot;"/>
                <w:sz w:val="21"/>
              </w:rPr>
              <w:t xml:space="preserve"> </w:t>
            </w:r>
            <w:r>
              <w:rPr>
                <w:rFonts w:ascii="宋体" w:hAnsi="宋体" w:cs="宋体" w:eastAsia="宋体"/>
                <w:sz w:val="24"/>
              </w:rPr>
              <w:t>展品展箱材质、规格、尺寸</w:t>
            </w:r>
          </w:p>
          <w:p>
            <w:pPr>
              <w:pStyle w:val="null3"/>
              <w:ind w:firstLine="480"/>
              <w:jc w:val="left"/>
            </w:pPr>
            <w:r>
              <w:rPr>
                <w:rFonts w:ascii="宋体" w:hAnsi="宋体" w:cs="宋体" w:eastAsia="宋体"/>
                <w:sz w:val="24"/>
              </w:rPr>
              <w:t>2.1</w:t>
            </w:r>
            <w:r>
              <w:rPr>
                <w:rFonts w:ascii="宋体" w:hAnsi="宋体" w:cs="宋体" w:eastAsia="宋体"/>
                <w:sz w:val="24"/>
              </w:rPr>
              <w:t>0</w:t>
            </w:r>
            <w:r>
              <w:rPr>
                <w:rFonts w:ascii="宋体" w:hAnsi="宋体" w:cs="宋体" w:eastAsia="宋体"/>
                <w:sz w:val="24"/>
              </w:rPr>
              <w:t xml:space="preserve">.1 </w:t>
            </w:r>
            <w:r>
              <w:rPr>
                <w:rFonts w:ascii="宋体" w:hAnsi="宋体" w:cs="宋体" w:eastAsia="宋体"/>
                <w:sz w:val="24"/>
              </w:rPr>
              <w:t>展品展箱应采用注塑箱体；</w:t>
            </w:r>
          </w:p>
          <w:p>
            <w:pPr>
              <w:pStyle w:val="null3"/>
              <w:ind w:firstLine="480"/>
              <w:jc w:val="left"/>
            </w:pPr>
            <w:r>
              <w:rPr>
                <w:rFonts w:ascii="宋体" w:hAnsi="宋体" w:cs="宋体" w:eastAsia="宋体"/>
                <w:sz w:val="24"/>
              </w:rPr>
              <w:t>2.1</w:t>
            </w:r>
            <w:r>
              <w:rPr>
                <w:rFonts w:ascii="宋体" w:hAnsi="宋体" w:cs="宋体" w:eastAsia="宋体"/>
                <w:sz w:val="24"/>
              </w:rPr>
              <w:t>0</w:t>
            </w:r>
            <w:r>
              <w:rPr>
                <w:rFonts w:ascii="宋体" w:hAnsi="宋体" w:cs="宋体" w:eastAsia="宋体"/>
                <w:sz w:val="24"/>
              </w:rPr>
              <w:t xml:space="preserve">.2 </w:t>
            </w:r>
            <w:r>
              <w:rPr>
                <w:rFonts w:ascii="宋体" w:hAnsi="宋体" w:cs="宋体" w:eastAsia="宋体"/>
                <w:sz w:val="24"/>
              </w:rPr>
              <w:t>展箱尺寸系指箱体外形尺寸，具体要求如下：</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Ⅱ型科普大篷车展箱为</w:t>
            </w:r>
            <w:r>
              <w:rPr>
                <w:rFonts w:ascii="宋体" w:hAnsi="宋体" w:cs="宋体" w:eastAsia="宋体"/>
                <w:sz w:val="24"/>
              </w:rPr>
              <w:t>540 mm</w:t>
            </w:r>
            <w:r>
              <w:rPr>
                <w:rFonts w:ascii="宋体" w:hAnsi="宋体" w:cs="宋体" w:eastAsia="宋体"/>
                <w:sz w:val="24"/>
              </w:rPr>
              <w:t>×</w:t>
            </w:r>
            <w:r>
              <w:rPr>
                <w:rFonts w:ascii="宋体" w:hAnsi="宋体" w:cs="宋体" w:eastAsia="宋体"/>
                <w:sz w:val="24"/>
              </w:rPr>
              <w:t>440 mm</w:t>
            </w:r>
            <w:r>
              <w:rPr>
                <w:rFonts w:ascii="宋体" w:hAnsi="宋体" w:cs="宋体" w:eastAsia="宋体"/>
                <w:sz w:val="24"/>
              </w:rPr>
              <w:t>×</w:t>
            </w:r>
            <w:r>
              <w:rPr>
                <w:rFonts w:ascii="宋体" w:hAnsi="宋体" w:cs="宋体" w:eastAsia="宋体"/>
                <w:sz w:val="24"/>
              </w:rPr>
              <w:t>640 mm</w:t>
            </w:r>
            <w:r>
              <w:rPr>
                <w:rFonts w:ascii="宋体" w:hAnsi="宋体" w:cs="宋体" w:eastAsia="宋体"/>
                <w:sz w:val="24"/>
              </w:rPr>
              <w:t>（长</w:t>
            </w:r>
            <w:r>
              <w:rPr>
                <w:rFonts w:ascii="宋体" w:hAnsi="宋体" w:cs="宋体" w:eastAsia="宋体"/>
                <w:sz w:val="24"/>
              </w:rPr>
              <w:t>×宽×高），展台尺寸为</w:t>
            </w:r>
            <w:r>
              <w:rPr>
                <w:rFonts w:ascii="宋体" w:hAnsi="宋体" w:cs="宋体" w:eastAsia="宋体"/>
                <w:sz w:val="24"/>
              </w:rPr>
              <w:t>490 mm</w:t>
            </w:r>
            <w:r>
              <w:rPr>
                <w:rFonts w:ascii="宋体" w:hAnsi="宋体" w:cs="宋体" w:eastAsia="宋体"/>
                <w:sz w:val="24"/>
              </w:rPr>
              <w:t>×</w:t>
            </w:r>
            <w:r>
              <w:rPr>
                <w:rFonts w:ascii="宋体" w:hAnsi="宋体" w:cs="宋体" w:eastAsia="宋体"/>
                <w:sz w:val="24"/>
              </w:rPr>
              <w:t>390 mm</w:t>
            </w:r>
            <w:r>
              <w:rPr>
                <w:rFonts w:ascii="宋体" w:hAnsi="宋体" w:cs="宋体" w:eastAsia="宋体"/>
                <w:sz w:val="24"/>
              </w:rPr>
              <w:t>×</w:t>
            </w:r>
            <w:r>
              <w:rPr>
                <w:rFonts w:ascii="宋体" w:hAnsi="宋体" w:cs="宋体" w:eastAsia="宋体"/>
                <w:sz w:val="24"/>
              </w:rPr>
              <w:t>140 mm</w:t>
            </w:r>
            <w:r>
              <w:rPr>
                <w:rFonts w:ascii="宋体" w:hAnsi="宋体" w:cs="宋体" w:eastAsia="宋体"/>
                <w:sz w:val="24"/>
              </w:rPr>
              <w:t>（长</w:t>
            </w:r>
            <w:r>
              <w:rPr>
                <w:rFonts w:ascii="宋体" w:hAnsi="宋体" w:cs="宋体" w:eastAsia="宋体"/>
                <w:sz w:val="24"/>
              </w:rPr>
              <w:t>×宽×高）；</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Ⅳ型科普大篷车展箱为</w:t>
            </w:r>
            <w:r>
              <w:rPr>
                <w:rFonts w:ascii="宋体" w:hAnsi="宋体" w:cs="宋体" w:eastAsia="宋体"/>
                <w:sz w:val="24"/>
              </w:rPr>
              <w:t>600 mm</w:t>
            </w:r>
            <w:r>
              <w:rPr>
                <w:rFonts w:ascii="宋体" w:hAnsi="宋体" w:cs="宋体" w:eastAsia="宋体"/>
                <w:sz w:val="24"/>
              </w:rPr>
              <w:t>×</w:t>
            </w:r>
            <w:r>
              <w:rPr>
                <w:rFonts w:ascii="宋体" w:hAnsi="宋体" w:cs="宋体" w:eastAsia="宋体"/>
                <w:sz w:val="24"/>
              </w:rPr>
              <w:t>600 mm</w:t>
            </w:r>
            <w:r>
              <w:rPr>
                <w:rFonts w:ascii="宋体" w:hAnsi="宋体" w:cs="宋体" w:eastAsia="宋体"/>
                <w:sz w:val="24"/>
              </w:rPr>
              <w:t>×</w:t>
            </w:r>
            <w:r>
              <w:rPr>
                <w:rFonts w:ascii="宋体" w:hAnsi="宋体" w:cs="宋体" w:eastAsia="宋体"/>
                <w:sz w:val="24"/>
              </w:rPr>
              <w:t>750 mm</w:t>
            </w:r>
            <w:r>
              <w:rPr>
                <w:rFonts w:ascii="宋体" w:hAnsi="宋体" w:cs="宋体" w:eastAsia="宋体"/>
                <w:sz w:val="24"/>
              </w:rPr>
              <w:t>（长</w:t>
            </w:r>
            <w:r>
              <w:rPr>
                <w:rFonts w:ascii="宋体" w:hAnsi="宋体" w:cs="宋体" w:eastAsia="宋体"/>
                <w:sz w:val="24"/>
              </w:rPr>
              <w:t>×宽×高）；</w:t>
            </w:r>
          </w:p>
          <w:p>
            <w:pPr>
              <w:pStyle w:val="null3"/>
              <w:ind w:firstLine="484"/>
              <w:jc w:val="both"/>
            </w:pPr>
            <w:r>
              <w:rPr>
                <w:rFonts w:ascii="宋体" w:hAnsi="宋体" w:cs="宋体" w:eastAsia="宋体"/>
                <w:sz w:val="24"/>
              </w:rPr>
              <w:t>（</w:t>
            </w:r>
            <w:r>
              <w:rPr>
                <w:rFonts w:ascii="宋体" w:hAnsi="宋体" w:cs="宋体" w:eastAsia="宋体"/>
                <w:sz w:val="24"/>
              </w:rPr>
              <w:t>3）科普资源包箱体尺寸为</w:t>
            </w:r>
            <w:r>
              <w:rPr>
                <w:rFonts w:ascii="宋体" w:hAnsi="宋体" w:cs="宋体" w:eastAsia="宋体"/>
                <w:sz w:val="24"/>
              </w:rPr>
              <w:t>46</w:t>
            </w:r>
            <w:r>
              <w:rPr>
                <w:rFonts w:ascii="宋体" w:hAnsi="宋体" w:cs="宋体" w:eastAsia="宋体"/>
                <w:sz w:val="24"/>
              </w:rPr>
              <w:t>0 mm×</w:t>
            </w:r>
            <w:r>
              <w:rPr>
                <w:rFonts w:ascii="宋体" w:hAnsi="宋体" w:cs="宋体" w:eastAsia="宋体"/>
                <w:sz w:val="24"/>
              </w:rPr>
              <w:t>35</w:t>
            </w:r>
            <w:r>
              <w:rPr>
                <w:rFonts w:ascii="宋体" w:hAnsi="宋体" w:cs="宋体" w:eastAsia="宋体"/>
                <w:sz w:val="24"/>
              </w:rPr>
              <w:t>0 mm×</w:t>
            </w:r>
            <w:r>
              <w:rPr>
                <w:rFonts w:ascii="宋体" w:hAnsi="宋体" w:cs="宋体" w:eastAsia="宋体"/>
                <w:sz w:val="24"/>
              </w:rPr>
              <w:t>17</w:t>
            </w:r>
            <w:r>
              <w:rPr>
                <w:rFonts w:ascii="宋体" w:hAnsi="宋体" w:cs="宋体" w:eastAsia="宋体"/>
                <w:sz w:val="24"/>
              </w:rPr>
              <w:t>0 mm（长×宽×高）。</w:t>
            </w:r>
          </w:p>
          <w:p>
            <w:pPr>
              <w:pStyle w:val="null3"/>
              <w:ind w:firstLine="484"/>
              <w:jc w:val="both"/>
            </w:pPr>
            <w:r>
              <w:rPr>
                <w:rFonts w:ascii="宋体" w:hAnsi="宋体" w:cs="宋体" w:eastAsia="宋体"/>
                <w:sz w:val="24"/>
              </w:rPr>
              <w:t>2.1</w:t>
            </w:r>
            <w:r>
              <w:rPr>
                <w:rFonts w:ascii="宋体" w:hAnsi="宋体" w:cs="宋体" w:eastAsia="宋体"/>
                <w:sz w:val="24"/>
              </w:rPr>
              <w:t>1</w:t>
            </w:r>
            <w:r>
              <w:rPr>
                <w:rFonts w:ascii="&quot;times new roman&quot;" w:hAnsi="&quot;times new roman&quot;" w:cs="&quot;times new roman&quot;" w:eastAsia="&quot;times new roman&quot;"/>
                <w:sz w:val="21"/>
              </w:rPr>
              <w:t xml:space="preserve"> </w:t>
            </w:r>
            <w:r>
              <w:rPr>
                <w:rFonts w:ascii="宋体" w:hAnsi="宋体" w:cs="宋体" w:eastAsia="宋体"/>
                <w:sz w:val="24"/>
              </w:rPr>
              <w:t>车载展品使用的环境和条件要求</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宋体" w:hAnsi="宋体" w:cs="宋体" w:eastAsia="宋体"/>
                <w:sz w:val="24"/>
              </w:rPr>
              <w:t xml:space="preserve">.1 </w:t>
            </w:r>
            <w:r>
              <w:rPr>
                <w:rFonts w:ascii="宋体" w:hAnsi="宋体" w:cs="宋体" w:eastAsia="宋体"/>
                <w:sz w:val="24"/>
              </w:rPr>
              <w:t>环境温度最高不高于</w:t>
            </w:r>
            <w:r>
              <w:rPr>
                <w:rFonts w:ascii="宋体" w:hAnsi="宋体" w:cs="宋体" w:eastAsia="宋体"/>
                <w:sz w:val="24"/>
              </w:rPr>
              <w:t>+40</w:t>
            </w:r>
            <w:r>
              <w:rPr>
                <w:rFonts w:ascii="宋体" w:hAnsi="宋体" w:cs="宋体" w:eastAsia="宋体"/>
                <w:sz w:val="24"/>
              </w:rPr>
              <w:t>℃，最低不低于</w:t>
            </w:r>
            <w:r>
              <w:rPr>
                <w:rFonts w:ascii="宋体" w:hAnsi="宋体" w:cs="宋体" w:eastAsia="宋体"/>
                <w:sz w:val="24"/>
              </w:rPr>
              <w:t>-10</w:t>
            </w:r>
            <w:r>
              <w:rPr>
                <w:rFonts w:ascii="宋体" w:hAnsi="宋体" w:cs="宋体" w:eastAsia="宋体"/>
                <w:sz w:val="24"/>
              </w:rPr>
              <w:t>℃；</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宋体" w:hAnsi="宋体" w:cs="宋体" w:eastAsia="宋体"/>
                <w:sz w:val="24"/>
              </w:rPr>
              <w:t xml:space="preserve">.2 </w:t>
            </w:r>
            <w:r>
              <w:rPr>
                <w:rFonts w:ascii="宋体" w:hAnsi="宋体" w:cs="宋体" w:eastAsia="宋体"/>
                <w:sz w:val="24"/>
              </w:rPr>
              <w:t>环境空气相对湿度不大于</w:t>
            </w:r>
            <w:r>
              <w:rPr>
                <w:rFonts w:ascii="宋体" w:hAnsi="宋体" w:cs="宋体" w:eastAsia="宋体"/>
                <w:sz w:val="24"/>
              </w:rPr>
              <w:t>90%</w:t>
            </w:r>
            <w:r>
              <w:rPr>
                <w:rFonts w:ascii="宋体" w:hAnsi="宋体" w:cs="宋体" w:eastAsia="宋体"/>
                <w:sz w:val="24"/>
              </w:rPr>
              <w:t>（</w:t>
            </w:r>
            <w:r>
              <w:rPr>
                <w:rFonts w:ascii="宋体" w:hAnsi="宋体" w:cs="宋体" w:eastAsia="宋体"/>
                <w:sz w:val="24"/>
              </w:rPr>
              <w:t>25</w:t>
            </w:r>
            <w:r>
              <w:rPr>
                <w:rFonts w:ascii="宋体" w:hAnsi="宋体" w:cs="宋体" w:eastAsia="宋体"/>
                <w:sz w:val="24"/>
              </w:rPr>
              <w:t>℃时）；</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宋体" w:hAnsi="宋体" w:cs="宋体" w:eastAsia="宋体"/>
                <w:sz w:val="24"/>
              </w:rPr>
              <w:t xml:space="preserve">.3 </w:t>
            </w:r>
            <w:r>
              <w:rPr>
                <w:rFonts w:ascii="宋体" w:hAnsi="宋体" w:cs="宋体" w:eastAsia="宋体"/>
                <w:sz w:val="24"/>
              </w:rPr>
              <w:t>周围环境中无腐蚀性、可燃性、易爆性气体存在；</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宋体" w:hAnsi="宋体" w:cs="宋体" w:eastAsia="宋体"/>
                <w:sz w:val="24"/>
              </w:rPr>
              <w:t xml:space="preserve">.4 </w:t>
            </w:r>
            <w:r>
              <w:rPr>
                <w:rFonts w:ascii="宋体" w:hAnsi="宋体" w:cs="宋体" w:eastAsia="宋体"/>
                <w:sz w:val="24"/>
              </w:rPr>
              <w:t>电压为</w:t>
            </w:r>
            <w:r>
              <w:rPr>
                <w:rFonts w:ascii="宋体" w:hAnsi="宋体" w:cs="宋体" w:eastAsia="宋体"/>
                <w:sz w:val="24"/>
              </w:rPr>
              <w:t>220</w:t>
            </w:r>
            <w:r>
              <w:rPr>
                <w:rFonts w:ascii="宋体" w:hAnsi="宋体" w:cs="宋体" w:eastAsia="宋体"/>
                <w:sz w:val="24"/>
              </w:rPr>
              <w:t>伏、</w:t>
            </w:r>
            <w:r>
              <w:rPr>
                <w:rFonts w:ascii="宋体" w:hAnsi="宋体" w:cs="宋体" w:eastAsia="宋体"/>
                <w:sz w:val="24"/>
              </w:rPr>
              <w:t>50</w:t>
            </w:r>
            <w:r>
              <w:rPr>
                <w:rFonts w:ascii="宋体" w:hAnsi="宋体" w:cs="宋体" w:eastAsia="宋体"/>
                <w:sz w:val="24"/>
              </w:rPr>
              <w:t>赫兹，电压变化范围为</w:t>
            </w:r>
            <w:r>
              <w:rPr>
                <w:rFonts w:ascii="宋体" w:hAnsi="宋体" w:cs="宋体" w:eastAsia="宋体"/>
                <w:sz w:val="24"/>
              </w:rPr>
              <w:t>185—235</w:t>
            </w:r>
            <w:r>
              <w:rPr>
                <w:rFonts w:ascii="宋体" w:hAnsi="宋体" w:cs="宋体" w:eastAsia="宋体"/>
                <w:sz w:val="24"/>
              </w:rPr>
              <w:t>伏之间；</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宋体" w:hAnsi="宋体" w:cs="宋体" w:eastAsia="宋体"/>
                <w:sz w:val="24"/>
              </w:rPr>
              <w:t xml:space="preserve">.5 </w:t>
            </w:r>
            <w:r>
              <w:rPr>
                <w:rFonts w:ascii="宋体" w:hAnsi="宋体" w:cs="宋体" w:eastAsia="宋体"/>
                <w:sz w:val="24"/>
              </w:rPr>
              <w:t>使用现场：车载运输和室内（或室外干燥场地）演示；</w:t>
            </w:r>
          </w:p>
          <w:p>
            <w:pPr>
              <w:pStyle w:val="null3"/>
              <w:ind w:firstLine="480"/>
              <w:jc w:val="left"/>
            </w:pPr>
            <w:r>
              <w:rPr>
                <w:rFonts w:ascii="宋体" w:hAnsi="宋体" w:cs="宋体" w:eastAsia="宋体"/>
                <w:sz w:val="24"/>
              </w:rPr>
              <w:t>2.1</w:t>
            </w:r>
            <w:r>
              <w:rPr>
                <w:rFonts w:ascii="宋体" w:hAnsi="宋体" w:cs="宋体" w:eastAsia="宋体"/>
                <w:sz w:val="24"/>
              </w:rPr>
              <w:t>1</w:t>
            </w:r>
            <w:r>
              <w:rPr>
                <w:rFonts w:ascii="宋体" w:hAnsi="宋体" w:cs="宋体" w:eastAsia="宋体"/>
                <w:sz w:val="24"/>
              </w:rPr>
              <w:t xml:space="preserve">.6 </w:t>
            </w:r>
            <w:r>
              <w:rPr>
                <w:rFonts w:ascii="宋体" w:hAnsi="宋体" w:cs="宋体" w:eastAsia="宋体"/>
                <w:sz w:val="24"/>
              </w:rPr>
              <w:t>运输条件：满足我国三级公路运输要求。</w:t>
            </w:r>
          </w:p>
          <w:p>
            <w:pPr>
              <w:pStyle w:val="null3"/>
              <w:ind w:firstLine="484"/>
              <w:jc w:val="both"/>
            </w:pPr>
            <w:r>
              <w:rPr>
                <w:rFonts w:ascii="宋体" w:hAnsi="宋体" w:cs="宋体" w:eastAsia="宋体"/>
                <w:sz w:val="24"/>
              </w:rPr>
              <w:t>2.1</w:t>
            </w:r>
            <w:r>
              <w:rPr>
                <w:rFonts w:ascii="宋体" w:hAnsi="宋体" w:cs="宋体" w:eastAsia="宋体"/>
                <w:sz w:val="24"/>
              </w:rPr>
              <w:t>2</w:t>
            </w:r>
            <w:r>
              <w:rPr>
                <w:rFonts w:ascii="&quot;times new roman&quot;" w:hAnsi="&quot;times new roman&quot;" w:cs="&quot;times new roman&quot;" w:eastAsia="&quot;times new roman&quot;"/>
                <w:sz w:val="21"/>
              </w:rPr>
              <w:t xml:space="preserve"> </w:t>
            </w:r>
            <w:r>
              <w:rPr>
                <w:rFonts w:ascii="宋体" w:hAnsi="宋体" w:cs="宋体" w:eastAsia="宋体"/>
                <w:sz w:val="24"/>
              </w:rPr>
              <w:t>试验</w:t>
            </w:r>
          </w:p>
          <w:p>
            <w:pPr>
              <w:pStyle w:val="null3"/>
              <w:ind w:firstLine="480"/>
              <w:jc w:val="left"/>
            </w:pPr>
            <w:r>
              <w:rPr>
                <w:rFonts w:ascii="宋体" w:hAnsi="宋体" w:cs="宋体" w:eastAsia="宋体"/>
                <w:sz w:val="24"/>
              </w:rPr>
              <w:t>2.1</w:t>
            </w:r>
            <w:r>
              <w:rPr>
                <w:rFonts w:ascii="宋体" w:hAnsi="宋体" w:cs="宋体" w:eastAsia="宋体"/>
                <w:sz w:val="24"/>
              </w:rPr>
              <w:t>2</w:t>
            </w:r>
            <w:r>
              <w:rPr>
                <w:rFonts w:ascii="宋体" w:hAnsi="宋体" w:cs="宋体" w:eastAsia="宋体"/>
                <w:sz w:val="24"/>
              </w:rPr>
              <w:t xml:space="preserve">.1 </w:t>
            </w:r>
            <w:r>
              <w:rPr>
                <w:rFonts w:ascii="宋体" w:hAnsi="宋体" w:cs="宋体" w:eastAsia="宋体"/>
                <w:sz w:val="24"/>
              </w:rPr>
              <w:t>带电展品在完成制作后要通过</w:t>
            </w:r>
            <w:r>
              <w:rPr>
                <w:rFonts w:ascii="宋体" w:hAnsi="宋体" w:cs="宋体" w:eastAsia="宋体"/>
                <w:sz w:val="24"/>
              </w:rPr>
              <w:t>168</w:t>
            </w:r>
            <w:r>
              <w:rPr>
                <w:rFonts w:ascii="宋体" w:hAnsi="宋体" w:cs="宋体" w:eastAsia="宋体"/>
                <w:sz w:val="24"/>
              </w:rPr>
              <w:t>小时的通电老化试验。</w:t>
            </w:r>
          </w:p>
          <w:p>
            <w:pPr>
              <w:pStyle w:val="null3"/>
              <w:ind w:firstLine="484"/>
              <w:jc w:val="both"/>
            </w:pPr>
            <w:r>
              <w:rPr>
                <w:rFonts w:ascii="宋体" w:hAnsi="宋体" w:cs="宋体" w:eastAsia="宋体"/>
                <w:sz w:val="24"/>
              </w:rPr>
              <w:t>2.1</w:t>
            </w:r>
            <w:r>
              <w:rPr>
                <w:rFonts w:ascii="宋体" w:hAnsi="宋体" w:cs="宋体" w:eastAsia="宋体"/>
                <w:sz w:val="24"/>
              </w:rPr>
              <w:t>3</w:t>
            </w:r>
            <w:r>
              <w:rPr>
                <w:rFonts w:ascii="&quot;times new roman&quot;" w:hAnsi="&quot;times new roman&quot;" w:cs="&quot;times new roman&quot;" w:eastAsia="&quot;times new roman&quot;"/>
                <w:sz w:val="21"/>
              </w:rPr>
              <w:t xml:space="preserve"> </w:t>
            </w:r>
            <w:r>
              <w:rPr>
                <w:rFonts w:ascii="宋体" w:hAnsi="宋体" w:cs="宋体" w:eastAsia="宋体"/>
                <w:sz w:val="24"/>
              </w:rPr>
              <w:t>展品技术资料和辅助工具</w:t>
            </w:r>
          </w:p>
          <w:p>
            <w:pPr>
              <w:pStyle w:val="null3"/>
              <w:ind w:firstLine="480"/>
              <w:jc w:val="left"/>
            </w:pPr>
            <w:r>
              <w:rPr>
                <w:rFonts w:ascii="宋体" w:hAnsi="宋体" w:cs="宋体" w:eastAsia="宋体"/>
                <w:sz w:val="24"/>
              </w:rPr>
              <w:t>2.1</w:t>
            </w:r>
            <w:r>
              <w:rPr>
                <w:rFonts w:ascii="宋体" w:hAnsi="宋体" w:cs="宋体" w:eastAsia="宋体"/>
                <w:sz w:val="24"/>
              </w:rPr>
              <w:t>3</w:t>
            </w:r>
            <w:r>
              <w:rPr>
                <w:rFonts w:ascii="宋体" w:hAnsi="宋体" w:cs="宋体" w:eastAsia="宋体"/>
                <w:sz w:val="24"/>
              </w:rPr>
              <w:t xml:space="preserve">.1 </w:t>
            </w:r>
            <w:r>
              <w:rPr>
                <w:rFonts w:ascii="宋体" w:hAnsi="宋体" w:cs="宋体" w:eastAsia="宋体"/>
                <w:sz w:val="24"/>
              </w:rPr>
              <w:t>车载展品需配备完整的技术文件，包括：原理说明、操作办法、维修保养说明、注意事项、电路、机械原理图、图解答案等。</w:t>
            </w:r>
          </w:p>
          <w:p>
            <w:pPr>
              <w:pStyle w:val="null3"/>
              <w:ind w:firstLine="480"/>
              <w:jc w:val="left"/>
            </w:pPr>
            <w:r>
              <w:rPr>
                <w:rFonts w:ascii="宋体" w:hAnsi="宋体" w:cs="宋体" w:eastAsia="宋体"/>
                <w:sz w:val="24"/>
              </w:rPr>
              <w:t>2.1</w:t>
            </w:r>
            <w:r>
              <w:rPr>
                <w:rFonts w:ascii="宋体" w:hAnsi="宋体" w:cs="宋体" w:eastAsia="宋体"/>
                <w:sz w:val="24"/>
              </w:rPr>
              <w:t>3</w:t>
            </w:r>
            <w:r>
              <w:rPr>
                <w:rFonts w:ascii="宋体" w:hAnsi="宋体" w:cs="宋体" w:eastAsia="宋体"/>
                <w:sz w:val="24"/>
              </w:rPr>
              <w:t xml:space="preserve">.2 </w:t>
            </w:r>
            <w:r>
              <w:rPr>
                <w:rFonts w:ascii="宋体" w:hAnsi="宋体" w:cs="宋体" w:eastAsia="宋体"/>
                <w:sz w:val="24"/>
              </w:rPr>
              <w:t>每件展品需要提交：</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）合格证：包括展品编号、展品名称、质检员和日期等；</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）保修卡：包括服务内容（展品维修、备品备件、展品培训）、服务期限（自移交之日起三年）、服务方式（现场维修和远程指导相结合）、联系人、联系电话、维修记录表等；</w:t>
            </w:r>
          </w:p>
          <w:p>
            <w:pPr>
              <w:pStyle w:val="null3"/>
              <w:ind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）说明书：包括展品名称、效果图、操作说明、原理说明、知识拓展、故障排除等。</w:t>
            </w:r>
          </w:p>
          <w:p>
            <w:pPr>
              <w:pStyle w:val="null3"/>
              <w:ind w:firstLine="487"/>
              <w:jc w:val="both"/>
            </w:pPr>
            <w:r>
              <w:rPr>
                <w:rFonts w:ascii="宋体" w:hAnsi="宋体" w:cs="宋体" w:eastAsia="宋体"/>
                <w:sz w:val="24"/>
                <w:b/>
              </w:rPr>
              <w:t>2.1</w:t>
            </w:r>
            <w:r>
              <w:rPr>
                <w:rFonts w:ascii="宋体" w:hAnsi="宋体" w:cs="宋体" w:eastAsia="宋体"/>
                <w:sz w:val="24"/>
                <w:b/>
              </w:rPr>
              <w:t>4交货期要求</w:t>
            </w:r>
          </w:p>
          <w:p>
            <w:pPr>
              <w:pStyle w:val="null3"/>
              <w:ind w:firstLine="480"/>
              <w:jc w:val="left"/>
            </w:pPr>
            <w:r>
              <w:rPr>
                <w:rFonts w:ascii="宋体" w:hAnsi="宋体" w:cs="宋体" w:eastAsia="宋体"/>
                <w:sz w:val="24"/>
              </w:rPr>
              <w:t>预计</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12</w:t>
            </w:r>
            <w:r>
              <w:rPr>
                <w:rFonts w:ascii="宋体" w:hAnsi="宋体" w:cs="宋体" w:eastAsia="宋体"/>
                <w:sz w:val="24"/>
              </w:rPr>
              <w:t>月</w:t>
            </w:r>
            <w:r>
              <w:rPr>
                <w:rFonts w:ascii="宋体" w:hAnsi="宋体" w:cs="宋体" w:eastAsia="宋体"/>
                <w:sz w:val="24"/>
              </w:rPr>
              <w:t>31</w:t>
            </w:r>
            <w:r>
              <w:rPr>
                <w:rFonts w:ascii="宋体" w:hAnsi="宋体" w:cs="宋体" w:eastAsia="宋体"/>
                <w:sz w:val="24"/>
              </w:rPr>
              <w:t xml:space="preserve"> </w:t>
            </w:r>
            <w:r>
              <w:rPr>
                <w:rFonts w:ascii="宋体" w:hAnsi="宋体" w:cs="宋体" w:eastAsia="宋体"/>
                <w:sz w:val="24"/>
              </w:rPr>
              <w:t>日前完成首套展品生产制作，按照采购人指定的地点进行首套验收。</w:t>
            </w:r>
          </w:p>
          <w:p>
            <w:pPr>
              <w:pStyle w:val="null3"/>
              <w:ind w:firstLine="480"/>
              <w:jc w:val="left"/>
            </w:pPr>
            <w:r>
              <w:rPr>
                <w:rFonts w:ascii="宋体" w:hAnsi="宋体" w:cs="宋体" w:eastAsia="宋体"/>
                <w:sz w:val="24"/>
              </w:rPr>
              <w:t>预计</w:t>
            </w:r>
            <w:r>
              <w:rPr>
                <w:rFonts w:ascii="宋体" w:hAnsi="宋体" w:cs="宋体" w:eastAsia="宋体"/>
                <w:sz w:val="24"/>
              </w:rPr>
              <w:t>2025</w:t>
            </w:r>
            <w:r>
              <w:rPr>
                <w:rFonts w:ascii="宋体" w:hAnsi="宋体" w:cs="宋体" w:eastAsia="宋体"/>
                <w:sz w:val="24"/>
              </w:rPr>
              <w:t>年</w:t>
            </w:r>
            <w:r>
              <w:rPr>
                <w:rFonts w:ascii="宋体" w:hAnsi="宋体" w:cs="宋体" w:eastAsia="宋体"/>
                <w:sz w:val="24"/>
              </w:rPr>
              <w:t>3</w:t>
            </w:r>
            <w:r>
              <w:rPr>
                <w:rFonts w:ascii="宋体" w:hAnsi="宋体" w:cs="宋体" w:eastAsia="宋体"/>
                <w:sz w:val="24"/>
              </w:rPr>
              <w:t>月</w:t>
            </w:r>
            <w:r>
              <w:rPr>
                <w:rFonts w:ascii="宋体" w:hAnsi="宋体" w:cs="宋体" w:eastAsia="宋体"/>
                <w:sz w:val="24"/>
              </w:rPr>
              <w:t>31日前交付全部合同货物，验收合格后交付使用单位。</w:t>
            </w:r>
          </w:p>
          <w:p>
            <w:pPr>
              <w:pStyle w:val="null3"/>
              <w:ind w:firstLine="487"/>
              <w:jc w:val="both"/>
            </w:pPr>
            <w:r>
              <w:rPr>
                <w:rFonts w:ascii="宋体" w:hAnsi="宋体" w:cs="宋体" w:eastAsia="宋体"/>
                <w:sz w:val="24"/>
                <w:b/>
              </w:rPr>
              <w:t>2.1</w:t>
            </w:r>
            <w:r>
              <w:rPr>
                <w:rFonts w:ascii="宋体" w:hAnsi="宋体" w:cs="宋体" w:eastAsia="宋体"/>
                <w:sz w:val="24"/>
                <w:b/>
              </w:rPr>
              <w:t>5</w:t>
            </w:r>
            <w:r>
              <w:rPr>
                <w:rFonts w:ascii="&quot;times new roman&quot;" w:hAnsi="&quot;times new roman&quot;" w:cs="&quot;times new roman&quot;" w:eastAsia="&quot;times new roman&quot;"/>
                <w:sz w:val="21"/>
                <w:b/>
              </w:rPr>
              <w:t xml:space="preserve"> </w:t>
            </w:r>
            <w:r>
              <w:rPr>
                <w:rFonts w:ascii="宋体" w:hAnsi="宋体" w:cs="宋体" w:eastAsia="宋体"/>
                <w:sz w:val="24"/>
                <w:b/>
              </w:rPr>
              <w:t>项目质保期</w:t>
            </w:r>
          </w:p>
          <w:p>
            <w:pPr>
              <w:pStyle w:val="null3"/>
              <w:ind w:firstLine="480"/>
              <w:jc w:val="left"/>
            </w:pPr>
            <w:r>
              <w:rPr>
                <w:rFonts w:ascii="宋体" w:hAnsi="宋体" w:cs="宋体" w:eastAsia="宋体"/>
                <w:sz w:val="24"/>
              </w:rPr>
              <w:t>投标人承诺展品验收合格后</w:t>
            </w:r>
            <w:r>
              <w:rPr>
                <w:rFonts w:ascii="宋体" w:hAnsi="宋体" w:cs="宋体" w:eastAsia="宋体"/>
                <w:sz w:val="24"/>
              </w:rPr>
              <w:t>36</w:t>
            </w:r>
            <w:r>
              <w:rPr>
                <w:rFonts w:ascii="宋体" w:hAnsi="宋体" w:cs="宋体" w:eastAsia="宋体"/>
                <w:sz w:val="24"/>
              </w:rPr>
              <w:t>个月为无偿质保服务。</w:t>
            </w:r>
          </w:p>
          <w:p>
            <w:pPr>
              <w:pStyle w:val="null3"/>
              <w:ind w:firstLine="480"/>
              <w:jc w:val="left"/>
            </w:pPr>
            <w:r>
              <w:rPr>
                <w:rFonts w:ascii="宋体" w:hAnsi="宋体" w:cs="宋体" w:eastAsia="宋体"/>
                <w:sz w:val="24"/>
              </w:rPr>
              <w:t>质保期结束后，需提供有偿终身维修服务。</w:t>
            </w:r>
          </w:p>
          <w:p>
            <w:pPr>
              <w:pStyle w:val="null3"/>
              <w:ind w:firstLine="487"/>
              <w:jc w:val="both"/>
            </w:pPr>
            <w:r>
              <w:rPr>
                <w:rFonts w:ascii="宋体" w:hAnsi="宋体" w:cs="宋体" w:eastAsia="宋体"/>
                <w:sz w:val="24"/>
                <w:b/>
              </w:rPr>
              <w:t>2.1</w:t>
            </w:r>
            <w:r>
              <w:rPr>
                <w:rFonts w:ascii="宋体" w:hAnsi="宋体" w:cs="宋体" w:eastAsia="宋体"/>
                <w:sz w:val="24"/>
                <w:b/>
              </w:rPr>
              <w:t>6</w:t>
            </w:r>
            <w:r>
              <w:rPr>
                <w:rFonts w:ascii="&quot;times new roman&quot;" w:hAnsi="&quot;times new roman&quot;" w:cs="&quot;times new roman&quot;" w:eastAsia="&quot;times new roman&quot;"/>
                <w:sz w:val="21"/>
                <w:b/>
              </w:rPr>
              <w:t xml:space="preserve"> </w:t>
            </w:r>
            <w:r>
              <w:rPr>
                <w:rFonts w:ascii="宋体" w:hAnsi="宋体" w:cs="宋体" w:eastAsia="宋体"/>
                <w:sz w:val="24"/>
                <w:b/>
              </w:rPr>
              <w:t>技术培训要求</w:t>
            </w:r>
          </w:p>
          <w:p>
            <w:pPr>
              <w:pStyle w:val="null3"/>
              <w:ind w:firstLine="480"/>
              <w:jc w:val="left"/>
            </w:pPr>
            <w:r>
              <w:rPr>
                <w:rFonts w:ascii="宋体" w:hAnsi="宋体" w:cs="宋体" w:eastAsia="宋体"/>
                <w:sz w:val="24"/>
              </w:rPr>
              <w:t>投标人承诺在展品验收后</w:t>
            </w:r>
            <w:r>
              <w:rPr>
                <w:rFonts w:ascii="宋体" w:hAnsi="宋体" w:cs="宋体" w:eastAsia="宋体"/>
                <w:sz w:val="24"/>
              </w:rPr>
              <w:t>30</w:t>
            </w:r>
            <w:r>
              <w:rPr>
                <w:rFonts w:ascii="宋体" w:hAnsi="宋体" w:cs="宋体" w:eastAsia="宋体"/>
                <w:sz w:val="24"/>
              </w:rPr>
              <w:t>日内，按照采购人要求的时间对采购人相关人员进行</w:t>
            </w:r>
            <w:r>
              <w:rPr>
                <w:rFonts w:ascii="宋体" w:hAnsi="宋体" w:cs="宋体" w:eastAsia="宋体"/>
                <w:sz w:val="24"/>
              </w:rPr>
              <w:t>1</w:t>
            </w:r>
            <w:r>
              <w:rPr>
                <w:rFonts w:ascii="宋体" w:hAnsi="宋体" w:cs="宋体" w:eastAsia="宋体"/>
                <w:sz w:val="24"/>
              </w:rPr>
              <w:t>次技术培训，培训内容包括展品使用、原理讲解及展品维修等，培训地点由采购人提供，投标人不得向采购人收取任何费用。</w:t>
            </w:r>
          </w:p>
          <w:p>
            <w:pPr>
              <w:pStyle w:val="null3"/>
              <w:ind w:firstLine="487"/>
              <w:jc w:val="both"/>
            </w:pPr>
            <w:r>
              <w:rPr>
                <w:rFonts w:ascii="宋体" w:hAnsi="宋体" w:cs="宋体" w:eastAsia="宋体"/>
                <w:sz w:val="24"/>
                <w:b/>
              </w:rPr>
              <w:t>3</w:t>
            </w:r>
            <w:r>
              <w:rPr>
                <w:rFonts w:ascii="宋体" w:hAnsi="宋体" w:cs="宋体" w:eastAsia="宋体"/>
                <w:sz w:val="24"/>
                <w:b/>
              </w:rPr>
              <w:t>.提交设计图纸和资料的形式</w:t>
            </w:r>
          </w:p>
          <w:p>
            <w:pPr>
              <w:pStyle w:val="null3"/>
              <w:ind w:firstLine="487"/>
              <w:jc w:val="both"/>
            </w:pPr>
            <w:r>
              <w:rPr>
                <w:rFonts w:ascii="宋体" w:hAnsi="宋体" w:cs="宋体" w:eastAsia="宋体"/>
                <w:sz w:val="24"/>
                <w:b/>
              </w:rPr>
              <w:t>3.1</w:t>
            </w:r>
            <w:r>
              <w:rPr>
                <w:rFonts w:ascii="宋体" w:hAnsi="宋体" w:cs="宋体" w:eastAsia="宋体"/>
                <w:sz w:val="24"/>
                <w:b/>
              </w:rPr>
              <w:t>制作前需提供的设计图纸</w:t>
            </w:r>
          </w:p>
          <w:p>
            <w:pPr>
              <w:pStyle w:val="null3"/>
              <w:ind w:firstLine="480"/>
              <w:jc w:val="left"/>
            </w:pPr>
            <w:r>
              <w:rPr>
                <w:rFonts w:ascii="宋体" w:hAnsi="宋体" w:cs="宋体" w:eastAsia="宋体"/>
                <w:sz w:val="24"/>
              </w:rPr>
              <w:t>3.1.1</w:t>
            </w:r>
            <w:r>
              <w:rPr>
                <w:rFonts w:ascii="宋体" w:hAnsi="宋体" w:cs="宋体" w:eastAsia="宋体"/>
                <w:sz w:val="24"/>
              </w:rPr>
              <w:t>全部展品的三维彩色效果图；</w:t>
            </w:r>
          </w:p>
          <w:p>
            <w:pPr>
              <w:pStyle w:val="null3"/>
              <w:ind w:firstLine="480"/>
              <w:jc w:val="left"/>
            </w:pPr>
            <w:r>
              <w:rPr>
                <w:rFonts w:ascii="宋体" w:hAnsi="宋体" w:cs="宋体" w:eastAsia="宋体"/>
                <w:sz w:val="24"/>
              </w:rPr>
              <w:t>3.1.2</w:t>
            </w:r>
            <w:r>
              <w:rPr>
                <w:rFonts w:ascii="宋体" w:hAnsi="宋体" w:cs="宋体" w:eastAsia="宋体"/>
                <w:sz w:val="24"/>
              </w:rPr>
              <w:t>总装图（包括展品图文板、说明牌等）、部件图、零件图；</w:t>
            </w:r>
          </w:p>
          <w:p>
            <w:pPr>
              <w:pStyle w:val="null3"/>
              <w:ind w:firstLine="480"/>
              <w:jc w:val="left"/>
            </w:pPr>
            <w:r>
              <w:rPr>
                <w:rFonts w:ascii="宋体" w:hAnsi="宋体" w:cs="宋体" w:eastAsia="宋体"/>
                <w:sz w:val="24"/>
              </w:rPr>
              <w:t>3.1.3</w:t>
            </w:r>
            <w:r>
              <w:rPr>
                <w:rFonts w:ascii="宋体" w:hAnsi="宋体" w:cs="宋体" w:eastAsia="宋体"/>
                <w:sz w:val="24"/>
              </w:rPr>
              <w:t>展品电气（含</w:t>
            </w:r>
            <w:r>
              <w:rPr>
                <w:rFonts w:ascii="宋体" w:hAnsi="宋体" w:cs="宋体" w:eastAsia="宋体"/>
                <w:sz w:val="24"/>
              </w:rPr>
              <w:t>AV</w:t>
            </w:r>
            <w:r>
              <w:rPr>
                <w:rFonts w:ascii="宋体" w:hAnsi="宋体" w:cs="宋体" w:eastAsia="宋体"/>
                <w:sz w:val="24"/>
              </w:rPr>
              <w:t>、灯光等）系统图、原理图、接线图；</w:t>
            </w:r>
            <w:r>
              <w:rPr>
                <w:rFonts w:ascii="&quot;times new roman&quot;" w:hAnsi="&quot;times new roman&quot;" w:cs="&quot;times new roman&quot;" w:eastAsia="&quot;times new roman&quot;"/>
                <w:sz w:val="21"/>
              </w:rPr>
              <w:t xml:space="preserve"> </w:t>
            </w:r>
          </w:p>
          <w:p>
            <w:pPr>
              <w:pStyle w:val="null3"/>
              <w:ind w:firstLine="480"/>
              <w:jc w:val="left"/>
            </w:pPr>
            <w:r>
              <w:rPr>
                <w:rFonts w:ascii="宋体" w:hAnsi="宋体" w:cs="宋体" w:eastAsia="宋体"/>
                <w:sz w:val="24"/>
              </w:rPr>
              <w:t>3.1.4</w:t>
            </w:r>
            <w:r>
              <w:rPr>
                <w:rFonts w:ascii="宋体" w:hAnsi="宋体" w:cs="宋体" w:eastAsia="宋体"/>
                <w:sz w:val="24"/>
              </w:rPr>
              <w:t>液压、气动系统原理图（所需液压、气动设备由展品公司自行解决）。</w:t>
            </w:r>
            <w:r>
              <w:rPr>
                <w:rFonts w:ascii="&quot;times new roman&quot;" w:hAnsi="&quot;times new roman&quot;" w:cs="&quot;times new roman&quot;" w:eastAsia="&quot;times new roman&quot;"/>
                <w:sz w:val="21"/>
              </w:rPr>
              <w:t xml:space="preserve"> </w:t>
            </w:r>
          </w:p>
          <w:p>
            <w:pPr>
              <w:pStyle w:val="null3"/>
              <w:ind w:firstLine="480"/>
              <w:jc w:val="left"/>
            </w:pPr>
            <w:r>
              <w:rPr>
                <w:rFonts w:ascii="宋体" w:hAnsi="宋体" w:cs="宋体" w:eastAsia="宋体"/>
                <w:sz w:val="24"/>
              </w:rPr>
              <w:t>注：以上图纸提交电子版（图片均为彩色以</w:t>
            </w:r>
            <w:r>
              <w:rPr>
                <w:rFonts w:ascii="宋体" w:hAnsi="宋体" w:cs="宋体" w:eastAsia="宋体"/>
                <w:sz w:val="24"/>
              </w:rPr>
              <w:t>jpg</w:t>
            </w:r>
            <w:r>
              <w:rPr>
                <w:rFonts w:ascii="宋体" w:hAnsi="宋体" w:cs="宋体" w:eastAsia="宋体"/>
                <w:sz w:val="24"/>
              </w:rPr>
              <w:t>格式、图纸以</w:t>
            </w:r>
            <w:r>
              <w:rPr>
                <w:rFonts w:ascii="宋体" w:hAnsi="宋体" w:cs="宋体" w:eastAsia="宋体"/>
                <w:sz w:val="24"/>
              </w:rPr>
              <w:t>AutoCAD</w:t>
            </w:r>
            <w:r>
              <w:rPr>
                <w:rFonts w:ascii="宋体" w:hAnsi="宋体" w:cs="宋体" w:eastAsia="宋体"/>
                <w:sz w:val="24"/>
              </w:rPr>
              <w:t>格式，此外还需提供三维效果图的原始</w:t>
            </w:r>
            <w:r>
              <w:rPr>
                <w:rFonts w:ascii="宋体" w:hAnsi="宋体" w:cs="宋体" w:eastAsia="宋体"/>
                <w:sz w:val="24"/>
              </w:rPr>
              <w:t>3D</w:t>
            </w:r>
            <w:r>
              <w:rPr>
                <w:rFonts w:ascii="宋体" w:hAnsi="宋体" w:cs="宋体" w:eastAsia="宋体"/>
                <w:sz w:val="24"/>
              </w:rPr>
              <w:t>建模文件）。</w:t>
            </w:r>
          </w:p>
          <w:p>
            <w:pPr>
              <w:pStyle w:val="null3"/>
              <w:ind w:firstLine="487"/>
              <w:jc w:val="both"/>
            </w:pPr>
            <w:r>
              <w:rPr>
                <w:rFonts w:ascii="宋体" w:hAnsi="宋体" w:cs="宋体" w:eastAsia="宋体"/>
                <w:sz w:val="24"/>
                <w:b/>
              </w:rPr>
              <w:t xml:space="preserve">3.2 </w:t>
            </w:r>
            <w:r>
              <w:rPr>
                <w:rFonts w:ascii="宋体" w:hAnsi="宋体" w:cs="宋体" w:eastAsia="宋体"/>
                <w:sz w:val="24"/>
                <w:b/>
              </w:rPr>
              <w:t>制作前需提供的文档资料</w:t>
            </w:r>
          </w:p>
          <w:p>
            <w:pPr>
              <w:pStyle w:val="null3"/>
              <w:ind w:firstLine="480"/>
              <w:jc w:val="left"/>
            </w:pPr>
            <w:r>
              <w:rPr>
                <w:rFonts w:ascii="宋体" w:hAnsi="宋体" w:cs="宋体" w:eastAsia="宋体"/>
                <w:sz w:val="24"/>
              </w:rPr>
              <w:t>3.2.1</w:t>
            </w:r>
            <w:r>
              <w:rPr>
                <w:rFonts w:ascii="宋体" w:hAnsi="宋体" w:cs="宋体" w:eastAsia="宋体"/>
                <w:sz w:val="24"/>
              </w:rPr>
              <w:t>展品用电明细及统计、进线位置、用电容量等要求资料；</w:t>
            </w:r>
          </w:p>
          <w:p>
            <w:pPr>
              <w:pStyle w:val="null3"/>
              <w:ind w:firstLine="480"/>
              <w:jc w:val="left"/>
            </w:pPr>
            <w:r>
              <w:rPr>
                <w:rFonts w:ascii="宋体" w:hAnsi="宋体" w:cs="宋体" w:eastAsia="宋体"/>
                <w:sz w:val="24"/>
              </w:rPr>
              <w:t>3.2.2</w:t>
            </w:r>
            <w:r>
              <w:rPr>
                <w:rFonts w:ascii="宋体" w:hAnsi="宋体" w:cs="宋体" w:eastAsia="宋体"/>
                <w:sz w:val="24"/>
              </w:rPr>
              <w:t>展品所需主要设备、材料、元器件明细清单（严格按照展品报价表确定品牌、规格与型号及数量采购）；</w:t>
            </w:r>
            <w:r>
              <w:rPr>
                <w:rFonts w:ascii="&quot;times new roman&quot;" w:hAnsi="&quot;times new roman&quot;" w:cs="&quot;times new roman&quot;" w:eastAsia="&quot;times new roman&quot;"/>
                <w:sz w:val="21"/>
              </w:rPr>
              <w:t xml:space="preserve"> </w:t>
            </w:r>
          </w:p>
          <w:p>
            <w:pPr>
              <w:pStyle w:val="null3"/>
              <w:ind w:firstLine="480"/>
              <w:jc w:val="left"/>
            </w:pPr>
            <w:r>
              <w:rPr>
                <w:rFonts w:ascii="宋体" w:hAnsi="宋体" w:cs="宋体" w:eastAsia="宋体"/>
                <w:sz w:val="24"/>
              </w:rPr>
              <w:t>3.2.3</w:t>
            </w:r>
            <w:r>
              <w:rPr>
                <w:rFonts w:ascii="宋体" w:hAnsi="宋体" w:cs="宋体" w:eastAsia="宋体"/>
                <w:sz w:val="24"/>
              </w:rPr>
              <w:t>展品功能描述、操作说明；</w:t>
            </w:r>
          </w:p>
          <w:p>
            <w:pPr>
              <w:pStyle w:val="null3"/>
              <w:ind w:firstLine="480"/>
              <w:jc w:val="left"/>
            </w:pPr>
            <w:r>
              <w:rPr>
                <w:rFonts w:ascii="宋体" w:hAnsi="宋体" w:cs="宋体" w:eastAsia="宋体"/>
                <w:sz w:val="24"/>
              </w:rPr>
              <w:t>3.2.4</w:t>
            </w:r>
            <w:r>
              <w:rPr>
                <w:rFonts w:ascii="宋体" w:hAnsi="宋体" w:cs="宋体" w:eastAsia="宋体"/>
                <w:sz w:val="24"/>
              </w:rPr>
              <w:t>展品图文板、说明牌的内容设计；</w:t>
            </w:r>
          </w:p>
          <w:p>
            <w:pPr>
              <w:pStyle w:val="null3"/>
              <w:ind w:firstLine="480"/>
              <w:jc w:val="left"/>
            </w:pPr>
            <w:r>
              <w:rPr>
                <w:rFonts w:ascii="宋体" w:hAnsi="宋体" w:cs="宋体" w:eastAsia="宋体"/>
                <w:sz w:val="24"/>
              </w:rPr>
              <w:t>3.2.5</w:t>
            </w:r>
            <w:r>
              <w:rPr>
                <w:rFonts w:ascii="宋体" w:hAnsi="宋体" w:cs="宋体" w:eastAsia="宋体"/>
                <w:sz w:val="24"/>
              </w:rPr>
              <w:t>展品制作计划及质量控制措施；</w:t>
            </w:r>
          </w:p>
          <w:p>
            <w:pPr>
              <w:pStyle w:val="null3"/>
              <w:ind w:firstLine="480"/>
              <w:jc w:val="left"/>
            </w:pPr>
            <w:r>
              <w:rPr>
                <w:rFonts w:ascii="宋体" w:hAnsi="宋体" w:cs="宋体" w:eastAsia="宋体"/>
                <w:sz w:val="24"/>
              </w:rPr>
              <w:t>3.2.6</w:t>
            </w:r>
            <w:r>
              <w:rPr>
                <w:rFonts w:ascii="宋体" w:hAnsi="宋体" w:cs="宋体" w:eastAsia="宋体"/>
                <w:sz w:val="24"/>
              </w:rPr>
              <w:t>展品的验收方法、程序、标准；</w:t>
            </w:r>
          </w:p>
          <w:p>
            <w:pPr>
              <w:pStyle w:val="null3"/>
              <w:ind w:firstLine="480"/>
              <w:jc w:val="left"/>
            </w:pPr>
            <w:r>
              <w:rPr>
                <w:rFonts w:ascii="宋体" w:hAnsi="宋体" w:cs="宋体" w:eastAsia="宋体"/>
                <w:sz w:val="24"/>
              </w:rPr>
              <w:t>注：以上文字资料提供电子版（文本以</w:t>
            </w:r>
            <w:r>
              <w:rPr>
                <w:rFonts w:ascii="宋体" w:hAnsi="宋体" w:cs="宋体" w:eastAsia="宋体"/>
                <w:sz w:val="24"/>
              </w:rPr>
              <w:t>doc</w:t>
            </w:r>
            <w:r>
              <w:rPr>
                <w:rFonts w:ascii="宋体" w:hAnsi="宋体" w:cs="宋体" w:eastAsia="宋体"/>
                <w:sz w:val="24"/>
              </w:rPr>
              <w:t>格式）</w:t>
            </w:r>
            <w:r>
              <w:rPr>
                <w:rFonts w:ascii="宋体" w:hAnsi="宋体" w:cs="宋体" w:eastAsia="宋体"/>
                <w:sz w:val="24"/>
              </w:rPr>
              <w:t>，展品</w:t>
            </w:r>
            <w:r>
              <w:rPr>
                <w:rFonts w:ascii="宋体" w:hAnsi="宋体" w:cs="宋体" w:eastAsia="宋体"/>
                <w:sz w:val="24"/>
              </w:rPr>
              <w:t>验收阶段需甲方签字。</w:t>
            </w:r>
          </w:p>
          <w:p>
            <w:pPr>
              <w:pStyle w:val="null3"/>
              <w:ind w:firstLine="482"/>
              <w:jc w:val="left"/>
            </w:pPr>
            <w:r>
              <w:rPr>
                <w:rFonts w:ascii="宋体" w:hAnsi="宋体" w:cs="宋体" w:eastAsia="宋体"/>
                <w:sz w:val="24"/>
                <w:b/>
              </w:rPr>
              <w:t>3.3</w:t>
            </w:r>
            <w:r>
              <w:rPr>
                <w:rFonts w:ascii="宋体" w:hAnsi="宋体" w:cs="宋体" w:eastAsia="宋体"/>
                <w:sz w:val="24"/>
                <w:b/>
              </w:rPr>
              <w:t>展品竣工后提交</w:t>
            </w:r>
            <w:r>
              <w:rPr>
                <w:rFonts w:ascii="宋体" w:hAnsi="宋体" w:cs="宋体" w:eastAsia="宋体"/>
                <w:sz w:val="24"/>
                <w:b/>
              </w:rPr>
              <w:t>资料</w:t>
            </w:r>
          </w:p>
          <w:p>
            <w:pPr>
              <w:pStyle w:val="null3"/>
              <w:ind w:firstLine="480"/>
              <w:jc w:val="left"/>
            </w:pPr>
            <w:r>
              <w:rPr>
                <w:rFonts w:ascii="宋体" w:hAnsi="宋体" w:cs="宋体" w:eastAsia="宋体"/>
                <w:sz w:val="24"/>
              </w:rPr>
              <w:t>3.3.1</w:t>
            </w:r>
            <w:r>
              <w:rPr>
                <w:rFonts w:ascii="宋体" w:hAnsi="宋体" w:cs="宋体" w:eastAsia="宋体"/>
                <w:sz w:val="24"/>
              </w:rPr>
              <w:t>设计图纸</w:t>
            </w:r>
          </w:p>
          <w:p>
            <w:pPr>
              <w:pStyle w:val="null3"/>
              <w:ind w:firstLine="480"/>
              <w:jc w:val="left"/>
            </w:pPr>
            <w:r>
              <w:rPr>
                <w:rFonts w:ascii="&quot;times new roman&quot;" w:hAnsi="&quot;times new roman&quot;" w:cs="&quot;times new roman&quot;" w:eastAsia="&quot;times new roman&quot;"/>
                <w:sz w:val="21"/>
              </w:rPr>
              <w:t xml:space="preserve"> </w:t>
            </w:r>
            <w:r>
              <w:rPr>
                <w:rFonts w:ascii="宋体" w:hAnsi="宋体" w:cs="宋体" w:eastAsia="宋体"/>
                <w:sz w:val="24"/>
              </w:rPr>
              <w:t>（</w:t>
            </w:r>
            <w:r>
              <w:rPr>
                <w:rFonts w:ascii="宋体" w:hAnsi="宋体" w:cs="宋体" w:eastAsia="宋体"/>
                <w:sz w:val="24"/>
              </w:rPr>
              <w:t>1）全部展品的三维彩色效果图；</w:t>
            </w:r>
          </w:p>
          <w:p>
            <w:pPr>
              <w:pStyle w:val="null3"/>
              <w:ind w:firstLine="600"/>
              <w:jc w:val="left"/>
            </w:pPr>
            <w:r>
              <w:rPr>
                <w:rFonts w:ascii="宋体" w:hAnsi="宋体" w:cs="宋体" w:eastAsia="宋体"/>
                <w:sz w:val="24"/>
              </w:rPr>
              <w:t>（</w:t>
            </w:r>
            <w:r>
              <w:rPr>
                <w:rFonts w:ascii="宋体" w:hAnsi="宋体" w:cs="宋体" w:eastAsia="宋体"/>
                <w:sz w:val="24"/>
              </w:rPr>
              <w:t>2）总装图（包括展品图文板、说明牌等）、部件图、零件图、效果图；</w:t>
            </w:r>
          </w:p>
          <w:p>
            <w:pPr>
              <w:pStyle w:val="null3"/>
              <w:ind w:firstLine="600"/>
              <w:jc w:val="left"/>
            </w:pPr>
            <w:r>
              <w:rPr>
                <w:rFonts w:ascii="宋体" w:hAnsi="宋体" w:cs="宋体" w:eastAsia="宋体"/>
                <w:sz w:val="24"/>
              </w:rPr>
              <w:t>（</w:t>
            </w:r>
            <w:r>
              <w:rPr>
                <w:rFonts w:ascii="宋体" w:hAnsi="宋体" w:cs="宋体" w:eastAsia="宋体"/>
                <w:sz w:val="24"/>
              </w:rPr>
              <w:t>3）展品电气（含</w:t>
            </w:r>
            <w:r>
              <w:rPr>
                <w:rFonts w:ascii="宋体" w:hAnsi="宋体" w:cs="宋体" w:eastAsia="宋体"/>
                <w:sz w:val="24"/>
              </w:rPr>
              <w:t>AV</w:t>
            </w:r>
            <w:r>
              <w:rPr>
                <w:rFonts w:ascii="宋体" w:hAnsi="宋体" w:cs="宋体" w:eastAsia="宋体"/>
                <w:sz w:val="24"/>
              </w:rPr>
              <w:t>、灯光等）系统图、原理图、接线图；</w:t>
            </w:r>
            <w:r>
              <w:rPr>
                <w:rFonts w:ascii="&quot;times new roman&quot;" w:hAnsi="&quot;times new roman&quot;" w:cs="&quot;times new roman&quot;" w:eastAsia="&quot;times new roman&quot;"/>
                <w:sz w:val="21"/>
              </w:rPr>
              <w:t xml:space="preserve"> </w:t>
            </w:r>
          </w:p>
          <w:p>
            <w:pPr>
              <w:pStyle w:val="null3"/>
              <w:ind w:firstLine="600"/>
              <w:jc w:val="left"/>
            </w:pPr>
            <w:r>
              <w:rPr>
                <w:rFonts w:ascii="宋体" w:hAnsi="宋体" w:cs="宋体" w:eastAsia="宋体"/>
                <w:sz w:val="24"/>
              </w:rPr>
              <w:t>（</w:t>
            </w:r>
            <w:r>
              <w:rPr>
                <w:rFonts w:ascii="宋体" w:hAnsi="宋体" w:cs="宋体" w:eastAsia="宋体"/>
                <w:sz w:val="24"/>
              </w:rPr>
              <w:t>4）液压、气动系统原理图、水系统图。</w:t>
            </w:r>
          </w:p>
          <w:p>
            <w:pPr>
              <w:pStyle w:val="null3"/>
              <w:ind w:firstLine="686"/>
              <w:jc w:val="left"/>
            </w:pPr>
            <w:r>
              <w:rPr>
                <w:rFonts w:ascii="宋体" w:hAnsi="宋体" w:cs="宋体" w:eastAsia="宋体"/>
                <w:sz w:val="24"/>
              </w:rPr>
              <w:t>（</w:t>
            </w:r>
            <w:r>
              <w:rPr>
                <w:rFonts w:ascii="宋体" w:hAnsi="宋体" w:cs="宋体" w:eastAsia="宋体"/>
                <w:sz w:val="24"/>
              </w:rPr>
              <w:t>5）每件展品的合格证、保修卡和展品使用说明书。</w:t>
            </w:r>
          </w:p>
          <w:p>
            <w:pPr>
              <w:pStyle w:val="null3"/>
              <w:ind w:firstLine="480"/>
              <w:jc w:val="left"/>
            </w:pPr>
            <w:r>
              <w:rPr>
                <w:rFonts w:ascii="宋体" w:hAnsi="宋体" w:cs="宋体" w:eastAsia="宋体"/>
                <w:sz w:val="24"/>
              </w:rPr>
              <w:t>注：</w:t>
            </w:r>
            <w:r>
              <w:rPr>
                <w:rFonts w:ascii="&quot;times new roman&quot;" w:hAnsi="&quot;times new roman&quot;" w:cs="&quot;times new roman&quot;" w:eastAsia="&quot;times new roman&quot;"/>
                <w:sz w:val="21"/>
                <w:b/>
              </w:rPr>
              <w:t xml:space="preserve"> </w:t>
            </w:r>
            <w:r>
              <w:rPr>
                <w:rFonts w:ascii="宋体" w:hAnsi="宋体" w:cs="宋体" w:eastAsia="宋体"/>
                <w:sz w:val="24"/>
              </w:rPr>
              <w:t>所有资料均提供电子版图片均为彩色以</w:t>
            </w:r>
            <w:r>
              <w:rPr>
                <w:rFonts w:ascii="宋体" w:hAnsi="宋体" w:cs="宋体" w:eastAsia="宋体"/>
                <w:sz w:val="24"/>
              </w:rPr>
              <w:t>jpg</w:t>
            </w:r>
            <w:r>
              <w:rPr>
                <w:rFonts w:ascii="宋体" w:hAnsi="宋体" w:cs="宋体" w:eastAsia="宋体"/>
                <w:sz w:val="24"/>
              </w:rPr>
              <w:t>格式、图纸以</w:t>
            </w:r>
            <w:r>
              <w:rPr>
                <w:rFonts w:ascii="宋体" w:hAnsi="宋体" w:cs="宋体" w:eastAsia="宋体"/>
                <w:sz w:val="24"/>
              </w:rPr>
              <w:t>AutoCAD</w:t>
            </w:r>
            <w:r>
              <w:rPr>
                <w:rFonts w:ascii="宋体" w:hAnsi="宋体" w:cs="宋体" w:eastAsia="宋体"/>
                <w:sz w:val="24"/>
              </w:rPr>
              <w:t>格式。</w:t>
            </w:r>
          </w:p>
          <w:p>
            <w:pPr>
              <w:pStyle w:val="null3"/>
              <w:ind w:firstLine="480"/>
              <w:jc w:val="left"/>
            </w:pPr>
            <w:r>
              <w:rPr>
                <w:rFonts w:ascii="宋体" w:hAnsi="宋体" w:cs="宋体" w:eastAsia="宋体"/>
                <w:sz w:val="24"/>
              </w:rPr>
              <w:t>3.3.2</w:t>
            </w:r>
            <w:r>
              <w:rPr>
                <w:rFonts w:ascii="宋体" w:hAnsi="宋体" w:cs="宋体" w:eastAsia="宋体"/>
                <w:sz w:val="24"/>
              </w:rPr>
              <w:t>文档资料</w:t>
            </w:r>
          </w:p>
          <w:p>
            <w:pPr>
              <w:pStyle w:val="null3"/>
              <w:ind w:firstLine="480"/>
              <w:jc w:val="left"/>
            </w:pPr>
            <w:r>
              <w:rPr>
                <w:rFonts w:ascii="宋体" w:hAnsi="宋体" w:cs="宋体" w:eastAsia="宋体"/>
                <w:sz w:val="24"/>
              </w:rPr>
              <w:t>（</w:t>
            </w:r>
            <w:r>
              <w:rPr>
                <w:rFonts w:ascii="宋体" w:hAnsi="宋体" w:cs="宋体" w:eastAsia="宋体"/>
                <w:sz w:val="24"/>
              </w:rPr>
              <w:t>1）验收报告、整改报告、竣工报告</w:t>
            </w:r>
            <w:r>
              <w:rPr>
                <w:rFonts w:ascii="&quot;times new roman&quot;" w:hAnsi="&quot;times new roman&quot;" w:cs="&quot;times new roman&quot;" w:eastAsia="&quot;times new roman&quot;"/>
                <w:sz w:val="21"/>
              </w:rPr>
              <w:t xml:space="preserve"> </w:t>
            </w:r>
            <w:r>
              <w:rPr>
                <w:rFonts w:ascii="宋体" w:hAnsi="宋体" w:cs="宋体" w:eastAsia="宋体"/>
                <w:sz w:val="24"/>
              </w:rPr>
              <w:t>；</w:t>
            </w:r>
            <w:r>
              <w:rPr>
                <w:rFonts w:ascii="&quot;times new roman&quot;" w:hAnsi="&quot;times new roman&quot;" w:cs="&quot;times new roman&quot;" w:eastAsia="&quot;times new roman&quot;"/>
                <w:sz w:val="21"/>
              </w:rPr>
              <w:t xml:space="preserve">            </w:t>
            </w:r>
          </w:p>
          <w:p>
            <w:pPr>
              <w:pStyle w:val="null3"/>
              <w:ind w:firstLine="480"/>
              <w:jc w:val="left"/>
            </w:pPr>
            <w:r>
              <w:rPr>
                <w:rFonts w:ascii="宋体" w:hAnsi="宋体" w:cs="宋体" w:eastAsia="宋体"/>
                <w:sz w:val="24"/>
              </w:rPr>
              <w:t>（</w:t>
            </w:r>
            <w:r>
              <w:rPr>
                <w:rFonts w:ascii="宋体" w:hAnsi="宋体" w:cs="宋体" w:eastAsia="宋体"/>
                <w:sz w:val="24"/>
              </w:rPr>
              <w:t>2）展品操作和维护手册</w:t>
            </w:r>
            <w:r>
              <w:rPr>
                <w:rFonts w:ascii="&quot;times new roman&quot;" w:hAnsi="&quot;times new roman&quot;" w:cs="&quot;times new roman&quot;" w:eastAsia="&quot;times new roman&quot;"/>
                <w:sz w:val="21"/>
              </w:rPr>
              <w:t xml:space="preserve"> </w:t>
            </w:r>
            <w:r>
              <w:rPr>
                <w:rFonts w:ascii="宋体" w:hAnsi="宋体" w:cs="宋体" w:eastAsia="宋体"/>
                <w:sz w:val="24"/>
              </w:rPr>
              <w:t>；</w:t>
            </w:r>
          </w:p>
          <w:p>
            <w:pPr>
              <w:pStyle w:val="null3"/>
              <w:ind w:firstLine="480"/>
              <w:jc w:val="left"/>
            </w:pPr>
            <w:r>
              <w:rPr>
                <w:rFonts w:ascii="宋体" w:hAnsi="宋体" w:cs="宋体" w:eastAsia="宋体"/>
                <w:sz w:val="24"/>
              </w:rPr>
              <w:t>（</w:t>
            </w:r>
            <w:r>
              <w:rPr>
                <w:rFonts w:ascii="宋体" w:hAnsi="宋体" w:cs="宋体" w:eastAsia="宋体"/>
                <w:sz w:val="24"/>
              </w:rPr>
              <w:t>3）展教辅导手册</w:t>
            </w:r>
            <w:r>
              <w:rPr>
                <w:rFonts w:ascii="&quot;times new roman&quot;" w:hAnsi="&quot;times new roman&quot;" w:cs="&quot;times new roman&quot;" w:eastAsia="&quot;times new roman&quot;"/>
                <w:sz w:val="21"/>
              </w:rPr>
              <w:t xml:space="preserve"> </w:t>
            </w:r>
            <w:r>
              <w:rPr>
                <w:rFonts w:ascii="宋体" w:hAnsi="宋体" w:cs="宋体" w:eastAsia="宋体"/>
                <w:sz w:val="24"/>
              </w:rPr>
              <w:t>；</w:t>
            </w:r>
          </w:p>
          <w:p>
            <w:pPr>
              <w:pStyle w:val="null3"/>
              <w:ind w:firstLine="480"/>
              <w:jc w:val="left"/>
            </w:pPr>
            <w:r>
              <w:rPr>
                <w:rFonts w:ascii="宋体" w:hAnsi="宋体" w:cs="宋体" w:eastAsia="宋体"/>
                <w:sz w:val="24"/>
              </w:rPr>
              <w:t>（</w:t>
            </w:r>
            <w:r>
              <w:rPr>
                <w:rFonts w:ascii="宋体" w:hAnsi="宋体" w:cs="宋体" w:eastAsia="宋体"/>
                <w:sz w:val="24"/>
              </w:rPr>
              <w:t>4）展品主要设备及备件清单</w:t>
            </w:r>
            <w:r>
              <w:rPr>
                <w:rFonts w:ascii="&quot;times new roman&quot;" w:hAnsi="&quot;times new roman&quot;" w:cs="&quot;times new roman&quot;" w:eastAsia="&quot;times new roman&quot;"/>
                <w:sz w:val="21"/>
              </w:rPr>
              <w:t xml:space="preserve"> </w:t>
            </w:r>
            <w:r>
              <w:rPr>
                <w:rFonts w:ascii="宋体" w:hAnsi="宋体" w:cs="宋体" w:eastAsia="宋体"/>
                <w:sz w:val="24"/>
              </w:rPr>
              <w:t>；</w:t>
            </w:r>
          </w:p>
          <w:p>
            <w:pPr>
              <w:pStyle w:val="null3"/>
              <w:ind w:firstLine="480"/>
              <w:jc w:val="left"/>
            </w:pPr>
            <w:r>
              <w:rPr>
                <w:rFonts w:ascii="宋体" w:hAnsi="宋体" w:cs="宋体" w:eastAsia="宋体"/>
                <w:sz w:val="24"/>
              </w:rPr>
              <w:t>（</w:t>
            </w:r>
            <w:r>
              <w:rPr>
                <w:rFonts w:ascii="宋体" w:hAnsi="宋体" w:cs="宋体" w:eastAsia="宋体"/>
                <w:sz w:val="24"/>
              </w:rPr>
              <w:t>5）外购设备说明书、检测证明、资料及保修单；</w:t>
            </w:r>
          </w:p>
          <w:p>
            <w:pPr>
              <w:pStyle w:val="null3"/>
              <w:ind w:firstLine="480"/>
              <w:jc w:val="left"/>
            </w:pPr>
            <w:r>
              <w:rPr>
                <w:rFonts w:ascii="宋体" w:hAnsi="宋体" w:cs="宋体" w:eastAsia="宋体"/>
                <w:sz w:val="24"/>
              </w:rPr>
              <w:t>（</w:t>
            </w:r>
            <w:r>
              <w:rPr>
                <w:rFonts w:ascii="宋体" w:hAnsi="宋体" w:cs="宋体" w:eastAsia="宋体"/>
                <w:sz w:val="24"/>
              </w:rPr>
              <w:t>6）竣工资料电子文档（含竣工图、多媒体、软件程序等）；</w:t>
            </w:r>
          </w:p>
          <w:p>
            <w:pPr>
              <w:pStyle w:val="null3"/>
              <w:ind w:firstLine="480"/>
              <w:jc w:val="left"/>
            </w:pPr>
            <w:r>
              <w:rPr>
                <w:rFonts w:ascii="宋体" w:hAnsi="宋体" w:cs="宋体" w:eastAsia="宋体"/>
                <w:sz w:val="24"/>
              </w:rPr>
              <w:t>3.3.3</w:t>
            </w:r>
            <w:r>
              <w:rPr>
                <w:rFonts w:ascii="宋体" w:hAnsi="宋体" w:cs="宋体" w:eastAsia="宋体"/>
                <w:sz w:val="24"/>
              </w:rPr>
              <w:t>计算机多媒体类展品资料</w:t>
            </w:r>
          </w:p>
          <w:p>
            <w:pPr>
              <w:pStyle w:val="null3"/>
              <w:ind w:firstLine="480"/>
              <w:jc w:val="left"/>
            </w:pPr>
            <w:r>
              <w:rPr>
                <w:rFonts w:ascii="宋体" w:hAnsi="宋体" w:cs="宋体" w:eastAsia="宋体"/>
                <w:sz w:val="24"/>
              </w:rPr>
              <w:t>所有计算机多媒体类展品均需提供全部原代码及相关建模、素材等文件。</w:t>
            </w:r>
          </w:p>
          <w:p>
            <w:pPr>
              <w:pStyle w:val="null3"/>
              <w:ind w:firstLine="480"/>
              <w:jc w:val="left"/>
            </w:pPr>
            <w:r>
              <w:rPr>
                <w:rFonts w:ascii="宋体" w:hAnsi="宋体" w:cs="宋体" w:eastAsia="宋体"/>
                <w:sz w:val="24"/>
              </w:rPr>
              <w:t>4</w:t>
            </w:r>
            <w:r>
              <w:rPr>
                <w:rFonts w:ascii="宋体" w:hAnsi="宋体" w:cs="宋体" w:eastAsia="宋体"/>
                <w:sz w:val="24"/>
              </w:rPr>
              <w:t>.供应商具体工作内容包含但不限于以下内容</w:t>
            </w:r>
          </w:p>
          <w:p>
            <w:pPr>
              <w:pStyle w:val="null3"/>
              <w:ind w:firstLine="480"/>
              <w:jc w:val="left"/>
            </w:pPr>
            <w:r>
              <w:rPr>
                <w:rFonts w:ascii="宋体" w:hAnsi="宋体" w:cs="宋体" w:eastAsia="宋体"/>
                <w:sz w:val="24"/>
              </w:rPr>
              <w:t>4.1</w:t>
            </w:r>
            <w:r>
              <w:rPr>
                <w:rFonts w:ascii="宋体" w:hAnsi="宋体" w:cs="宋体" w:eastAsia="宋体"/>
                <w:sz w:val="24"/>
              </w:rPr>
              <w:t>完成本项目所有展品（含操作说明、图文版）的设计、制作及运输至采购人指定地点；</w:t>
            </w:r>
          </w:p>
          <w:p>
            <w:pPr>
              <w:pStyle w:val="null3"/>
              <w:ind w:firstLine="480"/>
              <w:jc w:val="left"/>
            </w:pPr>
            <w:r>
              <w:rPr>
                <w:rFonts w:ascii="宋体" w:hAnsi="宋体" w:cs="宋体" w:eastAsia="宋体"/>
                <w:sz w:val="24"/>
              </w:rPr>
              <w:t>4.2</w:t>
            </w:r>
            <w:r>
              <w:rPr>
                <w:rFonts w:ascii="宋体" w:hAnsi="宋体" w:cs="宋体" w:eastAsia="宋体"/>
                <w:sz w:val="24"/>
              </w:rPr>
              <w:t>完成展品安装调试验收；</w:t>
            </w:r>
          </w:p>
          <w:p>
            <w:pPr>
              <w:pStyle w:val="null3"/>
              <w:ind w:firstLine="480"/>
              <w:jc w:val="left"/>
            </w:pPr>
            <w:r>
              <w:rPr>
                <w:rFonts w:ascii="宋体" w:hAnsi="宋体" w:cs="宋体" w:eastAsia="宋体"/>
                <w:sz w:val="24"/>
              </w:rPr>
              <w:t>4.3</w:t>
            </w:r>
            <w:r>
              <w:rPr>
                <w:rFonts w:ascii="宋体" w:hAnsi="宋体" w:cs="宋体" w:eastAsia="宋体"/>
                <w:sz w:val="24"/>
              </w:rPr>
              <w:t>展品使用前的保护和保管；</w:t>
            </w:r>
          </w:p>
          <w:p>
            <w:pPr>
              <w:pStyle w:val="null3"/>
              <w:ind w:firstLine="480"/>
              <w:jc w:val="left"/>
            </w:pPr>
            <w:r>
              <w:rPr>
                <w:rFonts w:ascii="宋体" w:hAnsi="宋体" w:cs="宋体" w:eastAsia="宋体"/>
                <w:sz w:val="24"/>
              </w:rPr>
              <w:t>4.4</w:t>
            </w:r>
            <w:r>
              <w:rPr>
                <w:rFonts w:ascii="宋体" w:hAnsi="宋体" w:cs="宋体" w:eastAsia="宋体"/>
                <w:sz w:val="24"/>
              </w:rPr>
              <w:t>提供所需的备品备件和易耗品；</w:t>
            </w:r>
          </w:p>
          <w:p>
            <w:pPr>
              <w:pStyle w:val="null3"/>
              <w:ind w:firstLine="480"/>
              <w:jc w:val="left"/>
            </w:pPr>
            <w:r>
              <w:rPr>
                <w:rFonts w:ascii="宋体" w:hAnsi="宋体" w:cs="宋体" w:eastAsia="宋体"/>
                <w:sz w:val="24"/>
              </w:rPr>
              <w:t>4.5</w:t>
            </w:r>
            <w:r>
              <w:rPr>
                <w:rFonts w:ascii="宋体" w:hAnsi="宋体" w:cs="宋体" w:eastAsia="宋体"/>
                <w:sz w:val="24"/>
              </w:rPr>
              <w:t>配合采购人要求提供质量、安全监督部门对展品或其部件的检测证明；</w:t>
            </w:r>
          </w:p>
          <w:p>
            <w:pPr>
              <w:pStyle w:val="null3"/>
              <w:ind w:firstLine="480"/>
              <w:jc w:val="left"/>
            </w:pPr>
            <w:r>
              <w:rPr>
                <w:rFonts w:ascii="宋体" w:hAnsi="宋体" w:cs="宋体" w:eastAsia="宋体"/>
                <w:sz w:val="24"/>
              </w:rPr>
              <w:t>4.6</w:t>
            </w:r>
            <w:r>
              <w:rPr>
                <w:rFonts w:ascii="宋体" w:hAnsi="宋体" w:cs="宋体" w:eastAsia="宋体"/>
                <w:sz w:val="24"/>
              </w:rPr>
              <w:t>提供展品的维修、操作培训，编制展品维护保养手册，展教辅导手册；</w:t>
            </w:r>
          </w:p>
          <w:p>
            <w:pPr>
              <w:pStyle w:val="null3"/>
              <w:ind w:firstLine="480"/>
              <w:jc w:val="left"/>
            </w:pPr>
            <w:r>
              <w:rPr>
                <w:rFonts w:ascii="宋体" w:hAnsi="宋体" w:cs="宋体" w:eastAsia="宋体"/>
                <w:sz w:val="24"/>
              </w:rPr>
              <w:t>4.7</w:t>
            </w:r>
            <w:r>
              <w:rPr>
                <w:rFonts w:ascii="宋体" w:hAnsi="宋体" w:cs="宋体" w:eastAsia="宋体"/>
                <w:sz w:val="24"/>
              </w:rPr>
              <w:t>质保期（质保期为</w:t>
            </w:r>
            <w:r>
              <w:rPr>
                <w:rFonts w:ascii="宋体" w:hAnsi="宋体" w:cs="宋体" w:eastAsia="宋体"/>
                <w:sz w:val="24"/>
              </w:rPr>
              <w:t>3年）内的展品维护保养工作，确保每套展品的完好率不低于</w:t>
            </w:r>
            <w:r>
              <w:rPr>
                <w:rFonts w:ascii="宋体" w:hAnsi="宋体" w:cs="宋体" w:eastAsia="宋体"/>
                <w:sz w:val="24"/>
              </w:rPr>
              <w:t>9</w:t>
            </w:r>
            <w:r>
              <w:rPr>
                <w:rFonts w:ascii="宋体" w:hAnsi="宋体" w:cs="宋体" w:eastAsia="宋体"/>
                <w:sz w:val="24"/>
              </w:rPr>
              <w:t>0</w:t>
            </w:r>
            <w:r>
              <w:rPr>
                <w:rFonts w:ascii="宋体" w:hAnsi="宋体" w:cs="宋体" w:eastAsia="宋体"/>
                <w:sz w:val="24"/>
              </w:rPr>
              <w:t>%</w:t>
            </w:r>
            <w:r>
              <w:rPr>
                <w:rFonts w:ascii="宋体" w:hAnsi="宋体" w:cs="宋体" w:eastAsia="宋体"/>
                <w:sz w:val="24"/>
              </w:rPr>
              <w:t>。</w:t>
            </w:r>
          </w:p>
          <w:p>
            <w:pPr>
              <w:pStyle w:val="null3"/>
              <w:ind w:left="105" w:right="105" w:firstLine="480"/>
              <w:jc w:val="both"/>
            </w:pPr>
            <w:r>
              <w:rPr>
                <w:rFonts w:ascii="宋体" w:hAnsi="宋体" w:cs="宋体" w:eastAsia="宋体"/>
                <w:sz w:val="24"/>
              </w:rPr>
              <w:t>5 售后服务要求</w:t>
            </w:r>
          </w:p>
          <w:p>
            <w:pPr>
              <w:pStyle w:val="null3"/>
              <w:ind w:left="105" w:right="105" w:firstLine="480"/>
              <w:jc w:val="both"/>
            </w:pPr>
            <w:r>
              <w:rPr>
                <w:rFonts w:ascii="宋体" w:hAnsi="宋体" w:cs="宋体" w:eastAsia="宋体"/>
                <w:sz w:val="24"/>
              </w:rPr>
              <w:t>5.1</w:t>
            </w:r>
            <w:r>
              <w:rPr>
                <w:rFonts w:ascii="宋体" w:hAnsi="宋体" w:cs="宋体" w:eastAsia="宋体"/>
                <w:sz w:val="24"/>
              </w:rPr>
              <w:t>投标人应在收到采购人通知后</w:t>
            </w:r>
            <w:r>
              <w:rPr>
                <w:rFonts w:ascii="宋体" w:hAnsi="宋体" w:cs="宋体" w:eastAsia="宋体"/>
                <w:sz w:val="24"/>
                <w:u w:val="single"/>
              </w:rPr>
              <w:t>24</w:t>
            </w:r>
            <w:r>
              <w:rPr>
                <w:rFonts w:ascii="宋体" w:hAnsi="宋体" w:cs="宋体" w:eastAsia="宋体"/>
                <w:sz w:val="24"/>
              </w:rPr>
              <w:t>小时给予响应，在接到采购人通知后</w:t>
            </w:r>
            <w:r>
              <w:rPr>
                <w:rFonts w:ascii="宋体" w:hAnsi="宋体" w:cs="宋体" w:eastAsia="宋体"/>
                <w:sz w:val="24"/>
                <w:u w:val="single"/>
              </w:rPr>
              <w:t>5</w:t>
            </w:r>
            <w:r>
              <w:rPr>
                <w:rFonts w:ascii="宋体" w:hAnsi="宋体" w:cs="宋体" w:eastAsia="宋体"/>
                <w:sz w:val="24"/>
              </w:rPr>
              <w:t>个工作日内完成对有缺陷的或损坏的货物或部件的更换或维修。</w:t>
            </w:r>
          </w:p>
          <w:p>
            <w:pPr>
              <w:pStyle w:val="null3"/>
              <w:ind w:left="45" w:right="45" w:firstLine="480"/>
              <w:jc w:val="both"/>
            </w:pPr>
            <w:r>
              <w:rPr>
                <w:rFonts w:ascii="宋体" w:hAnsi="宋体" w:cs="宋体" w:eastAsia="宋体"/>
                <w:sz w:val="24"/>
              </w:rPr>
              <w:t>5.2采购人保证在货物出现故障和缺陷时，或接到采购人提出的技术服务要求后</w:t>
            </w:r>
            <w:r>
              <w:rPr>
                <w:rFonts w:ascii="宋体" w:hAnsi="宋体" w:cs="宋体" w:eastAsia="宋体"/>
                <w:sz w:val="24"/>
                <w:u w:val="single"/>
              </w:rPr>
              <w:t>48</w:t>
            </w:r>
            <w:r>
              <w:rPr>
                <w:rFonts w:ascii="宋体" w:hAnsi="宋体" w:cs="宋体" w:eastAsia="宋体"/>
                <w:sz w:val="24"/>
              </w:rPr>
              <w:t>小时内予以答复，如采购人有要求或必要时，投标人应在接到采购人通知后派员至展品</w:t>
            </w:r>
            <w:r>
              <w:rPr>
                <w:rFonts w:ascii="宋体" w:hAnsi="宋体" w:cs="宋体" w:eastAsia="宋体"/>
                <w:sz w:val="24"/>
              </w:rPr>
              <w:t>集散地</w:t>
            </w:r>
            <w:r>
              <w:rPr>
                <w:rFonts w:ascii="宋体" w:hAnsi="宋体" w:cs="宋体" w:eastAsia="宋体"/>
                <w:sz w:val="24"/>
              </w:rPr>
              <w:t>免费维修和提供现场指导。</w:t>
            </w:r>
          </w:p>
          <w:p>
            <w:pPr>
              <w:pStyle w:val="null3"/>
              <w:ind w:left="45" w:right="45" w:firstLine="480"/>
              <w:jc w:val="both"/>
            </w:pPr>
            <w:r>
              <w:rPr>
                <w:rFonts w:ascii="宋体" w:hAnsi="宋体" w:cs="宋体" w:eastAsia="宋体"/>
                <w:sz w:val="24"/>
              </w:rPr>
              <w:t>5.3如投标人在接到采购人维修通知后到达现场后仍不能修复有关货物，投标人应提供与该货物同一型号的备用货物，如因此给采购人造成损失，投标人应负责赔偿。</w:t>
            </w:r>
          </w:p>
          <w:p>
            <w:pPr>
              <w:pStyle w:val="null3"/>
              <w:ind w:firstLine="480"/>
              <w:jc w:val="left"/>
            </w:pPr>
            <w:r>
              <w:rPr>
                <w:rFonts w:ascii="宋体" w:hAnsi="宋体" w:cs="宋体" w:eastAsia="宋体"/>
                <w:sz w:val="24"/>
              </w:rPr>
              <w:t>5.4如投标人在接到采购人提出的技术服务要求或维修通知后</w:t>
            </w:r>
            <w:r>
              <w:rPr>
                <w:rFonts w:ascii="宋体" w:hAnsi="宋体" w:cs="宋体" w:eastAsia="宋体"/>
                <w:sz w:val="24"/>
                <w:u w:val="single"/>
              </w:rPr>
              <w:t>48</w:t>
            </w:r>
            <w:r>
              <w:rPr>
                <w:rFonts w:ascii="宋体" w:hAnsi="宋体" w:cs="宋体" w:eastAsia="宋体"/>
                <w:sz w:val="24"/>
              </w:rPr>
              <w:t>小时内没有响应、拒绝或没有计划派员到达采购人提供技术服务、修理或退换货物，采购人有权委托第三人对合同货物进行维修或提供技术服务，由此产生的一切费用由投标人承担</w:t>
            </w:r>
            <w:r>
              <w:rPr>
                <w:rFonts w:ascii="宋体" w:hAnsi="宋体" w:cs="宋体" w:eastAsia="宋体"/>
                <w:sz w:val="24"/>
              </w:rPr>
              <w:t>。</w:t>
            </w:r>
          </w:p>
          <w:p>
            <w:pPr>
              <w:pStyle w:val="null3"/>
              <w:ind w:firstLine="480"/>
              <w:jc w:val="left"/>
            </w:pPr>
            <w:r>
              <w:rPr>
                <w:rFonts w:ascii="宋体" w:hAnsi="宋体" w:cs="宋体" w:eastAsia="宋体"/>
                <w:sz w:val="24"/>
              </w:rPr>
              <w:t>6. 验收方式及具体要求</w:t>
            </w:r>
          </w:p>
          <w:p>
            <w:pPr>
              <w:pStyle w:val="null3"/>
              <w:ind w:firstLine="480"/>
              <w:jc w:val="both"/>
            </w:pPr>
            <w:r>
              <w:rPr>
                <w:rFonts w:ascii="宋体" w:hAnsi="宋体" w:cs="宋体" w:eastAsia="宋体"/>
                <w:sz w:val="24"/>
              </w:rPr>
              <w:t>6.1 验收方式</w:t>
            </w:r>
          </w:p>
          <w:p>
            <w:pPr>
              <w:pStyle w:val="null3"/>
              <w:ind w:left="480"/>
              <w:jc w:val="both"/>
            </w:pPr>
            <w:r>
              <w:rPr>
                <w:rFonts w:ascii="宋体" w:hAnsi="宋体" w:cs="宋体" w:eastAsia="宋体"/>
                <w:sz w:val="24"/>
              </w:rPr>
              <w:t>本项目的验收方式为：</w:t>
            </w:r>
            <w:r>
              <w:rPr>
                <w:rFonts w:ascii="宋体" w:hAnsi="宋体" w:cs="宋体" w:eastAsia="宋体"/>
                <w:sz w:val="24"/>
              </w:rPr>
              <w:t>验收小组验收。</w:t>
            </w:r>
          </w:p>
          <w:p>
            <w:pPr>
              <w:pStyle w:val="null3"/>
              <w:ind w:firstLine="480"/>
              <w:jc w:val="both"/>
            </w:pPr>
            <w:r>
              <w:rPr>
                <w:rFonts w:ascii="宋体" w:hAnsi="宋体" w:cs="宋体" w:eastAsia="宋体"/>
                <w:sz w:val="24"/>
              </w:rPr>
              <w:t>6.2验收具体要求</w:t>
            </w:r>
          </w:p>
          <w:p>
            <w:pPr>
              <w:pStyle w:val="null3"/>
              <w:ind w:firstLine="480"/>
              <w:jc w:val="both"/>
            </w:pPr>
            <w:r>
              <w:rPr>
                <w:rFonts w:ascii="宋体" w:hAnsi="宋体" w:cs="宋体" w:eastAsia="宋体"/>
                <w:sz w:val="24"/>
              </w:rPr>
              <w:t>6.2.1 甲方有权对合同货物进行检查、监造和验收，乙方应无条件接受。</w:t>
            </w:r>
          </w:p>
          <w:p>
            <w:pPr>
              <w:pStyle w:val="null3"/>
              <w:ind w:firstLine="480"/>
              <w:jc w:val="both"/>
            </w:pPr>
            <w:r>
              <w:rPr>
                <w:rFonts w:ascii="宋体" w:hAnsi="宋体" w:cs="宋体" w:eastAsia="宋体"/>
                <w:sz w:val="24"/>
              </w:rPr>
              <w:t>6.2.2展品制作进度监控：乙方应在每月</w:t>
            </w:r>
            <w:r>
              <w:rPr>
                <w:rFonts w:ascii="宋体" w:hAnsi="宋体" w:cs="宋体" w:eastAsia="宋体"/>
                <w:sz w:val="24"/>
                <w:u w:val="single"/>
              </w:rPr>
              <w:t xml:space="preserve">25 </w:t>
            </w:r>
            <w:r>
              <w:rPr>
                <w:rFonts w:ascii="宋体" w:hAnsi="宋体" w:cs="宋体" w:eastAsia="宋体"/>
                <w:sz w:val="24"/>
              </w:rPr>
              <w:t>日向甲方提交当月制作进度报告。</w:t>
            </w:r>
          </w:p>
          <w:p>
            <w:pPr>
              <w:pStyle w:val="null3"/>
              <w:ind w:firstLine="480"/>
              <w:jc w:val="both"/>
            </w:pPr>
            <w:r>
              <w:rPr>
                <w:rFonts w:ascii="宋体" w:hAnsi="宋体" w:cs="宋体" w:eastAsia="宋体"/>
                <w:sz w:val="24"/>
              </w:rPr>
              <w:t>6.2.2</w:t>
            </w:r>
            <w:r>
              <w:rPr>
                <w:rFonts w:ascii="宋体" w:hAnsi="宋体" w:cs="宋体" w:eastAsia="宋体"/>
                <w:sz w:val="24"/>
              </w:rPr>
              <w:t>展品的首套验收</w:t>
            </w:r>
          </w:p>
          <w:p>
            <w:pPr>
              <w:pStyle w:val="null3"/>
              <w:ind w:firstLine="480"/>
              <w:jc w:val="both"/>
            </w:pPr>
            <w:r>
              <w:rPr>
                <w:rFonts w:ascii="宋体" w:hAnsi="宋体" w:cs="宋体" w:eastAsia="宋体"/>
                <w:sz w:val="24"/>
              </w:rPr>
              <w:t>（</w:t>
            </w:r>
            <w:r>
              <w:rPr>
                <w:rFonts w:ascii="宋体" w:hAnsi="宋体" w:cs="宋体" w:eastAsia="宋体"/>
                <w:sz w:val="24"/>
              </w:rPr>
              <w:t>1）乙方完成首套展品制作后，向甲方申请验收。</w:t>
            </w:r>
          </w:p>
          <w:p>
            <w:pPr>
              <w:pStyle w:val="null3"/>
              <w:ind w:firstLine="480"/>
              <w:jc w:val="both"/>
            </w:pPr>
            <w:r>
              <w:rPr>
                <w:rFonts w:ascii="宋体" w:hAnsi="宋体" w:cs="宋体" w:eastAsia="宋体"/>
                <w:sz w:val="24"/>
              </w:rPr>
              <w:t>（</w:t>
            </w:r>
            <w:r>
              <w:rPr>
                <w:rFonts w:ascii="宋体" w:hAnsi="宋体" w:cs="宋体" w:eastAsia="宋体"/>
                <w:sz w:val="24"/>
              </w:rPr>
              <w:t>2）首套展品验收发现不合格项时，乙方需按照甲方意见提出整改方案，报甲方审批通过后，在规定的时限内进行整改和完善。</w:t>
            </w:r>
          </w:p>
          <w:p>
            <w:pPr>
              <w:pStyle w:val="null3"/>
              <w:ind w:left="105" w:right="105" w:firstLine="480"/>
              <w:jc w:val="both"/>
            </w:pPr>
            <w:r>
              <w:rPr>
                <w:rFonts w:ascii="宋体" w:hAnsi="宋体" w:cs="宋体" w:eastAsia="宋体"/>
                <w:sz w:val="24"/>
              </w:rPr>
              <w:t>（</w:t>
            </w:r>
            <w:r>
              <w:rPr>
                <w:rFonts w:ascii="宋体" w:hAnsi="宋体" w:cs="宋体" w:eastAsia="宋体"/>
                <w:sz w:val="24"/>
              </w:rPr>
              <w:t>3）未通过首套展品验收的，乙方需按照首套展品验收意见进行整改，整改完成后以书面形式向甲方申请二次验收。</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甲方对展品的首套验收合格后，双方签署《</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年科普大篷车车载展品首套验收书》。</w:t>
            </w:r>
          </w:p>
          <w:p>
            <w:pPr>
              <w:pStyle w:val="null3"/>
              <w:ind w:firstLine="480"/>
              <w:jc w:val="both"/>
            </w:pPr>
            <w:r>
              <w:rPr>
                <w:rFonts w:ascii="宋体" w:hAnsi="宋体" w:cs="宋体" w:eastAsia="宋体"/>
                <w:sz w:val="24"/>
              </w:rPr>
              <w:t>（</w:t>
            </w:r>
            <w:r>
              <w:rPr>
                <w:rFonts w:ascii="宋体" w:hAnsi="宋体" w:cs="宋体" w:eastAsia="宋体"/>
                <w:sz w:val="24"/>
              </w:rPr>
              <w:t>5）首套展品验收合格后，乙方按首套展品的制作标准进行批量生产。</w:t>
            </w:r>
          </w:p>
          <w:p>
            <w:pPr>
              <w:pStyle w:val="null3"/>
              <w:ind w:firstLine="480"/>
              <w:jc w:val="both"/>
            </w:pPr>
            <w:r>
              <w:rPr>
                <w:rFonts w:ascii="宋体" w:hAnsi="宋体" w:cs="宋体" w:eastAsia="宋体"/>
                <w:sz w:val="24"/>
              </w:rPr>
              <w:t>4．展品的批量验收</w:t>
            </w:r>
          </w:p>
          <w:p>
            <w:pPr>
              <w:pStyle w:val="null3"/>
              <w:ind w:firstLine="480"/>
              <w:jc w:val="both"/>
            </w:pPr>
            <w:r>
              <w:rPr>
                <w:rFonts w:ascii="宋体" w:hAnsi="宋体" w:cs="宋体" w:eastAsia="宋体"/>
                <w:sz w:val="24"/>
              </w:rPr>
              <w:t>（</w:t>
            </w:r>
            <w:r>
              <w:rPr>
                <w:rFonts w:ascii="宋体" w:hAnsi="宋体" w:cs="宋体" w:eastAsia="宋体"/>
                <w:sz w:val="24"/>
              </w:rPr>
              <w:t>1）乙方完成本合同规定套数的展品批量制作后，经自检达到合格标准后向甲方申请批量验收。</w:t>
            </w:r>
          </w:p>
          <w:p>
            <w:pPr>
              <w:pStyle w:val="null3"/>
              <w:ind w:firstLine="480"/>
              <w:jc w:val="both"/>
            </w:pPr>
            <w:r>
              <w:rPr>
                <w:rFonts w:ascii="宋体" w:hAnsi="宋体" w:cs="宋体" w:eastAsia="宋体"/>
                <w:sz w:val="24"/>
              </w:rPr>
              <w:t>（</w:t>
            </w:r>
            <w:r>
              <w:rPr>
                <w:rFonts w:ascii="宋体" w:hAnsi="宋体" w:cs="宋体" w:eastAsia="宋体"/>
                <w:sz w:val="24"/>
              </w:rPr>
              <w:t>2）检查依据和标准：展品设计图纸、设计变更资料、材料报检报验证明书等。</w:t>
            </w:r>
          </w:p>
          <w:p>
            <w:pPr>
              <w:pStyle w:val="null3"/>
              <w:ind w:firstLine="480"/>
              <w:jc w:val="both"/>
            </w:pPr>
            <w:r>
              <w:rPr>
                <w:rFonts w:ascii="宋体" w:hAnsi="宋体" w:cs="宋体" w:eastAsia="宋体"/>
                <w:sz w:val="24"/>
              </w:rPr>
              <w:t>（</w:t>
            </w:r>
            <w:r>
              <w:rPr>
                <w:rFonts w:ascii="宋体" w:hAnsi="宋体" w:cs="宋体" w:eastAsia="宋体"/>
                <w:sz w:val="24"/>
              </w:rPr>
              <w:t>3）批量展品验收未通过，乙方需按照批量展品验收意见进行整改，整改完成后以书面形式向甲方申请首套展览二次验收。</w:t>
            </w:r>
          </w:p>
          <w:p>
            <w:pPr>
              <w:pStyle w:val="null3"/>
              <w:ind w:firstLine="480"/>
              <w:jc w:val="both"/>
            </w:pPr>
            <w:r>
              <w:rPr>
                <w:rFonts w:ascii="宋体" w:hAnsi="宋体" w:cs="宋体" w:eastAsia="宋体"/>
                <w:sz w:val="24"/>
              </w:rPr>
              <w:t>（</w:t>
            </w:r>
            <w:r>
              <w:rPr>
                <w:rFonts w:ascii="宋体" w:hAnsi="宋体" w:cs="宋体" w:eastAsia="宋体"/>
                <w:sz w:val="24"/>
              </w:rPr>
              <w:t>4）未通过批量验收的，其风险责任以及由此给甲方造成的全部损失由乙方承担。</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甲方对展品的批量验收合格后，双方签署《</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年科普大篷车车载展品批量验收书》。</w:t>
            </w:r>
          </w:p>
        </w:tc>
      </w:tr>
    </w:tbl>
    <w:p>
      <w:pPr>
        <w:pStyle w:val="null3"/>
        <w:outlineLvl w:val="2"/>
      </w:pPr>
      <w:r>
        <w:rPr>
          <w:sz w:val="28"/>
          <w:b/>
        </w:rPr>
        <w:t>3.2.3人员配置要求</w:t>
      </w:r>
    </w:p>
    <w:p>
      <w:pPr>
        <w:pStyle w:val="null3"/>
      </w:pPr>
      <w:r>
        <w:rPr/>
        <w:t>采购包1：</w:t>
      </w:r>
    </w:p>
    <w:p>
      <w:pPr>
        <w:pStyle w:val="null3"/>
      </w:pPr>
      <w:r>
        <w:rPr/>
        <w:t>服务团队需具有丰富的展品制作经验，需配备不少于5人的服务人员（人员可重复），需包含项目经理、技术负责人、艺术设计、机械设计、电气控制、多媒体设计、软件开发等专业人员配备，满足采购人的实际需求。</w:t>
      </w:r>
    </w:p>
    <w:p>
      <w:pPr>
        <w:pStyle w:val="null3"/>
        <w:outlineLvl w:val="2"/>
      </w:pPr>
      <w:r>
        <w:rPr>
          <w:sz w:val="28"/>
          <w:b/>
        </w:rPr>
        <w:t>3.2.4设施设备要求</w:t>
      </w:r>
    </w:p>
    <w:p>
      <w:pPr>
        <w:pStyle w:val="null3"/>
      </w:pPr>
      <w:r>
        <w:rPr/>
        <w:t>采购包1：</w:t>
      </w:r>
    </w:p>
    <w:p>
      <w:pPr>
        <w:pStyle w:val="null3"/>
      </w:pPr>
      <w:r>
        <w:rPr/>
        <w:t>投标人有固定的机械及电气生产制作车间，面积、功能等满足展品制作需要；设备完善，满足工艺要求；配备工种齐全的专业技术人员，能保障完成本项目生产制作。</w:t>
      </w:r>
    </w:p>
    <w:p>
      <w:pPr>
        <w:pStyle w:val="null3"/>
        <w:outlineLvl w:val="2"/>
      </w:pPr>
      <w:r>
        <w:rPr>
          <w:sz w:val="28"/>
          <w:b/>
        </w:rPr>
        <w:t>3.2.5其他要求</w:t>
      </w:r>
    </w:p>
    <w:p>
      <w:pPr>
        <w:pStyle w:val="null3"/>
      </w:pPr>
      <w:r>
        <w:rPr/>
        <w:t>采购包1：</w:t>
      </w:r>
    </w:p>
    <w:p>
      <w:pPr>
        <w:pStyle w:val="null3"/>
      </w:pPr>
      <w:r>
        <w:rPr/>
        <w:t>投标人承诺在展品验收后30日内，按照采购人要求的时间对采购人相关人员进行1次技术培训，培训内容包括展品使用、原理讲解及展品维修等，培训地点由采购人提供，投标人不得向采购人收取任何费用。</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预计2024年12月31日前完成首套展品生产制作，按照采购人指定的地点进行首套验收。预计2025年3月31日前交付全部合同货物，验收合格后交付使用单位。</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1.甲方有权对合同货物进行检查、监造和验收，乙方应无条件接受。 2.展品制作进度监控：乙方应在每月25 日向甲方提交当月制作进度报告。 3.展品的首套验收 （1）乙方完成首套展品制作后，向甲方申请验收。 （2）首套展品验收发现不合格项时，乙方需按照甲方意见提出整改方案，报甲方审批通过后，在规定的时限内进行整改和完善。 （3）未通过首套展品验收的，乙方需按照首套展品验收意见进行整改，整改完成后以书面形式向甲方申请二次验收。 （4）甲方对展品的首套验收合格后，双方签署《2024年科普大篷车车载展品首套验收书》。 （5）首套展品验收合格后，乙方按首套展品的制作标准进行批量生产。 4.展品的批量验收 （1）乙方完成本合同规定套数的展品批量制作后，经自检达到合格标准后向甲方申请批量验收。 （2）检查依据和标准：展品设计图纸、设计变更资料、材料报检报验证明书等。 （3）批量展品验收未通过，乙方需按照批量展品验收意见进行整改，整改完成后以书面形式向甲方申请首套展览二次验收。 （4）未通过批量验收的，其风险责任以及由此给甲方造成的全部损失由乙方承担。 （5）甲方对展品的批量验收合格后，双方签署《2024年科普大篷车车载展品批量验收书》。</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15</w:t>
      </w:r>
      <w:r>
        <w:rPr/>
        <w:t xml:space="preserve"> 日内，支付合同总金额的 </w:t>
      </w:r>
      <w:r>
        <w:rPr/>
        <w:t>80.00</w:t>
      </w:r>
      <w:r>
        <w:rPr/>
        <w:t>%。</w:t>
      </w:r>
    </w:p>
    <w:p>
      <w:pPr>
        <w:pStyle w:val="null3"/>
      </w:pPr>
      <w:r>
        <w:rPr/>
        <w:t>采购包1：</w:t>
      </w:r>
      <w:r>
        <w:rPr/>
        <w:t xml:space="preserve"> 付款条件说明： </w:t>
      </w:r>
      <w:r>
        <w:rPr/>
        <w:t>根据财政支付相关规定</w:t>
      </w:r>
      <w:r>
        <w:rPr/>
        <w:t xml:space="preserve"> ，达到付款条件起 </w:t>
      </w:r>
      <w:r>
        <w:rPr/>
        <w:t>15</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 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 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 如果出现政府采购监督管理部门在处理投诉事项期间，书面通知甲方暂停采购活动的情形，或者询问或质疑事项可能影响成交结果的，导致甲方中止履行合同的情形，均不视为甲方违约。 7 本合同履行过程中发生的任何争议，双方当事人均可通过和解或者调解解决；不愿和解、调解或者和解、调解不成的，向合同签订地人民法院起诉。</w:t>
      </w:r>
    </w:p>
    <w:p>
      <w:pPr>
        <w:pStyle w:val="null3"/>
        <w:outlineLvl w:val="2"/>
      </w:pPr>
      <w:r>
        <w:rPr>
          <w:sz w:val="28"/>
          <w:b/>
        </w:rPr>
        <w:t>3.4其他要求</w:t>
      </w:r>
    </w:p>
    <w:p>
      <w:pPr>
        <w:pStyle w:val="null3"/>
      </w:pPr>
      <w:r>
        <w:rPr/>
        <w:t>售后服务要求 1投标人应在收到采购人通知后24小时给予响应，在接到采购人通知后5个工作日内完成对有缺陷的或损坏的货物或部件的更换或维修。 2采购人保证在货物出现故障和缺陷时，或接到采购人提出的技术服务要求后48小时内予以答复，如采购人有要求或必要时，投标人应在接到采购人通知后派员至展品集散地免费维修和提供现场指导。 3如投标人在接到采购人维修通知后到达现场后仍不能修复有关货物，投标人应提供与该货物同一型号的备用货物，如因此给采购人造成损失，投标人应负责赔偿。 4如投标人在接到采购人提出的技术服务要求或维修通知后48小时内没有响应、拒绝或没有计划派员到达采购人提供技术服务、修理或退换货物，采购人有权委托第三人对合同货物进行维修或提供技术服务，由此产生的一切费用由投标人承担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财务状况报告：提供2022年度或2023年度完整的财务审计报告，或开标时间前六个月内银行出具的资信证明或信用担保机构出具的投标担保函。</w:t>
            </w:r>
          </w:p>
        </w:tc>
        <w:tc>
          <w:tcPr>
            <w:tcW w:type="dxa" w:w="3322"/>
          </w:tcPr>
          <w:p>
            <w:pPr>
              <w:pStyle w:val="null3"/>
            </w:pPr>
            <w:r>
              <w:rPr/>
              <w:t>财务状况报告：提供2022年度或2023年度完整的财务审计报告，或开标时间前六个月内银行出具的资信证明或信用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税收缴纳证明：提供开标时间近一年内已缴纳的至少一个月的纳税证明或完税证明（税种须包含增值税或企业所得税），依法免税的单位应提供相关证明材料。</w:t>
            </w:r>
          </w:p>
        </w:tc>
        <w:tc>
          <w:tcPr>
            <w:tcW w:type="dxa" w:w="3322"/>
          </w:tcPr>
          <w:p>
            <w:pPr>
              <w:pStyle w:val="null3"/>
            </w:pPr>
            <w:r>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社会保障资金缴纳证明：提供开标时间近一年内已缴存的至少一个月的社会保障资金缴存单据或社保机构开具的社会保险参保缴费情况证明，依法不需要缴纳社会保障资金的单位应提供相关证明材料。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法定代表人参与投标时，提供法定代表人身份证；授权代表参与投标时，提供法人授权委托书和被授权人身份证；</w:t>
            </w:r>
          </w:p>
        </w:tc>
        <w:tc>
          <w:tcPr>
            <w:tcW w:type="dxa" w:w="3322"/>
          </w:tcPr>
          <w:p>
            <w:pPr>
              <w:pStyle w:val="null3"/>
            </w:pPr>
            <w:r>
              <w:rPr/>
              <w:t>法定代表人参与投标时，提供法定代表人身份证；授权代表参与投标时，提供法人授权委托书和被授权人身份证；（供应商需在项目电子化交易系统中按要求上传相应证明文件并进行电子签章）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tc>
        <w:tc>
          <w:tcPr>
            <w:tcW w:type="dxa" w:w="3322"/>
          </w:tcPr>
          <w:p>
            <w:pPr>
              <w:pStyle w:val="null3"/>
            </w:pPr>
            <w:r>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分项报价表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深化设计图纸 根据总装图、零件图、展示效果图进行评审</w:t>
            </w:r>
          </w:p>
        </w:tc>
        <w:tc>
          <w:tcPr>
            <w:tcW w:type="dxa" w:w="2492"/>
          </w:tcPr>
          <w:p>
            <w:pPr>
              <w:pStyle w:val="null3"/>
            </w:pPr>
            <w:r>
              <w:rPr/>
              <w:t>（1）展品深化设计图纸效果精彩，深化设计图纸完备、零件齐全，结构简洁美观实用，内容完整、详实，完全符合展品的描述及主题要求，得8-12分； （2）图纸效果精彩，深化设计图纸、零件基本完备，结构合理、内容简单、通用，效果图展示效果平淡、内容简单，基本符合展品的描述及主题要求，得4-8分； （3）图纸效果一般，深化设计图纸存有缺陷，结构简单，效果图展示效果一般、内容不完整，图纸内容部分符合展品的描述及主题要求，得1-4分； （4）未提供总装图、零件图或效果图的，得0分。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深化设计图纸</w:t>
            </w:r>
          </w:p>
        </w:tc>
      </w:tr>
      <w:tr>
        <w:tc>
          <w:tcPr>
            <w:tcW w:type="dxa" w:w="831"/>
            <w:vMerge/>
          </w:tcPr>
          <w:p/>
        </w:tc>
        <w:tc>
          <w:tcPr>
            <w:tcW w:type="dxa" w:w="1661"/>
          </w:tcPr>
          <w:p>
            <w:pPr>
              <w:pStyle w:val="null3"/>
            </w:pPr>
            <w:r>
              <w:rPr/>
              <w:t>展示空间设计</w:t>
            </w:r>
          </w:p>
        </w:tc>
        <w:tc>
          <w:tcPr>
            <w:tcW w:type="dxa" w:w="2492"/>
          </w:tcPr>
          <w:p>
            <w:pPr>
              <w:pStyle w:val="null3"/>
            </w:pPr>
            <w:r>
              <w:rPr/>
              <w:t>根据展品展箱材质、规格、尺寸要求，展品与展箱实现一体化设计，布局合理，便于运输及组装，完全符合空间设计要求，得4-6分；展品与展箱一体化设计，布局基本合理，基本符合空间设计要求，得2-4分；展品与展箱不满足一体化设计，布局缺乏合理性，部分符合空间设计要求，得1-2分；未提供展示空间设计，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展示空间设计</w:t>
            </w:r>
          </w:p>
        </w:tc>
      </w:tr>
      <w:tr>
        <w:tc>
          <w:tcPr>
            <w:tcW w:type="dxa" w:w="831"/>
            <w:vMerge/>
          </w:tcPr>
          <w:p/>
        </w:tc>
        <w:tc>
          <w:tcPr>
            <w:tcW w:type="dxa" w:w="1661"/>
          </w:tcPr>
          <w:p>
            <w:pPr>
              <w:pStyle w:val="null3"/>
            </w:pPr>
            <w:r>
              <w:rPr/>
              <w:t>图文板及说明牌设计</w:t>
            </w:r>
          </w:p>
        </w:tc>
        <w:tc>
          <w:tcPr>
            <w:tcW w:type="dxa" w:w="2492"/>
          </w:tcPr>
          <w:p>
            <w:pPr>
              <w:pStyle w:val="null3"/>
            </w:pPr>
            <w:r>
              <w:rPr/>
              <w:t>图文并茂，文字精炼，通俗易懂，形式活泼，色彩明快，完全符合展品图文板及说明牌设计内容及要求，得4-6分；图文并茂，文字简单，形式单调、色彩明快，基本符合展品图文板及说明牌设计内容及要求，得2-4分；图文简单，形式单一，色彩搭配欠缺，部分符合展品图文板及说明牌设计内容及要求，得1-2分；未提供图文板设计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图文板及说明牌设计</w:t>
            </w:r>
          </w:p>
        </w:tc>
      </w:tr>
      <w:tr>
        <w:tc>
          <w:tcPr>
            <w:tcW w:type="dxa" w:w="831"/>
            <w:vMerge/>
          </w:tcPr>
          <w:p/>
        </w:tc>
        <w:tc>
          <w:tcPr>
            <w:tcW w:type="dxa" w:w="1661"/>
          </w:tcPr>
          <w:p>
            <w:pPr>
              <w:pStyle w:val="null3"/>
            </w:pPr>
            <w:r>
              <w:rPr/>
              <w:t>技术维修手册设计</w:t>
            </w:r>
          </w:p>
        </w:tc>
        <w:tc>
          <w:tcPr>
            <w:tcW w:type="dxa" w:w="2492"/>
          </w:tcPr>
          <w:p>
            <w:pPr>
              <w:pStyle w:val="null3"/>
            </w:pPr>
            <w:r>
              <w:rPr/>
              <w:t>内容完整、详细，通俗易懂，通过方案手册能够掌握日常操作及维护，一般性故障分析、诊断、排除等操作，得4-6分；内容简单、通用，基本满足采购人需要，得2-4分；内容有缺陷、不完整，不能满足采购人需要得1-2分；未提供技术维修手册设计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技术维修手册设计</w:t>
            </w:r>
          </w:p>
        </w:tc>
      </w:tr>
      <w:tr>
        <w:tc>
          <w:tcPr>
            <w:tcW w:type="dxa" w:w="831"/>
            <w:vMerge/>
          </w:tcPr>
          <w:p/>
        </w:tc>
        <w:tc>
          <w:tcPr>
            <w:tcW w:type="dxa" w:w="1661"/>
          </w:tcPr>
          <w:p>
            <w:pPr>
              <w:pStyle w:val="null3"/>
            </w:pPr>
            <w:r>
              <w:rPr/>
              <w:t>材料及组成</w:t>
            </w:r>
          </w:p>
        </w:tc>
        <w:tc>
          <w:tcPr>
            <w:tcW w:type="dxa" w:w="2492"/>
          </w:tcPr>
          <w:p>
            <w:pPr>
              <w:pStyle w:val="null3"/>
            </w:pPr>
            <w:r>
              <w:rPr/>
              <w:t>展品的设备选用材料、组成展品的设备合格达标、安全可靠，环保达标，各种功能及原理符合展品安全和环保要求，得2分；否则不得分。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材料及组成</w:t>
            </w:r>
          </w:p>
        </w:tc>
      </w:tr>
      <w:tr>
        <w:tc>
          <w:tcPr>
            <w:tcW w:type="dxa" w:w="831"/>
            <w:vMerge/>
          </w:tcPr>
          <w:p/>
        </w:tc>
        <w:tc>
          <w:tcPr>
            <w:tcW w:type="dxa" w:w="1661"/>
          </w:tcPr>
          <w:p>
            <w:pPr>
              <w:pStyle w:val="null3"/>
            </w:pPr>
            <w:r>
              <w:rPr/>
              <w:t>投标人自有的加工、制作条件</w:t>
            </w:r>
          </w:p>
        </w:tc>
        <w:tc>
          <w:tcPr>
            <w:tcW w:type="dxa" w:w="2492"/>
          </w:tcPr>
          <w:p>
            <w:pPr>
              <w:pStyle w:val="null3"/>
            </w:pPr>
            <w:r>
              <w:rPr/>
              <w:t>投标人有固定的机械及电气生产制作车间，面积、功能等满足展品制作需要，设备充足、完善，满足工艺要求，得4-6分； 投标人有固定的机械及电气生产制作车间，面积、功能等基本满足展品制作需要，设备基本充足，得2-4分； 投标人无固定的机械及电气生产制作车间，租赁场所面积、功能等基本满足展品制作需要，设备情况一般，得1-2分； 注：提供相关证明材料，车间要求提供产权证明或租赁合同，设备提供购买凭证，否则本项不得分。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自有的加工、制作条件</w:t>
            </w:r>
          </w:p>
        </w:tc>
      </w:tr>
      <w:tr>
        <w:tc>
          <w:tcPr>
            <w:tcW w:type="dxa" w:w="831"/>
            <w:vMerge/>
          </w:tcPr>
          <w:p/>
        </w:tc>
        <w:tc>
          <w:tcPr>
            <w:tcW w:type="dxa" w:w="1661"/>
          </w:tcPr>
          <w:p>
            <w:pPr>
              <w:pStyle w:val="null3"/>
            </w:pPr>
            <w:r>
              <w:rPr/>
              <w:t>展品制作方案</w:t>
            </w:r>
          </w:p>
        </w:tc>
        <w:tc>
          <w:tcPr>
            <w:tcW w:type="dxa" w:w="2492"/>
          </w:tcPr>
          <w:p>
            <w:pPr>
              <w:pStyle w:val="null3"/>
            </w:pPr>
            <w:r>
              <w:rPr/>
              <w:t>展品关键技术解决方案、关键部件的解决方案：功能完整、分析全面、技术规范、可操作性强。关键节点的控制措施合理、可行，得5-10分；展品关键技术解决方案、关键部件的解决方案：功能完整、分析简单、通用，关键节点的控制措施基本合理、可行，展品制作流程规范、工艺简单、材料和零部件基本符合设计要求、环保要求及国家相关标准，方案基本合理、可行，得1-5分。 未提供展品制作方案不得分。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展品制作方案</w:t>
            </w:r>
          </w:p>
        </w:tc>
      </w:tr>
      <w:tr>
        <w:tc>
          <w:tcPr>
            <w:tcW w:type="dxa" w:w="831"/>
            <w:vMerge/>
          </w:tcPr>
          <w:p/>
        </w:tc>
        <w:tc>
          <w:tcPr>
            <w:tcW w:type="dxa" w:w="1661"/>
          </w:tcPr>
          <w:p>
            <w:pPr>
              <w:pStyle w:val="null3"/>
            </w:pPr>
            <w:r>
              <w:rPr/>
              <w:t>展品检验方案</w:t>
            </w:r>
          </w:p>
        </w:tc>
        <w:tc>
          <w:tcPr>
            <w:tcW w:type="dxa" w:w="2492"/>
          </w:tcPr>
          <w:p>
            <w:pPr>
              <w:pStyle w:val="null3"/>
            </w:pPr>
            <w:r>
              <w:rPr/>
              <w:t>投标人检验制度健全、流程规范、标准明确、检验方法合理可行、检验报告详细完整、检验人员专人专岗，完全满足采购需求，得3-6分； 投标人检验制度一般、流程简单、检验方法基本合理可行、检验报告缺乏针对性，得1-3分； 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展品检验方案</w:t>
            </w:r>
          </w:p>
        </w:tc>
      </w:tr>
      <w:tr>
        <w:tc>
          <w:tcPr>
            <w:tcW w:type="dxa" w:w="831"/>
            <w:vMerge/>
          </w:tcPr>
          <w:p/>
        </w:tc>
        <w:tc>
          <w:tcPr>
            <w:tcW w:type="dxa" w:w="1661"/>
          </w:tcPr>
          <w:p>
            <w:pPr>
              <w:pStyle w:val="null3"/>
            </w:pPr>
            <w:r>
              <w:rPr/>
              <w:t>进度计划及控制措施</w:t>
            </w:r>
          </w:p>
        </w:tc>
        <w:tc>
          <w:tcPr>
            <w:tcW w:type="dxa" w:w="2492"/>
          </w:tcPr>
          <w:p>
            <w:pPr>
              <w:pStyle w:val="null3"/>
            </w:pPr>
            <w:r>
              <w:rPr/>
              <w:t>制作进度计划及具体措施方案完整，安排合理，可行性强，完全满足工期要求，得3-6分；制作进度计划缺乏合理性、具体措施方案简单，得1-3分；未提供方案得0分。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进度计划及控制措施</w:t>
            </w:r>
          </w:p>
        </w:tc>
      </w:tr>
      <w:tr>
        <w:tc>
          <w:tcPr>
            <w:tcW w:type="dxa" w:w="831"/>
            <w:vMerge/>
          </w:tcPr>
          <w:p/>
        </w:tc>
        <w:tc>
          <w:tcPr>
            <w:tcW w:type="dxa" w:w="1661"/>
          </w:tcPr>
          <w:p>
            <w:pPr>
              <w:pStyle w:val="null3"/>
            </w:pPr>
            <w:r>
              <w:rPr/>
              <w:t>安装调试方案</w:t>
            </w:r>
          </w:p>
        </w:tc>
        <w:tc>
          <w:tcPr>
            <w:tcW w:type="dxa" w:w="2492"/>
          </w:tcPr>
          <w:p>
            <w:pPr>
              <w:pStyle w:val="null3"/>
            </w:pPr>
            <w:r>
              <w:rPr/>
              <w:t>安装、调试、验收有序、保护和保管措施完善、检测措施完备，得3-6分；安装、调试、验收有序、保护和保管措施内容欠缺、检测措施缺乏合理性，得1-3分。未提供方案得0分。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安装调试方案</w:t>
            </w:r>
          </w:p>
        </w:tc>
      </w:tr>
      <w:tr>
        <w:tc>
          <w:tcPr>
            <w:tcW w:type="dxa" w:w="831"/>
            <w:vMerge/>
          </w:tcPr>
          <w:p/>
        </w:tc>
        <w:tc>
          <w:tcPr>
            <w:tcW w:type="dxa" w:w="1661"/>
          </w:tcPr>
          <w:p>
            <w:pPr>
              <w:pStyle w:val="null3"/>
            </w:pPr>
            <w:r>
              <w:rPr/>
              <w:t>售后服务方案</w:t>
            </w:r>
          </w:p>
        </w:tc>
        <w:tc>
          <w:tcPr>
            <w:tcW w:type="dxa" w:w="2492"/>
          </w:tcPr>
          <w:p>
            <w:pPr>
              <w:pStyle w:val="null3"/>
            </w:pPr>
            <w:r>
              <w:rPr/>
              <w:t>（1）有详尽周密的售后服务流程，服务响应时间快，解决问题及时，得2-4分； （2）服务方案制定基本完善，售后服务流程简单，服务响应时间一般，解决问题基本满足要求，得1-2分； （3）服务方案制定的不完善，无规范的售后服务流程，服务响应时间一般，解决问题不及时，得0分；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（1）培训方案合理、切实可行，完全满足采购需求，得3-6分； （2）方案基本可行，能部分满足采购需求，得1-3分； （3）培训方案不能满足采购需求，得0分。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服务团队</w:t>
            </w:r>
          </w:p>
        </w:tc>
        <w:tc>
          <w:tcPr>
            <w:tcW w:type="dxa" w:w="2492"/>
          </w:tcPr>
          <w:p>
            <w:pPr>
              <w:pStyle w:val="null3"/>
            </w:pPr>
            <w:r>
              <w:rPr/>
              <w:t>项目团队配备工种齐全的专业技术人员，能保障完成本项目生产制作，骨干人员具有展品设计、制作、安装的经验，人员充足，完全满足采购需求，得4分； 项目团队配备工种的专业技术人员，基本能保障完成本项目生产制作，骨干人员具有展品设计、制作、安装的经验，人员部分满足采购需求，得2分； 项目团队配备的专业技术人员欠缺，得1分； 服务团队配备存在重大欠缺得0分。 注1：技术工人需提供工种级别证明，否则本项不得分。 注2：投标人需提供社保单位出具的项目团队人员缴纳的社保资金的证明材料，并加盖单位公章，否则本项不得分。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服务团队配置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以按照竞争性磋商文件规定修正后的所有合格供应商的评标价的最低价作为评分基准价。供应商的价格分按下式计算：价格分=（评分基准价/评标价）×基准分值</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响应函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详见附件：拒绝商业贿赂承诺书</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详见附件：深化设计图纸</w:t>
      </w:r>
    </w:p>
    <w:p>
      <w:pPr>
        <w:pStyle w:val="null3"/>
        <w:ind w:firstLine="960"/>
      </w:pPr>
      <w:r>
        <w:rPr/>
        <w:t>详见附件：展示空间设计</w:t>
      </w:r>
    </w:p>
    <w:p>
      <w:pPr>
        <w:pStyle w:val="null3"/>
        <w:ind w:firstLine="960"/>
      </w:pPr>
      <w:r>
        <w:rPr/>
        <w:t>详见附件：图文板及说明牌设计</w:t>
      </w:r>
    </w:p>
    <w:p>
      <w:pPr>
        <w:pStyle w:val="null3"/>
        <w:ind w:firstLine="960"/>
      </w:pPr>
      <w:r>
        <w:rPr/>
        <w:t>详见附件：技术维修手册设计</w:t>
      </w:r>
    </w:p>
    <w:p>
      <w:pPr>
        <w:pStyle w:val="null3"/>
        <w:ind w:firstLine="960"/>
      </w:pPr>
      <w:r>
        <w:rPr/>
        <w:t>详见附件：材料及组成</w:t>
      </w:r>
    </w:p>
    <w:p>
      <w:pPr>
        <w:pStyle w:val="null3"/>
        <w:ind w:firstLine="960"/>
      </w:pPr>
      <w:r>
        <w:rPr/>
        <w:t>详见附件：自有的加工、制作条件</w:t>
      </w:r>
    </w:p>
    <w:p>
      <w:pPr>
        <w:pStyle w:val="null3"/>
        <w:ind w:firstLine="960"/>
      </w:pPr>
      <w:r>
        <w:rPr/>
        <w:t>详见附件：展品制作方案</w:t>
      </w:r>
    </w:p>
    <w:p>
      <w:pPr>
        <w:pStyle w:val="null3"/>
        <w:ind w:firstLine="960"/>
      </w:pPr>
      <w:r>
        <w:rPr/>
        <w:t>详见附件：展品检验方案</w:t>
      </w:r>
    </w:p>
    <w:p>
      <w:pPr>
        <w:pStyle w:val="null3"/>
        <w:ind w:firstLine="960"/>
      </w:pPr>
      <w:r>
        <w:rPr/>
        <w:t>详见附件：进度计划及控制措施</w:t>
      </w:r>
    </w:p>
    <w:p>
      <w:pPr>
        <w:pStyle w:val="null3"/>
        <w:ind w:firstLine="960"/>
      </w:pPr>
      <w:r>
        <w:rPr/>
        <w:t>详见附件：安装调试方案</w:t>
      </w:r>
    </w:p>
    <w:p>
      <w:pPr>
        <w:pStyle w:val="null3"/>
        <w:ind w:firstLine="960"/>
      </w:pPr>
      <w:r>
        <w:rPr/>
        <w:t>详见附件：售后服务方案</w:t>
      </w:r>
    </w:p>
    <w:p>
      <w:pPr>
        <w:pStyle w:val="null3"/>
        <w:ind w:firstLine="960"/>
      </w:pPr>
      <w:r>
        <w:rPr/>
        <w:t>详见附件：培训方案</w:t>
      </w:r>
    </w:p>
    <w:p>
      <w:pPr>
        <w:pStyle w:val="null3"/>
        <w:ind w:firstLine="960"/>
      </w:pPr>
      <w:r>
        <w:rPr/>
        <w:t>详见附件：服务团队配置</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