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847"/>
        <w:gridCol w:w="1637"/>
        <w:gridCol w:w="1609"/>
        <w:gridCol w:w="700"/>
        <w:gridCol w:w="1201"/>
      </w:tblGrid>
      <w:tr w14:paraId="7CCBFD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19EF6C">
            <w:pPr>
              <w:pStyle w:val="2"/>
              <w:spacing w:line="400" w:lineRule="exact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序号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8F3DB">
            <w:pPr>
              <w:pStyle w:val="2"/>
              <w:spacing w:line="400" w:lineRule="exact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设备部件名称</w:t>
            </w: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6F24A">
            <w:pPr>
              <w:pStyle w:val="2"/>
              <w:spacing w:line="400" w:lineRule="exact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技术标准</w:t>
            </w: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3C8DD7">
            <w:pPr>
              <w:pStyle w:val="2"/>
              <w:spacing w:line="400" w:lineRule="exact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配置要求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CC50C8">
            <w:pPr>
              <w:pStyle w:val="2"/>
              <w:spacing w:line="400" w:lineRule="exact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数量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5C5054">
            <w:pPr>
              <w:pStyle w:val="2"/>
              <w:spacing w:line="400" w:lineRule="exact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备注</w:t>
            </w:r>
          </w:p>
        </w:tc>
      </w:tr>
      <w:tr w14:paraId="37F71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D948C4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42DA2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粉体计量及喂料单元</w:t>
            </w: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36CBA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满足0</w:t>
            </w:r>
            <w:r>
              <w:rPr>
                <w:rFonts w:hint="eastAsia" w:ascii="微软雅黑" w:hAnsi="微软雅黑" w:eastAsia="微软雅黑" w:cs="微软雅黑"/>
              </w:rPr>
              <w:t>∽</w:t>
            </w:r>
            <w:r>
              <w:rPr>
                <w:rFonts w:ascii="宋体" w:hAnsi="宋体"/>
              </w:rPr>
              <w:t>500μm干粉体物料的计量及输送，</w:t>
            </w:r>
          </w:p>
          <w:p w14:paraId="24D3D85B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喂料量</w:t>
            </w:r>
            <w:r>
              <w:rPr>
                <w:rFonts w:hint="eastAsia" w:ascii="宋体" w:hAnsi="宋体"/>
              </w:rPr>
              <w:t>0</w:t>
            </w:r>
            <w:r>
              <w:rPr>
                <w:rFonts w:hint="eastAsia" w:ascii="微软雅黑" w:hAnsi="微软雅黑" w:eastAsia="微软雅黑" w:cs="微软雅黑"/>
              </w:rPr>
              <w:t>∽</w:t>
            </w:r>
            <w:r>
              <w:rPr>
                <w:rFonts w:ascii="宋体" w:hAnsi="宋体"/>
              </w:rPr>
              <w:t>2000g/h，计量误差≤1%。</w:t>
            </w:r>
          </w:p>
          <w:p w14:paraId="473EDE4D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计量及输送过程需在密封状态或气体保护状态下完成，与环境隔绝。</w:t>
            </w: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EBAEA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包含喂料小仓、计量秤及附属设备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8E4857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CA1FB8">
            <w:pPr>
              <w:widowControl/>
              <w:jc w:val="center"/>
              <w:rPr>
                <w:rFonts w:ascii="宋体" w:hAnsi="宋体"/>
              </w:rPr>
            </w:pPr>
          </w:p>
        </w:tc>
      </w:tr>
      <w:tr w14:paraId="64261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84A3F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B026C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炉体单元</w:t>
            </w: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141AE"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采用电加热，最高温度1</w:t>
            </w:r>
            <w:r>
              <w:rPr>
                <w:rFonts w:ascii="宋体" w:hAnsi="宋体"/>
              </w:rPr>
              <w:t>600℃，</w:t>
            </w:r>
          </w:p>
          <w:p w14:paraId="426E9F18"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加热速率</w:t>
            </w:r>
            <w:r>
              <w:rPr>
                <w:rFonts w:hint="eastAsia" w:ascii="宋体" w:hAnsi="宋体"/>
              </w:rPr>
              <w:t>≥5</w:t>
            </w:r>
            <w:r>
              <w:rPr>
                <w:rFonts w:ascii="宋体" w:hAnsi="宋体"/>
              </w:rPr>
              <w:t>0℃/h，控制温度</w:t>
            </w:r>
            <w:r>
              <w:rPr>
                <w:rFonts w:hint="eastAsia" w:ascii="宋体" w:hAnsi="宋体"/>
              </w:rPr>
              <w:t>与</w:t>
            </w:r>
            <w:r>
              <w:rPr>
                <w:rFonts w:ascii="宋体" w:hAnsi="宋体"/>
              </w:rPr>
              <w:t>目标值偏差≤±5℃。</w:t>
            </w: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86928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包含加热及控制模块、炉膛、保温材料等。炉体设置有进料口、进气口与出气口，其中进气口与气氛调节单元相连，出气口与烟气治理单元连接。炉体密闭性良好，隔绝环境。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9616D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284CD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炉体材质满足连续、多次使用</w:t>
            </w:r>
          </w:p>
        </w:tc>
      </w:tr>
      <w:tr w14:paraId="5F1F64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8F745C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96761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气氛调节单元</w:t>
            </w: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DCF3D1">
            <w:pPr>
              <w:widowControl/>
              <w:numPr>
                <w:ilvl w:val="0"/>
                <w:numId w:val="3"/>
              </w:num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可利用高纯度成品N</w:t>
            </w:r>
            <w:r>
              <w:rPr>
                <w:rFonts w:ascii="宋体" w:hAnsi="宋体"/>
                <w:vertAlign w:val="subscript"/>
              </w:rPr>
              <w:t>2</w:t>
            </w:r>
            <w:r>
              <w:rPr>
                <w:rFonts w:ascii="宋体" w:hAnsi="宋体"/>
              </w:rPr>
              <w:t>、</w:t>
            </w:r>
            <w:r>
              <w:rPr>
                <w:rFonts w:hint="eastAsia" w:ascii="宋体" w:hAnsi="宋体"/>
              </w:rPr>
              <w:t>C</w:t>
            </w:r>
            <w:r>
              <w:rPr>
                <w:rFonts w:ascii="宋体" w:hAnsi="宋体"/>
              </w:rPr>
              <w:t>O、</w:t>
            </w:r>
            <w:r>
              <w:rPr>
                <w:rFonts w:hint="eastAsia" w:ascii="宋体" w:hAnsi="宋体"/>
              </w:rPr>
              <w:t>O</w:t>
            </w:r>
            <w:r>
              <w:rPr>
                <w:rFonts w:ascii="宋体" w:hAnsi="宋体"/>
                <w:vertAlign w:val="subscript"/>
              </w:rPr>
              <w:t>2</w:t>
            </w:r>
            <w:r>
              <w:rPr>
                <w:rFonts w:ascii="宋体" w:hAnsi="宋体"/>
              </w:rPr>
              <w:t>及大气等对气体成分进行在线调整，</w:t>
            </w:r>
          </w:p>
          <w:p w14:paraId="6AADBCCF">
            <w:pPr>
              <w:widowControl/>
              <w:numPr>
                <w:ilvl w:val="0"/>
                <w:numId w:val="3"/>
              </w:num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调整范围</w:t>
            </w:r>
            <w:r>
              <w:rPr>
                <w:rFonts w:hint="eastAsia" w:ascii="宋体" w:hAnsi="宋体"/>
              </w:rPr>
              <w:t>0</w:t>
            </w:r>
            <w:r>
              <w:rPr>
                <w:rFonts w:hint="eastAsia" w:ascii="微软雅黑" w:hAnsi="微软雅黑" w:eastAsia="微软雅黑" w:cs="微软雅黑"/>
              </w:rPr>
              <w:t>∽</w:t>
            </w:r>
            <w:r>
              <w:rPr>
                <w:rFonts w:ascii="宋体" w:hAnsi="宋体"/>
              </w:rPr>
              <w:t>1000 L</w:t>
            </w:r>
            <w:r>
              <w:rPr>
                <w:rFonts w:hint="eastAsia" w:ascii="宋体" w:hAnsi="宋体"/>
              </w:rPr>
              <w:t>/h。</w:t>
            </w: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E4DB48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包含流量计、调节阀及管道、管件。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72CDF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035E6">
            <w:pPr>
              <w:widowControl/>
              <w:jc w:val="center"/>
              <w:rPr>
                <w:rFonts w:ascii="宋体" w:hAnsi="宋体"/>
              </w:rPr>
            </w:pPr>
          </w:p>
        </w:tc>
      </w:tr>
      <w:tr w14:paraId="10C88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7DC36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52E0F1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烟气治理单元</w:t>
            </w: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35BF2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lang w:eastAsia="zh-CN"/>
              </w:rPr>
              <w:t>（</w:t>
            </w:r>
            <w:r>
              <w:rPr>
                <w:rFonts w:hint="eastAsia" w:ascii="宋体" w:hAnsi="宋体"/>
                <w:lang w:val="en-US" w:eastAsia="zh-CN"/>
              </w:rPr>
              <w:t>1</w:t>
            </w:r>
            <w:r>
              <w:rPr>
                <w:rFonts w:hint="eastAsia" w:ascii="宋体" w:hAnsi="宋体"/>
                <w:lang w:eastAsia="zh-CN"/>
              </w:rPr>
              <w:t>）</w:t>
            </w:r>
            <w:r>
              <w:rPr>
                <w:rFonts w:hint="eastAsia" w:ascii="宋体" w:hAnsi="宋体"/>
              </w:rPr>
              <w:t>完成产品的收集及烟气环保治理。</w:t>
            </w: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07CBC3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包含旋风收尘器、袋式收尘器及产品储存仓等。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38BC7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79B9B8">
            <w:pPr>
              <w:widowControl/>
              <w:jc w:val="center"/>
              <w:rPr>
                <w:rFonts w:ascii="宋体" w:hAnsi="宋体"/>
              </w:rPr>
            </w:pPr>
          </w:p>
        </w:tc>
      </w:tr>
      <w:tr w14:paraId="075C5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4137CE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其他要求</w:t>
            </w:r>
          </w:p>
        </w:tc>
        <w:tc>
          <w:tcPr>
            <w:tcW w:w="51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F4980">
            <w:pPr>
              <w:widowControl/>
              <w:ind w:firstLine="440" w:firstLineChars="200"/>
              <w:jc w:val="left"/>
              <w:rPr>
                <w:rFonts w:hAnsi="宋体"/>
                <w:sz w:val="22"/>
              </w:rPr>
            </w:pPr>
            <w:r>
              <w:rPr>
                <w:rFonts w:hAnsi="宋体"/>
                <w:sz w:val="22"/>
              </w:rPr>
              <w:t>卖方提供的货物均应采用国家或专业标准进行包装。所有的包装必须与卖方制定的运输方案相适应，并根据货物种类设计防潮、防雨、防腐蚀、防震、多次倒运包装，确保货物安全可靠运抵现场。因包装不善造成产品锈蚀、损坏、缺件、质量下降等现象，卖方应承担责任</w:t>
            </w:r>
            <w:r>
              <w:rPr>
                <w:rFonts w:hint="eastAsia" w:hAnsi="宋体"/>
                <w:sz w:val="22"/>
              </w:rPr>
              <w:t>并</w:t>
            </w:r>
            <w:r>
              <w:rPr>
                <w:rFonts w:hAnsi="宋体"/>
                <w:sz w:val="22"/>
              </w:rPr>
              <w:t>及时给予修正、补齐或赔偿。</w:t>
            </w:r>
          </w:p>
          <w:p w14:paraId="23F34E5A">
            <w:pPr>
              <w:widowControl/>
              <w:ind w:firstLine="440" w:firstLineChars="200"/>
              <w:jc w:val="left"/>
              <w:rPr>
                <w:rFonts w:ascii="宋体" w:hAnsi="宋体"/>
                <w:color w:val="FF0000"/>
              </w:rPr>
            </w:pPr>
            <w:r>
              <w:rPr>
                <w:rFonts w:hAnsi="宋体"/>
                <w:sz w:val="22"/>
              </w:rPr>
              <w:t>卖方应保证所供货物是全新的、未使用过的和用一流工艺生产的，并完全符合合同规定的质量、规格和性能要求。卖方应保证货物在正常使用期内具有满意的性能。在质量保证期内（设备到货后</w:t>
            </w:r>
            <w:r>
              <w:rPr>
                <w:rFonts w:hint="eastAsia" w:hAnsi="宋体"/>
                <w:sz w:val="22"/>
              </w:rPr>
              <w:t>1</w:t>
            </w:r>
            <w:r>
              <w:rPr>
                <w:rFonts w:hAnsi="宋体"/>
                <w:sz w:val="22"/>
              </w:rPr>
              <w:t>2个月），卖方保证对由于设计、工艺或材料的缺陷而发生的任何不足或故障负责，由此产生的费用和损失由卖方承担。</w:t>
            </w:r>
          </w:p>
        </w:tc>
      </w:tr>
    </w:tbl>
    <w:p w14:paraId="6A02842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8F35A81"/>
    <w:multiLevelType w:val="singleLevel"/>
    <w:tmpl w:val="A8F35A81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08C14EF8"/>
    <w:multiLevelType w:val="singleLevel"/>
    <w:tmpl w:val="08C14EF8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63137034"/>
    <w:multiLevelType w:val="singleLevel"/>
    <w:tmpl w:val="63137034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ZkNmVlMWFiZDU5MjhiMmJlM2Y1NmM4NWIyN2E1YTkifQ=="/>
  </w:docVars>
  <w:rsids>
    <w:rsidRoot w:val="00000000"/>
    <w:rsid w:val="0155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pPr>
      <w:spacing w:line="324" w:lineRule="auto"/>
    </w:pPr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2024-09-18T09:19:17Z</dcterms:created>
  <dc:creator>lenovo</dc:creator>
  <cp:lastModifiedBy>卓佲</cp:lastModifiedBy>
  <dcterms:modified xsi:type="dcterms:W3CDTF">2024-09-18T09:19:25Z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7F8A3F0026AB4B83A22C0821D7D4AFC8_12</vt:lpwstr>
  </property>
</Properties>
</file>