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13DB52F">
      <w:pPr>
        <w:pStyle w:val="2"/>
        <w:rPr>
          <w:rFonts w:hint="eastAsia"/>
          <w:color w:val="auto"/>
          <w:highlight w:val="none"/>
        </w:rPr>
      </w:pPr>
      <w:r>
        <w:rPr>
          <w:rFonts w:hint="eastAsia"/>
          <w:color w:val="auto"/>
          <w:highlight w:val="none"/>
        </w:rPr>
        <w:t>合同主要条款</w:t>
      </w:r>
    </w:p>
    <w:p w14:paraId="033E6B2E">
      <w:pPr>
        <w:pStyle w:val="5"/>
        <w:ind w:firstLine="482"/>
        <w:jc w:val="center"/>
        <w:rPr>
          <w:rFonts w:hint="eastAsia"/>
          <w:b/>
          <w:bCs/>
          <w:color w:val="auto"/>
          <w:highlight w:val="none"/>
        </w:rPr>
      </w:pPr>
      <w:r>
        <w:rPr>
          <w:rFonts w:hint="eastAsia"/>
          <w:b/>
          <w:bCs/>
          <w:color w:val="auto"/>
          <w:highlight w:val="none"/>
        </w:rPr>
        <w:t>（本合同仅供参考，最终以实际签订为准）</w:t>
      </w:r>
    </w:p>
    <w:p w14:paraId="2A503A89">
      <w:pPr>
        <w:jc w:val="center"/>
        <w:rPr>
          <w:rFonts w:hint="eastAsia" w:ascii="宋体" w:hAnsi="宋体" w:cs="宋体"/>
          <w:b/>
          <w:color w:val="auto"/>
          <w:sz w:val="52"/>
          <w:szCs w:val="52"/>
          <w:highlight w:val="none"/>
        </w:rPr>
      </w:pPr>
      <w:r>
        <w:rPr>
          <w:rFonts w:hint="eastAsia" w:ascii="宋体" w:hAnsi="宋体" w:cs="宋体"/>
          <w:b/>
          <w:color w:val="auto"/>
          <w:sz w:val="52"/>
          <w:szCs w:val="52"/>
          <w:highlight w:val="none"/>
        </w:rPr>
        <w:t>建设项目施工合同</w:t>
      </w:r>
    </w:p>
    <w:p w14:paraId="4DEE6555">
      <w:pPr>
        <w:pStyle w:val="7"/>
        <w:rPr>
          <w:color w:val="auto"/>
          <w:highlight w:val="none"/>
        </w:rPr>
      </w:pPr>
    </w:p>
    <w:p w14:paraId="773471E0">
      <w:pPr>
        <w:jc w:val="center"/>
        <w:rPr>
          <w:rFonts w:hint="eastAsia" w:ascii="宋体" w:hAnsi="宋体" w:cs="宋体"/>
          <w:b/>
          <w:color w:val="auto"/>
          <w:sz w:val="44"/>
          <w:szCs w:val="44"/>
          <w:highlight w:val="none"/>
        </w:rPr>
      </w:pPr>
      <w:r>
        <w:rPr>
          <w:rFonts w:hint="eastAsia" w:ascii="宋体" w:hAnsi="宋体" w:cs="宋体"/>
          <w:b/>
          <w:color w:val="auto"/>
          <w:sz w:val="44"/>
          <w:szCs w:val="44"/>
          <w:highlight w:val="none"/>
        </w:rPr>
        <w:t>施</w:t>
      </w:r>
    </w:p>
    <w:p w14:paraId="03D6E432">
      <w:pPr>
        <w:pStyle w:val="7"/>
        <w:rPr>
          <w:rFonts w:hint="eastAsia"/>
          <w:color w:val="auto"/>
          <w:sz w:val="44"/>
          <w:szCs w:val="44"/>
          <w:highlight w:val="none"/>
        </w:rPr>
      </w:pPr>
    </w:p>
    <w:p w14:paraId="2085317B">
      <w:pPr>
        <w:jc w:val="center"/>
        <w:rPr>
          <w:rFonts w:hint="eastAsia" w:ascii="宋体" w:hAnsi="宋体" w:cs="宋体"/>
          <w:b/>
          <w:color w:val="auto"/>
          <w:sz w:val="44"/>
          <w:szCs w:val="44"/>
          <w:highlight w:val="none"/>
        </w:rPr>
      </w:pPr>
      <w:r>
        <w:rPr>
          <w:rFonts w:hint="eastAsia" w:ascii="宋体" w:hAnsi="宋体" w:cs="宋体"/>
          <w:b/>
          <w:color w:val="auto"/>
          <w:sz w:val="44"/>
          <w:szCs w:val="44"/>
          <w:highlight w:val="none"/>
        </w:rPr>
        <w:t>工</w:t>
      </w:r>
    </w:p>
    <w:p w14:paraId="617C1296">
      <w:pPr>
        <w:pStyle w:val="7"/>
        <w:rPr>
          <w:rFonts w:hint="eastAsia"/>
          <w:color w:val="auto"/>
          <w:sz w:val="44"/>
          <w:szCs w:val="44"/>
          <w:highlight w:val="none"/>
        </w:rPr>
      </w:pPr>
    </w:p>
    <w:p w14:paraId="5B26E78B">
      <w:pPr>
        <w:jc w:val="center"/>
        <w:rPr>
          <w:rFonts w:hint="eastAsia" w:ascii="宋体" w:hAnsi="宋体" w:cs="宋体"/>
          <w:b/>
          <w:color w:val="auto"/>
          <w:sz w:val="44"/>
          <w:szCs w:val="44"/>
          <w:highlight w:val="none"/>
        </w:rPr>
      </w:pPr>
      <w:r>
        <w:rPr>
          <w:rFonts w:hint="eastAsia" w:ascii="宋体" w:hAnsi="宋体" w:cs="宋体"/>
          <w:b/>
          <w:color w:val="auto"/>
          <w:sz w:val="44"/>
          <w:szCs w:val="44"/>
          <w:highlight w:val="none"/>
        </w:rPr>
        <w:t>合</w:t>
      </w:r>
    </w:p>
    <w:p w14:paraId="57A912E4">
      <w:pPr>
        <w:pStyle w:val="7"/>
        <w:rPr>
          <w:rFonts w:hint="eastAsia"/>
          <w:color w:val="auto"/>
          <w:sz w:val="44"/>
          <w:szCs w:val="44"/>
          <w:highlight w:val="none"/>
        </w:rPr>
      </w:pPr>
    </w:p>
    <w:p w14:paraId="396ADF1E">
      <w:pPr>
        <w:jc w:val="center"/>
        <w:rPr>
          <w:rFonts w:ascii="宋体" w:hAnsi="宋体" w:cs="宋体"/>
          <w:b/>
          <w:color w:val="auto"/>
          <w:sz w:val="72"/>
          <w:szCs w:val="72"/>
          <w:highlight w:val="none"/>
        </w:rPr>
      </w:pPr>
      <w:r>
        <w:rPr>
          <w:rFonts w:hint="eastAsia" w:ascii="宋体" w:hAnsi="宋体" w:cs="宋体"/>
          <w:b/>
          <w:color w:val="auto"/>
          <w:sz w:val="44"/>
          <w:szCs w:val="44"/>
          <w:highlight w:val="none"/>
        </w:rPr>
        <w:t>同</w:t>
      </w:r>
    </w:p>
    <w:p w14:paraId="3BFF3A6E">
      <w:pPr>
        <w:jc w:val="center"/>
        <w:rPr>
          <w:rFonts w:ascii="宋体" w:hAnsi="宋体" w:cs="宋体"/>
          <w:b/>
          <w:color w:val="auto"/>
          <w:sz w:val="52"/>
          <w:szCs w:val="52"/>
          <w:highlight w:val="none"/>
        </w:rPr>
      </w:pPr>
    </w:p>
    <w:p w14:paraId="1873A611">
      <w:pPr>
        <w:rPr>
          <w:rFonts w:ascii="宋体" w:hAnsi="宋体" w:cs="宋体"/>
          <w:b/>
          <w:color w:val="auto"/>
          <w:sz w:val="28"/>
          <w:szCs w:val="28"/>
          <w:highlight w:val="none"/>
        </w:rPr>
      </w:pPr>
    </w:p>
    <w:p w14:paraId="5B15285F">
      <w:pPr>
        <w:rPr>
          <w:rFonts w:ascii="宋体" w:hAnsi="宋体" w:cs="宋体"/>
          <w:b/>
          <w:color w:val="auto"/>
          <w:sz w:val="28"/>
          <w:szCs w:val="28"/>
          <w:highlight w:val="none"/>
        </w:rPr>
      </w:pPr>
    </w:p>
    <w:p w14:paraId="27789D23">
      <w:pPr>
        <w:rPr>
          <w:rFonts w:ascii="宋体" w:hAnsi="宋体" w:cs="宋体"/>
          <w:b/>
          <w:color w:val="auto"/>
          <w:sz w:val="28"/>
          <w:szCs w:val="28"/>
          <w:highlight w:val="none"/>
        </w:rPr>
      </w:pPr>
    </w:p>
    <w:p w14:paraId="1F6BDB44">
      <w:pPr>
        <w:ind w:right="2719" w:rightChars="1295"/>
        <w:jc w:val="distribute"/>
        <w:rPr>
          <w:rFonts w:ascii="宋体" w:hAnsi="宋体" w:cs="宋体"/>
          <w:b/>
          <w:color w:val="auto"/>
          <w:sz w:val="32"/>
          <w:szCs w:val="28"/>
          <w:highlight w:val="none"/>
        </w:rPr>
      </w:pPr>
      <w:r>
        <w:rPr>
          <w:rFonts w:ascii="宋体" w:hAnsi="宋体" w:cs="宋体"/>
          <w:color w:val="auto"/>
          <w:highlight w:val="none"/>
        </w:rPr>
        <mc:AlternateContent>
          <mc:Choice Requires="wps">
            <w:drawing>
              <wp:anchor distT="0" distB="0" distL="114300" distR="114300" simplePos="0" relativeHeight="251659264" behindDoc="0" locked="0" layoutInCell="1" allowOverlap="1">
                <wp:simplePos x="0" y="0"/>
                <wp:positionH relativeFrom="column">
                  <wp:posOffset>3970020</wp:posOffset>
                </wp:positionH>
                <wp:positionV relativeFrom="paragraph">
                  <wp:posOffset>120015</wp:posOffset>
                </wp:positionV>
                <wp:extent cx="704850" cy="657225"/>
                <wp:effectExtent l="4445" t="4445" r="14605" b="5080"/>
                <wp:wrapNone/>
                <wp:docPr id="4" name="文本框 4"/>
                <wp:cNvGraphicFramePr/>
                <a:graphic xmlns:a="http://schemas.openxmlformats.org/drawingml/2006/main">
                  <a:graphicData uri="http://schemas.microsoft.com/office/word/2010/wordprocessingShape">
                    <wps:wsp>
                      <wps:cNvSpPr txBox="1"/>
                      <wps:spPr>
                        <a:xfrm>
                          <a:off x="0" y="0"/>
                          <a:ext cx="723900" cy="457200"/>
                        </a:xfrm>
                        <a:prstGeom prst="rect">
                          <a:avLst/>
                        </a:prstGeom>
                        <a:noFill/>
                        <a:ln w="9525" cap="flat" cmpd="sng">
                          <a:solidFill>
                            <a:srgbClr val="FFFFFF"/>
                          </a:solidFill>
                          <a:prstDash val="solid"/>
                          <a:miter/>
                          <a:headEnd type="none" w="med" len="med"/>
                          <a:tailEnd type="none" w="med" len="med"/>
                        </a:ln>
                        <a:effectLst/>
                      </wps:spPr>
                      <wps:txbx>
                        <w:txbxContent>
                          <w:p w14:paraId="78269CB6">
                            <w:pPr>
                              <w:rPr>
                                <w:b/>
                                <w:bCs/>
                                <w:sz w:val="32"/>
                              </w:rPr>
                            </w:pPr>
                            <w:r>
                              <w:rPr>
                                <w:rFonts w:hint="eastAsia"/>
                                <w:b/>
                                <w:bCs/>
                                <w:sz w:val="32"/>
                              </w:rPr>
                              <w:t>制定</w:t>
                            </w:r>
                          </w:p>
                        </w:txbxContent>
                      </wps:txbx>
                      <wps:bodyPr upright="1"/>
                    </wps:wsp>
                  </a:graphicData>
                </a:graphic>
              </wp:anchor>
            </w:drawing>
          </mc:Choice>
          <mc:Fallback>
            <w:pict>
              <v:shape id="_x0000_s1026" o:spid="_x0000_s1026" o:spt="202" type="#_x0000_t202" style="position:absolute;left:0pt;margin-left:312.6pt;margin-top:9.45pt;height:51.75pt;width:55.5pt;z-index:251659264;mso-width-relative:page;mso-height-relative:page;" filled="f" stroked="t" coordsize="21600,21600" o:gfxdata="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sdPSw9gAAAAKAQAADwAAAAAAAAABACAAAAAi&#10;AAAAZHJzL2Rvd25yZXYueG1sUEsBAhQAFAAAAAgAh07iQOIj1PkKAgAAGgQAAA4AAAAAAAAAAQAg&#10;AAAAJwEAAGRycy9lMm9Eb2MueG1sUEsFBgAAAAAGAAYAWQEAAKMFAAAAAA==&#10;">
                <v:fill on="f" focussize="0,0"/>
                <v:stroke color="#FFFFFF" joinstyle="miter"/>
                <v:imagedata o:title=""/>
                <o:lock v:ext="edit" aspectratio="f"/>
                <v:textbox>
                  <w:txbxContent>
                    <w:p w14:paraId="78269CB6">
                      <w:pPr>
                        <w:rPr>
                          <w:b/>
                          <w:bCs/>
                          <w:sz w:val="32"/>
                        </w:rPr>
                      </w:pPr>
                      <w:r>
                        <w:rPr>
                          <w:rFonts w:hint="eastAsia"/>
                          <w:b/>
                          <w:bCs/>
                          <w:sz w:val="32"/>
                        </w:rPr>
                        <w:t>制定</w:t>
                      </w:r>
                    </w:p>
                  </w:txbxContent>
                </v:textbox>
              </v:shape>
            </w:pict>
          </mc:Fallback>
        </mc:AlternateContent>
      </w:r>
      <w:r>
        <w:rPr>
          <w:rFonts w:hint="eastAsia" w:ascii="宋体" w:hAnsi="宋体" w:cs="宋体"/>
          <w:b/>
          <w:color w:val="auto"/>
          <w:sz w:val="32"/>
          <w:szCs w:val="28"/>
          <w:highlight w:val="none"/>
          <w:lang w:val="en-US" w:eastAsia="zh-CN"/>
        </w:rPr>
        <w:t xml:space="preserve">              </w:t>
      </w:r>
      <w:r>
        <w:rPr>
          <w:rFonts w:hint="eastAsia" w:ascii="宋体" w:hAnsi="宋体" w:cs="宋体"/>
          <w:b/>
          <w:color w:val="auto"/>
          <w:sz w:val="32"/>
          <w:szCs w:val="28"/>
          <w:highlight w:val="none"/>
        </w:rPr>
        <w:t>住房城乡建设部</w:t>
      </w:r>
    </w:p>
    <w:p w14:paraId="68386C57">
      <w:pPr>
        <w:ind w:right="2719" w:rightChars="1295"/>
        <w:jc w:val="distribute"/>
        <w:rPr>
          <w:rFonts w:ascii="宋体" w:hAnsi="宋体" w:cs="宋体"/>
          <w:b/>
          <w:color w:val="auto"/>
          <w:sz w:val="32"/>
          <w:szCs w:val="28"/>
          <w:highlight w:val="none"/>
        </w:rPr>
      </w:pPr>
      <w:r>
        <w:rPr>
          <w:rFonts w:hint="eastAsia" w:ascii="宋体" w:hAnsi="宋体" w:cs="宋体"/>
          <w:b/>
          <w:color w:val="auto"/>
          <w:sz w:val="32"/>
          <w:szCs w:val="28"/>
          <w:highlight w:val="none"/>
          <w:lang w:val="en-US" w:eastAsia="zh-CN"/>
        </w:rPr>
        <w:t xml:space="preserve">              </w:t>
      </w:r>
      <w:r>
        <w:rPr>
          <w:rFonts w:hint="eastAsia" w:ascii="宋体" w:hAnsi="宋体" w:cs="宋体"/>
          <w:b/>
          <w:color w:val="auto"/>
          <w:sz w:val="32"/>
          <w:szCs w:val="28"/>
          <w:highlight w:val="none"/>
        </w:rPr>
        <w:t>国家工商行政管理总局</w:t>
      </w:r>
    </w:p>
    <w:p w14:paraId="23E569C2">
      <w:pPr>
        <w:rPr>
          <w:color w:val="auto"/>
          <w:highlight w:val="none"/>
          <w:lang w:val="zh-CN"/>
        </w:rPr>
      </w:pPr>
      <w:bookmarkStart w:id="0" w:name="_Toc28526"/>
      <w:bookmarkStart w:id="1" w:name="_Toc12288077"/>
      <w:bookmarkStart w:id="2" w:name="_Toc27320"/>
      <w:bookmarkStart w:id="3" w:name="_Toc296890982"/>
      <w:bookmarkStart w:id="4" w:name="_Toc296503025"/>
      <w:r>
        <w:rPr>
          <w:rFonts w:hint="eastAsia"/>
          <w:color w:val="auto"/>
          <w:highlight w:val="none"/>
          <w:lang w:val="zh-CN"/>
        </w:rPr>
        <w:br w:type="page"/>
      </w:r>
    </w:p>
    <w:p w14:paraId="4A3DBDBD">
      <w:pPr>
        <w:pStyle w:val="3"/>
        <w:tabs>
          <w:tab w:val="left" w:pos="3780"/>
        </w:tabs>
        <w:spacing w:before="159" w:after="159"/>
        <w:rPr>
          <w:color w:val="auto"/>
          <w:highlight w:val="none"/>
          <w:lang w:val="zh-CN"/>
        </w:rPr>
      </w:pPr>
      <w:r>
        <w:rPr>
          <w:rFonts w:hint="eastAsia"/>
          <w:color w:val="auto"/>
          <w:highlight w:val="none"/>
          <w:lang w:val="zh-CN"/>
        </w:rPr>
        <w:t>说  明</w:t>
      </w:r>
      <w:bookmarkEnd w:id="0"/>
      <w:bookmarkEnd w:id="1"/>
      <w:bookmarkEnd w:id="2"/>
    </w:p>
    <w:p w14:paraId="4B0378B0">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为了指导建设工程施工合同当事人的签约行为，维护合同当事人的合法权益，依据《中华人民共和国民法典》、《中华人民共和国建筑法》、《中华人民共和国招标投标法》以及相关法律法规，住房城乡建设部、国家工商行政管理总局对《建设工程施工合同（示范文本）》（GF-2013-0201）进行了修订，制定了《建设工程施工合同（示范文本）》（GF-2017-0201）（以下简称《示范文本》）。为了便于合同当事人使用《示范文本》，现就有关问题说明如下：</w:t>
      </w:r>
    </w:p>
    <w:p w14:paraId="2546A4B7">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bCs/>
          <w:color w:val="auto"/>
          <w:sz w:val="24"/>
          <w:szCs w:val="24"/>
          <w:highlight w:val="none"/>
        </w:rPr>
        <w:t>一、《示范文本》的组成</w:t>
      </w:r>
    </w:p>
    <w:p w14:paraId="0D17E0F8">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《示范文本》由合同协议书、通用合同条款和专用合同条款三部分组成。</w:t>
      </w:r>
    </w:p>
    <w:p w14:paraId="11EA5308">
      <w:pPr>
        <w:adjustRightInd w:val="0"/>
        <w:snapToGrid w:val="0"/>
        <w:spacing w:line="360" w:lineRule="auto"/>
        <w:ind w:left="420" w:leftChars="200"/>
        <w:rPr>
          <w:rFonts w:ascii="宋体" w:hAnsi="宋体" w:cs="宋体"/>
          <w:color w:val="auto"/>
          <w:sz w:val="24"/>
          <w:szCs w:val="24"/>
          <w:highlight w:val="none"/>
        </w:rPr>
      </w:pPr>
      <w:r>
        <w:rPr>
          <w:rFonts w:hint="eastAsia" w:ascii="宋体" w:hAnsi="宋体" w:cs="宋体"/>
          <w:color w:val="auto"/>
          <w:sz w:val="24"/>
          <w:szCs w:val="24"/>
          <w:highlight w:val="none"/>
        </w:rPr>
        <w:t>（一）合同协议书</w:t>
      </w:r>
    </w:p>
    <w:p w14:paraId="51A14D71">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示范文本》合同协议书共计13条，主要包括：工程概况、合同工期、质量标准、签约合同价和合同价格形式、项目经理、合同文件构成、承诺以及合同生效条件等重要内容，集中约定了合同当事人基本的合同权利义务。</w:t>
      </w:r>
    </w:p>
    <w:p w14:paraId="47C11E4F">
      <w:pPr>
        <w:adjustRightInd w:val="0"/>
        <w:snapToGrid w:val="0"/>
        <w:spacing w:line="360" w:lineRule="auto"/>
        <w:ind w:left="420" w:leftChars="200"/>
        <w:rPr>
          <w:rFonts w:ascii="宋体" w:hAnsi="宋体" w:cs="宋体"/>
          <w:color w:val="auto"/>
          <w:sz w:val="24"/>
          <w:szCs w:val="24"/>
          <w:highlight w:val="none"/>
        </w:rPr>
      </w:pPr>
      <w:r>
        <w:rPr>
          <w:rFonts w:hint="eastAsia" w:ascii="宋体" w:hAnsi="宋体" w:cs="宋体"/>
          <w:color w:val="auto"/>
          <w:sz w:val="24"/>
          <w:szCs w:val="24"/>
          <w:highlight w:val="none"/>
        </w:rPr>
        <w:t>（二）通用合同条款</w:t>
      </w:r>
    </w:p>
    <w:p w14:paraId="222EABC8">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通用合同条款是合同当事人根据《中华人民共和国建筑法》、《中华人民共和国民法典》等法律法规的规定，就工程建设的实施及相关事项，对合同当事人的权利义务作出的原则性约定。</w:t>
      </w:r>
    </w:p>
    <w:p w14:paraId="151ED955">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通用合同条款共计20条，具体条款分别为：一般约定、发包人、承包人、监理人、工程质量、安全文明施工与环境保护、工期和进度、材料与设备、试验与检验、变更、价格调整、合同价格、计量与支付、验收和工程试车、竣工结算、缺陷责任与保修、违约、不可抗力、保险、索赔和争议解决。前述条款安排既考虑了现行法律法规对工程建设的有关要求，也考虑了建设工程施工管理的特殊需要。</w:t>
      </w:r>
    </w:p>
    <w:p w14:paraId="00A87377">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（三）专用合同条款</w:t>
      </w:r>
    </w:p>
    <w:p w14:paraId="1819BFDF">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专用合同条款是对通用合同条款原则性约定的细化、完善、补充、修改或另行约定的条款。合同当事人可以根据不同建设工程的特点及具体情况，通过双方的谈判、协商对相应的专用合同条款进行修改补充。在使用专用合同条款时，应注意以下事项：</w:t>
      </w:r>
    </w:p>
    <w:p w14:paraId="7D5B6137">
      <w:pPr>
        <w:adjustRightInd w:val="0"/>
        <w:snapToGrid w:val="0"/>
        <w:spacing w:line="360" w:lineRule="auto"/>
        <w:ind w:right="25" w:rightChars="12"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1.专用合同条款的编号应与相应的通用合同条款的编号一致；</w:t>
      </w:r>
    </w:p>
    <w:p w14:paraId="5BD98D47">
      <w:pPr>
        <w:adjustRightInd w:val="0"/>
        <w:snapToGrid w:val="0"/>
        <w:spacing w:line="360" w:lineRule="auto"/>
        <w:ind w:right="25" w:rightChars="12"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2.合同当事人可以通过对专用合同条款的修改，满足具体建设工程的特殊要求，避免直接修改通用合同条款；</w:t>
      </w:r>
    </w:p>
    <w:p w14:paraId="6E3A3EE4">
      <w:pPr>
        <w:adjustRightInd w:val="0"/>
        <w:snapToGrid w:val="0"/>
        <w:spacing w:line="360" w:lineRule="auto"/>
        <w:ind w:right="25" w:rightChars="12"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3.在专用合同条款中有横道线的地方，合同当事人可针对相应的通用合同条款进行细化、完善、补充、修改或另行约定；如无细化、完善、补充、修改或另行约定，则填写“无”或划“/”。</w:t>
      </w:r>
    </w:p>
    <w:p w14:paraId="0E0E6555">
      <w:pPr>
        <w:adjustRightInd w:val="0"/>
        <w:snapToGrid w:val="0"/>
        <w:spacing w:line="360" w:lineRule="auto"/>
        <w:ind w:right="25" w:rightChars="12" w:firstLine="480" w:firstLineChars="200"/>
        <w:rPr>
          <w:rFonts w:ascii="宋体" w:hAnsi="宋体" w:cs="宋体"/>
          <w:bCs/>
          <w:color w:val="auto"/>
          <w:sz w:val="24"/>
          <w:szCs w:val="24"/>
          <w:highlight w:val="none"/>
        </w:rPr>
      </w:pPr>
      <w:r>
        <w:rPr>
          <w:rFonts w:hint="eastAsia" w:ascii="宋体" w:hAnsi="宋体" w:cs="宋体"/>
          <w:bCs/>
          <w:color w:val="auto"/>
          <w:sz w:val="24"/>
          <w:szCs w:val="24"/>
          <w:highlight w:val="none"/>
        </w:rPr>
        <w:t>二、《示范文本》的性质和适用范围</w:t>
      </w:r>
    </w:p>
    <w:p w14:paraId="09D3EAE8">
      <w:pPr>
        <w:adjustRightInd w:val="0"/>
        <w:snapToGrid w:val="0"/>
        <w:spacing w:line="360" w:lineRule="auto"/>
        <w:ind w:right="25" w:rightChars="12" w:firstLine="480" w:firstLineChars="200"/>
        <w:rPr>
          <w:rFonts w:hint="eastAsia" w:ascii="宋体" w:hAnsi="宋体" w:cs="宋体"/>
          <w:color w:val="auto"/>
          <w:sz w:val="24"/>
          <w:szCs w:val="24"/>
          <w:highlight w:val="none"/>
        </w:rPr>
      </w:pPr>
      <w:r>
        <w:rPr>
          <w:rFonts w:hint="eastAsia" w:ascii="宋体" w:hAnsi="宋体" w:cs="宋体"/>
          <w:color w:val="auto"/>
          <w:sz w:val="24"/>
          <w:szCs w:val="24"/>
          <w:highlight w:val="none"/>
        </w:rPr>
        <w:t>《示范文本》为非强制性使用文本。《示范文本》适用于房屋建筑工程、土木工程、线路管道和设备安装工程、装修工程等建设工程的施工承发包活动,合同当事人可结合建设工程具体情况，根据《示范文本》订立合同，并按照法律法规规定和合同约定承担相应的法律责任及合同权利义务。</w:t>
      </w:r>
      <w:bookmarkStart w:id="5" w:name="_Toc351203480"/>
    </w:p>
    <w:p w14:paraId="0F9053BC">
      <w:pPr>
        <w:pStyle w:val="3"/>
        <w:rPr>
          <w:color w:val="auto"/>
          <w:highlight w:val="none"/>
        </w:rPr>
      </w:pPr>
      <w:bookmarkStart w:id="6" w:name="_Toc19587"/>
      <w:r>
        <w:rPr>
          <w:rFonts w:hint="eastAsia"/>
          <w:color w:val="auto"/>
          <w:highlight w:val="none"/>
        </w:rPr>
        <w:br w:type="page"/>
      </w:r>
      <w:r>
        <w:rPr>
          <w:rFonts w:hint="eastAsia"/>
          <w:color w:val="auto"/>
          <w:highlight w:val="none"/>
        </w:rPr>
        <w:t>第一部分 合同协议书</w:t>
      </w:r>
      <w:bookmarkEnd w:id="3"/>
      <w:bookmarkEnd w:id="4"/>
      <w:bookmarkEnd w:id="5"/>
      <w:bookmarkEnd w:id="6"/>
    </w:p>
    <w:p w14:paraId="0F3785DF">
      <w:pPr>
        <w:spacing w:line="460" w:lineRule="exact"/>
        <w:rPr>
          <w:rFonts w:ascii="宋体" w:hAnsi="宋体" w:cs="宋体"/>
          <w:b/>
          <w:color w:val="auto"/>
          <w:sz w:val="24"/>
          <w:szCs w:val="24"/>
          <w:highlight w:val="none"/>
          <w:u w:val="single"/>
        </w:rPr>
      </w:pPr>
      <w:r>
        <w:rPr>
          <w:rFonts w:hint="eastAsia" w:ascii="宋体" w:hAnsi="宋体" w:cs="宋体"/>
          <w:b/>
          <w:color w:val="auto"/>
          <w:sz w:val="24"/>
          <w:szCs w:val="24"/>
          <w:highlight w:val="none"/>
        </w:rPr>
        <w:t>发包人（全称）：</w:t>
      </w:r>
      <w:r>
        <w:rPr>
          <w:rFonts w:hint="eastAsia" w:ascii="宋体" w:hAnsi="宋体" w:cs="宋体"/>
          <w:b/>
          <w:color w:val="auto"/>
          <w:sz w:val="24"/>
          <w:szCs w:val="24"/>
          <w:highlight w:val="none"/>
          <w:u w:val="single"/>
        </w:rPr>
        <w:t xml:space="preserve">西安医学院    </w:t>
      </w:r>
    </w:p>
    <w:p w14:paraId="2C817B31">
      <w:pPr>
        <w:spacing w:line="420" w:lineRule="exact"/>
        <w:rPr>
          <w:rFonts w:ascii="宋体" w:hAnsi="宋体" w:cs="宋体"/>
          <w:b/>
          <w:color w:val="auto"/>
          <w:sz w:val="24"/>
          <w:szCs w:val="24"/>
          <w:highlight w:val="none"/>
          <w:u w:val="single"/>
        </w:rPr>
      </w:pPr>
      <w:r>
        <w:rPr>
          <w:rFonts w:hint="eastAsia" w:ascii="宋体" w:hAnsi="宋体" w:cs="宋体"/>
          <w:b/>
          <w:color w:val="auto"/>
          <w:sz w:val="24"/>
          <w:szCs w:val="24"/>
          <w:highlight w:val="none"/>
        </w:rPr>
        <w:t>承包人（全称）：</w:t>
      </w:r>
      <w:r>
        <w:rPr>
          <w:rFonts w:hint="eastAsia" w:ascii="宋体" w:hAnsi="宋体" w:cs="宋体"/>
          <w:b/>
          <w:color w:val="auto"/>
          <w:sz w:val="24"/>
          <w:szCs w:val="24"/>
          <w:highlight w:val="none"/>
          <w:u w:val="single"/>
        </w:rPr>
        <w:t xml:space="preserve">                </w:t>
      </w:r>
    </w:p>
    <w:p w14:paraId="77A5693E">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根据《中华人民共和国民法典》、《中华人民共和国建筑法》及有关法律规定，遵循平等、自愿、公平和诚实信用的原则，双方就</w:t>
      </w:r>
      <w:r>
        <w:rPr>
          <w:rFonts w:hint="eastAsia" w:ascii="宋体" w:hAnsi="宋体" w:cs="宋体"/>
          <w:color w:val="auto"/>
          <w:sz w:val="24"/>
          <w:highlight w:val="none"/>
          <w:u w:val="single"/>
        </w:rPr>
        <w:t xml:space="preserve">  </w:t>
      </w:r>
      <w:r>
        <w:rPr>
          <w:rFonts w:hint="eastAsia" w:ascii="宋体" w:hAnsi="宋体" w:cs="宋体"/>
          <w:color w:val="auto"/>
          <w:sz w:val="24"/>
          <w:highlight w:val="none"/>
          <w:u w:val="single"/>
          <w:lang w:eastAsia="zh-CN"/>
        </w:rPr>
        <w:t>西安医学院未央校区图书馆消防改造工程采购项目</w:t>
      </w:r>
      <w:r>
        <w:rPr>
          <w:rFonts w:hint="eastAsia" w:ascii="宋体" w:hAnsi="宋体" w:cs="宋体"/>
          <w:color w:val="auto"/>
          <w:sz w:val="24"/>
          <w:highlight w:val="none"/>
          <w:u w:val="single"/>
        </w:rPr>
        <w:t xml:space="preserve"> </w:t>
      </w:r>
      <w:r>
        <w:rPr>
          <w:rFonts w:hint="eastAsia" w:ascii="宋体" w:hAnsi="宋体" w:cs="宋体"/>
          <w:color w:val="auto"/>
          <w:sz w:val="24"/>
          <w:szCs w:val="24"/>
          <w:highlight w:val="none"/>
        </w:rPr>
        <w:t>施工及有关事项协商一致，共同达成如下协议：</w:t>
      </w:r>
    </w:p>
    <w:p w14:paraId="1536A923">
      <w:pPr>
        <w:rPr>
          <w:b/>
          <w:bCs/>
          <w:color w:val="auto"/>
          <w:sz w:val="24"/>
          <w:szCs w:val="24"/>
          <w:highlight w:val="none"/>
        </w:rPr>
      </w:pPr>
      <w:bookmarkStart w:id="7" w:name="_Toc351203481"/>
      <w:bookmarkStart w:id="8" w:name="_Toc8463"/>
      <w:bookmarkStart w:id="9" w:name="_Toc8779"/>
      <w:r>
        <w:rPr>
          <w:rFonts w:hint="eastAsia"/>
          <w:b/>
          <w:bCs/>
          <w:color w:val="auto"/>
          <w:sz w:val="24"/>
          <w:szCs w:val="24"/>
          <w:highlight w:val="none"/>
        </w:rPr>
        <w:t>一、工程概况</w:t>
      </w:r>
      <w:bookmarkEnd w:id="7"/>
      <w:bookmarkEnd w:id="8"/>
      <w:bookmarkEnd w:id="9"/>
    </w:p>
    <w:p w14:paraId="386FE5B0">
      <w:pPr>
        <w:adjustRightInd w:val="0"/>
        <w:snapToGrid w:val="0"/>
        <w:spacing w:line="360" w:lineRule="auto"/>
        <w:ind w:firstLine="480" w:firstLineChars="200"/>
        <w:rPr>
          <w:rFonts w:ascii="宋体" w:hAnsi="宋体" w:cs="宋体"/>
          <w:bCs/>
          <w:color w:val="auto"/>
          <w:sz w:val="24"/>
          <w:szCs w:val="24"/>
          <w:highlight w:val="none"/>
          <w:u w:val="single"/>
        </w:rPr>
      </w:pPr>
      <w:r>
        <w:rPr>
          <w:rFonts w:ascii="宋体" w:hAnsi="宋体" w:cs="宋体"/>
          <w:bCs/>
          <w:color w:val="auto"/>
          <w:sz w:val="24"/>
          <w:szCs w:val="24"/>
          <w:highlight w:val="none"/>
        </w:rPr>
        <w:t>1.</w:t>
      </w:r>
      <w:r>
        <w:rPr>
          <w:rFonts w:hint="eastAsia" w:ascii="宋体" w:hAnsi="宋体" w:cs="宋体"/>
          <w:bCs/>
          <w:color w:val="auto"/>
          <w:sz w:val="24"/>
          <w:szCs w:val="24"/>
          <w:highlight w:val="none"/>
        </w:rPr>
        <w:t>工程名称：</w:t>
      </w:r>
      <w:r>
        <w:rPr>
          <w:rFonts w:hint="eastAsia" w:ascii="宋体" w:hAnsi="宋体" w:cs="宋体"/>
          <w:bCs/>
          <w:color w:val="auto"/>
          <w:sz w:val="24"/>
          <w:szCs w:val="24"/>
          <w:highlight w:val="none"/>
          <w:u w:val="single"/>
        </w:rPr>
        <w:t xml:space="preserve">  </w:t>
      </w:r>
      <w:r>
        <w:rPr>
          <w:rFonts w:hint="eastAsia" w:ascii="宋体" w:hAnsi="宋体" w:cs="宋体"/>
          <w:bCs/>
          <w:color w:val="auto"/>
          <w:sz w:val="24"/>
          <w:szCs w:val="24"/>
          <w:highlight w:val="none"/>
          <w:u w:val="single"/>
          <w:lang w:eastAsia="zh-CN"/>
        </w:rPr>
        <w:t>西安医学院未央校区图书馆消防改造工程采购项目</w:t>
      </w:r>
      <w:r>
        <w:rPr>
          <w:rFonts w:hint="eastAsia" w:ascii="宋体" w:hAnsi="宋体" w:cs="宋体"/>
          <w:bCs/>
          <w:color w:val="auto"/>
          <w:sz w:val="24"/>
          <w:szCs w:val="24"/>
          <w:highlight w:val="none"/>
          <w:u w:val="single"/>
        </w:rPr>
        <w:t xml:space="preserve">  </w:t>
      </w:r>
    </w:p>
    <w:p w14:paraId="77623C91">
      <w:pPr>
        <w:adjustRightInd w:val="0"/>
        <w:snapToGrid w:val="0"/>
        <w:spacing w:line="360" w:lineRule="auto"/>
        <w:ind w:firstLine="480" w:firstLineChars="200"/>
        <w:rPr>
          <w:rFonts w:hint="eastAsia" w:ascii="宋体" w:hAnsi="宋体" w:cs="宋体"/>
          <w:bCs/>
          <w:color w:val="auto"/>
          <w:sz w:val="24"/>
          <w:szCs w:val="24"/>
          <w:highlight w:val="none"/>
          <w:u w:val="single"/>
        </w:rPr>
      </w:pPr>
      <w:r>
        <w:rPr>
          <w:rFonts w:hint="eastAsia" w:ascii="宋体" w:hAnsi="宋体" w:cs="宋体"/>
          <w:bCs/>
          <w:color w:val="auto"/>
          <w:sz w:val="24"/>
          <w:szCs w:val="24"/>
          <w:highlight w:val="none"/>
        </w:rPr>
        <w:t>2.工程地点：</w:t>
      </w:r>
      <w:r>
        <w:rPr>
          <w:rFonts w:hint="eastAsia" w:ascii="宋体" w:hAnsi="宋体" w:cs="宋体"/>
          <w:bCs/>
          <w:color w:val="auto"/>
          <w:sz w:val="24"/>
          <w:szCs w:val="24"/>
          <w:highlight w:val="none"/>
          <w:u w:val="single"/>
        </w:rPr>
        <w:t xml:space="preserve"> 西安医学院未央校区</w:t>
      </w:r>
      <w:r>
        <w:rPr>
          <w:rFonts w:hint="eastAsia" w:ascii="宋体" w:hAnsi="宋体" w:cs="宋体"/>
          <w:bCs/>
          <w:color w:val="auto"/>
          <w:sz w:val="24"/>
          <w:szCs w:val="24"/>
          <w:highlight w:val="none"/>
          <w:u w:val="single"/>
          <w:lang w:val="en-US" w:eastAsia="zh-CN"/>
        </w:rPr>
        <w:t>图书馆</w:t>
      </w:r>
      <w:r>
        <w:rPr>
          <w:rFonts w:hint="eastAsia" w:ascii="宋体" w:hAnsi="宋体" w:cs="宋体"/>
          <w:bCs/>
          <w:color w:val="auto"/>
          <w:sz w:val="24"/>
          <w:szCs w:val="24"/>
          <w:highlight w:val="none"/>
          <w:u w:val="single"/>
        </w:rPr>
        <w:t xml:space="preserve">  </w:t>
      </w:r>
    </w:p>
    <w:p w14:paraId="1AA62D6A">
      <w:pPr>
        <w:adjustRightInd w:val="0"/>
        <w:snapToGrid w:val="0"/>
        <w:spacing w:line="360" w:lineRule="auto"/>
        <w:ind w:firstLine="480" w:firstLineChars="200"/>
        <w:rPr>
          <w:rFonts w:ascii="宋体" w:hAnsi="宋体" w:cs="宋体"/>
          <w:bCs/>
          <w:color w:val="auto"/>
          <w:sz w:val="24"/>
          <w:szCs w:val="24"/>
          <w:highlight w:val="none"/>
        </w:rPr>
      </w:pPr>
      <w:r>
        <w:rPr>
          <w:rFonts w:ascii="宋体" w:hAnsi="宋体" w:cs="宋体"/>
          <w:bCs/>
          <w:color w:val="auto"/>
          <w:sz w:val="24"/>
          <w:szCs w:val="24"/>
          <w:highlight w:val="none"/>
        </w:rPr>
        <w:t>3.</w:t>
      </w:r>
      <w:r>
        <w:rPr>
          <w:rFonts w:hint="eastAsia" w:ascii="宋体" w:hAnsi="宋体" w:cs="宋体"/>
          <w:bCs/>
          <w:color w:val="auto"/>
          <w:sz w:val="24"/>
          <w:szCs w:val="24"/>
          <w:highlight w:val="none"/>
        </w:rPr>
        <w:t>资金来源：</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u w:val="single"/>
          <w:lang w:val="en-US" w:eastAsia="zh-CN"/>
        </w:rPr>
        <w:t>财政资金</w:t>
      </w:r>
      <w:r>
        <w:rPr>
          <w:rFonts w:hint="eastAsia" w:ascii="宋体" w:hAnsi="宋体" w:cs="宋体"/>
          <w:color w:val="auto"/>
          <w:sz w:val="24"/>
          <w:szCs w:val="24"/>
          <w:highlight w:val="none"/>
          <w:u w:val="single"/>
        </w:rPr>
        <w:t xml:space="preserve">   </w:t>
      </w:r>
    </w:p>
    <w:p w14:paraId="3A0D0190">
      <w:pPr>
        <w:adjustRightInd w:val="0"/>
        <w:snapToGrid w:val="0"/>
        <w:spacing w:line="360" w:lineRule="auto"/>
        <w:ind w:left="1" w:firstLine="480" w:firstLineChars="200"/>
        <w:rPr>
          <w:rFonts w:ascii="宋体" w:hAnsi="宋体" w:cs="宋体"/>
          <w:bCs/>
          <w:color w:val="auto"/>
          <w:sz w:val="24"/>
          <w:szCs w:val="24"/>
          <w:highlight w:val="none"/>
          <w:u w:val="single"/>
        </w:rPr>
      </w:pPr>
      <w:r>
        <w:rPr>
          <w:rFonts w:hint="eastAsia" w:ascii="宋体" w:hAnsi="宋体" w:cs="宋体"/>
          <w:bCs/>
          <w:color w:val="auto"/>
          <w:sz w:val="24"/>
          <w:szCs w:val="24"/>
          <w:highlight w:val="none"/>
        </w:rPr>
        <w:t>4.工程内容：</w:t>
      </w:r>
      <w:r>
        <w:rPr>
          <w:rFonts w:hint="eastAsia" w:ascii="宋体" w:hAnsi="宋体" w:cs="宋体"/>
          <w:bCs/>
          <w:color w:val="auto"/>
          <w:sz w:val="24"/>
          <w:szCs w:val="24"/>
          <w:highlight w:val="none"/>
          <w:u w:val="single"/>
        </w:rPr>
        <w:t xml:space="preserve"> </w:t>
      </w:r>
      <w:r>
        <w:rPr>
          <w:rFonts w:hint="eastAsia" w:ascii="宋体" w:hAnsi="宋体" w:cs="宋体"/>
          <w:bCs/>
          <w:color w:val="auto"/>
          <w:sz w:val="24"/>
          <w:szCs w:val="24"/>
          <w:highlight w:val="none"/>
          <w:u w:val="single"/>
          <w:lang w:eastAsia="zh-CN"/>
        </w:rPr>
        <w:t>西安医学院未央校区图书馆消防改造工程</w:t>
      </w:r>
      <w:r>
        <w:rPr>
          <w:rFonts w:hint="eastAsia" w:ascii="宋体" w:hAnsi="宋体" w:cs="宋体"/>
          <w:bCs/>
          <w:color w:val="auto"/>
          <w:sz w:val="24"/>
          <w:szCs w:val="24"/>
          <w:highlight w:val="none"/>
          <w:u w:val="single"/>
        </w:rPr>
        <w:t xml:space="preserve"> </w:t>
      </w:r>
    </w:p>
    <w:p w14:paraId="51DCCB4B">
      <w:pPr>
        <w:adjustRightInd w:val="0"/>
        <w:snapToGrid w:val="0"/>
        <w:spacing w:line="360" w:lineRule="auto"/>
        <w:ind w:left="1" w:firstLine="480" w:firstLineChars="200"/>
        <w:rPr>
          <w:rFonts w:ascii="宋体" w:hAnsi="宋体" w:cs="宋体"/>
          <w:bCs/>
          <w:color w:val="auto"/>
          <w:sz w:val="24"/>
          <w:szCs w:val="24"/>
          <w:highlight w:val="none"/>
          <w:u w:val="single"/>
        </w:rPr>
      </w:pPr>
      <w:r>
        <w:rPr>
          <w:rFonts w:hint="eastAsia" w:ascii="宋体" w:hAnsi="宋体" w:cs="宋体"/>
          <w:bCs/>
          <w:color w:val="auto"/>
          <w:sz w:val="24"/>
          <w:szCs w:val="24"/>
          <w:highlight w:val="none"/>
        </w:rPr>
        <w:t>5.工程承包范围：</w:t>
      </w:r>
      <w:bookmarkStart w:id="10" w:name="_Toc351203482"/>
      <w:r>
        <w:rPr>
          <w:rFonts w:hint="eastAsia" w:ascii="宋体" w:hAnsi="宋体" w:cs="宋体"/>
          <w:bCs/>
          <w:color w:val="auto"/>
          <w:sz w:val="24"/>
          <w:szCs w:val="24"/>
          <w:highlight w:val="none"/>
          <w:u w:val="single"/>
        </w:rPr>
        <w:t xml:space="preserve"> 1.消防应急照明和疏散指示系统改造。应急照明灯及疏散指示灯、安全出口指示灯明敷线路采用线槽穿管，连接插座，且部分损坏，部分位置设置密度不够，部分部位缺失。线路应改造为穿钢管并刷涂防火涂料，对损坏的进行更换，密度不够的进行增加，部分位置缺失的进行增补，连接插座改为直连。 2.防火门配件安装改造。防火门维修更换加装闭门器和顺序器。 3.灭火器配置。楼宇配电井内未配置灭火器，按照消防规范进行配置。 4.防火门改造。南北侧电梯前室楼梯间门的开启影响梯段疏散宽度，应更换为甲级子母防火门；阅览室玻璃门更换为甲级防火门，朝向其他室内的开窗也应采用甲级防火窗； 5.消防疏散通道改造。一层局部空间使用时修改原设计，影响疏散。校史馆、数字教育中心按照消防疏散规范要求改造。 6.图书馆一层阅览大厅自然排烟窗均被玻璃隔断封闭,无法满足排烟要求，对阻隔玻璃进行拆除; 7.机械排烟系统改造。图书楼信息化处内部走道增加消防机械排烟设施，中庭增加消防排烟风机; 8.消防控制室改造。图书馆消防控制室设置本楼栋排烟风机的控制启停装置，设置图形显示装置，设置地上排烟风机的联动、手动控制; 9.图书馆中厅增加火灾探测器; 10.湿式报警阀间改造。地下室喷淋系统报警阀前应采用信号阀:水力警铃应设置在公共区域。 11.高位水箱间改造。水箱间内消防水箱及管道增加防冻保温措施，水箱加就地液位显示装置。 </w:t>
      </w:r>
    </w:p>
    <w:p w14:paraId="6E4753C4">
      <w:pPr>
        <w:adjustRightInd w:val="0"/>
        <w:snapToGrid w:val="0"/>
        <w:spacing w:line="360" w:lineRule="auto"/>
        <w:rPr>
          <w:rFonts w:ascii="宋体" w:hAnsi="宋体" w:cs="宋体"/>
          <w:bCs/>
          <w:color w:val="auto"/>
          <w:sz w:val="24"/>
          <w:szCs w:val="24"/>
          <w:highlight w:val="none"/>
        </w:rPr>
      </w:pPr>
      <w:r>
        <w:rPr>
          <w:rFonts w:hint="eastAsia" w:ascii="宋体" w:hAnsi="宋体" w:cs="宋体"/>
          <w:b/>
          <w:color w:val="auto"/>
          <w:sz w:val="24"/>
          <w:szCs w:val="24"/>
          <w:highlight w:val="none"/>
        </w:rPr>
        <w:t>二、合同工期</w:t>
      </w:r>
      <w:bookmarkEnd w:id="10"/>
    </w:p>
    <w:p w14:paraId="5418209B">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开工日期：</w:t>
      </w:r>
      <w:r>
        <w:rPr>
          <w:rFonts w:hint="eastAsia" w:ascii="宋体" w:hAnsi="宋体" w:cs="宋体"/>
          <w:color w:val="auto"/>
          <w:sz w:val="24"/>
          <w:szCs w:val="24"/>
          <w:highlight w:val="none"/>
          <w:u w:val="single"/>
        </w:rPr>
        <w:t>    </w:t>
      </w:r>
      <w:r>
        <w:rPr>
          <w:rFonts w:hint="eastAsia" w:ascii="宋体" w:hAnsi="宋体" w:cs="宋体"/>
          <w:color w:val="auto"/>
          <w:sz w:val="24"/>
          <w:szCs w:val="24"/>
          <w:highlight w:val="none"/>
        </w:rPr>
        <w:t>年</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月</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日。</w:t>
      </w:r>
    </w:p>
    <w:p w14:paraId="2F10D18A">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竣工日期：</w:t>
      </w:r>
      <w:r>
        <w:rPr>
          <w:rFonts w:hint="eastAsia" w:ascii="宋体" w:hAnsi="宋体" w:cs="宋体"/>
          <w:color w:val="auto"/>
          <w:sz w:val="24"/>
          <w:szCs w:val="24"/>
          <w:highlight w:val="none"/>
          <w:u w:val="single"/>
        </w:rPr>
        <w:t>    </w:t>
      </w:r>
      <w:r>
        <w:rPr>
          <w:rFonts w:hint="eastAsia" w:ascii="宋体" w:hAnsi="宋体" w:cs="宋体"/>
          <w:color w:val="auto"/>
          <w:sz w:val="24"/>
          <w:szCs w:val="24"/>
          <w:highlight w:val="none"/>
        </w:rPr>
        <w:t>年</w:t>
      </w:r>
      <w:r>
        <w:rPr>
          <w:rFonts w:hint="eastAsia" w:ascii="宋体" w:hAnsi="宋体" w:cs="宋体"/>
          <w:color w:val="auto"/>
          <w:sz w:val="24"/>
          <w:szCs w:val="24"/>
          <w:highlight w:val="none"/>
          <w:u w:val="single"/>
        </w:rPr>
        <w:t>  </w:t>
      </w:r>
      <w:r>
        <w:rPr>
          <w:rFonts w:hint="eastAsia" w:ascii="宋体" w:hAnsi="宋体" w:cs="宋体"/>
          <w:color w:val="auto"/>
          <w:sz w:val="24"/>
          <w:szCs w:val="24"/>
          <w:highlight w:val="none"/>
        </w:rPr>
        <w:t>月</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日。</w:t>
      </w:r>
    </w:p>
    <w:p w14:paraId="45D3ABE6">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工期总日历天数：</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u w:val="single"/>
          <w:lang w:val="en-US" w:eastAsia="zh-CN"/>
        </w:rPr>
        <w:t xml:space="preserve">    </w:t>
      </w:r>
      <w:r>
        <w:rPr>
          <w:rFonts w:hint="eastAsia" w:ascii="宋体" w:hAnsi="宋体" w:cs="宋体"/>
          <w:color w:val="auto"/>
          <w:sz w:val="24"/>
          <w:szCs w:val="24"/>
          <w:highlight w:val="none"/>
          <w:u w:val="single"/>
        </w:rPr>
        <w:t>天</w:t>
      </w:r>
      <w:r>
        <w:rPr>
          <w:rFonts w:hint="eastAsia" w:ascii="宋体" w:hAnsi="宋体" w:cs="宋体"/>
          <w:color w:val="auto"/>
          <w:sz w:val="24"/>
          <w:szCs w:val="24"/>
          <w:highlight w:val="none"/>
        </w:rPr>
        <w:t>。工期总日历天数与根据前述计划开竣工日期计算的工期天数不一致的，以工期总日历天数为准。</w:t>
      </w:r>
    </w:p>
    <w:p w14:paraId="09B7F4BA">
      <w:pPr>
        <w:rPr>
          <w:rFonts w:hint="eastAsia"/>
          <w:b/>
          <w:bCs/>
          <w:color w:val="auto"/>
          <w:sz w:val="24"/>
          <w:szCs w:val="24"/>
          <w:highlight w:val="none"/>
        </w:rPr>
      </w:pPr>
      <w:bookmarkStart w:id="11" w:name="_Toc10646"/>
      <w:bookmarkStart w:id="12" w:name="_Toc351203483"/>
      <w:bookmarkStart w:id="13" w:name="_Toc32457"/>
      <w:r>
        <w:rPr>
          <w:rFonts w:hint="eastAsia"/>
          <w:b/>
          <w:bCs/>
          <w:color w:val="auto"/>
          <w:sz w:val="24"/>
          <w:szCs w:val="24"/>
          <w:highlight w:val="none"/>
        </w:rPr>
        <w:t>三、质量标准</w:t>
      </w:r>
      <w:bookmarkEnd w:id="11"/>
      <w:bookmarkEnd w:id="12"/>
      <w:bookmarkEnd w:id="13"/>
    </w:p>
    <w:p w14:paraId="2C08CF92">
      <w:pPr>
        <w:widowControl/>
        <w:adjustRightInd w:val="0"/>
        <w:snapToGrid w:val="0"/>
        <w:spacing w:line="360" w:lineRule="auto"/>
        <w:ind w:firstLine="480" w:firstLineChars="200"/>
        <w:jc w:val="left"/>
        <w:rPr>
          <w:rFonts w:hint="eastAsia" w:ascii="宋体" w:eastAsia="宋体"/>
          <w:color w:val="auto"/>
          <w:sz w:val="24"/>
          <w:szCs w:val="24"/>
          <w:highlight w:val="none"/>
          <w:u w:val="single"/>
          <w:lang w:eastAsia="zh-CN"/>
        </w:rPr>
      </w:pPr>
      <w:bookmarkStart w:id="14" w:name="_Toc351203484"/>
      <w:bookmarkStart w:id="15" w:name="_Toc8465"/>
      <w:bookmarkStart w:id="16" w:name="_Toc25007"/>
      <w:r>
        <w:rPr>
          <w:rFonts w:hint="eastAsia" w:ascii="宋体" w:hAnsi="宋体" w:cs="宋体"/>
          <w:color w:val="auto"/>
          <w:sz w:val="24"/>
          <w:szCs w:val="24"/>
          <w:highlight w:val="none"/>
          <w:u w:val="single"/>
        </w:rPr>
        <w:t>合格</w:t>
      </w:r>
      <w:r>
        <w:rPr>
          <w:rFonts w:hint="eastAsia" w:ascii="宋体" w:hAnsi="宋体" w:cs="宋体"/>
          <w:color w:val="auto"/>
          <w:sz w:val="24"/>
          <w:szCs w:val="24"/>
          <w:highlight w:val="none"/>
          <w:u w:val="single"/>
          <w:lang w:val="en-US" w:eastAsia="zh-CN"/>
        </w:rPr>
        <w:t>。</w:t>
      </w:r>
      <w:r>
        <w:rPr>
          <w:rFonts w:hint="eastAsia" w:ascii="宋体" w:hAnsi="宋体" w:cs="宋体"/>
          <w:color w:val="auto"/>
          <w:sz w:val="24"/>
          <w:szCs w:val="24"/>
          <w:highlight w:val="none"/>
          <w:u w:val="single"/>
        </w:rPr>
        <w:t>根据项目情况，结合《陕西省教育厅 陕西省住房和城乡建设厅 陕西省消防救援总队关于开展排查化解高校校内建筑消防安全隐患专项行动的通知》及《已交楼未进行消防验收三年攻坚行动工作指南（试行）》要求，学校前期建设手续达标或在以上《专项行动工作指南》允许的情况下，必须满足招标人制定的规划、功能、规模，达到既交付并能全面满足使用要求（“交钥匙”），且必须满足国家相关规范和标准，通过政府相关部门验收，取得消防审查验收（备案）手续或取得属地住建部门评估合格的函</w:t>
      </w:r>
      <w:r>
        <w:rPr>
          <w:rFonts w:hint="eastAsia" w:ascii="宋体" w:hAnsi="宋体" w:cs="宋体"/>
          <w:color w:val="auto"/>
          <w:sz w:val="24"/>
          <w:szCs w:val="24"/>
          <w:highlight w:val="none"/>
          <w:u w:val="single"/>
          <w:lang w:eastAsia="zh-CN"/>
        </w:rPr>
        <w:t>。供应商负责采购材料、工程设备的，应按照有关标准，提供产品合格证明及出厂证明，经采购人认可后采购，并对材料、工程设备质量负责。</w:t>
      </w:r>
    </w:p>
    <w:p w14:paraId="40467B60">
      <w:pPr>
        <w:rPr>
          <w:rFonts w:ascii="宋体" w:hAnsi="宋体" w:cs="宋体"/>
          <w:color w:val="auto"/>
          <w:sz w:val="24"/>
          <w:szCs w:val="24"/>
          <w:highlight w:val="none"/>
        </w:rPr>
      </w:pPr>
      <w:r>
        <w:rPr>
          <w:rFonts w:hint="eastAsia"/>
          <w:b/>
          <w:bCs/>
          <w:color w:val="auto"/>
          <w:sz w:val="24"/>
          <w:szCs w:val="24"/>
          <w:highlight w:val="none"/>
        </w:rPr>
        <w:t>四、签约合同价与合同价格形式</w:t>
      </w:r>
      <w:bookmarkEnd w:id="14"/>
      <w:bookmarkEnd w:id="15"/>
      <w:bookmarkEnd w:id="16"/>
      <w:r>
        <w:rPr>
          <w:rFonts w:hint="eastAsia" w:ascii="宋体" w:hAnsi="宋体" w:cs="宋体"/>
          <w:color w:val="auto"/>
          <w:sz w:val="24"/>
          <w:szCs w:val="24"/>
          <w:highlight w:val="none"/>
        </w:rPr>
        <w:tab/>
      </w:r>
    </w:p>
    <w:p w14:paraId="51A6F1CB">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1.签约合同价为：</w:t>
      </w:r>
    </w:p>
    <w:p w14:paraId="373A6A97">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人民币（大写）</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34E3038F">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其中：</w:t>
      </w:r>
    </w:p>
    <w:p w14:paraId="3721C0CD">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（1）安全文明施工费：</w:t>
      </w:r>
    </w:p>
    <w:p w14:paraId="37482516">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人民币（大写）</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元)；</w:t>
      </w:r>
    </w:p>
    <w:p w14:paraId="58B69862">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（2）材料和工程设备暂估价金额：</w:t>
      </w:r>
    </w:p>
    <w:p w14:paraId="251A416E">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人民币（大写）</w:t>
      </w:r>
      <w:r>
        <w:rPr>
          <w:rFonts w:hint="eastAsia" w:ascii="宋体" w:hAnsi="宋体" w:cs="宋体"/>
          <w:color w:val="auto"/>
          <w:sz w:val="24"/>
          <w:szCs w:val="24"/>
          <w:highlight w:val="none"/>
          <w:u w:val="single"/>
        </w:rPr>
        <w:t xml:space="preserve">       </w:t>
      </w:r>
      <w:r>
        <w:rPr>
          <w:rFonts w:ascii="宋体" w:hAnsi="宋体" w:cs="宋体"/>
          <w:color w:val="auto"/>
          <w:sz w:val="24"/>
          <w:szCs w:val="24"/>
          <w:highlight w:val="none"/>
          <w:u w:val="single"/>
        </w:rPr>
        <w:t>/</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w:t>
      </w:r>
      <w:r>
        <w:rPr>
          <w:rFonts w:hint="eastAsia" w:ascii="宋体" w:hAnsi="宋体" w:cs="宋体"/>
          <w:color w:val="auto"/>
          <w:sz w:val="24"/>
          <w:szCs w:val="24"/>
          <w:highlight w:val="none"/>
          <w:u w:val="single"/>
        </w:rPr>
        <w:t xml:space="preserve">    </w:t>
      </w:r>
      <w:r>
        <w:rPr>
          <w:rFonts w:ascii="宋体" w:hAnsi="宋体" w:cs="宋体"/>
          <w:color w:val="auto"/>
          <w:sz w:val="24"/>
          <w:szCs w:val="24"/>
          <w:highlight w:val="none"/>
          <w:u w:val="single"/>
        </w:rPr>
        <w:t>/</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元)；</w:t>
      </w:r>
    </w:p>
    <w:p w14:paraId="7FE85E6A">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（3）专业工程暂估价金额：</w:t>
      </w:r>
    </w:p>
    <w:p w14:paraId="371938A6">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人民币（大写）</w:t>
      </w:r>
      <w:r>
        <w:rPr>
          <w:rFonts w:hint="eastAsia" w:ascii="宋体" w:hAnsi="宋体" w:cs="宋体"/>
          <w:color w:val="auto"/>
          <w:sz w:val="24"/>
          <w:szCs w:val="24"/>
          <w:highlight w:val="none"/>
          <w:u w:val="single"/>
        </w:rPr>
        <w:t xml:space="preserve">      </w:t>
      </w:r>
      <w:r>
        <w:rPr>
          <w:rFonts w:ascii="宋体" w:hAnsi="宋体" w:cs="宋体"/>
          <w:color w:val="auto"/>
          <w:sz w:val="24"/>
          <w:szCs w:val="24"/>
          <w:highlight w:val="none"/>
          <w:u w:val="single"/>
        </w:rPr>
        <w:t>/</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w:t>
      </w:r>
      <w:r>
        <w:rPr>
          <w:rFonts w:hint="eastAsia" w:ascii="宋体" w:hAnsi="宋体" w:cs="宋体"/>
          <w:color w:val="auto"/>
          <w:sz w:val="24"/>
          <w:szCs w:val="24"/>
          <w:highlight w:val="none"/>
          <w:u w:val="single"/>
        </w:rPr>
        <w:t xml:space="preserve">    </w:t>
      </w:r>
      <w:r>
        <w:rPr>
          <w:rFonts w:ascii="宋体" w:hAnsi="宋体" w:cs="宋体"/>
          <w:color w:val="auto"/>
          <w:sz w:val="24"/>
          <w:szCs w:val="24"/>
          <w:highlight w:val="none"/>
          <w:u w:val="single"/>
        </w:rPr>
        <w:t>/</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元)；</w:t>
      </w:r>
    </w:p>
    <w:p w14:paraId="631450CA">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（4）暂列金额：</w:t>
      </w:r>
    </w:p>
    <w:p w14:paraId="5AFBC38F">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人民币（大写）</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 xml:space="preserve"> (¥</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元)。</w:t>
      </w:r>
    </w:p>
    <w:p w14:paraId="105A1F73">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 xml:space="preserve">2.合同价格形式： </w:t>
      </w:r>
      <w:r>
        <w:rPr>
          <w:rFonts w:hint="eastAsia" w:ascii="宋体" w:hAnsi="宋体" w:cs="宋体"/>
          <w:b/>
          <w:bCs/>
          <w:color w:val="auto"/>
          <w:sz w:val="24"/>
          <w:szCs w:val="24"/>
          <w:highlight w:val="none"/>
          <w:u w:val="single"/>
          <w:lang w:val="en-US" w:eastAsia="zh-CN"/>
        </w:rPr>
        <w:t>固定总价合同</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7B5DD28E">
      <w:pPr>
        <w:rPr>
          <w:rFonts w:hint="eastAsia"/>
          <w:b/>
          <w:bCs/>
          <w:color w:val="auto"/>
          <w:sz w:val="24"/>
          <w:szCs w:val="24"/>
          <w:highlight w:val="none"/>
        </w:rPr>
      </w:pPr>
      <w:bookmarkStart w:id="17" w:name="_Toc351203485"/>
      <w:bookmarkStart w:id="18" w:name="_Toc16286"/>
      <w:bookmarkStart w:id="19" w:name="_Toc22473"/>
      <w:r>
        <w:rPr>
          <w:rFonts w:hint="eastAsia"/>
          <w:b/>
          <w:bCs/>
          <w:color w:val="auto"/>
          <w:sz w:val="24"/>
          <w:szCs w:val="24"/>
          <w:highlight w:val="none"/>
        </w:rPr>
        <w:t>五、</w:t>
      </w:r>
      <w:bookmarkEnd w:id="17"/>
      <w:r>
        <w:rPr>
          <w:rFonts w:hint="eastAsia"/>
          <w:b/>
          <w:bCs/>
          <w:color w:val="auto"/>
          <w:sz w:val="24"/>
          <w:szCs w:val="24"/>
          <w:highlight w:val="none"/>
        </w:rPr>
        <w:t>项目经理</w:t>
      </w:r>
      <w:bookmarkEnd w:id="18"/>
      <w:bookmarkEnd w:id="19"/>
    </w:p>
    <w:p w14:paraId="13C99953">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承包人项目经理：</w:t>
      </w:r>
      <w:r>
        <w:rPr>
          <w:rFonts w:hint="eastAsia" w:ascii="宋体" w:hAnsi="宋体" w:cs="宋体"/>
          <w:color w:val="auto"/>
          <w:sz w:val="24"/>
          <w:szCs w:val="24"/>
          <w:highlight w:val="none"/>
          <w:u w:val="single"/>
        </w:rPr>
        <w:t xml:space="preserve">   </w:t>
      </w:r>
      <w:r>
        <w:rPr>
          <w:rFonts w:ascii="宋体" w:hAnsi="宋体" w:cs="宋体"/>
          <w:color w:val="auto"/>
          <w:sz w:val="24"/>
          <w:szCs w:val="24"/>
          <w:highlight w:val="none"/>
          <w:u w:val="single"/>
        </w:rPr>
        <w:t xml:space="preserve">    </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p w14:paraId="24F7AC14">
      <w:pPr>
        <w:rPr>
          <w:rFonts w:hint="eastAsia"/>
          <w:b/>
          <w:bCs/>
          <w:color w:val="auto"/>
          <w:sz w:val="24"/>
          <w:szCs w:val="24"/>
          <w:highlight w:val="none"/>
        </w:rPr>
      </w:pPr>
      <w:bookmarkStart w:id="20" w:name="_Toc8185"/>
      <w:bookmarkStart w:id="21" w:name="_Toc3510"/>
      <w:bookmarkStart w:id="22" w:name="_Toc351203486"/>
      <w:r>
        <w:rPr>
          <w:rFonts w:hint="eastAsia"/>
          <w:b/>
          <w:bCs/>
          <w:color w:val="auto"/>
          <w:sz w:val="24"/>
          <w:szCs w:val="24"/>
          <w:highlight w:val="none"/>
        </w:rPr>
        <w:t>六、合同文件构成</w:t>
      </w:r>
      <w:bookmarkEnd w:id="20"/>
      <w:bookmarkEnd w:id="21"/>
      <w:bookmarkEnd w:id="22"/>
    </w:p>
    <w:p w14:paraId="40F831E9">
      <w:pPr>
        <w:adjustRightInd w:val="0"/>
        <w:snapToGrid w:val="0"/>
        <w:spacing w:line="360" w:lineRule="auto"/>
        <w:ind w:firstLine="480" w:firstLineChars="200"/>
        <w:rPr>
          <w:rFonts w:ascii="宋体" w:hAnsi="宋体" w:cs="宋体"/>
          <w:bCs/>
          <w:color w:val="auto"/>
          <w:sz w:val="24"/>
          <w:szCs w:val="24"/>
          <w:highlight w:val="none"/>
        </w:rPr>
      </w:pPr>
      <w:r>
        <w:rPr>
          <w:rFonts w:hint="eastAsia" w:ascii="宋体" w:hAnsi="宋体" w:cs="宋体"/>
          <w:bCs/>
          <w:color w:val="auto"/>
          <w:sz w:val="24"/>
          <w:szCs w:val="24"/>
          <w:highlight w:val="none"/>
        </w:rPr>
        <w:t>本协议书与下列文件一起构成合同文件：</w:t>
      </w:r>
    </w:p>
    <w:p w14:paraId="7A7B5B52">
      <w:pPr>
        <w:autoSpaceDE w:val="0"/>
        <w:autoSpaceDN w:val="0"/>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（1）中标（成交）通知书（如果有）；</w:t>
      </w:r>
    </w:p>
    <w:p w14:paraId="568143D3">
      <w:pPr>
        <w:autoSpaceDE w:val="0"/>
        <w:autoSpaceDN w:val="0"/>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 xml:space="preserve">（2）投标函及其附录（如果有）； </w:t>
      </w:r>
    </w:p>
    <w:p w14:paraId="27A2AD46">
      <w:pPr>
        <w:autoSpaceDE w:val="0"/>
        <w:autoSpaceDN w:val="0"/>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（3）专用合同条款及其附件；</w:t>
      </w:r>
    </w:p>
    <w:p w14:paraId="24AC53BC">
      <w:pPr>
        <w:autoSpaceDE w:val="0"/>
        <w:autoSpaceDN w:val="0"/>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（4）通用合同条款；</w:t>
      </w:r>
    </w:p>
    <w:p w14:paraId="7ED61BCE">
      <w:pPr>
        <w:autoSpaceDE w:val="0"/>
        <w:autoSpaceDN w:val="0"/>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（5）技术标准和要求；</w:t>
      </w:r>
    </w:p>
    <w:p w14:paraId="22C0EFAA">
      <w:pPr>
        <w:autoSpaceDE w:val="0"/>
        <w:autoSpaceDN w:val="0"/>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（6）图纸；</w:t>
      </w:r>
    </w:p>
    <w:p w14:paraId="2D87ADB2">
      <w:pPr>
        <w:autoSpaceDE w:val="0"/>
        <w:autoSpaceDN w:val="0"/>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（7）已标价工程量清单或预算书；</w:t>
      </w:r>
    </w:p>
    <w:p w14:paraId="21800F5B">
      <w:pPr>
        <w:autoSpaceDE w:val="0"/>
        <w:autoSpaceDN w:val="0"/>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（8）其他合同文件。</w:t>
      </w:r>
    </w:p>
    <w:p w14:paraId="1714B470">
      <w:pPr>
        <w:autoSpaceDE w:val="0"/>
        <w:autoSpaceDN w:val="0"/>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在合同订立及履行过程中形成的与合同有关的文件均构成合同文件组成部分。</w:t>
      </w:r>
    </w:p>
    <w:p w14:paraId="7B062C52">
      <w:pPr>
        <w:autoSpaceDE w:val="0"/>
        <w:autoSpaceDN w:val="0"/>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上述各项合同文件包括合同当事人就该项合同文件所作出的补充和修改，属于同一类内容的文件，应以最新签署的为准。专用合同条款及其附件须经合同当事人签字或盖章。</w:t>
      </w:r>
    </w:p>
    <w:p w14:paraId="56C9AB25">
      <w:pPr>
        <w:rPr>
          <w:rFonts w:hint="eastAsia"/>
          <w:b/>
          <w:bCs/>
          <w:color w:val="auto"/>
          <w:sz w:val="24"/>
          <w:szCs w:val="24"/>
          <w:highlight w:val="none"/>
        </w:rPr>
      </w:pPr>
      <w:bookmarkStart w:id="23" w:name="_Toc14434"/>
      <w:bookmarkStart w:id="24" w:name="_Toc351203487"/>
      <w:bookmarkStart w:id="25" w:name="_Toc30428"/>
      <w:r>
        <w:rPr>
          <w:rFonts w:hint="eastAsia"/>
          <w:b/>
          <w:bCs/>
          <w:color w:val="auto"/>
          <w:sz w:val="24"/>
          <w:szCs w:val="24"/>
          <w:highlight w:val="none"/>
        </w:rPr>
        <w:t>七、承诺</w:t>
      </w:r>
      <w:bookmarkEnd w:id="23"/>
      <w:bookmarkEnd w:id="24"/>
      <w:bookmarkEnd w:id="25"/>
    </w:p>
    <w:p w14:paraId="76AE9E47">
      <w:pPr>
        <w:adjustRightInd w:val="0"/>
        <w:snapToGrid w:val="0"/>
        <w:spacing w:line="360" w:lineRule="auto"/>
        <w:ind w:firstLine="480" w:firstLineChars="200"/>
        <w:rPr>
          <w:rFonts w:ascii="宋体" w:hAnsi="宋体" w:cs="宋体"/>
          <w:bCs/>
          <w:color w:val="auto"/>
          <w:sz w:val="24"/>
          <w:szCs w:val="24"/>
          <w:highlight w:val="none"/>
        </w:rPr>
      </w:pPr>
      <w:r>
        <w:rPr>
          <w:rFonts w:hint="eastAsia" w:ascii="宋体" w:hAnsi="宋体" w:cs="宋体"/>
          <w:bCs/>
          <w:color w:val="auto"/>
          <w:sz w:val="24"/>
          <w:szCs w:val="24"/>
          <w:highlight w:val="none"/>
        </w:rPr>
        <w:t>1.发包人承诺按照法律规定履行项目审批手续、筹集工程建设资金并按照合同约定的期限和方式支付合同价款。</w:t>
      </w:r>
    </w:p>
    <w:p w14:paraId="5EFBCE9D">
      <w:pPr>
        <w:adjustRightInd w:val="0"/>
        <w:snapToGrid w:val="0"/>
        <w:spacing w:line="360" w:lineRule="auto"/>
        <w:ind w:firstLine="480" w:firstLineChars="200"/>
        <w:rPr>
          <w:rFonts w:ascii="宋体" w:hAnsi="宋体" w:cs="宋体"/>
          <w:bCs/>
          <w:color w:val="auto"/>
          <w:sz w:val="24"/>
          <w:szCs w:val="24"/>
          <w:highlight w:val="none"/>
        </w:rPr>
      </w:pPr>
      <w:r>
        <w:rPr>
          <w:rFonts w:hint="eastAsia" w:ascii="宋体" w:hAnsi="宋体" w:cs="宋体"/>
          <w:bCs/>
          <w:color w:val="auto"/>
          <w:sz w:val="24"/>
          <w:szCs w:val="24"/>
          <w:highlight w:val="none"/>
        </w:rPr>
        <w:t>2.承包人承诺按照法律规定及合同约定组织完成工程施工，确保工程质量和安全，不进行转包及违法分包，并在缺陷责任期及保修期内承担相应的工程维修责任。</w:t>
      </w:r>
    </w:p>
    <w:p w14:paraId="5E9D31A1">
      <w:pPr>
        <w:adjustRightInd w:val="0"/>
        <w:snapToGrid w:val="0"/>
        <w:spacing w:line="360" w:lineRule="auto"/>
        <w:ind w:firstLine="480" w:firstLineChars="200"/>
        <w:rPr>
          <w:rFonts w:ascii="宋体" w:hAnsi="宋体" w:cs="宋体"/>
          <w:bCs/>
          <w:color w:val="auto"/>
          <w:sz w:val="24"/>
          <w:szCs w:val="24"/>
          <w:highlight w:val="none"/>
        </w:rPr>
      </w:pPr>
      <w:r>
        <w:rPr>
          <w:rFonts w:hint="eastAsia" w:ascii="宋体" w:hAnsi="宋体" w:cs="宋体"/>
          <w:bCs/>
          <w:color w:val="auto"/>
          <w:sz w:val="24"/>
          <w:szCs w:val="24"/>
          <w:highlight w:val="none"/>
        </w:rPr>
        <w:t>3.发包人和承包人通过招投标形式签订合同的，双方理解并承诺不再就同一工程另行签订与合同实质性内容相背离的协议。</w:t>
      </w:r>
    </w:p>
    <w:p w14:paraId="30E0E79B">
      <w:pPr>
        <w:rPr>
          <w:rFonts w:hint="eastAsia"/>
          <w:b/>
          <w:bCs/>
          <w:color w:val="auto"/>
          <w:sz w:val="24"/>
          <w:szCs w:val="24"/>
          <w:highlight w:val="none"/>
        </w:rPr>
      </w:pPr>
      <w:bookmarkStart w:id="26" w:name="_Toc351203488"/>
      <w:r>
        <w:rPr>
          <w:rFonts w:hint="eastAsia"/>
          <w:b/>
          <w:bCs/>
          <w:color w:val="auto"/>
          <w:sz w:val="24"/>
          <w:szCs w:val="24"/>
          <w:highlight w:val="none"/>
        </w:rPr>
        <w:t>八、词语含义</w:t>
      </w:r>
      <w:bookmarkEnd w:id="26"/>
    </w:p>
    <w:p w14:paraId="3E2927F7">
      <w:pPr>
        <w:adjustRightInd w:val="0"/>
        <w:snapToGrid w:val="0"/>
        <w:spacing w:line="360" w:lineRule="auto"/>
        <w:ind w:firstLine="480" w:firstLineChars="200"/>
        <w:rPr>
          <w:rFonts w:ascii="宋体" w:hAnsi="宋体" w:cs="宋体"/>
          <w:bCs/>
          <w:color w:val="auto"/>
          <w:sz w:val="24"/>
          <w:szCs w:val="24"/>
          <w:highlight w:val="none"/>
        </w:rPr>
      </w:pPr>
      <w:r>
        <w:rPr>
          <w:rFonts w:hint="eastAsia" w:ascii="宋体" w:hAnsi="宋体" w:cs="宋体"/>
          <w:bCs/>
          <w:color w:val="auto"/>
          <w:sz w:val="24"/>
          <w:szCs w:val="24"/>
          <w:highlight w:val="none"/>
        </w:rPr>
        <w:t>本协议书中词语含义与第二部分通用合同条款中赋予的含义相同。</w:t>
      </w:r>
    </w:p>
    <w:p w14:paraId="37C57CC0">
      <w:pPr>
        <w:rPr>
          <w:rFonts w:hint="eastAsia"/>
          <w:b/>
          <w:bCs/>
          <w:color w:val="auto"/>
          <w:sz w:val="24"/>
          <w:szCs w:val="24"/>
          <w:highlight w:val="none"/>
        </w:rPr>
      </w:pPr>
      <w:bookmarkStart w:id="27" w:name="_Toc351203489"/>
      <w:bookmarkStart w:id="28" w:name="_Toc757"/>
      <w:bookmarkStart w:id="29" w:name="_Toc5900"/>
      <w:r>
        <w:rPr>
          <w:rFonts w:hint="eastAsia"/>
          <w:b/>
          <w:bCs/>
          <w:color w:val="auto"/>
          <w:sz w:val="24"/>
          <w:szCs w:val="24"/>
          <w:highlight w:val="none"/>
        </w:rPr>
        <w:t>九、签订时间</w:t>
      </w:r>
      <w:bookmarkEnd w:id="27"/>
      <w:bookmarkEnd w:id="28"/>
      <w:bookmarkEnd w:id="29"/>
    </w:p>
    <w:p w14:paraId="05FEC130">
      <w:pPr>
        <w:adjustRightInd w:val="0"/>
        <w:snapToGrid w:val="0"/>
        <w:spacing w:line="360" w:lineRule="auto"/>
        <w:ind w:firstLine="480" w:firstLineChars="200"/>
        <w:rPr>
          <w:rFonts w:ascii="宋体" w:hAnsi="宋体" w:cs="宋体"/>
          <w:bCs/>
          <w:color w:val="auto"/>
          <w:sz w:val="24"/>
          <w:szCs w:val="24"/>
          <w:highlight w:val="none"/>
        </w:rPr>
      </w:pPr>
      <w:r>
        <w:rPr>
          <w:rFonts w:hint="eastAsia" w:ascii="宋体" w:hAnsi="宋体" w:cs="宋体"/>
          <w:bCs/>
          <w:color w:val="auto"/>
          <w:sz w:val="24"/>
          <w:szCs w:val="24"/>
          <w:highlight w:val="none"/>
        </w:rPr>
        <w:t>本合同于</w:t>
      </w:r>
      <w:r>
        <w:rPr>
          <w:rFonts w:hint="eastAsia" w:ascii="宋体" w:hAnsi="宋体" w:cs="宋体"/>
          <w:bCs/>
          <w:color w:val="auto"/>
          <w:sz w:val="24"/>
          <w:szCs w:val="24"/>
          <w:highlight w:val="none"/>
          <w:u w:val="single"/>
        </w:rPr>
        <w:t xml:space="preserve">       </w:t>
      </w:r>
      <w:r>
        <w:rPr>
          <w:rFonts w:hint="eastAsia" w:ascii="宋体" w:hAnsi="宋体" w:cs="宋体"/>
          <w:bCs/>
          <w:color w:val="auto"/>
          <w:sz w:val="24"/>
          <w:szCs w:val="24"/>
          <w:highlight w:val="none"/>
        </w:rPr>
        <w:t>年</w:t>
      </w:r>
      <w:r>
        <w:rPr>
          <w:rFonts w:hint="eastAsia" w:ascii="宋体" w:hAnsi="宋体" w:cs="宋体"/>
          <w:bCs/>
          <w:color w:val="auto"/>
          <w:sz w:val="24"/>
          <w:szCs w:val="24"/>
          <w:highlight w:val="none"/>
          <w:u w:val="single"/>
        </w:rPr>
        <w:t xml:space="preserve">      </w:t>
      </w:r>
      <w:r>
        <w:rPr>
          <w:rFonts w:hint="eastAsia" w:ascii="宋体" w:hAnsi="宋体" w:cs="宋体"/>
          <w:bCs/>
          <w:color w:val="auto"/>
          <w:sz w:val="24"/>
          <w:szCs w:val="24"/>
          <w:highlight w:val="none"/>
        </w:rPr>
        <w:t>月</w:t>
      </w:r>
      <w:r>
        <w:rPr>
          <w:rFonts w:hint="eastAsia" w:ascii="宋体" w:hAnsi="宋体" w:cs="宋体"/>
          <w:bCs/>
          <w:color w:val="auto"/>
          <w:sz w:val="24"/>
          <w:szCs w:val="24"/>
          <w:highlight w:val="none"/>
          <w:u w:val="single"/>
        </w:rPr>
        <w:t xml:space="preserve">      </w:t>
      </w:r>
      <w:r>
        <w:rPr>
          <w:rFonts w:hint="eastAsia" w:ascii="宋体" w:hAnsi="宋体" w:cs="宋体"/>
          <w:bCs/>
          <w:color w:val="auto"/>
          <w:sz w:val="24"/>
          <w:szCs w:val="24"/>
          <w:highlight w:val="none"/>
        </w:rPr>
        <w:t>日签订。</w:t>
      </w:r>
    </w:p>
    <w:p w14:paraId="59DA1ECD">
      <w:pPr>
        <w:rPr>
          <w:rFonts w:hint="eastAsia"/>
          <w:b/>
          <w:bCs/>
          <w:color w:val="auto"/>
          <w:sz w:val="24"/>
          <w:szCs w:val="24"/>
          <w:highlight w:val="none"/>
        </w:rPr>
      </w:pPr>
      <w:bookmarkStart w:id="30" w:name="_Toc351203490"/>
      <w:bookmarkStart w:id="31" w:name="_Toc28262"/>
      <w:bookmarkStart w:id="32" w:name="_Toc26412"/>
      <w:r>
        <w:rPr>
          <w:rFonts w:hint="eastAsia"/>
          <w:b/>
          <w:bCs/>
          <w:color w:val="auto"/>
          <w:sz w:val="24"/>
          <w:szCs w:val="24"/>
          <w:highlight w:val="none"/>
        </w:rPr>
        <w:t>十、签订地点</w:t>
      </w:r>
      <w:bookmarkEnd w:id="30"/>
      <w:bookmarkEnd w:id="31"/>
      <w:bookmarkEnd w:id="32"/>
    </w:p>
    <w:p w14:paraId="67E48255">
      <w:pPr>
        <w:adjustRightInd w:val="0"/>
        <w:snapToGrid w:val="0"/>
        <w:spacing w:line="360" w:lineRule="auto"/>
        <w:ind w:firstLine="480" w:firstLineChars="200"/>
        <w:rPr>
          <w:rFonts w:ascii="宋体" w:hAnsi="宋体" w:cs="宋体"/>
          <w:bCs/>
          <w:color w:val="auto"/>
          <w:sz w:val="24"/>
          <w:szCs w:val="24"/>
          <w:highlight w:val="none"/>
        </w:rPr>
      </w:pPr>
      <w:r>
        <w:rPr>
          <w:rFonts w:hint="eastAsia" w:ascii="宋体" w:hAnsi="宋体" w:cs="宋体"/>
          <w:bCs/>
          <w:color w:val="auto"/>
          <w:sz w:val="24"/>
          <w:szCs w:val="24"/>
          <w:highlight w:val="none"/>
        </w:rPr>
        <w:t>本合同在</w:t>
      </w:r>
      <w:r>
        <w:rPr>
          <w:rFonts w:hint="eastAsia" w:ascii="宋体" w:hAnsi="宋体" w:cs="宋体"/>
          <w:bCs/>
          <w:color w:val="auto"/>
          <w:sz w:val="24"/>
          <w:szCs w:val="24"/>
          <w:highlight w:val="none"/>
          <w:u w:val="single"/>
        </w:rPr>
        <w:t xml:space="preserve"> 西安医学院 </w:t>
      </w:r>
      <w:r>
        <w:rPr>
          <w:rFonts w:hint="eastAsia" w:ascii="宋体" w:hAnsi="宋体" w:cs="宋体"/>
          <w:bCs/>
          <w:color w:val="auto"/>
          <w:sz w:val="24"/>
          <w:szCs w:val="24"/>
          <w:highlight w:val="none"/>
        </w:rPr>
        <w:t>签订。</w:t>
      </w:r>
    </w:p>
    <w:p w14:paraId="00074BAB">
      <w:pPr>
        <w:rPr>
          <w:rFonts w:hint="eastAsia"/>
          <w:b/>
          <w:bCs/>
          <w:color w:val="auto"/>
          <w:sz w:val="24"/>
          <w:szCs w:val="24"/>
          <w:highlight w:val="none"/>
        </w:rPr>
      </w:pPr>
      <w:bookmarkStart w:id="33" w:name="_Toc17316"/>
      <w:bookmarkStart w:id="34" w:name="_Toc351203491"/>
      <w:bookmarkStart w:id="35" w:name="_Toc3397"/>
      <w:r>
        <w:rPr>
          <w:rFonts w:hint="eastAsia"/>
          <w:b/>
          <w:bCs/>
          <w:color w:val="auto"/>
          <w:sz w:val="24"/>
          <w:szCs w:val="24"/>
          <w:highlight w:val="none"/>
        </w:rPr>
        <w:t>十一、补充协议</w:t>
      </w:r>
      <w:bookmarkEnd w:id="33"/>
      <w:bookmarkEnd w:id="34"/>
      <w:bookmarkEnd w:id="35"/>
    </w:p>
    <w:p w14:paraId="03BB16B4">
      <w:pPr>
        <w:adjustRightInd w:val="0"/>
        <w:snapToGrid w:val="0"/>
        <w:spacing w:line="360" w:lineRule="auto"/>
        <w:ind w:firstLine="480" w:firstLineChars="200"/>
        <w:rPr>
          <w:rFonts w:ascii="宋体" w:hAnsi="宋体" w:cs="宋体"/>
          <w:b/>
          <w:bCs/>
          <w:color w:val="auto"/>
          <w:sz w:val="24"/>
          <w:szCs w:val="24"/>
          <w:highlight w:val="none"/>
        </w:rPr>
      </w:pPr>
      <w:r>
        <w:rPr>
          <w:rFonts w:hint="eastAsia" w:ascii="宋体" w:hAnsi="宋体" w:cs="宋体"/>
          <w:bCs/>
          <w:color w:val="auto"/>
          <w:sz w:val="24"/>
          <w:szCs w:val="24"/>
          <w:highlight w:val="none"/>
        </w:rPr>
        <w:t>合同未尽事宜，合同当事人另行签订补充协议，补充协议是合同的组成部分。</w:t>
      </w:r>
    </w:p>
    <w:p w14:paraId="4751D65B">
      <w:pPr>
        <w:rPr>
          <w:rFonts w:hint="eastAsia"/>
          <w:b/>
          <w:bCs/>
          <w:color w:val="auto"/>
          <w:sz w:val="24"/>
          <w:szCs w:val="24"/>
          <w:highlight w:val="none"/>
        </w:rPr>
      </w:pPr>
      <w:bookmarkStart w:id="36" w:name="_Toc21522"/>
      <w:bookmarkStart w:id="37" w:name="_Toc7121"/>
      <w:bookmarkStart w:id="38" w:name="_Toc351203492"/>
      <w:r>
        <w:rPr>
          <w:rFonts w:hint="eastAsia"/>
          <w:b/>
          <w:bCs/>
          <w:color w:val="auto"/>
          <w:sz w:val="24"/>
          <w:szCs w:val="24"/>
          <w:highlight w:val="none"/>
        </w:rPr>
        <w:t>十二、合同生效</w:t>
      </w:r>
      <w:bookmarkEnd w:id="36"/>
      <w:bookmarkEnd w:id="37"/>
      <w:bookmarkEnd w:id="38"/>
    </w:p>
    <w:p w14:paraId="6F6B5C13">
      <w:pPr>
        <w:adjustRightInd w:val="0"/>
        <w:snapToGrid w:val="0"/>
        <w:spacing w:line="360" w:lineRule="auto"/>
        <w:ind w:firstLine="480" w:firstLineChars="200"/>
        <w:rPr>
          <w:rFonts w:ascii="宋体" w:hAnsi="宋体" w:cs="宋体"/>
          <w:bCs/>
          <w:color w:val="auto"/>
          <w:sz w:val="24"/>
          <w:szCs w:val="24"/>
          <w:highlight w:val="none"/>
        </w:rPr>
      </w:pPr>
      <w:r>
        <w:rPr>
          <w:rFonts w:hint="eastAsia" w:ascii="宋体" w:hAnsi="宋体" w:cs="宋体"/>
          <w:bCs/>
          <w:color w:val="auto"/>
          <w:sz w:val="24"/>
          <w:szCs w:val="24"/>
          <w:highlight w:val="none"/>
        </w:rPr>
        <w:t>本合同自</w:t>
      </w:r>
      <w:r>
        <w:rPr>
          <w:rFonts w:hint="eastAsia" w:ascii="宋体" w:hAnsi="宋体" w:cs="宋体"/>
          <w:bCs/>
          <w:color w:val="auto"/>
          <w:sz w:val="24"/>
          <w:szCs w:val="24"/>
          <w:highlight w:val="none"/>
          <w:u w:val="single"/>
        </w:rPr>
        <w:t xml:space="preserve"> 双方签字盖章后 </w:t>
      </w:r>
      <w:r>
        <w:rPr>
          <w:rFonts w:hint="eastAsia" w:ascii="宋体" w:hAnsi="宋体" w:cs="宋体"/>
          <w:bCs/>
          <w:color w:val="auto"/>
          <w:sz w:val="24"/>
          <w:szCs w:val="24"/>
          <w:highlight w:val="none"/>
        </w:rPr>
        <w:t>生效。</w:t>
      </w:r>
    </w:p>
    <w:p w14:paraId="511F3916">
      <w:pPr>
        <w:rPr>
          <w:rFonts w:hint="eastAsia"/>
          <w:b/>
          <w:bCs/>
          <w:color w:val="auto"/>
          <w:sz w:val="24"/>
          <w:szCs w:val="24"/>
          <w:highlight w:val="none"/>
        </w:rPr>
      </w:pPr>
      <w:bookmarkStart w:id="39" w:name="_Toc11706"/>
      <w:bookmarkStart w:id="40" w:name="_Toc24807"/>
      <w:bookmarkStart w:id="41" w:name="_Toc351203493"/>
      <w:r>
        <w:rPr>
          <w:rFonts w:hint="eastAsia"/>
          <w:b/>
          <w:bCs/>
          <w:color w:val="auto"/>
          <w:sz w:val="24"/>
          <w:szCs w:val="24"/>
          <w:highlight w:val="none"/>
        </w:rPr>
        <w:t>十三、合同份数</w:t>
      </w:r>
      <w:bookmarkEnd w:id="39"/>
      <w:bookmarkEnd w:id="40"/>
      <w:bookmarkEnd w:id="41"/>
    </w:p>
    <w:p w14:paraId="56F41789">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bCs/>
          <w:color w:val="auto"/>
          <w:sz w:val="24"/>
          <w:szCs w:val="24"/>
          <w:highlight w:val="none"/>
        </w:rPr>
        <w:t>本合同一式</w:t>
      </w:r>
      <w:r>
        <w:rPr>
          <w:rFonts w:hint="eastAsia" w:ascii="宋体" w:hAnsi="宋体" w:cs="宋体"/>
          <w:bCs/>
          <w:color w:val="auto"/>
          <w:sz w:val="24"/>
          <w:szCs w:val="24"/>
          <w:highlight w:val="none"/>
          <w:u w:val="single"/>
        </w:rPr>
        <w:t xml:space="preserve"> 陆 </w:t>
      </w:r>
      <w:r>
        <w:rPr>
          <w:rFonts w:hint="eastAsia" w:ascii="宋体" w:hAnsi="宋体" w:cs="宋体"/>
          <w:bCs/>
          <w:color w:val="auto"/>
          <w:sz w:val="24"/>
          <w:szCs w:val="24"/>
          <w:highlight w:val="none"/>
        </w:rPr>
        <w:t>份，均具有同等法律效力，发包人执</w:t>
      </w:r>
      <w:r>
        <w:rPr>
          <w:rFonts w:hint="eastAsia" w:ascii="宋体" w:hAnsi="宋体" w:cs="宋体"/>
          <w:bCs/>
          <w:color w:val="auto"/>
          <w:sz w:val="24"/>
          <w:szCs w:val="24"/>
          <w:highlight w:val="none"/>
          <w:u w:val="single"/>
        </w:rPr>
        <w:t xml:space="preserve">  肆  </w:t>
      </w:r>
      <w:r>
        <w:rPr>
          <w:rFonts w:hint="eastAsia" w:ascii="宋体" w:hAnsi="宋体" w:cs="宋体"/>
          <w:bCs/>
          <w:color w:val="auto"/>
          <w:sz w:val="24"/>
          <w:szCs w:val="24"/>
          <w:highlight w:val="none"/>
        </w:rPr>
        <w:t>份，承包人执</w:t>
      </w:r>
      <w:r>
        <w:rPr>
          <w:rFonts w:hint="eastAsia" w:ascii="宋体" w:hAnsi="宋体" w:cs="宋体"/>
          <w:bCs/>
          <w:color w:val="auto"/>
          <w:sz w:val="24"/>
          <w:szCs w:val="24"/>
          <w:highlight w:val="none"/>
          <w:u w:val="single"/>
        </w:rPr>
        <w:t xml:space="preserve"> 贰 </w:t>
      </w:r>
      <w:r>
        <w:rPr>
          <w:rFonts w:hint="eastAsia" w:ascii="宋体" w:hAnsi="宋体" w:cs="宋体"/>
          <w:bCs/>
          <w:color w:val="auto"/>
          <w:sz w:val="24"/>
          <w:szCs w:val="24"/>
          <w:highlight w:val="none"/>
        </w:rPr>
        <w:t>份。</w:t>
      </w:r>
    </w:p>
    <w:p w14:paraId="6320F1B9">
      <w:pPr>
        <w:spacing w:line="420" w:lineRule="exact"/>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发包人：  (公章)             承包人：  (公章)</w:t>
      </w:r>
    </w:p>
    <w:p w14:paraId="4D7477FB">
      <w:pPr>
        <w:spacing w:line="420" w:lineRule="exact"/>
        <w:rPr>
          <w:rFonts w:ascii="宋体" w:hAnsi="宋体" w:cs="宋体"/>
          <w:color w:val="auto"/>
          <w:sz w:val="24"/>
          <w:szCs w:val="24"/>
          <w:highlight w:val="none"/>
          <w:u w:val="single"/>
        </w:rPr>
      </w:pPr>
      <w:r>
        <w:rPr>
          <w:rFonts w:hint="eastAsia" w:ascii="宋体" w:hAnsi="宋体" w:cs="宋体"/>
          <w:color w:val="auto"/>
          <w:sz w:val="24"/>
          <w:szCs w:val="24"/>
          <w:highlight w:val="none"/>
        </w:rPr>
        <w:t xml:space="preserve">                                </w:t>
      </w:r>
    </w:p>
    <w:p w14:paraId="0C776B89">
      <w:pPr>
        <w:spacing w:line="420" w:lineRule="exact"/>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法定代表人或其委托代理人：  法定代表人或其委托代理人：</w:t>
      </w:r>
    </w:p>
    <w:p w14:paraId="1A52188A">
      <w:pPr>
        <w:spacing w:line="420" w:lineRule="exact"/>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（签字）                    （签字）</w:t>
      </w:r>
    </w:p>
    <w:p w14:paraId="35EFB98F">
      <w:pPr>
        <w:tabs>
          <w:tab w:val="left" w:pos="4410"/>
        </w:tabs>
        <w:spacing w:line="420" w:lineRule="exact"/>
        <w:ind w:firstLine="480" w:firstLineChars="200"/>
        <w:rPr>
          <w:rFonts w:ascii="宋体" w:hAnsi="宋体" w:cs="宋体"/>
          <w:color w:val="auto"/>
          <w:sz w:val="24"/>
          <w:szCs w:val="24"/>
          <w:highlight w:val="none"/>
        </w:rPr>
      </w:pPr>
      <w:bookmarkStart w:id="42" w:name="_Toc351203494"/>
      <w:bookmarkStart w:id="43" w:name="_Toc26849"/>
      <w:r>
        <w:rPr>
          <w:rFonts w:hint="eastAsia" w:ascii="宋体" w:hAnsi="宋体" w:cs="宋体"/>
          <w:color w:val="auto"/>
          <w:sz w:val="24"/>
          <w:szCs w:val="24"/>
          <w:highlight w:val="none"/>
        </w:rPr>
        <w:t>组织机构代码：</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组织机构代码：</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w:t>
      </w:r>
    </w:p>
    <w:p w14:paraId="440529FA">
      <w:pPr>
        <w:spacing w:line="420" w:lineRule="exact"/>
        <w:ind w:left="4799" w:leftChars="228" w:hanging="4320" w:hangingChars="1800"/>
        <w:rPr>
          <w:rFonts w:ascii="宋体" w:hAnsi="宋体" w:cs="宋体"/>
          <w:color w:val="auto"/>
          <w:sz w:val="24"/>
          <w:szCs w:val="24"/>
          <w:highlight w:val="none"/>
        </w:rPr>
      </w:pPr>
      <w:r>
        <w:rPr>
          <w:rFonts w:hint="eastAsia" w:ascii="宋体" w:hAnsi="宋体" w:cs="宋体"/>
          <w:color w:val="auto"/>
          <w:sz w:val="24"/>
          <w:szCs w:val="24"/>
          <w:highlight w:val="none"/>
        </w:rPr>
        <w:t>地  址：</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地  址：</w:t>
      </w:r>
      <w:r>
        <w:rPr>
          <w:rFonts w:hint="eastAsia" w:ascii="宋体" w:hAnsi="宋体" w:cs="宋体"/>
          <w:color w:val="auto"/>
          <w:highlight w:val="none"/>
          <w:u w:val="single"/>
        </w:rPr>
        <w:t xml:space="preserve">                            </w:t>
      </w:r>
    </w:p>
    <w:p w14:paraId="46736FFB">
      <w:pPr>
        <w:spacing w:line="420" w:lineRule="exact"/>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邮政编码：</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邮政编码：</w:t>
      </w:r>
      <w:r>
        <w:rPr>
          <w:rFonts w:hint="eastAsia" w:ascii="宋体" w:hAnsi="宋体" w:cs="宋体"/>
          <w:color w:val="auto"/>
          <w:sz w:val="24"/>
          <w:szCs w:val="24"/>
          <w:highlight w:val="none"/>
          <w:u w:val="single"/>
        </w:rPr>
        <w:t xml:space="preserve">                               </w:t>
      </w:r>
    </w:p>
    <w:p w14:paraId="410ACD15">
      <w:pPr>
        <w:spacing w:line="420" w:lineRule="exact"/>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法定代表人：</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法定代表人：</w:t>
      </w:r>
      <w:r>
        <w:rPr>
          <w:rFonts w:hint="eastAsia" w:ascii="宋体" w:hAnsi="宋体" w:cs="宋体"/>
          <w:color w:val="auto"/>
          <w:sz w:val="24"/>
          <w:szCs w:val="24"/>
          <w:highlight w:val="none"/>
          <w:u w:val="single"/>
        </w:rPr>
        <w:t xml:space="preserve">                              </w:t>
      </w:r>
    </w:p>
    <w:p w14:paraId="09D4B9C1">
      <w:pPr>
        <w:spacing w:line="420" w:lineRule="exact"/>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委托代理人：</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委托代理人：</w:t>
      </w:r>
      <w:r>
        <w:rPr>
          <w:rFonts w:hint="eastAsia" w:ascii="宋体" w:hAnsi="宋体" w:cs="宋体"/>
          <w:color w:val="auto"/>
          <w:sz w:val="24"/>
          <w:szCs w:val="24"/>
          <w:highlight w:val="none"/>
          <w:u w:val="single"/>
        </w:rPr>
        <w:t xml:space="preserve">                             </w:t>
      </w:r>
    </w:p>
    <w:p w14:paraId="79D45347">
      <w:pPr>
        <w:spacing w:line="420" w:lineRule="exact"/>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电  话：</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电      话：</w:t>
      </w:r>
      <w:r>
        <w:rPr>
          <w:rFonts w:hint="eastAsia" w:ascii="宋体" w:hAnsi="宋体" w:cs="宋体"/>
          <w:color w:val="auto"/>
          <w:sz w:val="24"/>
          <w:szCs w:val="24"/>
          <w:highlight w:val="none"/>
          <w:u w:val="single"/>
        </w:rPr>
        <w:t xml:space="preserve">                   </w:t>
      </w:r>
    </w:p>
    <w:p w14:paraId="127313C6">
      <w:pPr>
        <w:spacing w:line="420" w:lineRule="exact"/>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传  真：</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传     真：</w:t>
      </w:r>
      <w:r>
        <w:rPr>
          <w:rFonts w:hint="eastAsia" w:ascii="宋体" w:hAnsi="宋体" w:cs="宋体"/>
          <w:color w:val="auto"/>
          <w:sz w:val="24"/>
          <w:szCs w:val="24"/>
          <w:highlight w:val="none"/>
          <w:u w:val="single"/>
        </w:rPr>
        <w:t xml:space="preserve">                     </w:t>
      </w:r>
    </w:p>
    <w:p w14:paraId="7EC62450">
      <w:pPr>
        <w:spacing w:line="420" w:lineRule="exact"/>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电子信箱：</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电子信箱：</w:t>
      </w:r>
      <w:r>
        <w:rPr>
          <w:rFonts w:hint="eastAsia" w:ascii="宋体" w:hAnsi="宋体" w:cs="宋体"/>
          <w:color w:val="auto"/>
          <w:sz w:val="24"/>
          <w:szCs w:val="24"/>
          <w:highlight w:val="none"/>
          <w:u w:val="single"/>
        </w:rPr>
        <w:t xml:space="preserve">                      </w:t>
      </w:r>
    </w:p>
    <w:p w14:paraId="729C9F09">
      <w:pPr>
        <w:spacing w:line="420" w:lineRule="exact"/>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开户银行：</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开户银行：</w:t>
      </w:r>
      <w:r>
        <w:rPr>
          <w:rFonts w:hint="eastAsia" w:ascii="宋体" w:hAnsi="宋体" w:cs="宋体"/>
          <w:color w:val="auto"/>
          <w:sz w:val="24"/>
          <w:szCs w:val="24"/>
          <w:highlight w:val="none"/>
          <w:u w:val="single"/>
        </w:rPr>
        <w:t xml:space="preserve">                     </w:t>
      </w:r>
    </w:p>
    <w:p w14:paraId="68B10839">
      <w:pPr>
        <w:spacing w:line="420" w:lineRule="exact"/>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账  号：</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账   号：</w:t>
      </w:r>
      <w:r>
        <w:rPr>
          <w:rFonts w:hint="eastAsia" w:ascii="宋体" w:hAnsi="宋体" w:cs="宋体"/>
          <w:color w:val="auto"/>
          <w:sz w:val="24"/>
          <w:szCs w:val="24"/>
          <w:highlight w:val="none"/>
          <w:u w:val="single"/>
        </w:rPr>
        <w:t xml:space="preserve">                        </w:t>
      </w:r>
    </w:p>
    <w:p w14:paraId="34002F6D">
      <w:pPr>
        <w:rPr>
          <w:color w:val="auto"/>
          <w:highlight w:val="none"/>
        </w:rPr>
      </w:pPr>
    </w:p>
    <w:p w14:paraId="26F59F1F">
      <w:pPr>
        <w:pStyle w:val="3"/>
        <w:rPr>
          <w:color w:val="auto"/>
          <w:highlight w:val="none"/>
        </w:rPr>
      </w:pPr>
      <w:r>
        <w:rPr>
          <w:rFonts w:hint="eastAsia"/>
          <w:color w:val="auto"/>
          <w:highlight w:val="none"/>
        </w:rPr>
        <w:br w:type="page"/>
      </w:r>
      <w:r>
        <w:rPr>
          <w:rFonts w:hint="eastAsia"/>
          <w:color w:val="auto"/>
          <w:highlight w:val="none"/>
        </w:rPr>
        <w:t>第二部分 通用合同条款</w:t>
      </w:r>
      <w:bookmarkEnd w:id="42"/>
      <w:bookmarkEnd w:id="43"/>
      <w:bookmarkStart w:id="44" w:name="_Toc337558727"/>
    </w:p>
    <w:bookmarkEnd w:id="44"/>
    <w:p w14:paraId="614E3C31">
      <w:pPr>
        <w:spacing w:line="360" w:lineRule="auto"/>
        <w:ind w:firstLine="0"/>
        <w:rPr>
          <w:rFonts w:ascii="宋体" w:hAnsi="宋体" w:cs="宋体"/>
          <w:b/>
          <w:bCs/>
          <w:color w:val="auto"/>
          <w:sz w:val="24"/>
          <w:highlight w:val="none"/>
        </w:rPr>
      </w:pPr>
      <w:bookmarkStart w:id="45" w:name="_Toc351203632"/>
      <w:r>
        <w:rPr>
          <w:rFonts w:hint="eastAsia" w:ascii="宋体" w:hAnsi="宋体" w:cs="宋体"/>
          <w:b/>
          <w:bCs/>
          <w:color w:val="auto"/>
          <w:sz w:val="24"/>
          <w:highlight w:val="none"/>
        </w:rPr>
        <w:t>一、词语定义及合同文件</w:t>
      </w:r>
    </w:p>
    <w:p w14:paraId="6C222DC4">
      <w:pPr>
        <w:spacing w:line="360" w:lineRule="auto"/>
        <w:rPr>
          <w:rFonts w:ascii="宋体" w:hAnsi="宋体" w:cs="宋体"/>
          <w:color w:val="auto"/>
          <w:sz w:val="24"/>
          <w:highlight w:val="none"/>
        </w:rPr>
      </w:pPr>
      <w:r>
        <w:rPr>
          <w:rFonts w:hint="eastAsia" w:ascii="宋体" w:hAnsi="宋体" w:cs="宋体"/>
          <w:color w:val="auto"/>
          <w:sz w:val="24"/>
          <w:highlight w:val="none"/>
        </w:rPr>
        <w:t>１、词语定义</w:t>
      </w:r>
    </w:p>
    <w:p w14:paraId="1434D8AE">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下列词语除专用条款另有约定外，应具有本条所赋予的定义：</w:t>
      </w:r>
    </w:p>
    <w:p w14:paraId="1B1BCCEC">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1.1通用条款：是根据法律、行政法规规定及建设工程施工的需要订立，通用于建设工程施工的条款。</w:t>
      </w:r>
    </w:p>
    <w:p w14:paraId="2A44CA91">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1.2专用条款：是发包人与承包人根据法律、行政法规规定，结合具体工程实际，经协商达成一致意见的条款，是对通用条款的具体化、补充或修改。</w:t>
      </w:r>
    </w:p>
    <w:p w14:paraId="52343014">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1.3发包人：指在协议书中约定，具有工程发包主体资格和支付工程价款能力的当事人以及取得该当事人资格的合法继承人。</w:t>
      </w:r>
    </w:p>
    <w:p w14:paraId="7D19A0A5">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1.4承包人：指在协议书中约定，被发包人接受的具有工程施工承包主体资格的当事人以及取得该当事人资格的合法继承人。</w:t>
      </w:r>
    </w:p>
    <w:p w14:paraId="7DF76A16">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1.5项目经理：指承包人在专用条款中指定的具有执业资格的负责施工管理和合同履行的代表。</w:t>
      </w:r>
    </w:p>
    <w:p w14:paraId="5C2855A8">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1.6设计单位：指发包人委托的负责本工程设计并取得相应工程设计资质等级证书的单位。</w:t>
      </w:r>
    </w:p>
    <w:p w14:paraId="58B041AF">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1.7监理单位：指发包人委托的负责本工程监理并取得相应工程监理资质等级证书的单位。</w:t>
      </w:r>
    </w:p>
    <w:p w14:paraId="233FFB90">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1.8工程师：指本工程监理单位委派的总监理工程师或发包人指定的履行本合同的代表，其具体身份和职权由发包人承包人在专用条款中约定。</w:t>
      </w:r>
    </w:p>
    <w:p w14:paraId="44DE2354">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1.9工程造价管理部门：指国务院有关部门、县级以上人民政府建设行政主管部门或其委托的工程造价管理机构。</w:t>
      </w:r>
    </w:p>
    <w:p w14:paraId="37F1C889">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1.10工程：指发包人承包人在协议书中约定的承包范围内的工程。</w:t>
      </w:r>
    </w:p>
    <w:p w14:paraId="2E6B3812">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1.11工程量清单：表现拟建工程的分部分项工程项目、措施项目、其他项目名称和相应数量的明细清单。</w:t>
      </w:r>
    </w:p>
    <w:p w14:paraId="0C49A6ED">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1.12综合单价：完成工程量清单中一个规定计量单位项目所需的人工费、材料费、机械使用费、管理费和利润，并考虑风险因素。</w:t>
      </w:r>
    </w:p>
    <w:p w14:paraId="3AFA3219">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1.13合同价款：指发包人承包人在协议书中约定，发包人用以支付承包人按照合同约定完成承包范围内全部工程并承担质量保修责任的款项。</w:t>
      </w:r>
    </w:p>
    <w:p w14:paraId="57EF2821">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1.14预留金：指发包人为可能发生的工程量变更而预留的款额。</w:t>
      </w:r>
    </w:p>
    <w:p w14:paraId="0EB4900B">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1.15工程分包和材料购置费：指发包人将按有关规定准予分包的工作、指定分包人或指定材料供应商供应材料而预留的款额。</w:t>
      </w:r>
    </w:p>
    <w:p w14:paraId="71661C34">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1.16总承包服务费：为配合协调发包人进行的工程分包和材料采购所需的费用。</w:t>
      </w:r>
    </w:p>
    <w:p w14:paraId="24DA6B08">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1.17零星工作项目费：完成发包人提出的工程量暂估的零星工作所需的费用。</w:t>
      </w:r>
    </w:p>
    <w:p w14:paraId="43229BD3">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1.18追加合同价款：指在合同履行中发生需要增加合同价款的情况，经发包人确认后按计算合同价款的方法增加的合同价款。</w:t>
      </w:r>
    </w:p>
    <w:p w14:paraId="2BC662BD">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1.19费用：指不包含在合同价款之内的应当由发包人或承包人承担的经济支出。</w:t>
      </w:r>
    </w:p>
    <w:p w14:paraId="71DA54DF">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1.20工期：指发包人承包人在协议书中约定，按总日历天数（包括法定节假日）计算的承包天数。</w:t>
      </w:r>
    </w:p>
    <w:p w14:paraId="7598541C">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1.21开工日期：指发包人承包人在协议书中约定，承包人开始施工的绝对或相对的日期。</w:t>
      </w:r>
    </w:p>
    <w:p w14:paraId="2C804C09">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1.22竣工日期：指发包人承包人在协议书中约定，承包人完成承包范围内工程的绝对或相对的日期。</w:t>
      </w:r>
    </w:p>
    <w:p w14:paraId="34AA90AD">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1.23图纸：指由发包人提供或由承包人提供并经发包人批准，满足承包人施工需要的所有图纸（包括配套说明和有关资料）。</w:t>
      </w:r>
    </w:p>
    <w:p w14:paraId="5414F4B8">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1.24施工场地：指由发包人提供的用于工程施工的场所以及发包人在图纸中具体指定的供施工使用的任何其他场所。</w:t>
      </w:r>
    </w:p>
    <w:p w14:paraId="089171D2">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1.25书面形式：指合同书、信件和数据电文（包括电报、电传、传真、电子数据交换和电子邮件）等可以有形地表现所载内容的形式。</w:t>
      </w:r>
    </w:p>
    <w:p w14:paraId="7654BEF2">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1.26违约责任：指合同一方不履行合同义务或履行合同义务不符合约定所应承担的责任。</w:t>
      </w:r>
    </w:p>
    <w:p w14:paraId="4BED45A5">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1.27索赔：指在合同履行过程中，对于并非自己的过错，而是应由对方承担责任的情况造成的实际损失，向对方提出经济补偿和（或）工期顺延的要求。</w:t>
      </w:r>
    </w:p>
    <w:p w14:paraId="34FAD6F2">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1.28不可抗力：指不能预见、不能避免并不能克服的客观情况。</w:t>
      </w:r>
    </w:p>
    <w:p w14:paraId="31829077">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1.29小时或天：本合同中规定按小时计算时间的，从事件有效开始时计算（不扣除休息时间）；规定按天计算时间的，开始当天不计入，从次日开始计算。时限的最后一天是休息日或者其他法定节假日的，以节假日次日为时限的最后一天，但竣工日期除外。时限的最后一天的截止时间为当日24时。</w:t>
      </w:r>
    </w:p>
    <w:p w14:paraId="5A8E1B3F">
      <w:pPr>
        <w:spacing w:line="360" w:lineRule="auto"/>
        <w:rPr>
          <w:rFonts w:ascii="宋体" w:hAnsi="宋体" w:cs="宋体"/>
          <w:color w:val="auto"/>
          <w:highlight w:val="none"/>
        </w:rPr>
      </w:pPr>
      <w:r>
        <w:rPr>
          <w:rFonts w:hint="eastAsia" w:ascii="宋体" w:hAnsi="宋体" w:cs="宋体"/>
          <w:color w:val="auto"/>
          <w:sz w:val="24"/>
          <w:highlight w:val="none"/>
        </w:rPr>
        <w:t>２、合同文件及解释顺序</w:t>
      </w:r>
    </w:p>
    <w:p w14:paraId="1B054136">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2.1合同文件应能相互解释，互为说明。除专用条款另有约定外，组成本合同的文件及优先解释顺序如下：</w:t>
      </w:r>
    </w:p>
    <w:p w14:paraId="1E3832E6">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1、本合同协议书</w:t>
      </w:r>
    </w:p>
    <w:p w14:paraId="0F4F0DCF">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2、本合同专用条款</w:t>
      </w:r>
    </w:p>
    <w:p w14:paraId="7C3941FF">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3、本合同通用条款</w:t>
      </w:r>
    </w:p>
    <w:p w14:paraId="4F7302BC">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4、中标通知书</w:t>
      </w:r>
    </w:p>
    <w:p w14:paraId="2F15624A">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5、投标书、工程报价单或预算书及其附件</w:t>
      </w:r>
    </w:p>
    <w:p w14:paraId="3232E051">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6、招标文件、答疑纪要及工程量清单　</w:t>
      </w:r>
    </w:p>
    <w:p w14:paraId="50353319">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7、图纸</w:t>
      </w:r>
    </w:p>
    <w:p w14:paraId="45629E40">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8、标准、规范及有关技术文件</w:t>
      </w:r>
    </w:p>
    <w:p w14:paraId="1D3E3FF5">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双方为履行本合同的有关洽商、变更等书面协议、文件，视为本合同的组成部分。</w:t>
      </w:r>
    </w:p>
    <w:p w14:paraId="2C5492C5">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2.2当合同文件内容含糊不清或不相一致时，在不影响工程正常进行的情况下，由发包人承包人协商解决。双方也可以提请负责监理的工程师做出解释。双方协商不成或不同意负责监理的工程师的解释时，按本通用条款第41条关于争议的约定处理。</w:t>
      </w:r>
    </w:p>
    <w:p w14:paraId="47424B41">
      <w:pPr>
        <w:spacing w:line="360" w:lineRule="auto"/>
        <w:rPr>
          <w:rFonts w:ascii="宋体" w:hAnsi="宋体" w:cs="宋体"/>
          <w:color w:val="auto"/>
          <w:sz w:val="24"/>
          <w:highlight w:val="none"/>
        </w:rPr>
      </w:pPr>
      <w:r>
        <w:rPr>
          <w:rFonts w:hint="eastAsia" w:ascii="宋体" w:hAnsi="宋体" w:cs="宋体"/>
          <w:color w:val="auto"/>
          <w:sz w:val="24"/>
          <w:highlight w:val="none"/>
        </w:rPr>
        <w:t>3、语言文字和适用法律、标准及规范</w:t>
      </w:r>
    </w:p>
    <w:p w14:paraId="79ADB771">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3.1语言文字</w:t>
      </w:r>
    </w:p>
    <w:p w14:paraId="737D125F">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本合同文件使用汉语语言文字书写、解释和说明。如专用条款约定使用两种以上（含两种）语言文字时，汉语应为解释和说明本合同的标准语言文字。</w:t>
      </w:r>
    </w:p>
    <w:p w14:paraId="3A066BE6">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3.2适用法律和法规</w:t>
      </w:r>
    </w:p>
    <w:p w14:paraId="07A28275">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本合同文件适用国家的法律和行政法规。需要明示的法律、行政法规，由双方在专用条款中约定。</w:t>
      </w:r>
    </w:p>
    <w:p w14:paraId="4F6B0918">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3.3适用标准、规范</w:t>
      </w:r>
    </w:p>
    <w:p w14:paraId="1559F155">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双方在专用条款内约定适用国家标准、规范的名称；没有国家标准、规范但有行业标准、规范的，约定适用行业标准、规范的名称；没有国家和行业标准、规范的，约定适用工程所在地地方标准、规范的名称。发包人应按专用条款约定的时间向承包人提供一式两份约定的标准、规范。</w:t>
      </w:r>
    </w:p>
    <w:p w14:paraId="109337A3">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国内没有相应标准、规范的，由发包人按专用条款约定的时间向承包人提出施工技术要求，承包人按约定的时间和要求提出施工工艺，经发包人认可后执行。发包人要求使用国外标准、规范的，应负责提供中文译本。</w:t>
      </w:r>
    </w:p>
    <w:p w14:paraId="43F5C1CF">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本条所发生的购买、翻译标准、规范或制定施工工艺的费用，由发包人承担。</w:t>
      </w:r>
    </w:p>
    <w:p w14:paraId="2A99B027">
      <w:pPr>
        <w:spacing w:line="360" w:lineRule="auto"/>
        <w:rPr>
          <w:rFonts w:ascii="宋体" w:hAnsi="宋体" w:cs="宋体"/>
          <w:color w:val="auto"/>
          <w:highlight w:val="none"/>
        </w:rPr>
      </w:pPr>
      <w:r>
        <w:rPr>
          <w:rFonts w:hint="eastAsia" w:ascii="宋体" w:hAnsi="宋体" w:cs="宋体"/>
          <w:color w:val="auto"/>
          <w:sz w:val="24"/>
          <w:highlight w:val="none"/>
        </w:rPr>
        <w:t>４、图纸</w:t>
      </w:r>
    </w:p>
    <w:p w14:paraId="0631B1E8">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4.1发包人应按专用条款约定的日期和套数，向承包人提供图纸。承包人需要增加图纸套数的，发包人应代为复制，复制费用由承包人承担。发包人对工程有保密要求的，应在专用条款中提出保密要求，保密措施费用由发包人承担，承包人在约定保密期限内履行保密义务。</w:t>
      </w:r>
    </w:p>
    <w:p w14:paraId="58F13DC5">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4.2承包人未经发包人同意，不得将本工程图纸转给第三人。工程质量保修期满后，除承包人存档需要的图纸外，应将全部图纸退还给发包人。</w:t>
      </w:r>
    </w:p>
    <w:p w14:paraId="3369A6FA">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4.3承包人应在施工现场保留一套完整图纸，供工程师及有关人员进行工程检查时使用。</w:t>
      </w:r>
    </w:p>
    <w:p w14:paraId="3BD1E38A">
      <w:pPr>
        <w:spacing w:line="360" w:lineRule="auto"/>
        <w:ind w:firstLine="0"/>
        <w:rPr>
          <w:rFonts w:ascii="宋体" w:hAnsi="宋体" w:cs="宋体"/>
          <w:b/>
          <w:bCs/>
          <w:color w:val="auto"/>
          <w:sz w:val="24"/>
          <w:highlight w:val="none"/>
        </w:rPr>
      </w:pPr>
      <w:r>
        <w:rPr>
          <w:rFonts w:hint="eastAsia" w:ascii="宋体" w:hAnsi="宋体" w:cs="宋体"/>
          <w:b/>
          <w:bCs/>
          <w:color w:val="auto"/>
          <w:sz w:val="24"/>
          <w:highlight w:val="none"/>
        </w:rPr>
        <w:t>二、双方一般权利和义务</w:t>
      </w:r>
    </w:p>
    <w:p w14:paraId="375E0F6A">
      <w:pPr>
        <w:spacing w:line="360" w:lineRule="auto"/>
        <w:rPr>
          <w:rFonts w:ascii="宋体" w:hAnsi="宋体" w:cs="宋体"/>
          <w:color w:val="auto"/>
          <w:highlight w:val="none"/>
        </w:rPr>
      </w:pPr>
      <w:r>
        <w:rPr>
          <w:rFonts w:hint="eastAsia" w:ascii="宋体" w:hAnsi="宋体" w:cs="宋体"/>
          <w:color w:val="auto"/>
          <w:sz w:val="24"/>
          <w:highlight w:val="none"/>
        </w:rPr>
        <w:t>５、工程师</w:t>
      </w:r>
    </w:p>
    <w:p w14:paraId="6FFF169E">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5.1实行工程监理的，发包人应在实施监理前将委托的监理单位名称、监理内容及监理权限以书面形式通知承包人。</w:t>
      </w:r>
    </w:p>
    <w:p w14:paraId="4041579F">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5.2监理单位委派的总监理工程师在本合同中称工程师，其姓名、职务、职权由发包人承包人在专用条款内写明。工程师按合同约定行使职权，发包人在专用条款内要求工程师在行使某些职权前需要征得发包人批准的，工程师应征得发包人批准。</w:t>
      </w:r>
    </w:p>
    <w:p w14:paraId="44CDE5A2">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5.3发包人派驻施工场地履行合同的代表在本合同中也称工程师，其姓名、职务、职权由发包人在专用条款内写明，但职权不得与监理单位委派的总监理工程师职权相互交叉。双方职权发生交叉或不明确时，由发包人予以明确，并以书面形式通知承包人。</w:t>
      </w:r>
    </w:p>
    <w:p w14:paraId="4D3D5511">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5.4合同履行中，发生影响发包人承包人双方权利或义务的事件时，负责监理的工程师应依据合同在其职权范围内客观公正地进行处理。一方对工程师的处理有异议时，按本通用条款第41条关于争议的约定处理。</w:t>
      </w:r>
    </w:p>
    <w:p w14:paraId="26769D23">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5.5除合同内有明确约定或经发包人同意外，负责监理的工程师无权解除本合同约定的承包人的任何权利与义务。</w:t>
      </w:r>
    </w:p>
    <w:p w14:paraId="70953062">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5.6不实行工程监理的，本合同中工程师专指发包人派驻施工场地履行合同的代表，其具体职权由发包人在专用条款内写明。</w:t>
      </w:r>
    </w:p>
    <w:p w14:paraId="7709A2B7">
      <w:pPr>
        <w:spacing w:line="360" w:lineRule="auto"/>
        <w:rPr>
          <w:rFonts w:ascii="宋体" w:hAnsi="宋体" w:cs="宋体"/>
          <w:color w:val="auto"/>
          <w:highlight w:val="none"/>
        </w:rPr>
      </w:pPr>
      <w:r>
        <w:rPr>
          <w:rFonts w:hint="eastAsia" w:ascii="宋体" w:hAnsi="宋体" w:cs="宋体"/>
          <w:color w:val="auto"/>
          <w:sz w:val="24"/>
          <w:highlight w:val="none"/>
        </w:rPr>
        <w:t>６、工程师的委派和指令</w:t>
      </w:r>
    </w:p>
    <w:p w14:paraId="04E71DC9">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6.1工程师可委派工程师代表，行使合同约定的自己的职权，并可在认为必要时撤回委派。委派和撤回均应提前7天以书面形式通知承包人，负责监理的工程师还应将委派和撤回通知发包人。委派书和撤回通知作为本合同附件。</w:t>
      </w:r>
    </w:p>
    <w:p w14:paraId="55E0D6D8">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工程师代表在工程师授权范围内向承包人发出的任何书面形式的函件，与工程师发出的函件具有同等效力。承包人对工程师代表向其发出的任何书面形式的函件有疑问时，可将此函件提交工程师，工程师应进行确认。工程师代表发出指令有失误时，工程师应进行纠正。</w:t>
      </w:r>
    </w:p>
    <w:p w14:paraId="6FE1FB30">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除工程师或工程师代表外，发包人派驻工地的其他人员均无权向承包人发出任何指令。</w:t>
      </w:r>
    </w:p>
    <w:p w14:paraId="5DA9BE42">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6.2工程师的指令、通知由其本人签字后，以书面形式交给项目经理，项目经理在回执上签署姓名和收到时间后生效。确有必要时，工程师可发出口头指令，并在48小时内给予书面确认，承包人对工程师的指令应予执行。工程师不能及时给予书面确认的，承包人应于工程师发出口头指令后7天内提出书面确认要求。工程师在承包人提出确认要求后48小时内不予答复的，视为口头指令已被确认。</w:t>
      </w:r>
    </w:p>
    <w:p w14:paraId="2782DDBC">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承包人认为工程师指令不合理，应在收到指令后24小时内向工程师提出修改指令的书面报告，工程师在收到承包人报告后24小时内作出修改指令或继续执行原指令的决定，并以书面形式通知承包人。紧急情况下，工程师要求承包人立即执行的指令或承包人虽有异议，但工程师决定仍继续执行的指令，承包人应予执行。因指令错误发生的追加合同价款和给承包人造成的损失由发包人承担，延误的工期相应顺延。</w:t>
      </w:r>
    </w:p>
    <w:p w14:paraId="5E45A02C">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本款规定同样适用于由工程师代表发出的指令、通知。</w:t>
      </w:r>
    </w:p>
    <w:p w14:paraId="082AC8D1">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6.3工程师应按合同约定，及时向承包人提供所需指令、批准并履行约定的其他义务。由于工程师未能按合同约定履行义务造成工期延误，发包人应承担延误造成的追加合同价款，并赔偿承包人有关损失，顺延延误的工期。</w:t>
      </w:r>
    </w:p>
    <w:p w14:paraId="2AC29F49">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6.4如需更换工程师，发包人应至少提前7天以书面形式通知承包人，后任继续行使合同文件约定的前任的职权，履行前任的义务。</w:t>
      </w:r>
    </w:p>
    <w:p w14:paraId="47C5852F">
      <w:pPr>
        <w:spacing w:line="360" w:lineRule="auto"/>
        <w:rPr>
          <w:rFonts w:ascii="宋体" w:hAnsi="宋体" w:cs="宋体"/>
          <w:color w:val="auto"/>
          <w:highlight w:val="none"/>
        </w:rPr>
      </w:pPr>
      <w:r>
        <w:rPr>
          <w:rFonts w:hint="eastAsia" w:ascii="宋体" w:hAnsi="宋体" w:cs="宋体"/>
          <w:color w:val="auto"/>
          <w:sz w:val="24"/>
          <w:highlight w:val="none"/>
        </w:rPr>
        <w:t>７、项目经理</w:t>
      </w:r>
    </w:p>
    <w:p w14:paraId="17F30458">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7.1项目经理的姓名、职务在专用条款内写明。</w:t>
      </w:r>
    </w:p>
    <w:p w14:paraId="2967F0DD">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7.2承包人依据合同发出的通知，以书面形式由项目经理签字后送交工程师，工程师在回执上签署姓名和收到时间后生效。</w:t>
      </w:r>
    </w:p>
    <w:p w14:paraId="2EA5FD4E">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7.3项目经理按发包人认可的施工组织设计（施工方案）和工程师依据合同发出的指令组织施工。在情况紧急且无法与工程师联系时，项目经理应当采取保证人员生命和工程、财产安全的紧急措施，并在采取措施后48小时内向工程师送交报告。责任在发包人或第三人，由发包人承担由此发生的追加合同价款，相应顺延工期；责任在承包人，由承包人承担费用，不顺延工期。</w:t>
      </w:r>
    </w:p>
    <w:p w14:paraId="007ABA80">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7.4承包人如需要更换项目经理，应至少提前7天以书面形式通知发包人，并征得发包人同意。后任继续行使合同文件约定的前任的职权，履行前任的义务。</w:t>
      </w:r>
    </w:p>
    <w:p w14:paraId="65D8C3B4">
      <w:pPr>
        <w:autoSpaceDE w:val="0"/>
        <w:autoSpaceDN w:val="0"/>
        <w:adjustRightInd w:val="0"/>
        <w:spacing w:line="360" w:lineRule="auto"/>
        <w:ind w:firstLine="480" w:firstLineChars="200"/>
        <w:jc w:val="left"/>
        <w:rPr>
          <w:rFonts w:cs="宋体"/>
          <w:color w:val="auto"/>
          <w:sz w:val="24"/>
          <w:szCs w:val="24"/>
          <w:highlight w:val="none"/>
        </w:rPr>
      </w:pPr>
      <w:r>
        <w:rPr>
          <w:rFonts w:hint="eastAsia" w:ascii="宋体" w:hAnsi="宋体" w:cs="宋体"/>
          <w:color w:val="auto"/>
          <w:sz w:val="24"/>
          <w:highlight w:val="none"/>
        </w:rPr>
        <w:t>7.5发包人可以与承包人协商，建议更换其认为不称职的项目经理。</w:t>
      </w:r>
      <w:r>
        <w:rPr>
          <w:rFonts w:hint="eastAsia" w:cs="宋体"/>
          <w:color w:val="auto"/>
          <w:kern w:val="0"/>
          <w:sz w:val="24"/>
          <w:szCs w:val="24"/>
          <w:highlight w:val="none"/>
        </w:rPr>
        <w:t>关于项目经理、技术员、安全员每月在施工现场的时间要求：</w:t>
      </w:r>
      <w:r>
        <w:rPr>
          <w:rFonts w:hint="eastAsia" w:cs="宋体"/>
          <w:color w:val="auto"/>
          <w:sz w:val="24"/>
          <w:szCs w:val="24"/>
          <w:highlight w:val="none"/>
        </w:rPr>
        <w:t>项目经理、</w:t>
      </w:r>
      <w:r>
        <w:rPr>
          <w:rFonts w:hint="eastAsia" w:cs="宋体"/>
          <w:color w:val="auto"/>
          <w:kern w:val="0"/>
          <w:sz w:val="24"/>
          <w:szCs w:val="24"/>
          <w:highlight w:val="none"/>
        </w:rPr>
        <w:t>技术员、安全员</w:t>
      </w:r>
      <w:r>
        <w:rPr>
          <w:rFonts w:hint="eastAsia" w:cs="宋体"/>
          <w:color w:val="auto"/>
          <w:sz w:val="24"/>
          <w:szCs w:val="24"/>
          <w:highlight w:val="none"/>
        </w:rPr>
        <w:t>必须坚守工地，每周工作日不少于5天，少1天罚款1000元，外出必须取得监理和发包人的许可。</w:t>
      </w:r>
    </w:p>
    <w:p w14:paraId="5603E332">
      <w:pPr>
        <w:autoSpaceDE w:val="0"/>
        <w:autoSpaceDN w:val="0"/>
        <w:adjustRightInd w:val="0"/>
        <w:spacing w:line="360" w:lineRule="auto"/>
        <w:ind w:firstLine="480" w:firstLineChars="200"/>
        <w:rPr>
          <w:rFonts w:cs="宋体"/>
          <w:color w:val="auto"/>
          <w:kern w:val="0"/>
          <w:sz w:val="24"/>
          <w:szCs w:val="24"/>
          <w:highlight w:val="none"/>
        </w:rPr>
      </w:pPr>
      <w:r>
        <w:rPr>
          <w:rFonts w:hint="eastAsia" w:cs="宋体"/>
          <w:color w:val="auto"/>
          <w:kern w:val="0"/>
          <w:sz w:val="24"/>
          <w:szCs w:val="24"/>
          <w:highlight w:val="none"/>
        </w:rPr>
        <w:t>承包人未提交劳动合同，以及没有为项目经理缴纳社会保险证明的违约责任：项目经理无权履行职责，发包人有权要求更换项目经理，由此增加的费用和（或）延误的工期由承包人承担。</w:t>
      </w:r>
    </w:p>
    <w:p w14:paraId="33578F59">
      <w:pPr>
        <w:autoSpaceDE w:val="0"/>
        <w:autoSpaceDN w:val="0"/>
        <w:adjustRightInd w:val="0"/>
        <w:spacing w:line="360" w:lineRule="auto"/>
        <w:ind w:firstLine="480" w:firstLineChars="200"/>
        <w:rPr>
          <w:rFonts w:cs="宋体"/>
          <w:color w:val="auto"/>
          <w:kern w:val="0"/>
          <w:sz w:val="24"/>
          <w:szCs w:val="24"/>
          <w:highlight w:val="none"/>
        </w:rPr>
      </w:pPr>
      <w:r>
        <w:rPr>
          <w:rFonts w:hint="eastAsia" w:cs="宋体"/>
          <w:color w:val="auto"/>
          <w:kern w:val="0"/>
          <w:sz w:val="24"/>
          <w:szCs w:val="24"/>
          <w:highlight w:val="none"/>
        </w:rPr>
        <w:t>项目经理未经批准，擅自离开施工现场的违约责任：</w:t>
      </w:r>
      <w:r>
        <w:rPr>
          <w:rFonts w:hint="eastAsia" w:cs="宋体"/>
          <w:color w:val="auto"/>
          <w:sz w:val="24"/>
          <w:szCs w:val="24"/>
          <w:highlight w:val="none"/>
        </w:rPr>
        <w:t>项目经理、</w:t>
      </w:r>
      <w:r>
        <w:rPr>
          <w:rFonts w:hint="eastAsia" w:cs="宋体"/>
          <w:color w:val="auto"/>
          <w:kern w:val="0"/>
          <w:sz w:val="24"/>
          <w:szCs w:val="24"/>
          <w:highlight w:val="none"/>
        </w:rPr>
        <w:t>技术员、安全员</w:t>
      </w:r>
      <w:r>
        <w:rPr>
          <w:rFonts w:hint="eastAsia" w:cs="宋体"/>
          <w:color w:val="auto"/>
          <w:sz w:val="24"/>
          <w:szCs w:val="24"/>
          <w:highlight w:val="none"/>
        </w:rPr>
        <w:t>未经许可，连续5天擅离职守，罚款10000元；连续2次（每次连续3天以上）或连续10天擅离职守，罚款50000元，并要求施工单位更换项目经理。</w:t>
      </w:r>
    </w:p>
    <w:p w14:paraId="661A94DA">
      <w:pPr>
        <w:autoSpaceDE w:val="0"/>
        <w:autoSpaceDN w:val="0"/>
        <w:adjustRightInd w:val="0"/>
        <w:spacing w:line="360" w:lineRule="auto"/>
        <w:ind w:firstLine="480" w:firstLineChars="200"/>
        <w:rPr>
          <w:rFonts w:cs="宋体"/>
          <w:color w:val="auto"/>
          <w:kern w:val="0"/>
          <w:sz w:val="24"/>
          <w:szCs w:val="24"/>
          <w:highlight w:val="none"/>
        </w:rPr>
      </w:pPr>
      <w:r>
        <w:rPr>
          <w:rFonts w:hint="eastAsia" w:cs="宋体"/>
          <w:color w:val="auto"/>
          <w:kern w:val="0"/>
          <w:sz w:val="24"/>
          <w:szCs w:val="24"/>
          <w:highlight w:val="none"/>
        </w:rPr>
        <w:t>3.2.3 承包人擅自更换项目经理的违约责任：一次性缴纳违约金 50 万元 。</w:t>
      </w:r>
    </w:p>
    <w:p w14:paraId="324D6C10">
      <w:pPr>
        <w:autoSpaceDE w:val="0"/>
        <w:autoSpaceDN w:val="0"/>
        <w:adjustRightInd w:val="0"/>
        <w:spacing w:line="360" w:lineRule="auto"/>
        <w:ind w:firstLine="480" w:firstLineChars="200"/>
        <w:rPr>
          <w:rFonts w:cs="宋体"/>
          <w:color w:val="auto"/>
          <w:sz w:val="24"/>
          <w:szCs w:val="24"/>
          <w:highlight w:val="none"/>
        </w:rPr>
      </w:pPr>
      <w:r>
        <w:rPr>
          <w:rFonts w:hint="eastAsia" w:cs="宋体"/>
          <w:color w:val="auto"/>
          <w:kern w:val="0"/>
          <w:sz w:val="24"/>
          <w:szCs w:val="24"/>
          <w:highlight w:val="none"/>
        </w:rPr>
        <w:t>3.2.4 承包人无正当理由拒绝更换项目经理的违约责任： 发包人有权解除合同，由此造成的损失和责任由承包人承担。</w:t>
      </w:r>
    </w:p>
    <w:p w14:paraId="6A815DEE">
      <w:pPr>
        <w:spacing w:line="360" w:lineRule="auto"/>
        <w:rPr>
          <w:rFonts w:ascii="宋体" w:hAnsi="宋体" w:cs="宋体"/>
          <w:color w:val="auto"/>
          <w:highlight w:val="none"/>
        </w:rPr>
      </w:pPr>
      <w:r>
        <w:rPr>
          <w:rFonts w:hint="eastAsia" w:ascii="宋体" w:hAnsi="宋体" w:cs="宋体"/>
          <w:color w:val="auto"/>
          <w:sz w:val="24"/>
          <w:highlight w:val="none"/>
        </w:rPr>
        <w:t>８、发包人工作</w:t>
      </w:r>
    </w:p>
    <w:p w14:paraId="5D68CCC7">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8.1发包人按专用条款约定的内容和时间完成以下工作：</w:t>
      </w:r>
    </w:p>
    <w:p w14:paraId="007B291D">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（1）办理土地征用、拆迁补偿、平整施工场地等工作，使施工场地具备施工条件，在开工后继续负责解决以上事项遗留问题；</w:t>
      </w:r>
    </w:p>
    <w:p w14:paraId="482E8F2D">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（2）将施工所需水、电、电讯线路从施工场地外部接至专用条款约定地点，保证施工期间的需要；</w:t>
      </w:r>
    </w:p>
    <w:p w14:paraId="48B4D228">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（3）开通施工场地与城乡公共道路的通道，以及专用条款约定的施工场地内的主要道路，满足施工运输的需要，保证施工期间的畅通；</w:t>
      </w:r>
    </w:p>
    <w:p w14:paraId="138C8373">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（4）向承包人提供施工场地的工程地质和地下管线资料，对资料的真实准确性负责；</w:t>
      </w:r>
    </w:p>
    <w:p w14:paraId="6B265979">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（5）办理施工许可证及其它施工所需批件和临时用地、停水、停电、中断道路交通、爆破作业等的证件申请批准手续（证明承包人自身资质的证件除外）；</w:t>
      </w:r>
    </w:p>
    <w:p w14:paraId="26730DAC">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（6）确定水准点与坐标控制点，以书面形式交给承包人，进行现场交验；</w:t>
      </w:r>
    </w:p>
    <w:p w14:paraId="61AB16AB">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（7）组织承包人和设计单位进行图纸会审和设计交底；</w:t>
      </w:r>
    </w:p>
    <w:p w14:paraId="2A3F0965">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（8）协调处理施工场地周围地下管线和邻近建筑物、构筑物（包括文物保护建筑）、古树名木的保护工作、承担有关费用；</w:t>
      </w:r>
    </w:p>
    <w:p w14:paraId="5DF2C8D5">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（9）发包人应做的其他工作，双方在专用条款内约定。</w:t>
      </w:r>
    </w:p>
    <w:p w14:paraId="406B3FA3">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8.2发包人可以将8.1款部分工作委托承包人办理，双方在专用条款内约定，其费用由发包人承担。</w:t>
      </w:r>
    </w:p>
    <w:p w14:paraId="7FA52D34">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8.3发包人未能履行8.1款各项义务，导致工期延误或给承包人造成损失的，发包人赔偿承包人有关损失，顺延延误的工期。</w:t>
      </w:r>
    </w:p>
    <w:p w14:paraId="17E0471A">
      <w:pPr>
        <w:spacing w:line="360" w:lineRule="auto"/>
        <w:rPr>
          <w:rFonts w:ascii="宋体" w:hAnsi="宋体" w:cs="宋体"/>
          <w:color w:val="auto"/>
          <w:highlight w:val="none"/>
        </w:rPr>
      </w:pPr>
      <w:r>
        <w:rPr>
          <w:rFonts w:hint="eastAsia" w:ascii="宋体" w:hAnsi="宋体" w:cs="宋体"/>
          <w:color w:val="auto"/>
          <w:sz w:val="24"/>
          <w:highlight w:val="none"/>
        </w:rPr>
        <w:t>９、承包人工作</w:t>
      </w:r>
    </w:p>
    <w:p w14:paraId="2B8BB84B">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9.1承包人按专用条款约定的内容和时间完成以下工作：</w:t>
      </w:r>
    </w:p>
    <w:p w14:paraId="1F2BE1D0">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（1）根据发包人委托，在其设计资质等级和业务允许的范围内，完成施工图设计或与工程配套的设计，经工程师确认后使用，发包人承担由此发生的费用；</w:t>
      </w:r>
    </w:p>
    <w:p w14:paraId="267C8E7D">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（2）向工程师提供年、季、月度工程进度计划及相应进度统计报表；</w:t>
      </w:r>
    </w:p>
    <w:p w14:paraId="1C8734B5">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（3）根据工程需要，提供和维修非夜间施工使用的照明、围栏设施；负责施工现场安全保卫；</w:t>
      </w:r>
    </w:p>
    <w:p w14:paraId="4EDE246B">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（4）按专用条款约定的数量和要求，向发包人提供施工场地办公和生活的房屋及设施，发包人承担由此发生的费用；</w:t>
      </w:r>
    </w:p>
    <w:p w14:paraId="57355619">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（5）遵守政府有关主管部门对施工场地安全防护、文明施工、环境保护以及场地交通等的管理规定，按规定办理有关手续，并以书面形式通知发包人。</w:t>
      </w:r>
    </w:p>
    <w:p w14:paraId="3CF9FE82">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6）已竣工工程未交付发包人之前，承包人按专用条款约定负责已完工程的保护工作，保护期间发生损坏，承包人自费予以修复；发包人要求承包人采取特殊措施保护的工程部位和相应的追加合同价款，双方在专用条款内约定；</w:t>
      </w:r>
    </w:p>
    <w:p w14:paraId="79BFBAF9">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（7）按专用条款约定做好施工场地地下管线和邻近建筑物、构筑物（包括文物保护建筑）、古树名木的保护工作</w:t>
      </w:r>
      <w:r>
        <w:rPr>
          <w:rFonts w:hint="eastAsia" w:ascii="宋体" w:hAnsi="宋体" w:cs="宋体"/>
          <w:b/>
          <w:bCs/>
          <w:color w:val="auto"/>
          <w:sz w:val="24"/>
          <w:highlight w:val="none"/>
        </w:rPr>
        <w:t>；</w:t>
      </w:r>
    </w:p>
    <w:p w14:paraId="16E7DA74">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（8）保证施工场地清洁符合环境卫生管理的有关规定，交工前清理现场达到专用条款约定的要求，承担因自身原因违反有关规定造成的损失和罚款；</w:t>
      </w:r>
    </w:p>
    <w:p w14:paraId="1FFD6A84">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（9）承包人应做的其他工作，双方在专用条款内约定。</w:t>
      </w:r>
    </w:p>
    <w:p w14:paraId="6490CED4">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9.2承包人未能履行9.1款各项义务，造成发包人损失的，承包人赔偿发包人有关损失。</w:t>
      </w:r>
    </w:p>
    <w:p w14:paraId="3CB41010">
      <w:pPr>
        <w:spacing w:line="360" w:lineRule="auto"/>
        <w:ind w:firstLine="0"/>
        <w:rPr>
          <w:rFonts w:ascii="宋体" w:hAnsi="宋体" w:cs="宋体"/>
          <w:b/>
          <w:bCs/>
          <w:color w:val="auto"/>
          <w:sz w:val="24"/>
          <w:highlight w:val="none"/>
        </w:rPr>
      </w:pPr>
      <w:r>
        <w:rPr>
          <w:rFonts w:hint="eastAsia" w:ascii="宋体" w:hAnsi="宋体" w:cs="宋体"/>
          <w:b/>
          <w:bCs/>
          <w:color w:val="auto"/>
          <w:sz w:val="24"/>
          <w:highlight w:val="none"/>
        </w:rPr>
        <w:t>三、施工组织设计和工期</w:t>
      </w:r>
    </w:p>
    <w:p w14:paraId="0300484B">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10、进度计划</w:t>
      </w:r>
    </w:p>
    <w:p w14:paraId="06CC4903">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10.1承包人应按专用条款约定的日期，将施工组织设计和工程进度计划提交工程师，工程师按专用条款约定的时间予以确认或提出修改意见，逾期不确认也不提出书面意见的，视为同意。</w:t>
      </w:r>
    </w:p>
    <w:p w14:paraId="5D6B6BF9">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10.2群体工程中单位工程分期进行施工的，承包人应按照发包人提供图纸及有关资料的时间，按单位工程编制进度计划，其具体内容双方在专用条款中约定。</w:t>
      </w:r>
    </w:p>
    <w:p w14:paraId="4FBE9AE5">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10.3承包人必须按工程师确认的进度计划组织施工，接受工程师对进度的检查、监督。工程实际进度与经确认的进度计划不符时，承包人应按工程师的要求提出改进措施，经工程师确认后执行。因承包人的原因导致实际进度与进度计划不符，承包人无权就改进措施提出追加合同价款。</w:t>
      </w:r>
    </w:p>
    <w:p w14:paraId="128A476D">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11、开工及延期开工</w:t>
      </w:r>
    </w:p>
    <w:p w14:paraId="640713F6">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11.1承包人应当按照协议书约定的开工日期开工。承包人不能按时开工，应当不迟于协议书约定的开工日期前7天，以书面形式向工程师提出延期开工的理由和要求。工程师应当在接到延期开工申请后的48小时内以书面形式答复承包人。工程师在接到延期开工申请后48小时内不答复，视为同意承包人要求，工期相应顺延。工程师不同意延期要求或承包人未在规定时间内提出延期开工要求，工期不予顺延。</w:t>
      </w:r>
    </w:p>
    <w:p w14:paraId="0CE23C35">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11.2因发包人原因不能按照协议书约定的开工日期开工，工程师应以书面形式通知承包人，推迟开工日期。发包人赔偿承包人因延期开工造成的损失，并相应顺延工期。</w:t>
      </w:r>
    </w:p>
    <w:p w14:paraId="601E5818">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12、暂停施工</w:t>
      </w:r>
    </w:p>
    <w:p w14:paraId="76F48EC1">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工程师认为确有必要暂停施工时，应当以书面形式要求承包人暂停施工，并在提出要求后48小时内提出书面处理意见。承包人应当按工程师要求停止施工，并妥善保护已完工程。承包人实施工程师作出的处理意见后，可以书面形式提出复工要求，工程师应当在48小时内给予答复。工程师未能在规定时间内提出处理意见，或收到承包人复工要求后48小时内未予答复，承包人可自行复工。因发包人原因造成停工的，由发包人承担所发生的追加合同价款，赔偿承包人由此造成的损失，相应顺延工期；因承包人原因造成停工的，由承包人承担发生的费用，工期不予顺延。</w:t>
      </w:r>
    </w:p>
    <w:p w14:paraId="04BAED98">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13、工期延误</w:t>
      </w:r>
    </w:p>
    <w:p w14:paraId="09DC2E4D">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13.1因以下原因造成工期延误，经工程师确认，工期相应顺延：</w:t>
      </w:r>
    </w:p>
    <w:p w14:paraId="3AD9C26D">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（1）发包人未能按专用条款的约定提供图纸及开工条件；</w:t>
      </w:r>
    </w:p>
    <w:p w14:paraId="23992A7E">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（2）发包人未能按约定日期支付工程预付款、进度款，致使施工不能正常进行；</w:t>
      </w:r>
    </w:p>
    <w:p w14:paraId="1436011E">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（3）工程师未按合同约定提供所需指令、批准等，致使施工不能正常进行；</w:t>
      </w:r>
    </w:p>
    <w:p w14:paraId="191BCF80">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（4）设计变更和工程量增加；</w:t>
      </w:r>
    </w:p>
    <w:p w14:paraId="36E8B19E">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（5）一周内非承包人原因停水、停电、停气造成停工累计超过8小时；</w:t>
      </w:r>
    </w:p>
    <w:p w14:paraId="5E9C8785">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（6）不可抗力；</w:t>
      </w:r>
    </w:p>
    <w:p w14:paraId="6CFB8D79">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（7）专用条款中约定或工程师同意工期顺延的其他情况。</w:t>
      </w:r>
    </w:p>
    <w:p w14:paraId="69C43181">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13.2承包人在13.1款情况发生后14天内，就延误的工期以书面形式向工程师提出报告。工程师在收到报告后14天内予以确认，逾期不予确认也不提出修改意见，视为同意顺延工期。</w:t>
      </w:r>
    </w:p>
    <w:p w14:paraId="3A1DB4E1">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14、工程竣工</w:t>
      </w:r>
    </w:p>
    <w:p w14:paraId="4ABA203A">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14.1承包人必须按照协议书约定的竣工日期或工程师同意顺延的工期竣工。</w:t>
      </w:r>
    </w:p>
    <w:p w14:paraId="64B4A76C">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14.2因承包人原因不能按照协议书约定的竣工日期或工程师同意顺延的工期竣工的，承包人承担违约责任。</w:t>
      </w:r>
    </w:p>
    <w:p w14:paraId="6E1FD2D0">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14.3施工中发包人如需提前竣工，双方协商一致后应签订提前竣工协议，作为合同文件组成部分。提前竣工协议应包括承包人为保证工程质量和安全采取的措施、发包人为提前竣工提供的条件以及提前竣工所需的追加合同价款等内容。</w:t>
      </w:r>
    </w:p>
    <w:p w14:paraId="484A6DF0">
      <w:pPr>
        <w:spacing w:line="360" w:lineRule="auto"/>
        <w:ind w:firstLine="0"/>
        <w:rPr>
          <w:rFonts w:ascii="宋体" w:hAnsi="宋体" w:cs="宋体"/>
          <w:b/>
          <w:bCs/>
          <w:color w:val="auto"/>
          <w:sz w:val="24"/>
          <w:highlight w:val="none"/>
        </w:rPr>
      </w:pPr>
      <w:r>
        <w:rPr>
          <w:rFonts w:hint="eastAsia" w:ascii="宋体" w:hAnsi="宋体" w:cs="宋体"/>
          <w:b/>
          <w:bCs/>
          <w:color w:val="auto"/>
          <w:sz w:val="24"/>
          <w:highlight w:val="none"/>
        </w:rPr>
        <w:t>四、质量与检验</w:t>
      </w:r>
    </w:p>
    <w:p w14:paraId="25E9D116">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15、工程质量</w:t>
      </w:r>
    </w:p>
    <w:p w14:paraId="453DEB03">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15.1工程质量应当达到协议书约定的质量标准，质量标准的评定以国家或行业的质量检验评定标准为依据。因承包人原因工程质量达不到约定的质量标准，承包人承担违约责任。</w:t>
      </w:r>
    </w:p>
    <w:p w14:paraId="41D0ABEB">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15.2双方对工程质量有争议，由双方同意的工程质量检测机构鉴定，所需费用及因此造成的损失，由责任方承担。双方均有责任，由双方根据其责任分别承担。</w:t>
      </w:r>
    </w:p>
    <w:p w14:paraId="01AC0628">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16、检查和返工</w:t>
      </w:r>
    </w:p>
    <w:p w14:paraId="6D1FE42A">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16.1承包人应认真按照标准、规范和设计图纸要求以及工程师依据合同发出的指令施工，随时接受工程师的检查检验，为检查检验提供便利条件。</w:t>
      </w:r>
    </w:p>
    <w:p w14:paraId="0093ECD2">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16.2工程质量达不到约定标准的部分，工程师一经发现，应要求承包人拆除和重新施工，承包人应按工程师的要求拆除和重新施工，直到符合约定标准。因承包人原因达不到约定标准，由承包人承担拆除和重新施工的费用，工期不予顺延。</w:t>
      </w:r>
    </w:p>
    <w:p w14:paraId="219E97E8">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16.3工程师的检查检验不应影响施工正常进行。如影响施工正常进行，检查检验不合格时，影响正常施工的费用由承包人承担。除此之外影响正常施工的追加合同价款由发包人承担，相应顺延工期。</w:t>
      </w:r>
    </w:p>
    <w:p w14:paraId="50ED41E7">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16.4因工程师指令失误或其他非承包人原因发生的追加合同价款，由发包人承担。</w:t>
      </w:r>
    </w:p>
    <w:p w14:paraId="491E61F2">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17、隐蔽工程和中间验收</w:t>
      </w:r>
    </w:p>
    <w:p w14:paraId="7239A493">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17.1工程具备隐蔽条件或达到专用条款约定的中间验收部位，承包人进行自检，并在隐蔽或中间验收前48小时以书面形式通知工程师验收。通知包括隐蔽和中间验收的内容、验收时间和地点。承包人准备验收记录，验收合格，工程师在验收记录上签字后，承包人可进行隐蔽和继续施工。验收不合格，承包人在工程师限定的时间内修改后重新验收。</w:t>
      </w:r>
    </w:p>
    <w:p w14:paraId="30F88893">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17.2工程师不能按时进行验收，应在验收前24小时以书面形式向承包人提出延期要求，延期不能超过48小时。工程师未能按以上时间提出延期要求，不进行验收，承包人可自行组织验收，工程师应承认验收记录。</w:t>
      </w:r>
    </w:p>
    <w:p w14:paraId="3C338176">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17.3经工程师验收，工程质量符合标准、规范和设计图纸等要求，验收24小时后，工程师不在验收记录上签字，视为工程师已经认可验收记录，承包人可进行隐蔽或继续施工。</w:t>
      </w:r>
    </w:p>
    <w:p w14:paraId="7B528A9D">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18、重新检验</w:t>
      </w:r>
    </w:p>
    <w:p w14:paraId="4A3D977C">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无论工程师是否进行验收，当其要求对已经隐蔽的工程重新检验时，承包人应按要求进行剥离或开孔，并在检验后重新覆盖或修复。检验合格，发包人承担由此发生的全部追加合同价款，赔偿承包人损失，并相应顺延工期。检验不合格，承包人承担发生的全部费用，工期不予顺延。</w:t>
      </w:r>
    </w:p>
    <w:p w14:paraId="52B8AE28">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19、工程试车</w:t>
      </w:r>
    </w:p>
    <w:p w14:paraId="5C79CDD3">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19.1双方约定需要试车的，试车内容应与承包人承包的安装范围相一致。</w:t>
      </w:r>
    </w:p>
    <w:p w14:paraId="0443890D">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19.2设备安装工程具备单机无负荷试车条件，承包人组织试车，并在试车前48小时以书面形式通知工程师。通知包括试车内容、时间、地点。承包人准备试车记录，发包人根据承包人要求为试车提供必要条件。试车合格，工程师在试车记录上签字。</w:t>
      </w:r>
    </w:p>
    <w:p w14:paraId="3E1B3210">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19.3工程师不能按时参加试车，须在开始试车前24小时以书面形式向承包人提出延期要求，延期不能超过48小时。工程师未能按以上时间提出延期要求，不参加试车，应承认试车记录。</w:t>
      </w:r>
    </w:p>
    <w:p w14:paraId="08A15FAC">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19.4设备安装工程具备无负荷联动试车条件，发包人组织试车，并在试车前48小时以书面形式通知承包人。通知包括试车内容、时间、地点和对承包人的要求，承包人按要求做好准备工作。试车合格，双方在试车记录上签字。</w:t>
      </w:r>
    </w:p>
    <w:p w14:paraId="26CEF63B">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19.5双方责任</w:t>
      </w:r>
    </w:p>
    <w:p w14:paraId="575FF375">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（1）由于设计原因试车达不到验收要求，发包人应要求设计单位修改设计，承包人按修改后的设计重新安装。发包人承担修改设计、拆除及重新安装的全部费用和追加合同价款，工期相应顺延。</w:t>
      </w:r>
    </w:p>
    <w:p w14:paraId="244FE6C4">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由于设备制造原因试车达不到验收要求，由该设备采购一方负责重新购置或修理，承包人负责拆除和重新安装。设备由承包人采购的，由承包人承担修理或重新购置、拆除及重新安装的费用，工期不予顺延；设备由发包人采购的或由发包人认质认价，承包人采购的，发包人承担上述各项追加合同价款，工期相应顺延。</w:t>
      </w:r>
    </w:p>
    <w:p w14:paraId="42A25A73">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（3）由于承包人施工原因试车达不到验收要求，承包人按工程师要求重新安装和试车，并承担重新安装和试车的费用，工期不予顺延。</w:t>
      </w:r>
    </w:p>
    <w:p w14:paraId="08803A94">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（4）试车费用除已包括在合同价款之内或专用条款另有约定外，均由发包人承担。</w:t>
      </w:r>
    </w:p>
    <w:p w14:paraId="49435562">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（5）工程师在试车合格后不在试车记录上签字，试车结束24小时后，视为工程师已经认可试车记录，承包人可继续施工或办理竣工手续。</w:t>
      </w:r>
    </w:p>
    <w:p w14:paraId="3A46B023">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19.6投料试车应在工程竣工验收后由发包人负责，如发包人要求在工程竣工验收前进行或需要承包人配合时，应征得承包人同意，另行签订补充协议。</w:t>
      </w:r>
    </w:p>
    <w:p w14:paraId="12E6DF24">
      <w:pPr>
        <w:spacing w:line="360" w:lineRule="auto"/>
        <w:ind w:firstLine="0"/>
        <w:rPr>
          <w:rFonts w:ascii="宋体" w:hAnsi="宋体" w:cs="宋体"/>
          <w:b/>
          <w:bCs/>
          <w:color w:val="auto"/>
          <w:sz w:val="24"/>
          <w:highlight w:val="none"/>
        </w:rPr>
      </w:pPr>
      <w:r>
        <w:rPr>
          <w:rFonts w:hint="eastAsia" w:ascii="宋体" w:hAnsi="宋体" w:cs="宋体"/>
          <w:b/>
          <w:bCs/>
          <w:color w:val="auto"/>
          <w:sz w:val="24"/>
          <w:highlight w:val="none"/>
        </w:rPr>
        <w:t>五、安全防护、文明施工</w:t>
      </w:r>
    </w:p>
    <w:p w14:paraId="7C392572">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20、发包人责任</w:t>
      </w:r>
    </w:p>
    <w:p w14:paraId="5171D4B9">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20．1　发包人应遵守安全防护和文明施工的规定，督促承包人落实安全防护、文明施工措施，并按规定支付安全防护、文明施工措施费。</w:t>
      </w:r>
    </w:p>
    <w:p w14:paraId="6CA8840D">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20．2　发包人应对其在施工现场人员进行安全防护、文明施工教育，并对他们的安全负责。</w:t>
      </w:r>
    </w:p>
    <w:p w14:paraId="7B7364E4">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20．3　在合同工程实施、完成及保修期间，发包人不得要求承包人违反安全生产、文明施工规定和强制性标准规范进行施工；不得明示或暗示承包人购买、租赁、使用不符合安全施工要求的安全防护用具、机械设备、施工机具及配件、消防设施和器材。</w:t>
      </w:r>
    </w:p>
    <w:p w14:paraId="3BCDBF71">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20．4　发包人违反上述规定或由于发包人原因导致安全事故的，由发包人承担相应责任和费用，顺延延误的工期。</w:t>
      </w:r>
    </w:p>
    <w:p w14:paraId="462477B6">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21、承包人责任</w:t>
      </w:r>
    </w:p>
    <w:p w14:paraId="2E271D9D">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21.1　承包人应遵守安全防护和文明施工的规定，建立健全安全防护和文明施工的制度，对其在施工现场人员进行安全防护、文明施工教育，并对他们的安全负责。</w:t>
      </w:r>
    </w:p>
    <w:p w14:paraId="17921AE2">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21.2　完善安全防护和文明施工条件，严格按照安全防护和文明施工的规定组织施工，采取必要的安全防护措施，消除事故隐患，自觉接受和配合依法实施的监督检查。</w:t>
      </w:r>
    </w:p>
    <w:p w14:paraId="36D056D2">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21.3　在合同工程实施、完成及保修期间，承包人应做好施工现场的安全警示标志、道路及场地的硬化与必要的绿化、安全通道的合理布置、材料与设备的存放与保管、消防设施的齐全有效、现场垃圾的存放与清运、施工现场的照明与防护以及政府有关部门关于安全防护、文明施工规定的其它工作等。</w:t>
      </w:r>
    </w:p>
    <w:p w14:paraId="7F43A2E0">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21.4　应按规定的范围使用安全文明措施费，保证专款专用，不得挪作它用。</w:t>
      </w:r>
    </w:p>
    <w:p w14:paraId="2F7CCADE">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21.5　承包人对合同工程的安全施工负责，并应及时、如实报告生产安全事故。承包人违反上述规定或由于承包人原因造成的安全事故，由承包人承担相应责任和费用，工期不予顺延。</w:t>
      </w:r>
    </w:p>
    <w:p w14:paraId="6F951F43">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22、合同工程临近动力设备、输电线路、地下管道、密封防震车间、易燃易爆地段、建（构）筑物以及临街交通要道施工时，按有关规定应当采取防护措施的，施工开始前承包人应向工程师提出安全防护措施，经工程师认可后实施。防护措施费由发包人承担。</w:t>
      </w:r>
    </w:p>
    <w:p w14:paraId="1A8E1121">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23、实施爆破作业，在放射、毒害性环境中施工（含储存、运输、使用）及使用毒害性、腐蚀性物品施工时，承包人应在施工前14天以书面通知工程师，并提出相应的安全防护措施，经工程师认可后实施，由发包人承担安全防护措施费用。</w:t>
      </w:r>
    </w:p>
    <w:p w14:paraId="013EFD75">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24、事故处理</w:t>
      </w:r>
    </w:p>
    <w:p w14:paraId="71C65B5A">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24.1发生伤亡及其他安全事故，承包人应按有关规定立即上报有关部门并通知工程师，同时按政府有关部门要求处理，由事故责任方承担发生的费用。</w:t>
      </w:r>
    </w:p>
    <w:p w14:paraId="68646F91">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24.2发包人承包人对事故责任有争议时，应按政府有关部门的认定处理。</w:t>
      </w:r>
    </w:p>
    <w:p w14:paraId="3B9A0B28">
      <w:pPr>
        <w:spacing w:line="360" w:lineRule="auto"/>
        <w:ind w:firstLine="0"/>
        <w:rPr>
          <w:rFonts w:ascii="宋体" w:hAnsi="宋体" w:cs="宋体"/>
          <w:b/>
          <w:bCs/>
          <w:color w:val="auto"/>
          <w:sz w:val="24"/>
          <w:highlight w:val="none"/>
        </w:rPr>
      </w:pPr>
      <w:r>
        <w:rPr>
          <w:rFonts w:hint="eastAsia" w:ascii="宋体" w:hAnsi="宋体" w:cs="宋体"/>
          <w:b/>
          <w:bCs/>
          <w:color w:val="auto"/>
          <w:sz w:val="24"/>
          <w:highlight w:val="none"/>
        </w:rPr>
        <w:t>六、合同价款</w:t>
      </w:r>
    </w:p>
    <w:p w14:paraId="5496A2AD">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25、工程的计量规则和计价办法以《陕西省建设工程工程量清单计价规则》及相关规定为准，工程师应按照合同约定，依据上述规定进行工程计量和计价。</w:t>
      </w:r>
    </w:p>
    <w:p w14:paraId="2901871F">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26、合同价款约定</w:t>
      </w:r>
    </w:p>
    <w:p w14:paraId="40C26083">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26.1招标工程的合同价款由发包人承包人依据中标通知书中的中标价格在协议书内约定。非招标工程的合同价款由发包人承包人依据双方确认的工程预算书在协议书内约定。</w:t>
      </w:r>
    </w:p>
    <w:p w14:paraId="31CFD3F9">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26.2合同价款在协议书内约定后，任何一方不得擅自改变。下列三种确定合同价款的方式，双方可在专用条款内约定采用其中一种：</w:t>
      </w:r>
    </w:p>
    <w:p w14:paraId="5172D717">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（1）固定总价合同。合同工期较短且工程合同总价较低的工程，可以采用固定总价合同方式。</w:t>
      </w:r>
    </w:p>
    <w:p w14:paraId="32F178BB">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（2）固定综合单价合同。一般适用于工程量清单计价项目。双方在专用条款内约定综合单价包含的风险范围，在约定的风险范围内综合单价不再调整。风险范围以外的综合单价调整方法应当在专用条款内约定。</w:t>
      </w:r>
    </w:p>
    <w:p w14:paraId="54FF1D5D">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（3）可调价格合同。可调价格包括可调综合单价和措施项目费用等，双方应在专用条款内约定综合单价和措施项目费的调整方法。</w:t>
      </w:r>
    </w:p>
    <w:p w14:paraId="3DC2CC71">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27、合同价款调整</w:t>
      </w:r>
    </w:p>
    <w:p w14:paraId="64D14A06">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27.1价格中工程量、综合单价、措施项目费用的调整因素包括：</w:t>
      </w:r>
    </w:p>
    <w:p w14:paraId="30DC06DC">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（1）法律、行政法规和国家有关政策变化影响合同价款；</w:t>
      </w:r>
    </w:p>
    <w:p w14:paraId="4741B000">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（2）工程造价管理机构的价格调整；</w:t>
      </w:r>
    </w:p>
    <w:p w14:paraId="5AC79FB5">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（3）经批准的设计变更；</w:t>
      </w:r>
    </w:p>
    <w:p w14:paraId="7F84CAF9">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（4）发包人更改经审定批准的施工组织设计（修正错误除外）造成费用变化；</w:t>
      </w:r>
    </w:p>
    <w:p w14:paraId="0FB1E181">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（5）工程量清单的工程数量与实际工程量不符，按实际工程量进行调整计算；</w:t>
      </w:r>
    </w:p>
    <w:p w14:paraId="188D1F52">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（6）费用索赔事件或发包人负责的其他情况；</w:t>
      </w:r>
    </w:p>
    <w:p w14:paraId="5D244E4D">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（7）双方在专用条款中约定的其他因素。</w:t>
      </w:r>
    </w:p>
    <w:p w14:paraId="45D9DE99">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27.2承包人应当在27.1款情况发生后14天内，将调整原因、金额以书面形式通知工程师，工程师确认调整金额后作为追加合同价款，与工程款同期支付。工程师收到承包人通知后14天内不予确认也不提出修改意见，视为已经同意该项调整。承包人未在规定时间内通知发包人、或者未在规定时间内提出调整报告，发包人可以根据有关资料，决定是否调整和调整的金额并书面通知承包人，承包人如有异议，且协商达不成一致时，按第41条关于争议的约定处理。</w:t>
      </w:r>
    </w:p>
    <w:p w14:paraId="3BCAFD56">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28、工程预付款</w:t>
      </w:r>
    </w:p>
    <w:p w14:paraId="53F00D13">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28.1双方应当在专用条款内约定发包人向承包人预付工程款的比例、时间和抵扣方式，开工后按约定的时间和比例逐次扣回。预付款的预付比例不得低于合同总价的10%，也不得高于合同总价的30%。预付时间应在双方签订合同后的一个月内或不迟于约定的开工日期前7天。发包人不按约定预付，承包人在约定预付时间7天后10天内向发包人发出要求预付的通知，发包人收到通知后仍不能按要求预付，承包人可在发出通知后14天后停止施工，发包人应从约定应付之日起向承包人支付应付款的贷款利息（利率按同期银行贷款利率计），并承担违约责任。</w:t>
      </w:r>
    </w:p>
    <w:p w14:paraId="4788D020">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28.2建设单位应当将建设工程安全文明施工措施费计入工程造价，并在开工前一次性足额给付施工单位。</w:t>
      </w:r>
    </w:p>
    <w:p w14:paraId="6EE7B867">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29、已完工程量确认</w:t>
      </w:r>
    </w:p>
    <w:p w14:paraId="6D509A54">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29.1承包人应按专用条款约定的方法和时间，向工程师提交已完工程量的报告。工程师接到报告后14天内按设计图纸核实已完工程量（以下称计量），并在计量前24小时通知承包人，承包人为计量提供便利条件并派人参加。承包人收到通知后不参加计量，计量结果有效，作为工程价款支付的依据。</w:t>
      </w:r>
    </w:p>
    <w:p w14:paraId="42A38CB5">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29.2工程师收到承包人报告后14天内未进行计量，从第15天起，承包人报告中开列的工程量即视为被确认，作为工程价款支付的依据。工程师不按约定时间通知承包人，致使承包人未能参加计量，计量结果无效。</w:t>
      </w:r>
    </w:p>
    <w:p w14:paraId="7C5B4D43">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29.3对承包人超出设计图纸（含设计变更）范围和因承包人原因造成返工的工程量，工程师不予计量。</w:t>
      </w:r>
    </w:p>
    <w:p w14:paraId="30592C34">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30、工程进度款结算与支付</w:t>
      </w:r>
    </w:p>
    <w:p w14:paraId="08D7FBFA">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30.1　双方应在专用条款内约定工程进度款结算支付方式。结算支付方式分为按月结算支付与分阶段结算支付。</w:t>
      </w:r>
    </w:p>
    <w:p w14:paraId="4A7C43C8">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30.2在确认计量结果后14天内，发包人应向承包人支付不低于应付款额</w:t>
      </w:r>
      <w:r>
        <w:rPr>
          <w:rFonts w:hint="eastAsia" w:ascii="宋体" w:hAnsi="宋体" w:cs="宋体"/>
          <w:color w:val="auto"/>
          <w:sz w:val="24"/>
          <w:highlight w:val="none"/>
          <w:lang w:val="en-US" w:eastAsia="zh-CN"/>
        </w:rPr>
        <w:t>75</w:t>
      </w:r>
      <w:r>
        <w:rPr>
          <w:rFonts w:hint="eastAsia" w:ascii="宋体" w:hAnsi="宋体" w:cs="宋体"/>
          <w:color w:val="auto"/>
          <w:sz w:val="24"/>
          <w:highlight w:val="none"/>
        </w:rPr>
        <w:t>%、不高于应付款额90%的工程进度款。按约定时间发包人应扣回的预付款，与工程进度款同期结算抵扣。</w:t>
      </w:r>
    </w:p>
    <w:p w14:paraId="48CDD62E">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30.3本通用条款第27条确定调整的合同价款，第35条工程变更调整的合同价款及其他条款中约定的追加合同价款，应与工程进度款同期调整支付。</w:t>
      </w:r>
    </w:p>
    <w:p w14:paraId="1B0A7DE9">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30.4发包人超过约定的支付时间不支付工程进度款，承包人应及时向发包人发出要求付款的通知，发包人收到承包人通知后仍不能按要求付款，可与承包人协商签订延期付款协议，经承包人同意后可延期支付。协议应明确延期支付的时间和从计量结果确认后第15天起计算应付款的贷款利息（利率按同期银行贷款利率计）。</w:t>
      </w:r>
    </w:p>
    <w:p w14:paraId="39C950E2">
      <w:pPr>
        <w:spacing w:line="360" w:lineRule="auto"/>
        <w:ind w:firstLine="480"/>
        <w:jc w:val="left"/>
        <w:rPr>
          <w:rFonts w:ascii="宋体" w:hAnsi="宋体" w:cs="宋体"/>
          <w:color w:val="auto"/>
          <w:highlight w:val="none"/>
        </w:rPr>
      </w:pPr>
      <w:r>
        <w:rPr>
          <w:rFonts w:hint="eastAsia" w:ascii="宋体" w:hAnsi="宋体" w:cs="宋体"/>
          <w:color w:val="auto"/>
          <w:sz w:val="24"/>
          <w:highlight w:val="none"/>
        </w:rPr>
        <w:t>30.5发包人不按合同约定支付工程进度款，双方又未达成延期付款协议，导致施工无法进行，承包人可停止施工，由发包人承担违约责任。</w:t>
      </w:r>
    </w:p>
    <w:p w14:paraId="54F95B0A">
      <w:pPr>
        <w:spacing w:line="360" w:lineRule="auto"/>
        <w:ind w:firstLine="0"/>
        <w:rPr>
          <w:rFonts w:ascii="宋体" w:hAnsi="宋体" w:cs="宋体"/>
          <w:b/>
          <w:bCs/>
          <w:color w:val="auto"/>
          <w:sz w:val="24"/>
          <w:highlight w:val="none"/>
        </w:rPr>
      </w:pPr>
      <w:r>
        <w:rPr>
          <w:rFonts w:hint="eastAsia" w:ascii="宋体" w:hAnsi="宋体" w:cs="宋体"/>
          <w:b/>
          <w:bCs/>
          <w:color w:val="auto"/>
          <w:sz w:val="24"/>
          <w:highlight w:val="none"/>
        </w:rPr>
        <w:t>七、材料设备供应</w:t>
      </w:r>
    </w:p>
    <w:p w14:paraId="0DDB2291">
      <w:pPr>
        <w:spacing w:line="360" w:lineRule="auto"/>
        <w:ind w:firstLine="480"/>
        <w:rPr>
          <w:rFonts w:ascii="宋体" w:hAnsi="宋体" w:cs="宋体"/>
          <w:color w:val="auto"/>
          <w:highlight w:val="none"/>
        </w:rPr>
      </w:pPr>
      <w:r>
        <w:rPr>
          <w:rFonts w:hint="eastAsia" w:ascii="宋体" w:hAnsi="宋体" w:cs="宋体"/>
          <w:color w:val="auto"/>
          <w:sz w:val="24"/>
          <w:highlight w:val="none"/>
        </w:rPr>
        <w:t>31、发包人供应材料设备</w:t>
      </w:r>
    </w:p>
    <w:p w14:paraId="329524A1">
      <w:pPr>
        <w:spacing w:line="360" w:lineRule="auto"/>
        <w:ind w:firstLine="480"/>
        <w:rPr>
          <w:rFonts w:ascii="宋体" w:hAnsi="宋体" w:cs="宋体"/>
          <w:color w:val="auto"/>
          <w:highlight w:val="none"/>
        </w:rPr>
      </w:pPr>
      <w:r>
        <w:rPr>
          <w:rFonts w:hint="eastAsia" w:ascii="宋体" w:hAnsi="宋体" w:cs="宋体"/>
          <w:color w:val="auto"/>
          <w:sz w:val="24"/>
          <w:highlight w:val="none"/>
        </w:rPr>
        <w:t>31.1实行发包人供应材料设备的，双方应当约定发包人供应材料设备的一览表，作为本合同附件（附件2）。一览表包括发包人供应材料设备的品种、规格、型号、数量、单价、质量等级、提供时间和地点。</w:t>
      </w:r>
    </w:p>
    <w:p w14:paraId="36F199B8">
      <w:pPr>
        <w:spacing w:line="360" w:lineRule="auto"/>
        <w:ind w:firstLine="480"/>
        <w:rPr>
          <w:rFonts w:ascii="宋体" w:hAnsi="宋体" w:cs="宋体"/>
          <w:color w:val="auto"/>
          <w:highlight w:val="none"/>
        </w:rPr>
      </w:pPr>
      <w:r>
        <w:rPr>
          <w:rFonts w:hint="eastAsia" w:ascii="宋体" w:hAnsi="宋体" w:cs="宋体"/>
          <w:color w:val="auto"/>
          <w:sz w:val="24"/>
          <w:highlight w:val="none"/>
        </w:rPr>
        <w:t>31.2发包人按一览表约定的内容提供材料设备，并向承包人提供产品合格证明，对其质量负责。发包人在所供材料设备到货前24小时，以书面形式通知承包人，由承包人派人与发包人共同清点。</w:t>
      </w:r>
    </w:p>
    <w:p w14:paraId="1D985322">
      <w:pPr>
        <w:spacing w:line="360" w:lineRule="auto"/>
        <w:ind w:firstLine="480"/>
        <w:rPr>
          <w:rFonts w:ascii="宋体" w:hAnsi="宋体" w:cs="宋体"/>
          <w:color w:val="auto"/>
          <w:highlight w:val="none"/>
        </w:rPr>
      </w:pPr>
      <w:r>
        <w:rPr>
          <w:rFonts w:hint="eastAsia" w:ascii="宋体" w:hAnsi="宋体" w:cs="宋体"/>
          <w:color w:val="auto"/>
          <w:sz w:val="24"/>
          <w:highlight w:val="none"/>
        </w:rPr>
        <w:t>31.3发包人供应的材料设备，承包人派人参加清点后由承包人妥善保管，发包人支付相应保管费用。因承包人原因发生丢失损坏，由承包人负责赔偿。发包人未通知承包人清点，承包人不负责材料设备的保管，丢失损坏由发包人负责。</w:t>
      </w:r>
    </w:p>
    <w:p w14:paraId="1BB0BBEA">
      <w:pPr>
        <w:spacing w:line="360" w:lineRule="auto"/>
        <w:ind w:firstLine="480"/>
        <w:rPr>
          <w:rFonts w:ascii="宋体" w:hAnsi="宋体" w:cs="宋体"/>
          <w:color w:val="auto"/>
          <w:highlight w:val="none"/>
        </w:rPr>
      </w:pPr>
      <w:r>
        <w:rPr>
          <w:rFonts w:hint="eastAsia" w:ascii="宋体" w:hAnsi="宋体" w:cs="宋体"/>
          <w:color w:val="auto"/>
          <w:sz w:val="24"/>
          <w:highlight w:val="none"/>
        </w:rPr>
        <w:t>31.4发包人供应的材料设备与一览表不符时，发包人承担有关责任。发包人应承担责任的具体内容，双方根据下列情况在专用条款内约定：</w:t>
      </w:r>
    </w:p>
    <w:p w14:paraId="6005DAC1">
      <w:pPr>
        <w:spacing w:line="360" w:lineRule="auto"/>
        <w:ind w:firstLine="480"/>
        <w:rPr>
          <w:rFonts w:ascii="宋体" w:hAnsi="宋体" w:cs="宋体"/>
          <w:color w:val="auto"/>
          <w:highlight w:val="none"/>
        </w:rPr>
      </w:pPr>
      <w:r>
        <w:rPr>
          <w:rFonts w:hint="eastAsia" w:ascii="宋体" w:hAnsi="宋体" w:cs="宋体"/>
          <w:color w:val="auto"/>
          <w:sz w:val="24"/>
          <w:highlight w:val="none"/>
        </w:rPr>
        <w:t>（1）材料设备单价与一览表不符，由发包人承担所有价差；</w:t>
      </w:r>
    </w:p>
    <w:p w14:paraId="6EF4A7B5">
      <w:pPr>
        <w:spacing w:line="360" w:lineRule="auto"/>
        <w:ind w:firstLine="480"/>
        <w:rPr>
          <w:rFonts w:ascii="宋体" w:hAnsi="宋体" w:cs="宋体"/>
          <w:color w:val="auto"/>
          <w:highlight w:val="none"/>
        </w:rPr>
      </w:pPr>
      <w:r>
        <w:rPr>
          <w:rFonts w:hint="eastAsia" w:ascii="宋体" w:hAnsi="宋体" w:cs="宋体"/>
          <w:color w:val="auto"/>
          <w:sz w:val="24"/>
          <w:highlight w:val="none"/>
        </w:rPr>
        <w:t>（2）材料设备的品种、规格、型号、质量等级与一览表不符，承包人可拒绝接收保管，由发包人运出施工场地并重新采购；</w:t>
      </w:r>
    </w:p>
    <w:p w14:paraId="33F830BA">
      <w:pPr>
        <w:spacing w:line="360" w:lineRule="auto"/>
        <w:ind w:firstLine="480"/>
        <w:rPr>
          <w:rFonts w:ascii="宋体" w:hAnsi="宋体" w:cs="宋体"/>
          <w:color w:val="auto"/>
          <w:highlight w:val="none"/>
        </w:rPr>
      </w:pPr>
      <w:r>
        <w:rPr>
          <w:rFonts w:hint="eastAsia" w:ascii="宋体" w:hAnsi="宋体" w:cs="宋体"/>
          <w:color w:val="auto"/>
          <w:sz w:val="24"/>
          <w:highlight w:val="none"/>
        </w:rPr>
        <w:t>（3）发包人供应的材料规格、型号与一览表不符，经发包人同意，承包人可代为调剂串换，由发包人承担相应费用；</w:t>
      </w:r>
    </w:p>
    <w:p w14:paraId="1CD4CD83">
      <w:pPr>
        <w:spacing w:line="360" w:lineRule="auto"/>
        <w:ind w:firstLine="480"/>
        <w:rPr>
          <w:rFonts w:ascii="宋体" w:hAnsi="宋体" w:cs="宋体"/>
          <w:color w:val="auto"/>
          <w:highlight w:val="none"/>
        </w:rPr>
      </w:pPr>
      <w:r>
        <w:rPr>
          <w:rFonts w:hint="eastAsia" w:ascii="宋体" w:hAnsi="宋体" w:cs="宋体"/>
          <w:color w:val="auto"/>
          <w:sz w:val="24"/>
          <w:highlight w:val="none"/>
        </w:rPr>
        <w:t>（4）到货地点与一览表不符，由发包人负责运至一览表指定地点；</w:t>
      </w:r>
    </w:p>
    <w:p w14:paraId="2CD4EBFC">
      <w:pPr>
        <w:spacing w:line="360" w:lineRule="auto"/>
        <w:ind w:firstLine="480"/>
        <w:rPr>
          <w:rFonts w:ascii="宋体" w:hAnsi="宋体" w:cs="宋体"/>
          <w:color w:val="auto"/>
          <w:highlight w:val="none"/>
        </w:rPr>
      </w:pPr>
      <w:r>
        <w:rPr>
          <w:rFonts w:hint="eastAsia" w:ascii="宋体" w:hAnsi="宋体" w:cs="宋体"/>
          <w:color w:val="auto"/>
          <w:sz w:val="24"/>
          <w:highlight w:val="none"/>
        </w:rPr>
        <w:t>（5）供应数量少于一览表约定的数量时，由发包人补齐，多于一览表约定数量时，发包人负责将多出部分运出施工场地；</w:t>
      </w:r>
    </w:p>
    <w:p w14:paraId="255633DE">
      <w:pPr>
        <w:spacing w:line="360" w:lineRule="auto"/>
        <w:ind w:firstLine="480"/>
        <w:rPr>
          <w:rFonts w:ascii="宋体" w:hAnsi="宋体" w:cs="宋体"/>
          <w:color w:val="auto"/>
          <w:highlight w:val="none"/>
        </w:rPr>
      </w:pPr>
      <w:r>
        <w:rPr>
          <w:rFonts w:hint="eastAsia" w:ascii="宋体" w:hAnsi="宋体" w:cs="宋体"/>
          <w:color w:val="auto"/>
          <w:sz w:val="24"/>
          <w:highlight w:val="none"/>
        </w:rPr>
        <w:t>（6）到货时间早于一览表约定时间，由发包人承担因此发生的保管费用；到货时间迟于一览表约定的供应时间，发包人赔偿由此造成的承包人损失，造成工期延误的，相应顺延工期；</w:t>
      </w:r>
    </w:p>
    <w:p w14:paraId="7942CC18">
      <w:pPr>
        <w:spacing w:line="360" w:lineRule="auto"/>
        <w:ind w:firstLine="480"/>
        <w:rPr>
          <w:rFonts w:ascii="宋体" w:hAnsi="宋体" w:cs="宋体"/>
          <w:color w:val="auto"/>
          <w:highlight w:val="none"/>
        </w:rPr>
      </w:pPr>
      <w:r>
        <w:rPr>
          <w:rFonts w:hint="eastAsia" w:ascii="宋体" w:hAnsi="宋体" w:cs="宋体"/>
          <w:color w:val="auto"/>
          <w:sz w:val="24"/>
          <w:highlight w:val="none"/>
        </w:rPr>
        <w:t>31.5发包人供应的材料设备使用前，由承包人负责检验或试验，不合格的不得使用，检验或试验费用由发包人承担。</w:t>
      </w:r>
    </w:p>
    <w:p w14:paraId="27EE3662">
      <w:pPr>
        <w:spacing w:line="360" w:lineRule="auto"/>
        <w:ind w:firstLine="480"/>
        <w:rPr>
          <w:rFonts w:ascii="宋体" w:hAnsi="宋体" w:cs="宋体"/>
          <w:color w:val="auto"/>
          <w:highlight w:val="none"/>
        </w:rPr>
      </w:pPr>
      <w:r>
        <w:rPr>
          <w:rFonts w:hint="eastAsia" w:ascii="宋体" w:hAnsi="宋体" w:cs="宋体"/>
          <w:color w:val="auto"/>
          <w:sz w:val="24"/>
          <w:highlight w:val="none"/>
        </w:rPr>
        <w:t>31.6发包人供应材料设备的结算方法，双方在专用条款内约定。</w:t>
      </w:r>
    </w:p>
    <w:p w14:paraId="003F7BC6">
      <w:pPr>
        <w:spacing w:line="360" w:lineRule="auto"/>
        <w:ind w:firstLine="480"/>
        <w:rPr>
          <w:rFonts w:ascii="宋体" w:hAnsi="宋体" w:cs="宋体"/>
          <w:color w:val="auto"/>
          <w:highlight w:val="none"/>
        </w:rPr>
      </w:pPr>
      <w:r>
        <w:rPr>
          <w:rFonts w:hint="eastAsia" w:ascii="宋体" w:hAnsi="宋体" w:cs="宋体"/>
          <w:color w:val="auto"/>
          <w:sz w:val="24"/>
          <w:highlight w:val="none"/>
        </w:rPr>
        <w:t>32、承包人采购材料设备</w:t>
      </w:r>
    </w:p>
    <w:p w14:paraId="58A8FBD4">
      <w:pPr>
        <w:spacing w:line="360" w:lineRule="auto"/>
        <w:ind w:firstLine="480"/>
        <w:rPr>
          <w:rFonts w:ascii="宋体" w:hAnsi="宋体" w:cs="宋体"/>
          <w:color w:val="auto"/>
          <w:highlight w:val="none"/>
        </w:rPr>
      </w:pPr>
      <w:r>
        <w:rPr>
          <w:rFonts w:hint="eastAsia" w:ascii="宋体" w:hAnsi="宋体" w:cs="宋体"/>
          <w:color w:val="auto"/>
          <w:sz w:val="24"/>
          <w:highlight w:val="none"/>
        </w:rPr>
        <w:t>32.1承包人负责采购材料设备的，应按照专用条款约定及设计和有关标准要求采购，并提供产品合格证明，对材料设备质量负责。承包人在材料设备到货前24小时通知工程师清点。</w:t>
      </w:r>
    </w:p>
    <w:p w14:paraId="24EABEC7">
      <w:pPr>
        <w:spacing w:line="360" w:lineRule="auto"/>
        <w:ind w:firstLine="480"/>
        <w:rPr>
          <w:rFonts w:ascii="宋体" w:hAnsi="宋体" w:cs="宋体"/>
          <w:color w:val="auto"/>
          <w:highlight w:val="none"/>
        </w:rPr>
      </w:pPr>
      <w:r>
        <w:rPr>
          <w:rFonts w:hint="eastAsia" w:ascii="宋体" w:hAnsi="宋体" w:cs="宋体"/>
          <w:color w:val="auto"/>
          <w:sz w:val="24"/>
          <w:highlight w:val="none"/>
        </w:rPr>
        <w:t>32.2承包人采购的材料设备与设计标准要求不符时，承包人应按工程师要求的时间运出施工场地，重新采购符合要求的产品，承担由此发生的费用，由此延误的工期不予顺延。</w:t>
      </w:r>
    </w:p>
    <w:p w14:paraId="528D4871">
      <w:pPr>
        <w:spacing w:line="360" w:lineRule="auto"/>
        <w:ind w:firstLine="480"/>
        <w:rPr>
          <w:rFonts w:ascii="宋体" w:hAnsi="宋体" w:cs="宋体"/>
          <w:color w:val="auto"/>
          <w:highlight w:val="none"/>
        </w:rPr>
      </w:pPr>
      <w:r>
        <w:rPr>
          <w:rFonts w:hint="eastAsia" w:ascii="宋体" w:hAnsi="宋体" w:cs="宋体"/>
          <w:color w:val="auto"/>
          <w:sz w:val="24"/>
          <w:highlight w:val="none"/>
        </w:rPr>
        <w:t>32.3承包人采购的材料设备在使用前，承包人应按工程师的要求进行检验或试验，不合格的不得使用，检验或试验费用由承包人承担。</w:t>
      </w:r>
    </w:p>
    <w:p w14:paraId="67823B42">
      <w:pPr>
        <w:spacing w:line="360" w:lineRule="auto"/>
        <w:ind w:firstLine="480"/>
        <w:rPr>
          <w:rFonts w:ascii="宋体" w:hAnsi="宋体" w:cs="宋体"/>
          <w:color w:val="auto"/>
          <w:highlight w:val="none"/>
        </w:rPr>
      </w:pPr>
      <w:r>
        <w:rPr>
          <w:rFonts w:hint="eastAsia" w:ascii="宋体" w:hAnsi="宋体" w:cs="宋体"/>
          <w:color w:val="auto"/>
          <w:sz w:val="24"/>
          <w:highlight w:val="none"/>
        </w:rPr>
        <w:t>32.4工程师发现承包人采购并使用不符合设计和标准要求的材料设备时，应要求承包人负责修复、拆除或重新采购，由承包人承担发生的费用，由此延误的工期不予顺延。</w:t>
      </w:r>
    </w:p>
    <w:p w14:paraId="63FFABD9">
      <w:pPr>
        <w:spacing w:line="360" w:lineRule="auto"/>
        <w:ind w:firstLine="480"/>
        <w:rPr>
          <w:rFonts w:ascii="宋体" w:hAnsi="宋体" w:cs="宋体"/>
          <w:color w:val="auto"/>
          <w:highlight w:val="none"/>
        </w:rPr>
      </w:pPr>
      <w:r>
        <w:rPr>
          <w:rFonts w:hint="eastAsia" w:ascii="宋体" w:hAnsi="宋体" w:cs="宋体"/>
          <w:color w:val="auto"/>
          <w:sz w:val="24"/>
          <w:highlight w:val="none"/>
        </w:rPr>
        <w:t>32.5承包人需要使用代用材料时，应经工程师认可后才能使用，由此增减的合同价款双方以书面形式议定。</w:t>
      </w:r>
    </w:p>
    <w:p w14:paraId="50A969A2">
      <w:pPr>
        <w:spacing w:line="360" w:lineRule="auto"/>
        <w:ind w:firstLine="480"/>
        <w:rPr>
          <w:rFonts w:ascii="宋体" w:hAnsi="宋体" w:cs="宋体"/>
          <w:color w:val="auto"/>
          <w:highlight w:val="none"/>
        </w:rPr>
      </w:pPr>
      <w:r>
        <w:rPr>
          <w:rFonts w:hint="eastAsia" w:ascii="宋体" w:hAnsi="宋体" w:cs="宋体"/>
          <w:color w:val="auto"/>
          <w:sz w:val="24"/>
          <w:highlight w:val="none"/>
        </w:rPr>
        <w:t>32.6由承包人采购的材料设备，发包人不得指定生产厂或供应商。</w:t>
      </w:r>
    </w:p>
    <w:p w14:paraId="5502B5DC">
      <w:pPr>
        <w:spacing w:line="360" w:lineRule="auto"/>
        <w:ind w:firstLine="0"/>
        <w:rPr>
          <w:rFonts w:ascii="宋体" w:hAnsi="宋体" w:cs="宋体"/>
          <w:color w:val="auto"/>
          <w:highlight w:val="none"/>
        </w:rPr>
      </w:pPr>
      <w:r>
        <w:rPr>
          <w:rFonts w:hint="eastAsia" w:ascii="宋体" w:hAnsi="宋体" w:cs="宋体"/>
          <w:b/>
          <w:bCs/>
          <w:color w:val="auto"/>
          <w:sz w:val="24"/>
          <w:highlight w:val="none"/>
        </w:rPr>
        <w:t>八、工程变更</w:t>
      </w:r>
    </w:p>
    <w:p w14:paraId="0CE83F15">
      <w:pPr>
        <w:spacing w:line="360" w:lineRule="auto"/>
        <w:ind w:firstLine="480"/>
        <w:rPr>
          <w:rFonts w:ascii="宋体" w:hAnsi="宋体" w:cs="宋体"/>
          <w:color w:val="auto"/>
          <w:highlight w:val="none"/>
        </w:rPr>
      </w:pPr>
      <w:r>
        <w:rPr>
          <w:rFonts w:hint="eastAsia" w:ascii="宋体" w:hAnsi="宋体" w:cs="宋体"/>
          <w:color w:val="auto"/>
          <w:sz w:val="24"/>
          <w:highlight w:val="none"/>
        </w:rPr>
        <w:t>33、工程设计变更</w:t>
      </w:r>
    </w:p>
    <w:p w14:paraId="563E18BA">
      <w:pPr>
        <w:spacing w:line="360" w:lineRule="auto"/>
        <w:ind w:firstLine="480"/>
        <w:rPr>
          <w:rFonts w:ascii="宋体" w:hAnsi="宋体" w:cs="宋体"/>
          <w:color w:val="auto"/>
          <w:highlight w:val="none"/>
        </w:rPr>
      </w:pPr>
      <w:r>
        <w:rPr>
          <w:rFonts w:hint="eastAsia" w:ascii="宋体" w:hAnsi="宋体" w:cs="宋体"/>
          <w:color w:val="auto"/>
          <w:sz w:val="24"/>
          <w:highlight w:val="none"/>
        </w:rPr>
        <w:t>33.1施工中发包人需对原工程设计变更，应提前14天以书面形式向承包人发出变更通知。变更超过原设计标准或批准的建设规模时，发包人应报规划管理部门和其他有关部门重新审查批准，并由原设计单位提供变更的相应图纸和说明。承包人按照工程师发出的变更通知及有关要求，进行下列需要的变更：</w:t>
      </w:r>
    </w:p>
    <w:p w14:paraId="2E6D2045">
      <w:pPr>
        <w:spacing w:line="360" w:lineRule="auto"/>
        <w:ind w:firstLine="480"/>
        <w:rPr>
          <w:rFonts w:ascii="宋体" w:hAnsi="宋体" w:cs="宋体"/>
          <w:color w:val="auto"/>
          <w:highlight w:val="none"/>
        </w:rPr>
      </w:pPr>
      <w:r>
        <w:rPr>
          <w:rFonts w:hint="eastAsia" w:ascii="宋体" w:hAnsi="宋体" w:cs="宋体"/>
          <w:color w:val="auto"/>
          <w:sz w:val="24"/>
          <w:highlight w:val="none"/>
        </w:rPr>
        <w:t>（1）更改工程有关部分的标高、基线、位置和尺寸；</w:t>
      </w:r>
    </w:p>
    <w:p w14:paraId="5230EB11">
      <w:pPr>
        <w:spacing w:line="360" w:lineRule="auto"/>
        <w:ind w:firstLine="480"/>
        <w:rPr>
          <w:rFonts w:ascii="宋体" w:hAnsi="宋体" w:cs="宋体"/>
          <w:color w:val="auto"/>
          <w:highlight w:val="none"/>
        </w:rPr>
      </w:pPr>
      <w:r>
        <w:rPr>
          <w:rFonts w:hint="eastAsia" w:ascii="宋体" w:hAnsi="宋体" w:cs="宋体"/>
          <w:color w:val="auto"/>
          <w:sz w:val="24"/>
          <w:highlight w:val="none"/>
        </w:rPr>
        <w:t>（2）增减合同中约定的工程量；</w:t>
      </w:r>
    </w:p>
    <w:p w14:paraId="2B1252FB">
      <w:pPr>
        <w:spacing w:line="360" w:lineRule="auto"/>
        <w:ind w:firstLine="480"/>
        <w:rPr>
          <w:rFonts w:ascii="宋体" w:hAnsi="宋体" w:cs="宋体"/>
          <w:color w:val="auto"/>
          <w:highlight w:val="none"/>
        </w:rPr>
      </w:pPr>
      <w:r>
        <w:rPr>
          <w:rFonts w:hint="eastAsia" w:ascii="宋体" w:hAnsi="宋体" w:cs="宋体"/>
          <w:color w:val="auto"/>
          <w:sz w:val="24"/>
          <w:highlight w:val="none"/>
        </w:rPr>
        <w:t>（3）改变有关工程的施工时间和顺序；</w:t>
      </w:r>
    </w:p>
    <w:p w14:paraId="5F3D90AD">
      <w:pPr>
        <w:spacing w:line="360" w:lineRule="auto"/>
        <w:ind w:firstLine="480"/>
        <w:rPr>
          <w:rFonts w:ascii="宋体" w:hAnsi="宋体" w:cs="宋体"/>
          <w:color w:val="auto"/>
          <w:highlight w:val="none"/>
        </w:rPr>
      </w:pPr>
      <w:r>
        <w:rPr>
          <w:rFonts w:hint="eastAsia" w:ascii="宋体" w:hAnsi="宋体" w:cs="宋体"/>
          <w:color w:val="auto"/>
          <w:sz w:val="24"/>
          <w:highlight w:val="none"/>
        </w:rPr>
        <w:t>（4）其他有关工程变更需要的附加工作。</w:t>
      </w:r>
    </w:p>
    <w:p w14:paraId="56E64BEA">
      <w:pPr>
        <w:spacing w:line="360" w:lineRule="auto"/>
        <w:ind w:firstLine="480"/>
        <w:rPr>
          <w:rFonts w:ascii="宋体" w:hAnsi="宋体" w:cs="宋体"/>
          <w:color w:val="auto"/>
          <w:highlight w:val="none"/>
        </w:rPr>
      </w:pPr>
      <w:r>
        <w:rPr>
          <w:rFonts w:hint="eastAsia" w:ascii="宋体" w:hAnsi="宋体" w:cs="宋体"/>
          <w:color w:val="auto"/>
          <w:sz w:val="24"/>
          <w:highlight w:val="none"/>
        </w:rPr>
        <w:t>因变更导致合同价款的增减及造成的承包人损失，由发包人承担，延误的工期相应顺延。</w:t>
      </w:r>
    </w:p>
    <w:p w14:paraId="6AAE0E63">
      <w:pPr>
        <w:spacing w:line="360" w:lineRule="auto"/>
        <w:ind w:firstLine="480"/>
        <w:rPr>
          <w:rFonts w:ascii="宋体" w:hAnsi="宋体" w:cs="宋体"/>
          <w:color w:val="auto"/>
          <w:highlight w:val="none"/>
        </w:rPr>
      </w:pPr>
      <w:r>
        <w:rPr>
          <w:rFonts w:hint="eastAsia" w:ascii="宋体" w:hAnsi="宋体" w:cs="宋体"/>
          <w:color w:val="auto"/>
          <w:sz w:val="24"/>
          <w:highlight w:val="none"/>
        </w:rPr>
        <w:t>33.2施工中承包人不得对原工程设计进行变更。因承包人擅自变更设计发生的费用和由此导致发包人的直接损失，由承包人承担，延误的工期不予顺延。</w:t>
      </w:r>
    </w:p>
    <w:p w14:paraId="4B1DD8D0">
      <w:pPr>
        <w:spacing w:line="360" w:lineRule="auto"/>
        <w:ind w:firstLine="480"/>
        <w:rPr>
          <w:rFonts w:ascii="宋体" w:hAnsi="宋体" w:cs="宋体"/>
          <w:color w:val="auto"/>
          <w:highlight w:val="none"/>
        </w:rPr>
      </w:pPr>
      <w:r>
        <w:rPr>
          <w:rFonts w:hint="eastAsia" w:ascii="宋体" w:hAnsi="宋体" w:cs="宋体"/>
          <w:color w:val="auto"/>
          <w:sz w:val="24"/>
          <w:highlight w:val="none"/>
        </w:rPr>
        <w:t>33.3承包人在施工中提出的合理化建议涉及到对设计图纸或施工组织设计的更改及对材料、设备的换用，须经工程师同意。未经同意擅自更改或换用时，承包人承担由此发生的费用，并赔偿发包人的有关损失，延误的工期不予顺延。工程师同意采用承包人合理化建议，所发生的费用和获得的收益，发包人承包人另行约定分担或分享。</w:t>
      </w:r>
    </w:p>
    <w:p w14:paraId="37D244A9">
      <w:pPr>
        <w:spacing w:line="360" w:lineRule="auto"/>
        <w:ind w:firstLine="480"/>
        <w:rPr>
          <w:rFonts w:ascii="宋体" w:hAnsi="宋体" w:cs="宋体"/>
          <w:color w:val="auto"/>
          <w:highlight w:val="none"/>
        </w:rPr>
      </w:pPr>
      <w:r>
        <w:rPr>
          <w:rFonts w:hint="eastAsia" w:ascii="宋体" w:hAnsi="宋体" w:cs="宋体"/>
          <w:color w:val="auto"/>
          <w:sz w:val="24"/>
          <w:highlight w:val="none"/>
        </w:rPr>
        <w:t>34、其他变更</w:t>
      </w:r>
    </w:p>
    <w:p w14:paraId="10D703F0">
      <w:pPr>
        <w:spacing w:line="360" w:lineRule="auto"/>
        <w:ind w:firstLine="480"/>
        <w:rPr>
          <w:rFonts w:ascii="宋体" w:hAnsi="宋体" w:cs="宋体"/>
          <w:color w:val="auto"/>
          <w:highlight w:val="none"/>
        </w:rPr>
      </w:pPr>
      <w:r>
        <w:rPr>
          <w:rFonts w:hint="eastAsia" w:ascii="宋体" w:hAnsi="宋体" w:cs="宋体"/>
          <w:color w:val="auto"/>
          <w:sz w:val="24"/>
          <w:highlight w:val="none"/>
        </w:rPr>
        <w:t>合同履行中发包人要求变更工程质量标准及发生其他实质性变更，由双方协商解决。</w:t>
      </w:r>
    </w:p>
    <w:p w14:paraId="5EF0B086">
      <w:pPr>
        <w:spacing w:line="360" w:lineRule="auto"/>
        <w:ind w:firstLine="480"/>
        <w:rPr>
          <w:rFonts w:ascii="宋体" w:hAnsi="宋体" w:cs="宋体"/>
          <w:color w:val="auto"/>
          <w:highlight w:val="none"/>
        </w:rPr>
      </w:pPr>
      <w:r>
        <w:rPr>
          <w:rFonts w:hint="eastAsia" w:ascii="宋体" w:hAnsi="宋体" w:cs="宋体"/>
          <w:color w:val="auto"/>
          <w:sz w:val="24"/>
          <w:highlight w:val="none"/>
        </w:rPr>
        <w:t>35、确定变更价款</w:t>
      </w:r>
    </w:p>
    <w:p w14:paraId="5BB6C484">
      <w:pPr>
        <w:spacing w:line="360" w:lineRule="auto"/>
        <w:ind w:firstLine="480"/>
        <w:rPr>
          <w:rFonts w:ascii="宋体" w:hAnsi="宋体" w:cs="宋体"/>
          <w:color w:val="auto"/>
          <w:highlight w:val="none"/>
        </w:rPr>
      </w:pPr>
      <w:r>
        <w:rPr>
          <w:rFonts w:hint="eastAsia" w:ascii="宋体" w:hAnsi="宋体" w:cs="宋体"/>
          <w:color w:val="auto"/>
          <w:sz w:val="24"/>
          <w:highlight w:val="none"/>
        </w:rPr>
        <w:t>35.1承包人在工程变更确定后14天内，提出变更工程价款的报告，经工程师确认后调整合同价款。变更合同价款按下列方法进行：</w:t>
      </w:r>
    </w:p>
    <w:p w14:paraId="773092A2">
      <w:pPr>
        <w:spacing w:line="360" w:lineRule="auto"/>
        <w:ind w:firstLine="480"/>
        <w:rPr>
          <w:rFonts w:ascii="宋体" w:hAnsi="宋体" w:cs="宋体"/>
          <w:color w:val="auto"/>
          <w:highlight w:val="none"/>
        </w:rPr>
      </w:pPr>
      <w:r>
        <w:rPr>
          <w:rFonts w:hint="eastAsia" w:ascii="宋体" w:hAnsi="宋体" w:cs="宋体"/>
          <w:color w:val="auto"/>
          <w:sz w:val="24"/>
          <w:highlight w:val="none"/>
        </w:rPr>
        <w:t>（1）合同中已有适用于变更工程的综合单价或价格，按合同已有的综合单价或价格变更合同价款；</w:t>
      </w:r>
    </w:p>
    <w:p w14:paraId="4767F8DB">
      <w:pPr>
        <w:spacing w:line="360" w:lineRule="auto"/>
        <w:ind w:firstLine="480"/>
        <w:rPr>
          <w:rFonts w:ascii="宋体" w:hAnsi="宋体" w:cs="宋体"/>
          <w:color w:val="auto"/>
          <w:highlight w:val="none"/>
        </w:rPr>
      </w:pPr>
      <w:r>
        <w:rPr>
          <w:rFonts w:hint="eastAsia" w:ascii="宋体" w:hAnsi="宋体" w:cs="宋体"/>
          <w:color w:val="auto"/>
          <w:sz w:val="24"/>
          <w:highlight w:val="none"/>
        </w:rPr>
        <w:t>（2）合同中只有类似于变更工程的综合单价或价格，可以参照类似综合单价或价格变更合同价款；</w:t>
      </w:r>
    </w:p>
    <w:p w14:paraId="77C88233">
      <w:pPr>
        <w:spacing w:line="360" w:lineRule="auto"/>
        <w:ind w:firstLine="480"/>
        <w:rPr>
          <w:rFonts w:ascii="宋体" w:hAnsi="宋体" w:cs="宋体"/>
          <w:color w:val="auto"/>
          <w:highlight w:val="none"/>
        </w:rPr>
      </w:pPr>
      <w:r>
        <w:rPr>
          <w:rFonts w:hint="eastAsia" w:ascii="宋体" w:hAnsi="宋体" w:cs="宋体"/>
          <w:color w:val="auto"/>
          <w:sz w:val="24"/>
          <w:highlight w:val="none"/>
        </w:rPr>
        <w:t>（3）合同中没有适用或类似于变更工程的综合单价或价格，由承包人或发包人提出综合单价或价格，经双方确认后执行。</w:t>
      </w:r>
    </w:p>
    <w:p w14:paraId="14A2BC55">
      <w:pPr>
        <w:spacing w:line="360" w:lineRule="auto"/>
        <w:ind w:firstLine="480"/>
        <w:rPr>
          <w:rFonts w:ascii="宋体" w:hAnsi="宋体" w:cs="宋体"/>
          <w:color w:val="auto"/>
          <w:highlight w:val="none"/>
        </w:rPr>
      </w:pPr>
      <w:r>
        <w:rPr>
          <w:rFonts w:hint="eastAsia" w:ascii="宋体" w:hAnsi="宋体" w:cs="宋体"/>
          <w:color w:val="auto"/>
          <w:sz w:val="24"/>
          <w:highlight w:val="none"/>
        </w:rPr>
        <w:t>35.2承包人在双方确定变更后14天内应向工程师提出变更工程价款报告，否则发包人可根据所掌握的资料决定是否调整合同价款和调整的具体金额，并书面通知承包人。</w:t>
      </w:r>
    </w:p>
    <w:p w14:paraId="15F2AE92">
      <w:pPr>
        <w:spacing w:line="360" w:lineRule="auto"/>
        <w:ind w:firstLine="480"/>
        <w:rPr>
          <w:rFonts w:ascii="宋体" w:hAnsi="宋体" w:cs="宋体"/>
          <w:color w:val="auto"/>
          <w:highlight w:val="none"/>
        </w:rPr>
      </w:pPr>
      <w:r>
        <w:rPr>
          <w:rFonts w:hint="eastAsia" w:ascii="宋体" w:hAnsi="宋体" w:cs="宋体"/>
          <w:color w:val="auto"/>
          <w:sz w:val="24"/>
          <w:highlight w:val="none"/>
        </w:rPr>
        <w:t>35.3工程师应在收到变更工程价款报告之日起14天内予以确认，工程师无正当理由不确认也未提出协商意见时，自变更工程价款报告送达之日起14天后视为变更工程价款报告已被确认。</w:t>
      </w:r>
    </w:p>
    <w:p w14:paraId="4ED99019">
      <w:pPr>
        <w:spacing w:line="360" w:lineRule="auto"/>
        <w:ind w:firstLine="480"/>
        <w:rPr>
          <w:rFonts w:ascii="宋体" w:hAnsi="宋体" w:cs="宋体"/>
          <w:color w:val="auto"/>
          <w:highlight w:val="none"/>
        </w:rPr>
      </w:pPr>
      <w:r>
        <w:rPr>
          <w:rFonts w:hint="eastAsia" w:ascii="宋体" w:hAnsi="宋体" w:cs="宋体"/>
          <w:color w:val="auto"/>
          <w:sz w:val="24"/>
          <w:highlight w:val="none"/>
        </w:rPr>
        <w:t>35.4发承包双方对变更价款不能达成一致时，按本通用条款第41条关于争议的约定处理。</w:t>
      </w:r>
    </w:p>
    <w:p w14:paraId="3A3FA52C">
      <w:pPr>
        <w:spacing w:line="360" w:lineRule="auto"/>
        <w:ind w:firstLine="480"/>
        <w:rPr>
          <w:rFonts w:ascii="宋体" w:hAnsi="宋体" w:cs="宋体"/>
          <w:color w:val="auto"/>
          <w:highlight w:val="none"/>
        </w:rPr>
      </w:pPr>
      <w:r>
        <w:rPr>
          <w:rFonts w:hint="eastAsia" w:ascii="宋体" w:hAnsi="宋体" w:cs="宋体"/>
          <w:color w:val="auto"/>
          <w:sz w:val="24"/>
          <w:highlight w:val="none"/>
        </w:rPr>
        <w:t>35.5因承包人自身原因导致的工程变更，承包人无权要求追加合同价款。</w:t>
      </w:r>
    </w:p>
    <w:p w14:paraId="1894A207">
      <w:pPr>
        <w:spacing w:line="360" w:lineRule="auto"/>
        <w:ind w:firstLine="0"/>
        <w:rPr>
          <w:rFonts w:ascii="宋体" w:hAnsi="宋体" w:cs="宋体"/>
          <w:color w:val="auto"/>
          <w:highlight w:val="none"/>
        </w:rPr>
      </w:pPr>
      <w:r>
        <w:rPr>
          <w:rFonts w:hint="eastAsia" w:ascii="宋体" w:hAnsi="宋体" w:cs="宋体"/>
          <w:b/>
          <w:bCs/>
          <w:color w:val="auto"/>
          <w:sz w:val="24"/>
          <w:highlight w:val="none"/>
        </w:rPr>
        <w:t>九、竣工验收与结算</w:t>
      </w:r>
    </w:p>
    <w:p w14:paraId="61007962">
      <w:pPr>
        <w:spacing w:line="360" w:lineRule="auto"/>
        <w:ind w:firstLine="480"/>
        <w:rPr>
          <w:rFonts w:ascii="宋体" w:hAnsi="宋体" w:cs="宋体"/>
          <w:color w:val="auto"/>
          <w:highlight w:val="none"/>
        </w:rPr>
      </w:pPr>
      <w:r>
        <w:rPr>
          <w:rFonts w:hint="eastAsia" w:ascii="宋体" w:hAnsi="宋体" w:cs="宋体"/>
          <w:color w:val="auto"/>
          <w:sz w:val="24"/>
          <w:highlight w:val="none"/>
        </w:rPr>
        <w:t>36、竣工验收</w:t>
      </w:r>
    </w:p>
    <w:p w14:paraId="6E68B300">
      <w:pPr>
        <w:spacing w:line="360" w:lineRule="auto"/>
        <w:ind w:firstLine="480"/>
        <w:rPr>
          <w:rFonts w:ascii="宋体" w:hAnsi="宋体" w:cs="宋体"/>
          <w:color w:val="auto"/>
          <w:highlight w:val="none"/>
        </w:rPr>
      </w:pPr>
      <w:r>
        <w:rPr>
          <w:rFonts w:hint="eastAsia" w:ascii="宋体" w:hAnsi="宋体" w:cs="宋体"/>
          <w:color w:val="auto"/>
          <w:sz w:val="24"/>
          <w:highlight w:val="none"/>
        </w:rPr>
        <w:t>36.1工程具备竣工验收条件，承包人按国家工程竣工验收有关规定，向发包人提供完整竣工资料及竣工验收报告。双方约定由承包人提供竣工图的，应当在专用条款内约定提供的日期和份数。</w:t>
      </w:r>
    </w:p>
    <w:p w14:paraId="7884F290">
      <w:pPr>
        <w:spacing w:line="360" w:lineRule="auto"/>
        <w:ind w:firstLine="480"/>
        <w:rPr>
          <w:rFonts w:ascii="宋体" w:hAnsi="宋体" w:cs="宋体"/>
          <w:color w:val="auto"/>
          <w:highlight w:val="none"/>
        </w:rPr>
      </w:pPr>
      <w:r>
        <w:rPr>
          <w:rFonts w:hint="eastAsia" w:ascii="宋体" w:hAnsi="宋体" w:cs="宋体"/>
          <w:color w:val="auto"/>
          <w:sz w:val="24"/>
          <w:highlight w:val="none"/>
        </w:rPr>
        <w:t>36.2发包人收到竣工验收报告后28天内组织有关单位验收，并在验收后14天内给予认可或提出修改意见。承包人按要求修改，并承担由自身原因造成修改的费用。</w:t>
      </w:r>
    </w:p>
    <w:p w14:paraId="5D1DCDBC">
      <w:pPr>
        <w:spacing w:line="360" w:lineRule="auto"/>
        <w:ind w:firstLine="480"/>
        <w:rPr>
          <w:rFonts w:ascii="宋体" w:hAnsi="宋体" w:cs="宋体"/>
          <w:color w:val="auto"/>
          <w:highlight w:val="none"/>
        </w:rPr>
      </w:pPr>
      <w:r>
        <w:rPr>
          <w:rFonts w:hint="eastAsia" w:ascii="宋体" w:hAnsi="宋体" w:cs="宋体"/>
          <w:color w:val="auto"/>
          <w:sz w:val="24"/>
          <w:highlight w:val="none"/>
        </w:rPr>
        <w:t>36.3发包人收到承包人送交的竣工验收报告后28天内不组织验收，或验收后14天内不提出修改意见，视为竣工验收报告已被认可。</w:t>
      </w:r>
    </w:p>
    <w:p w14:paraId="67D7C5BF">
      <w:pPr>
        <w:spacing w:line="360" w:lineRule="auto"/>
        <w:ind w:firstLine="480"/>
        <w:rPr>
          <w:rFonts w:ascii="宋体" w:hAnsi="宋体" w:cs="宋体"/>
          <w:color w:val="auto"/>
          <w:highlight w:val="none"/>
        </w:rPr>
      </w:pPr>
      <w:r>
        <w:rPr>
          <w:rFonts w:hint="eastAsia" w:ascii="宋体" w:hAnsi="宋体" w:cs="宋体"/>
          <w:color w:val="auto"/>
          <w:sz w:val="24"/>
          <w:highlight w:val="none"/>
        </w:rPr>
        <w:t>36.4工程竣工验收通过，承包人送交竣工验收报告的日期为实际竣工日期。工程按发包人要求修改后通过竣工验收的，实际竣工日期为承包人修改后提请发包人验收的日期。</w:t>
      </w:r>
    </w:p>
    <w:p w14:paraId="663D64FD">
      <w:pPr>
        <w:spacing w:line="360" w:lineRule="auto"/>
        <w:ind w:firstLine="480"/>
        <w:rPr>
          <w:rFonts w:ascii="宋体" w:hAnsi="宋体" w:cs="宋体"/>
          <w:color w:val="auto"/>
          <w:highlight w:val="none"/>
        </w:rPr>
      </w:pPr>
      <w:r>
        <w:rPr>
          <w:rFonts w:hint="eastAsia" w:ascii="宋体" w:hAnsi="宋体" w:cs="宋体"/>
          <w:color w:val="auto"/>
          <w:sz w:val="24"/>
          <w:highlight w:val="none"/>
        </w:rPr>
        <w:t>36.5发包人收到承包人竣工验收报告后28天内不组织验收，从第29天起承担工程保管及一切意外责任。</w:t>
      </w:r>
    </w:p>
    <w:p w14:paraId="60CF85E9">
      <w:pPr>
        <w:spacing w:line="360" w:lineRule="auto"/>
        <w:ind w:firstLine="480"/>
        <w:rPr>
          <w:rFonts w:ascii="宋体" w:hAnsi="宋体" w:cs="宋体"/>
          <w:color w:val="auto"/>
          <w:highlight w:val="none"/>
        </w:rPr>
      </w:pPr>
      <w:r>
        <w:rPr>
          <w:rFonts w:hint="eastAsia" w:ascii="宋体" w:hAnsi="宋体" w:cs="宋体"/>
          <w:color w:val="auto"/>
          <w:sz w:val="24"/>
          <w:highlight w:val="none"/>
        </w:rPr>
        <w:t>36.6中间交工工程的范围和竣工时间，双方在专用条款内约定，其验收程序按本通用条款36.1款至36.4款办理。</w:t>
      </w:r>
    </w:p>
    <w:p w14:paraId="66FC8C72">
      <w:pPr>
        <w:spacing w:line="360" w:lineRule="auto"/>
        <w:ind w:firstLine="480"/>
        <w:rPr>
          <w:rFonts w:ascii="宋体" w:hAnsi="宋体" w:cs="宋体"/>
          <w:color w:val="auto"/>
          <w:highlight w:val="none"/>
        </w:rPr>
      </w:pPr>
      <w:r>
        <w:rPr>
          <w:rFonts w:hint="eastAsia" w:ascii="宋体" w:hAnsi="宋体" w:cs="宋体"/>
          <w:color w:val="auto"/>
          <w:sz w:val="24"/>
          <w:highlight w:val="none"/>
        </w:rPr>
        <w:t>36.7因特殊原因，发包人要求部分单位工程或工程部位甩项竣工的，双方另行签订甩项竣工协议，明确双方责任和工程价款的支付方法。</w:t>
      </w:r>
    </w:p>
    <w:p w14:paraId="72536B28">
      <w:pPr>
        <w:spacing w:line="360" w:lineRule="auto"/>
        <w:ind w:firstLine="480"/>
        <w:rPr>
          <w:rFonts w:ascii="宋体" w:hAnsi="宋体" w:cs="宋体"/>
          <w:color w:val="auto"/>
          <w:highlight w:val="none"/>
        </w:rPr>
      </w:pPr>
      <w:r>
        <w:rPr>
          <w:rFonts w:hint="eastAsia" w:ascii="宋体" w:hAnsi="宋体" w:cs="宋体"/>
          <w:color w:val="auto"/>
          <w:sz w:val="24"/>
          <w:highlight w:val="none"/>
        </w:rPr>
        <w:t>36.8工程未经竣工验收或竣工验收未通过的，发包人不得使用。发包人强行使用时，由此发生的质量及其他问题，由发包人承担责任。</w:t>
      </w:r>
    </w:p>
    <w:p w14:paraId="26E15EBD">
      <w:pPr>
        <w:spacing w:line="360" w:lineRule="auto"/>
        <w:ind w:firstLine="480"/>
        <w:rPr>
          <w:rFonts w:ascii="宋体" w:hAnsi="宋体" w:cs="宋体"/>
          <w:color w:val="auto"/>
          <w:highlight w:val="none"/>
        </w:rPr>
      </w:pPr>
      <w:r>
        <w:rPr>
          <w:rFonts w:hint="eastAsia" w:ascii="宋体" w:hAnsi="宋体" w:cs="宋体"/>
          <w:color w:val="auto"/>
          <w:sz w:val="24"/>
          <w:highlight w:val="none"/>
        </w:rPr>
        <w:t>37、竣工结算</w:t>
      </w:r>
    </w:p>
    <w:p w14:paraId="35EC0A83">
      <w:pPr>
        <w:spacing w:line="360" w:lineRule="auto"/>
        <w:ind w:firstLine="480"/>
        <w:rPr>
          <w:rFonts w:ascii="宋体" w:hAnsi="宋体" w:cs="宋体"/>
          <w:color w:val="auto"/>
          <w:highlight w:val="none"/>
        </w:rPr>
      </w:pPr>
      <w:r>
        <w:rPr>
          <w:rFonts w:hint="eastAsia" w:ascii="宋体" w:hAnsi="宋体" w:cs="宋体"/>
          <w:color w:val="auto"/>
          <w:sz w:val="24"/>
          <w:highlight w:val="none"/>
        </w:rPr>
        <w:t>37.1工程竣工结算分为单位工程竣工结算、单项工程竣工结算和建设项目竣工总结算。</w:t>
      </w:r>
    </w:p>
    <w:p w14:paraId="1D0169A3">
      <w:pPr>
        <w:spacing w:line="360" w:lineRule="auto"/>
        <w:ind w:firstLine="480"/>
        <w:rPr>
          <w:rFonts w:ascii="宋体" w:hAnsi="宋体" w:cs="宋体"/>
          <w:color w:val="auto"/>
          <w:highlight w:val="none"/>
        </w:rPr>
      </w:pPr>
      <w:r>
        <w:rPr>
          <w:rFonts w:hint="eastAsia" w:ascii="宋体" w:hAnsi="宋体" w:cs="宋体"/>
          <w:color w:val="auto"/>
          <w:sz w:val="24"/>
          <w:highlight w:val="none"/>
        </w:rPr>
        <w:t>37.2承包人应在工程通过竣工验收后，工程竣工结算报告金额在500万元以下的工程一般在20天以内、工程竣工结算报告金额在500万元以上的工程一般在60天以内向发包人递交竣工结算报告及完整的结算资料，双方按照协议书约定的合同价款及专用条款约定的合同价款调整内容，进行工程竣工结算。建设项目总结算在最后一个单项工程竣工结算审查确认后，一般在15天以内向发包人提交竣工结算汇总资料。</w:t>
      </w:r>
    </w:p>
    <w:p w14:paraId="4E396B00">
      <w:pPr>
        <w:spacing w:line="360" w:lineRule="auto"/>
        <w:ind w:firstLine="480" w:firstLineChars="200"/>
        <w:rPr>
          <w:rFonts w:ascii="宋体" w:hAnsi="宋体" w:cs="宋体"/>
          <w:color w:val="auto"/>
          <w:highlight w:val="none"/>
        </w:rPr>
      </w:pPr>
      <w:r>
        <w:rPr>
          <w:rFonts w:hint="eastAsia" w:ascii="宋体" w:hAnsi="宋体" w:cs="宋体"/>
          <w:color w:val="auto"/>
          <w:sz w:val="24"/>
          <w:highlight w:val="none"/>
        </w:rPr>
        <w:t>37.3发包人收到承包人递交的单位单项工程竣工结算报告及结算资料后，工程竣工结算报告金额在500万元以下的工程一般在20天以内、工程竣工结算报告金额在500万元以上的工程一般在60天以内（合同约定有期限的，从其约定）进行审查，给予确认或者提出修改意见。发包人确认竣工结算报告后向承包人支付工程竣工结算价款。</w:t>
      </w:r>
    </w:p>
    <w:p w14:paraId="0D3C1902">
      <w:pPr>
        <w:spacing w:line="360" w:lineRule="auto"/>
        <w:ind w:firstLine="480"/>
        <w:rPr>
          <w:rFonts w:ascii="宋体" w:hAnsi="宋体" w:cs="宋体"/>
          <w:color w:val="auto"/>
          <w:highlight w:val="none"/>
        </w:rPr>
      </w:pPr>
      <w:r>
        <w:rPr>
          <w:rFonts w:hint="eastAsia" w:ascii="宋体" w:hAnsi="宋体" w:cs="宋体"/>
          <w:color w:val="auto"/>
          <w:sz w:val="24"/>
          <w:highlight w:val="none"/>
        </w:rPr>
        <w:t>37.4承包人收到竣工结算价款后14天内将竣工工程交付发包人。</w:t>
      </w:r>
    </w:p>
    <w:p w14:paraId="7ED42777">
      <w:pPr>
        <w:spacing w:line="360" w:lineRule="auto"/>
        <w:ind w:firstLine="480"/>
        <w:rPr>
          <w:rFonts w:ascii="宋体" w:hAnsi="宋体" w:cs="宋体"/>
          <w:color w:val="auto"/>
          <w:highlight w:val="none"/>
        </w:rPr>
      </w:pPr>
      <w:r>
        <w:rPr>
          <w:rFonts w:hint="eastAsia" w:ascii="宋体" w:hAnsi="宋体" w:cs="宋体"/>
          <w:color w:val="auto"/>
          <w:sz w:val="24"/>
          <w:highlight w:val="none"/>
        </w:rPr>
        <w:t>37.5发包人收到承包人建设项目竣工总结算汇总资料后30天内，审查完成。</w:t>
      </w:r>
    </w:p>
    <w:p w14:paraId="2E032BAD">
      <w:pPr>
        <w:spacing w:line="360" w:lineRule="auto"/>
        <w:ind w:firstLine="480"/>
        <w:rPr>
          <w:rFonts w:ascii="宋体" w:hAnsi="宋体" w:cs="宋体"/>
          <w:color w:val="auto"/>
          <w:highlight w:val="none"/>
        </w:rPr>
      </w:pPr>
      <w:r>
        <w:rPr>
          <w:rFonts w:hint="eastAsia" w:ascii="宋体" w:hAnsi="宋体" w:cs="宋体"/>
          <w:color w:val="auto"/>
          <w:sz w:val="24"/>
          <w:highlight w:val="none"/>
        </w:rPr>
        <w:t>37.6发包人收到竣工结算报告及结算资料后，在本条规定期限内对结算报告及资料没有提出意见则视同认可。</w:t>
      </w:r>
    </w:p>
    <w:p w14:paraId="0BA5C660">
      <w:pPr>
        <w:spacing w:line="360" w:lineRule="auto"/>
        <w:ind w:firstLine="480"/>
        <w:rPr>
          <w:rFonts w:ascii="宋体" w:hAnsi="宋体" w:cs="宋体"/>
          <w:color w:val="auto"/>
          <w:highlight w:val="none"/>
        </w:rPr>
      </w:pPr>
      <w:r>
        <w:rPr>
          <w:rFonts w:hint="eastAsia" w:ascii="宋体" w:hAnsi="宋体" w:cs="宋体"/>
          <w:color w:val="auto"/>
          <w:sz w:val="24"/>
          <w:highlight w:val="none"/>
        </w:rPr>
        <w:t>37.7承包人如未在规定时间内提供完整的工程竣工结算资料，经发包人催促后14天内仍未提供或没有明确答复，发包人有权根据已有资料进行审查，责任由承包人自负。发包人要求交付工程的，承包人应当交付；发包人不要求交付工程的，承包人承担保管责任。</w:t>
      </w:r>
    </w:p>
    <w:p w14:paraId="596A54CE">
      <w:pPr>
        <w:spacing w:line="360" w:lineRule="auto"/>
        <w:ind w:firstLine="480"/>
        <w:rPr>
          <w:rFonts w:ascii="宋体" w:hAnsi="宋体" w:cs="宋体"/>
          <w:color w:val="auto"/>
          <w:highlight w:val="none"/>
        </w:rPr>
      </w:pPr>
      <w:r>
        <w:rPr>
          <w:rFonts w:hint="eastAsia" w:ascii="宋体" w:hAnsi="宋体" w:cs="宋体"/>
          <w:color w:val="auto"/>
          <w:sz w:val="24"/>
          <w:highlight w:val="none"/>
        </w:rPr>
        <w:t>37.8根据确认的竣工结算报告，承包人向发包人申请支付工程竣工结算款。发包人应在收到申请后15天内支付结算款，到期没有支付的应承担违约责任。承包人可以催告发包人支付结算价款，如达成延期支付协议的，发包人应按同期银行贷款利率支付拖欠工程价款的利息。如未达成延期支付协议，承包人可以与发包人协商将该工程折价或申请人民法院将该工程依法拍卖，承包人就该工程折价或者拍卖的价款优先受偿。</w:t>
      </w:r>
    </w:p>
    <w:p w14:paraId="230DD37F">
      <w:pPr>
        <w:spacing w:line="360" w:lineRule="auto"/>
        <w:ind w:firstLine="480"/>
        <w:rPr>
          <w:rFonts w:ascii="宋体" w:hAnsi="宋体" w:cs="宋体"/>
          <w:color w:val="auto"/>
          <w:highlight w:val="none"/>
        </w:rPr>
      </w:pPr>
      <w:r>
        <w:rPr>
          <w:rFonts w:hint="eastAsia" w:ascii="宋体" w:hAnsi="宋体" w:cs="宋体"/>
          <w:color w:val="auto"/>
          <w:sz w:val="24"/>
          <w:highlight w:val="none"/>
        </w:rPr>
        <w:t>37.9发包人承包人对工程竣工结算价款发生争议时，按本通用条款第41条关于争议的约定处理。</w:t>
      </w:r>
    </w:p>
    <w:p w14:paraId="0442C491">
      <w:pPr>
        <w:spacing w:line="360" w:lineRule="auto"/>
        <w:ind w:firstLine="480"/>
        <w:rPr>
          <w:rFonts w:ascii="宋体" w:hAnsi="宋体" w:cs="宋体"/>
          <w:color w:val="auto"/>
          <w:highlight w:val="none"/>
        </w:rPr>
      </w:pPr>
      <w:r>
        <w:rPr>
          <w:rFonts w:hint="eastAsia" w:ascii="宋体" w:hAnsi="宋体" w:cs="宋体"/>
          <w:color w:val="auto"/>
          <w:sz w:val="24"/>
          <w:highlight w:val="none"/>
        </w:rPr>
        <w:t>38、质量保证</w:t>
      </w:r>
    </w:p>
    <w:p w14:paraId="19098DCC">
      <w:pPr>
        <w:spacing w:line="360" w:lineRule="auto"/>
        <w:ind w:firstLine="480"/>
        <w:rPr>
          <w:rFonts w:ascii="宋体" w:hAnsi="宋体" w:cs="宋体"/>
          <w:color w:val="auto"/>
          <w:highlight w:val="none"/>
        </w:rPr>
      </w:pPr>
      <w:r>
        <w:rPr>
          <w:rFonts w:hint="eastAsia" w:ascii="宋体" w:hAnsi="宋体" w:cs="宋体"/>
          <w:color w:val="auto"/>
          <w:sz w:val="24"/>
          <w:highlight w:val="none"/>
        </w:rPr>
        <w:t>38.1承包人应按法律、行政法规或国家关于工程质量保修的有关规定，对交付发包人使用的工程在质量保修期内承担质量保修责任。</w:t>
      </w:r>
    </w:p>
    <w:p w14:paraId="1889028E">
      <w:pPr>
        <w:spacing w:line="360" w:lineRule="auto"/>
        <w:ind w:firstLine="480"/>
        <w:rPr>
          <w:rFonts w:ascii="宋体" w:hAnsi="宋体" w:cs="宋体"/>
          <w:color w:val="auto"/>
          <w:highlight w:val="none"/>
        </w:rPr>
      </w:pPr>
      <w:r>
        <w:rPr>
          <w:rFonts w:hint="eastAsia" w:ascii="宋体" w:hAnsi="宋体" w:cs="宋体"/>
          <w:color w:val="auto"/>
          <w:sz w:val="24"/>
          <w:highlight w:val="none"/>
        </w:rPr>
        <w:t>38.2质量保修工作的实施。承包人与发包人签订质量保修书，作为本合同附件（附件３）。发包人应明确保证金预留、返还等内容，并与承包人在合同条款中对涉及保证金的下列事项进行约定：</w:t>
      </w:r>
    </w:p>
    <w:p w14:paraId="2778E866">
      <w:pPr>
        <w:spacing w:line="360" w:lineRule="auto"/>
        <w:ind w:firstLine="480"/>
        <w:rPr>
          <w:rFonts w:ascii="宋体" w:hAnsi="宋体" w:cs="宋体"/>
          <w:color w:val="auto"/>
          <w:highlight w:val="none"/>
        </w:rPr>
      </w:pPr>
      <w:r>
        <w:rPr>
          <w:rFonts w:hint="eastAsia" w:ascii="宋体" w:hAnsi="宋体" w:cs="宋体"/>
          <w:color w:val="auto"/>
          <w:sz w:val="24"/>
          <w:highlight w:val="none"/>
        </w:rPr>
        <w:t>（1）保证金预留、返还方式；</w:t>
      </w:r>
    </w:p>
    <w:p w14:paraId="3DAB6CC7">
      <w:pPr>
        <w:spacing w:line="360" w:lineRule="auto"/>
        <w:ind w:firstLine="480"/>
        <w:rPr>
          <w:rFonts w:ascii="宋体" w:hAnsi="宋体" w:cs="宋体"/>
          <w:color w:val="auto"/>
          <w:highlight w:val="none"/>
        </w:rPr>
      </w:pPr>
      <w:r>
        <w:rPr>
          <w:rFonts w:hint="eastAsia" w:ascii="宋体" w:hAnsi="宋体" w:cs="宋体"/>
          <w:color w:val="auto"/>
          <w:sz w:val="24"/>
          <w:highlight w:val="none"/>
        </w:rPr>
        <w:t>（2）保证金预留比例、期限；</w:t>
      </w:r>
    </w:p>
    <w:p w14:paraId="64EE255B">
      <w:pPr>
        <w:spacing w:line="360" w:lineRule="auto"/>
        <w:ind w:firstLine="480"/>
        <w:rPr>
          <w:rFonts w:ascii="宋体" w:hAnsi="宋体" w:cs="宋体"/>
          <w:color w:val="auto"/>
          <w:highlight w:val="none"/>
        </w:rPr>
      </w:pPr>
      <w:r>
        <w:rPr>
          <w:rFonts w:hint="eastAsia" w:ascii="宋体" w:hAnsi="宋体" w:cs="宋体"/>
          <w:color w:val="auto"/>
          <w:sz w:val="24"/>
          <w:highlight w:val="none"/>
        </w:rPr>
        <w:t>（3）保证金是否计付利息，如计利息，利息的计算方式；</w:t>
      </w:r>
    </w:p>
    <w:p w14:paraId="7F878473">
      <w:pPr>
        <w:spacing w:line="360" w:lineRule="auto"/>
        <w:ind w:firstLine="480"/>
        <w:rPr>
          <w:rFonts w:ascii="宋体" w:hAnsi="宋体" w:cs="宋体"/>
          <w:color w:val="auto"/>
          <w:highlight w:val="none"/>
        </w:rPr>
      </w:pPr>
      <w:r>
        <w:rPr>
          <w:rFonts w:hint="eastAsia" w:ascii="宋体" w:hAnsi="宋体" w:cs="宋体"/>
          <w:color w:val="auto"/>
          <w:sz w:val="24"/>
          <w:highlight w:val="none"/>
        </w:rPr>
        <w:t>（4）缺陷责任期的期限及计算方式；</w:t>
      </w:r>
    </w:p>
    <w:p w14:paraId="145A7C99">
      <w:pPr>
        <w:spacing w:line="360" w:lineRule="auto"/>
        <w:ind w:firstLine="480"/>
        <w:rPr>
          <w:rFonts w:ascii="宋体" w:hAnsi="宋体" w:cs="宋体"/>
          <w:color w:val="auto"/>
          <w:highlight w:val="none"/>
        </w:rPr>
      </w:pPr>
      <w:r>
        <w:rPr>
          <w:rFonts w:hint="eastAsia" w:ascii="宋体" w:hAnsi="宋体" w:cs="宋体"/>
          <w:color w:val="auto"/>
          <w:sz w:val="24"/>
          <w:highlight w:val="none"/>
        </w:rPr>
        <w:t>（5）保证金预留、返还及工程维修质量、费用等争议的处理程序；</w:t>
      </w:r>
    </w:p>
    <w:p w14:paraId="0B676F08">
      <w:pPr>
        <w:spacing w:line="360" w:lineRule="auto"/>
        <w:ind w:firstLine="480"/>
        <w:rPr>
          <w:rFonts w:ascii="宋体" w:hAnsi="宋体" w:cs="宋体"/>
          <w:color w:val="auto"/>
          <w:highlight w:val="none"/>
        </w:rPr>
      </w:pPr>
      <w:r>
        <w:rPr>
          <w:rFonts w:hint="eastAsia" w:ascii="宋体" w:hAnsi="宋体" w:cs="宋体"/>
          <w:color w:val="auto"/>
          <w:sz w:val="24"/>
          <w:highlight w:val="none"/>
        </w:rPr>
        <w:t>（6）缺陷责任期内出现缺陷的索赔方式。</w:t>
      </w:r>
    </w:p>
    <w:p w14:paraId="4BAAA749">
      <w:pPr>
        <w:spacing w:line="360" w:lineRule="auto"/>
        <w:ind w:firstLine="480"/>
        <w:rPr>
          <w:rFonts w:ascii="宋体" w:hAnsi="宋体" w:cs="宋体"/>
          <w:color w:val="auto"/>
          <w:highlight w:val="none"/>
        </w:rPr>
      </w:pPr>
      <w:r>
        <w:rPr>
          <w:rFonts w:hint="eastAsia" w:ascii="宋体" w:hAnsi="宋体" w:cs="宋体"/>
          <w:color w:val="auto"/>
          <w:sz w:val="24"/>
          <w:highlight w:val="none"/>
        </w:rPr>
        <w:t>38.3质量保修书的主要内容包括：</w:t>
      </w:r>
    </w:p>
    <w:p w14:paraId="2BDCD468">
      <w:pPr>
        <w:spacing w:line="360" w:lineRule="auto"/>
        <w:ind w:firstLine="480"/>
        <w:rPr>
          <w:rFonts w:ascii="宋体" w:hAnsi="宋体" w:cs="宋体"/>
          <w:color w:val="auto"/>
          <w:highlight w:val="none"/>
        </w:rPr>
      </w:pPr>
      <w:r>
        <w:rPr>
          <w:rFonts w:hint="eastAsia" w:ascii="宋体" w:hAnsi="宋体" w:cs="宋体"/>
          <w:color w:val="auto"/>
          <w:sz w:val="24"/>
          <w:highlight w:val="none"/>
        </w:rPr>
        <w:t>（1）质量保修项目内容及范围；</w:t>
      </w:r>
    </w:p>
    <w:p w14:paraId="38AC2C21">
      <w:pPr>
        <w:spacing w:line="360" w:lineRule="auto"/>
        <w:ind w:firstLine="480"/>
        <w:rPr>
          <w:rFonts w:ascii="宋体" w:hAnsi="宋体" w:cs="宋体"/>
          <w:color w:val="auto"/>
          <w:highlight w:val="none"/>
        </w:rPr>
      </w:pPr>
      <w:r>
        <w:rPr>
          <w:rFonts w:hint="eastAsia" w:ascii="宋体" w:hAnsi="宋体" w:cs="宋体"/>
          <w:color w:val="auto"/>
          <w:sz w:val="24"/>
          <w:highlight w:val="none"/>
        </w:rPr>
        <w:t>（2）质量保修期；</w:t>
      </w:r>
    </w:p>
    <w:p w14:paraId="7035C7B8">
      <w:pPr>
        <w:spacing w:line="360" w:lineRule="auto"/>
        <w:ind w:firstLine="480"/>
        <w:rPr>
          <w:rFonts w:ascii="宋体" w:hAnsi="宋体" w:cs="宋体"/>
          <w:color w:val="auto"/>
          <w:highlight w:val="none"/>
        </w:rPr>
      </w:pPr>
      <w:r>
        <w:rPr>
          <w:rFonts w:hint="eastAsia" w:ascii="宋体" w:hAnsi="宋体" w:cs="宋体"/>
          <w:color w:val="auto"/>
          <w:sz w:val="24"/>
          <w:highlight w:val="none"/>
        </w:rPr>
        <w:t>（3）质量保修责任；</w:t>
      </w:r>
    </w:p>
    <w:p w14:paraId="33239921">
      <w:pPr>
        <w:spacing w:line="360" w:lineRule="auto"/>
        <w:ind w:firstLine="480"/>
        <w:rPr>
          <w:rFonts w:ascii="宋体" w:hAnsi="宋体" w:cs="宋体"/>
          <w:color w:val="auto"/>
          <w:highlight w:val="none"/>
        </w:rPr>
      </w:pPr>
      <w:r>
        <w:rPr>
          <w:rFonts w:hint="eastAsia" w:ascii="宋体" w:hAnsi="宋体" w:cs="宋体"/>
          <w:color w:val="auto"/>
          <w:sz w:val="24"/>
          <w:highlight w:val="none"/>
        </w:rPr>
        <w:t>（4）质量保修金的支付方法。</w:t>
      </w:r>
    </w:p>
    <w:p w14:paraId="7F8DD3F4">
      <w:pPr>
        <w:spacing w:line="360" w:lineRule="auto"/>
        <w:ind w:firstLine="480"/>
        <w:rPr>
          <w:rFonts w:ascii="宋体" w:hAnsi="宋体" w:cs="宋体"/>
          <w:color w:val="auto"/>
          <w:highlight w:val="none"/>
        </w:rPr>
      </w:pPr>
      <w:r>
        <w:rPr>
          <w:rFonts w:hint="eastAsia" w:ascii="宋体" w:hAnsi="宋体" w:cs="宋体"/>
          <w:color w:val="auto"/>
          <w:sz w:val="24"/>
          <w:highlight w:val="none"/>
        </w:rPr>
        <w:t>38.4质量保证金按工程价款结算总额5%以内的比例预留。</w:t>
      </w:r>
    </w:p>
    <w:p w14:paraId="661106A5">
      <w:pPr>
        <w:spacing w:line="360" w:lineRule="auto"/>
        <w:ind w:firstLine="0"/>
        <w:rPr>
          <w:rFonts w:ascii="宋体" w:hAnsi="宋体" w:cs="宋体"/>
          <w:color w:val="auto"/>
          <w:highlight w:val="none"/>
        </w:rPr>
      </w:pPr>
      <w:r>
        <w:rPr>
          <w:rFonts w:hint="eastAsia" w:ascii="宋体" w:hAnsi="宋体" w:cs="宋体"/>
          <w:b/>
          <w:bCs/>
          <w:color w:val="auto"/>
          <w:sz w:val="24"/>
          <w:highlight w:val="none"/>
        </w:rPr>
        <w:t>十、违约、索赔和争议</w:t>
      </w:r>
    </w:p>
    <w:p w14:paraId="7CA1997E">
      <w:pPr>
        <w:spacing w:line="360" w:lineRule="auto"/>
        <w:ind w:firstLine="480"/>
        <w:rPr>
          <w:rFonts w:ascii="宋体" w:hAnsi="宋体" w:cs="宋体"/>
          <w:color w:val="auto"/>
          <w:highlight w:val="none"/>
        </w:rPr>
      </w:pPr>
      <w:r>
        <w:rPr>
          <w:rFonts w:hint="eastAsia" w:ascii="宋体" w:hAnsi="宋体" w:cs="宋体"/>
          <w:color w:val="auto"/>
          <w:sz w:val="24"/>
          <w:highlight w:val="none"/>
        </w:rPr>
        <w:t>39、违约</w:t>
      </w:r>
    </w:p>
    <w:p w14:paraId="0C424421">
      <w:pPr>
        <w:spacing w:line="360" w:lineRule="auto"/>
        <w:ind w:firstLine="480"/>
        <w:rPr>
          <w:rFonts w:ascii="宋体" w:hAnsi="宋体" w:cs="宋体"/>
          <w:color w:val="auto"/>
          <w:highlight w:val="none"/>
        </w:rPr>
      </w:pPr>
      <w:r>
        <w:rPr>
          <w:rFonts w:hint="eastAsia" w:ascii="宋体" w:hAnsi="宋体" w:cs="宋体"/>
          <w:color w:val="auto"/>
          <w:sz w:val="24"/>
          <w:highlight w:val="none"/>
        </w:rPr>
        <w:t>39.1发包人违约。当发生下列情况时：</w:t>
      </w:r>
    </w:p>
    <w:p w14:paraId="61E67D8A">
      <w:pPr>
        <w:spacing w:line="360" w:lineRule="auto"/>
        <w:ind w:firstLine="480"/>
        <w:rPr>
          <w:rFonts w:ascii="宋体" w:hAnsi="宋体" w:cs="宋体"/>
          <w:color w:val="auto"/>
          <w:highlight w:val="none"/>
        </w:rPr>
      </w:pPr>
      <w:r>
        <w:rPr>
          <w:rFonts w:hint="eastAsia" w:ascii="宋体" w:hAnsi="宋体" w:cs="宋体"/>
          <w:color w:val="auto"/>
          <w:sz w:val="24"/>
          <w:highlight w:val="none"/>
        </w:rPr>
        <w:t>（1）本通用条款第28.1款提到的发包人不按时支付工程预付款；</w:t>
      </w:r>
    </w:p>
    <w:p w14:paraId="4CBD3321">
      <w:pPr>
        <w:spacing w:line="360" w:lineRule="auto"/>
        <w:ind w:firstLine="480"/>
        <w:rPr>
          <w:rFonts w:ascii="宋体" w:hAnsi="宋体" w:cs="宋体"/>
          <w:color w:val="auto"/>
          <w:highlight w:val="none"/>
        </w:rPr>
      </w:pPr>
      <w:r>
        <w:rPr>
          <w:rFonts w:hint="eastAsia" w:ascii="宋体" w:hAnsi="宋体" w:cs="宋体"/>
          <w:color w:val="auto"/>
          <w:sz w:val="24"/>
          <w:highlight w:val="none"/>
        </w:rPr>
        <w:t>（2）本通用条款第30.5款提到的发包人不按合同约定支付工程款，导致施工无法进行；</w:t>
      </w:r>
    </w:p>
    <w:p w14:paraId="33E6C23E">
      <w:pPr>
        <w:spacing w:line="360" w:lineRule="auto"/>
        <w:ind w:firstLine="480"/>
        <w:rPr>
          <w:rFonts w:ascii="宋体" w:hAnsi="宋体" w:cs="宋体"/>
          <w:color w:val="auto"/>
          <w:highlight w:val="none"/>
        </w:rPr>
      </w:pPr>
      <w:r>
        <w:rPr>
          <w:rFonts w:hint="eastAsia" w:ascii="宋体" w:hAnsi="宋体" w:cs="宋体"/>
          <w:color w:val="auto"/>
          <w:sz w:val="24"/>
          <w:highlight w:val="none"/>
        </w:rPr>
        <w:t>（3）本通用条款第37.6款提到的发包人无正当理由不支付工程竣工结算价款；</w:t>
      </w:r>
    </w:p>
    <w:p w14:paraId="68A750F3">
      <w:pPr>
        <w:spacing w:line="360" w:lineRule="auto"/>
        <w:ind w:firstLine="480"/>
        <w:rPr>
          <w:rFonts w:ascii="宋体" w:hAnsi="宋体" w:cs="宋体"/>
          <w:color w:val="auto"/>
          <w:highlight w:val="none"/>
        </w:rPr>
      </w:pPr>
      <w:r>
        <w:rPr>
          <w:rFonts w:hint="eastAsia" w:ascii="宋体" w:hAnsi="宋体" w:cs="宋体"/>
          <w:color w:val="auto"/>
          <w:sz w:val="24"/>
          <w:highlight w:val="none"/>
        </w:rPr>
        <w:t>（4）发包人不履行合同义务或不按合同约定履行义务的其他情况。</w:t>
      </w:r>
    </w:p>
    <w:p w14:paraId="73CEAF0C">
      <w:pPr>
        <w:spacing w:line="360" w:lineRule="auto"/>
        <w:ind w:firstLine="480"/>
        <w:rPr>
          <w:rFonts w:ascii="宋体" w:hAnsi="宋体" w:cs="宋体"/>
          <w:color w:val="auto"/>
          <w:highlight w:val="none"/>
        </w:rPr>
      </w:pPr>
      <w:r>
        <w:rPr>
          <w:rFonts w:hint="eastAsia" w:ascii="宋体" w:hAnsi="宋体" w:cs="宋体"/>
          <w:color w:val="auto"/>
          <w:sz w:val="24"/>
          <w:highlight w:val="none"/>
        </w:rPr>
        <w:t>发包人承担违约责任，赔偿因其违约给承包人造成的经济损失，顺延延误的工期。双方在专用条款内约定发包人赔偿承包人损失的计算方法或者发包人应当支付违约金的数额和计算方法。</w:t>
      </w:r>
    </w:p>
    <w:p w14:paraId="051A0525">
      <w:pPr>
        <w:spacing w:line="360" w:lineRule="auto"/>
        <w:ind w:firstLine="480"/>
        <w:rPr>
          <w:rFonts w:ascii="宋体" w:hAnsi="宋体" w:cs="宋体"/>
          <w:color w:val="auto"/>
          <w:highlight w:val="none"/>
        </w:rPr>
      </w:pPr>
      <w:r>
        <w:rPr>
          <w:rFonts w:hint="eastAsia" w:ascii="宋体" w:hAnsi="宋体" w:cs="宋体"/>
          <w:color w:val="auto"/>
          <w:sz w:val="24"/>
          <w:highlight w:val="none"/>
        </w:rPr>
        <w:t>39.2承包人违约。当发生下列情况时：</w:t>
      </w:r>
    </w:p>
    <w:p w14:paraId="4AE07FAA">
      <w:pPr>
        <w:spacing w:line="360" w:lineRule="auto"/>
        <w:ind w:firstLine="480"/>
        <w:rPr>
          <w:rFonts w:ascii="宋体" w:hAnsi="宋体" w:cs="宋体"/>
          <w:color w:val="auto"/>
          <w:highlight w:val="none"/>
        </w:rPr>
      </w:pPr>
      <w:r>
        <w:rPr>
          <w:rFonts w:hint="eastAsia" w:ascii="宋体" w:hAnsi="宋体" w:cs="宋体"/>
          <w:color w:val="auto"/>
          <w:sz w:val="24"/>
          <w:highlight w:val="none"/>
        </w:rPr>
        <w:t>（1）本通用条款第14.2款提到的因承包人原因不能按照协议书约定的竣工日期或工程师同意顺延的工期竣工；</w:t>
      </w:r>
    </w:p>
    <w:p w14:paraId="68B82B92">
      <w:pPr>
        <w:spacing w:line="360" w:lineRule="auto"/>
        <w:ind w:firstLine="480"/>
        <w:rPr>
          <w:rFonts w:ascii="宋体" w:hAnsi="宋体" w:cs="宋体"/>
          <w:color w:val="auto"/>
          <w:highlight w:val="none"/>
        </w:rPr>
      </w:pPr>
      <w:r>
        <w:rPr>
          <w:rFonts w:hint="eastAsia" w:ascii="宋体" w:hAnsi="宋体" w:cs="宋体"/>
          <w:color w:val="auto"/>
          <w:sz w:val="24"/>
          <w:highlight w:val="none"/>
        </w:rPr>
        <w:t>（2）本通用条款第15.1款提到的因承包人原因工程质量达不到协议书约定的质量标准；</w:t>
      </w:r>
    </w:p>
    <w:p w14:paraId="3694FDA6">
      <w:pPr>
        <w:spacing w:line="360" w:lineRule="auto"/>
        <w:ind w:firstLine="480"/>
        <w:rPr>
          <w:rFonts w:ascii="宋体" w:hAnsi="宋体" w:cs="宋体"/>
          <w:color w:val="auto"/>
          <w:highlight w:val="none"/>
        </w:rPr>
      </w:pPr>
      <w:r>
        <w:rPr>
          <w:rFonts w:hint="eastAsia" w:ascii="宋体" w:hAnsi="宋体" w:cs="宋体"/>
          <w:color w:val="auto"/>
          <w:sz w:val="24"/>
          <w:highlight w:val="none"/>
        </w:rPr>
        <w:t>（3）承包人不履行合同义务或不按合同约定履行义务的其他情况。</w:t>
      </w:r>
    </w:p>
    <w:p w14:paraId="24B59B1F">
      <w:pPr>
        <w:spacing w:line="360" w:lineRule="auto"/>
        <w:ind w:firstLine="480"/>
        <w:rPr>
          <w:rFonts w:ascii="宋体" w:hAnsi="宋体" w:cs="宋体"/>
          <w:color w:val="auto"/>
          <w:highlight w:val="none"/>
        </w:rPr>
      </w:pPr>
      <w:r>
        <w:rPr>
          <w:rFonts w:hint="eastAsia" w:ascii="宋体" w:hAnsi="宋体" w:cs="宋体"/>
          <w:color w:val="auto"/>
          <w:sz w:val="24"/>
          <w:highlight w:val="none"/>
        </w:rPr>
        <w:t>承包人承担违约责任，赔偿因其违约给发包人造成的损失。双方在专用条款内约定承包人赔偿发包人损失的计算方法或者承包人应当支付违约金的数额和计算方法。</w:t>
      </w:r>
    </w:p>
    <w:p w14:paraId="73A79C8F">
      <w:pPr>
        <w:spacing w:line="360" w:lineRule="auto"/>
        <w:ind w:firstLine="480"/>
        <w:rPr>
          <w:rFonts w:ascii="宋体" w:hAnsi="宋体" w:cs="宋体"/>
          <w:color w:val="auto"/>
          <w:highlight w:val="none"/>
        </w:rPr>
      </w:pPr>
      <w:r>
        <w:rPr>
          <w:rFonts w:hint="eastAsia" w:ascii="宋体" w:hAnsi="宋体" w:cs="宋体"/>
          <w:color w:val="auto"/>
          <w:sz w:val="24"/>
          <w:highlight w:val="none"/>
        </w:rPr>
        <w:t>39.3一方违约后，另一方要求违约方继续履行合同时，违约方承担上述违约责任后仍应继续履行合同。</w:t>
      </w:r>
    </w:p>
    <w:p w14:paraId="0A66CC6D">
      <w:pPr>
        <w:spacing w:line="360" w:lineRule="auto"/>
        <w:ind w:firstLine="480"/>
        <w:rPr>
          <w:rFonts w:ascii="宋体" w:hAnsi="宋体" w:cs="宋体"/>
          <w:color w:val="auto"/>
          <w:highlight w:val="none"/>
        </w:rPr>
      </w:pPr>
      <w:r>
        <w:rPr>
          <w:rFonts w:hint="eastAsia" w:ascii="宋体" w:hAnsi="宋体" w:cs="宋体"/>
          <w:color w:val="auto"/>
          <w:sz w:val="24"/>
          <w:highlight w:val="none"/>
        </w:rPr>
        <w:t>40、索赔</w:t>
      </w:r>
    </w:p>
    <w:p w14:paraId="1253A734">
      <w:pPr>
        <w:spacing w:line="360" w:lineRule="auto"/>
        <w:ind w:firstLine="480"/>
        <w:rPr>
          <w:rFonts w:ascii="宋体" w:hAnsi="宋体" w:cs="宋体"/>
          <w:color w:val="auto"/>
          <w:highlight w:val="none"/>
        </w:rPr>
      </w:pPr>
      <w:r>
        <w:rPr>
          <w:rFonts w:hint="eastAsia" w:ascii="宋体" w:hAnsi="宋体" w:cs="宋体"/>
          <w:color w:val="auto"/>
          <w:sz w:val="24"/>
          <w:highlight w:val="none"/>
        </w:rPr>
        <w:t>40.1当一方向另一方提出索赔时，要有正当索赔理由，且有索赔事件发生时的有效证据。</w:t>
      </w:r>
    </w:p>
    <w:p w14:paraId="3D1C4460">
      <w:pPr>
        <w:spacing w:line="360" w:lineRule="auto"/>
        <w:ind w:firstLine="480"/>
        <w:rPr>
          <w:rFonts w:ascii="宋体" w:hAnsi="宋体" w:cs="宋体"/>
          <w:color w:val="auto"/>
          <w:highlight w:val="none"/>
        </w:rPr>
      </w:pPr>
      <w:r>
        <w:rPr>
          <w:rFonts w:hint="eastAsia" w:ascii="宋体" w:hAnsi="宋体" w:cs="宋体"/>
          <w:color w:val="auto"/>
          <w:sz w:val="24"/>
          <w:highlight w:val="none"/>
        </w:rPr>
        <w:t>40.2发包人未能按合同约定履行自己的各项义务或发生错误以及应由发包人承担责任的其他情况，造成工期延误和（或）承包人不能及时得到合同价款及承包人的其他经济损失，承包人可按下列程序以书面形式向发包人索赔：</w:t>
      </w:r>
    </w:p>
    <w:p w14:paraId="1DBEA965">
      <w:pPr>
        <w:spacing w:line="360" w:lineRule="auto"/>
        <w:ind w:firstLine="480"/>
        <w:rPr>
          <w:rFonts w:ascii="宋体" w:hAnsi="宋体" w:cs="宋体"/>
          <w:color w:val="auto"/>
          <w:highlight w:val="none"/>
        </w:rPr>
      </w:pPr>
      <w:r>
        <w:rPr>
          <w:rFonts w:hint="eastAsia" w:ascii="宋体" w:hAnsi="宋体" w:cs="宋体"/>
          <w:color w:val="auto"/>
          <w:sz w:val="24"/>
          <w:highlight w:val="none"/>
        </w:rPr>
        <w:t>（1）索赔事件发生后28天内，向工程师发出索赔意向通知；</w:t>
      </w:r>
    </w:p>
    <w:p w14:paraId="28B6AB4B">
      <w:pPr>
        <w:spacing w:line="360" w:lineRule="auto"/>
        <w:ind w:firstLine="480"/>
        <w:rPr>
          <w:rFonts w:ascii="宋体" w:hAnsi="宋体" w:cs="宋体"/>
          <w:color w:val="auto"/>
          <w:highlight w:val="none"/>
        </w:rPr>
      </w:pPr>
      <w:r>
        <w:rPr>
          <w:rFonts w:hint="eastAsia" w:ascii="宋体" w:hAnsi="宋体" w:cs="宋体"/>
          <w:color w:val="auto"/>
          <w:sz w:val="24"/>
          <w:highlight w:val="none"/>
        </w:rPr>
        <w:t>（2）发出索赔意向通知后28天内，向工程师提出延长工期和（或）补偿经济损失的索赔报告及有关资料；</w:t>
      </w:r>
    </w:p>
    <w:p w14:paraId="74679833">
      <w:pPr>
        <w:spacing w:line="360" w:lineRule="auto"/>
        <w:ind w:firstLine="480"/>
        <w:rPr>
          <w:rFonts w:ascii="宋体" w:hAnsi="宋体" w:cs="宋体"/>
          <w:color w:val="auto"/>
          <w:highlight w:val="none"/>
        </w:rPr>
      </w:pPr>
      <w:r>
        <w:rPr>
          <w:rFonts w:hint="eastAsia" w:ascii="宋体" w:hAnsi="宋体" w:cs="宋体"/>
          <w:color w:val="auto"/>
          <w:sz w:val="24"/>
          <w:highlight w:val="none"/>
        </w:rPr>
        <w:t>（3）工程师在收到承包人送交的索赔报告和有关资料后，于28天内给予答复，或要求承包人进一步补充索赔理由和证据；</w:t>
      </w:r>
    </w:p>
    <w:p w14:paraId="64AE2EFF">
      <w:pPr>
        <w:spacing w:line="360" w:lineRule="auto"/>
        <w:ind w:firstLine="480"/>
        <w:rPr>
          <w:rFonts w:ascii="宋体" w:hAnsi="宋体" w:cs="宋体"/>
          <w:color w:val="auto"/>
          <w:highlight w:val="none"/>
        </w:rPr>
      </w:pPr>
      <w:r>
        <w:rPr>
          <w:rFonts w:hint="eastAsia" w:ascii="宋体" w:hAnsi="宋体" w:cs="宋体"/>
          <w:color w:val="auto"/>
          <w:sz w:val="24"/>
          <w:highlight w:val="none"/>
        </w:rPr>
        <w:t>（4）工程师在收到承包人送交的索赔报告和有关资料后28天内未予答复或未对承包人作进一步要求，视为该项索赔已经认可；</w:t>
      </w:r>
    </w:p>
    <w:p w14:paraId="6745C5D8">
      <w:pPr>
        <w:spacing w:line="360" w:lineRule="auto"/>
        <w:ind w:firstLine="480"/>
        <w:rPr>
          <w:rFonts w:ascii="宋体" w:hAnsi="宋体" w:cs="宋体"/>
          <w:color w:val="auto"/>
          <w:highlight w:val="none"/>
        </w:rPr>
      </w:pPr>
      <w:r>
        <w:rPr>
          <w:rFonts w:hint="eastAsia" w:ascii="宋体" w:hAnsi="宋体" w:cs="宋体"/>
          <w:color w:val="auto"/>
          <w:sz w:val="24"/>
          <w:highlight w:val="none"/>
        </w:rPr>
        <w:t>（5）当该索赔事件持续进行时，承包人应当阶段性向工程师发出索赔意向，在索赔事件终了后28天内，向工程师送交索赔的有关资料和最终索赔报告。索赔答复程序与（3）、（4）规定相同。</w:t>
      </w:r>
    </w:p>
    <w:p w14:paraId="20914237">
      <w:pPr>
        <w:spacing w:line="360" w:lineRule="auto"/>
        <w:ind w:firstLine="480"/>
        <w:rPr>
          <w:rFonts w:ascii="宋体" w:hAnsi="宋体" w:cs="宋体"/>
          <w:color w:val="auto"/>
          <w:highlight w:val="none"/>
        </w:rPr>
      </w:pPr>
      <w:r>
        <w:rPr>
          <w:rFonts w:hint="eastAsia" w:ascii="宋体" w:hAnsi="宋体" w:cs="宋体"/>
          <w:color w:val="auto"/>
          <w:sz w:val="24"/>
          <w:highlight w:val="none"/>
        </w:rPr>
        <w:t>40.3承包人未能按合同约定履行自己的各项义务或发生错误，给发包人造成经济损失，发包人可按40.2款确定的时限向承包人提出索赔。</w:t>
      </w:r>
    </w:p>
    <w:p w14:paraId="2432ABAA">
      <w:pPr>
        <w:spacing w:line="360" w:lineRule="auto"/>
        <w:ind w:firstLine="480"/>
        <w:rPr>
          <w:rFonts w:ascii="宋体" w:hAnsi="宋体" w:cs="宋体"/>
          <w:color w:val="auto"/>
          <w:highlight w:val="none"/>
        </w:rPr>
      </w:pPr>
      <w:r>
        <w:rPr>
          <w:rFonts w:hint="eastAsia" w:ascii="宋体" w:hAnsi="宋体" w:cs="宋体"/>
          <w:color w:val="auto"/>
          <w:sz w:val="24"/>
          <w:highlight w:val="none"/>
        </w:rPr>
        <w:t>41、争议</w:t>
      </w:r>
    </w:p>
    <w:p w14:paraId="22296986">
      <w:pPr>
        <w:spacing w:line="360" w:lineRule="auto"/>
        <w:ind w:firstLine="480"/>
        <w:rPr>
          <w:rFonts w:ascii="宋体" w:hAnsi="宋体" w:cs="宋体"/>
          <w:color w:val="auto"/>
          <w:highlight w:val="none"/>
        </w:rPr>
      </w:pPr>
      <w:r>
        <w:rPr>
          <w:rFonts w:hint="eastAsia" w:ascii="宋体" w:hAnsi="宋体" w:cs="宋体"/>
          <w:color w:val="auto"/>
          <w:sz w:val="24"/>
          <w:highlight w:val="none"/>
        </w:rPr>
        <w:t>41.1发包人承包人在履行合同时发生争议，可以协商和解或者要求有关主管部门调解。当事人不愿和解、调解或者和解、调解不成的，双方可以在专用条款内约定以下一种方式解决争议：第一种解决方式：双方达成仲裁协议，向约定的仲裁委员会申请仲裁；第二种解决方式：向有管辖权的人民法院起诉。</w:t>
      </w:r>
    </w:p>
    <w:p w14:paraId="66949C7C">
      <w:pPr>
        <w:spacing w:line="360" w:lineRule="auto"/>
        <w:ind w:firstLine="480"/>
        <w:rPr>
          <w:rFonts w:ascii="宋体" w:hAnsi="宋体" w:cs="宋体"/>
          <w:color w:val="auto"/>
          <w:highlight w:val="none"/>
        </w:rPr>
      </w:pPr>
      <w:r>
        <w:rPr>
          <w:rFonts w:hint="eastAsia" w:ascii="宋体" w:hAnsi="宋体" w:cs="宋体"/>
          <w:color w:val="auto"/>
          <w:sz w:val="24"/>
          <w:highlight w:val="none"/>
        </w:rPr>
        <w:t>41.2发生争议后，除非出现下列情况的，双方都应继续履行合同，保持施工连续，保护好已完工程：</w:t>
      </w:r>
    </w:p>
    <w:p w14:paraId="0F9031B0">
      <w:pPr>
        <w:spacing w:line="360" w:lineRule="auto"/>
        <w:ind w:firstLine="480"/>
        <w:rPr>
          <w:rFonts w:ascii="宋体" w:hAnsi="宋体" w:cs="宋体"/>
          <w:color w:val="auto"/>
          <w:highlight w:val="none"/>
        </w:rPr>
      </w:pPr>
      <w:r>
        <w:rPr>
          <w:rFonts w:hint="eastAsia" w:ascii="宋体" w:hAnsi="宋体" w:cs="宋体"/>
          <w:color w:val="auto"/>
          <w:sz w:val="24"/>
          <w:highlight w:val="none"/>
        </w:rPr>
        <w:t>（1）单方违约导致合同确已无法履行，双方协议停止施工；</w:t>
      </w:r>
    </w:p>
    <w:p w14:paraId="11B2A1DC">
      <w:pPr>
        <w:spacing w:line="360" w:lineRule="auto"/>
        <w:ind w:firstLine="480"/>
        <w:rPr>
          <w:rFonts w:ascii="宋体" w:hAnsi="宋体" w:cs="宋体"/>
          <w:color w:val="auto"/>
          <w:highlight w:val="none"/>
        </w:rPr>
      </w:pPr>
      <w:r>
        <w:rPr>
          <w:rFonts w:hint="eastAsia" w:ascii="宋体" w:hAnsi="宋体" w:cs="宋体"/>
          <w:color w:val="auto"/>
          <w:sz w:val="24"/>
          <w:highlight w:val="none"/>
        </w:rPr>
        <w:t>（2）调解要求停止施工，且为双方接受；</w:t>
      </w:r>
    </w:p>
    <w:p w14:paraId="730FCC28">
      <w:pPr>
        <w:spacing w:line="360" w:lineRule="auto"/>
        <w:ind w:firstLine="480"/>
        <w:rPr>
          <w:rFonts w:ascii="宋体" w:hAnsi="宋体" w:cs="宋体"/>
          <w:color w:val="auto"/>
          <w:highlight w:val="none"/>
        </w:rPr>
      </w:pPr>
      <w:r>
        <w:rPr>
          <w:rFonts w:hint="eastAsia" w:ascii="宋体" w:hAnsi="宋体" w:cs="宋体"/>
          <w:color w:val="auto"/>
          <w:sz w:val="24"/>
          <w:highlight w:val="none"/>
        </w:rPr>
        <w:t>（3）仲裁机构要求停止施工；</w:t>
      </w:r>
    </w:p>
    <w:p w14:paraId="7492E66B">
      <w:pPr>
        <w:spacing w:line="360" w:lineRule="auto"/>
        <w:ind w:firstLine="480"/>
        <w:rPr>
          <w:rFonts w:ascii="宋体" w:hAnsi="宋体" w:cs="宋体"/>
          <w:color w:val="auto"/>
          <w:highlight w:val="none"/>
        </w:rPr>
      </w:pPr>
      <w:r>
        <w:rPr>
          <w:rFonts w:hint="eastAsia" w:ascii="宋体" w:hAnsi="宋体" w:cs="宋体"/>
          <w:color w:val="auto"/>
          <w:sz w:val="24"/>
          <w:highlight w:val="none"/>
        </w:rPr>
        <w:t>（4）法院要求停止施工。</w:t>
      </w:r>
    </w:p>
    <w:p w14:paraId="726AE689">
      <w:pPr>
        <w:spacing w:line="360" w:lineRule="auto"/>
        <w:ind w:firstLine="0"/>
        <w:rPr>
          <w:rFonts w:ascii="宋体" w:hAnsi="宋体" w:cs="宋体"/>
          <w:color w:val="auto"/>
          <w:highlight w:val="none"/>
        </w:rPr>
      </w:pPr>
      <w:r>
        <w:rPr>
          <w:rFonts w:hint="eastAsia" w:ascii="宋体" w:hAnsi="宋体" w:cs="宋体"/>
          <w:b/>
          <w:bCs/>
          <w:color w:val="auto"/>
          <w:sz w:val="24"/>
          <w:highlight w:val="none"/>
        </w:rPr>
        <w:t>十一、其他</w:t>
      </w:r>
    </w:p>
    <w:p w14:paraId="1C54A3A1">
      <w:pPr>
        <w:spacing w:line="360" w:lineRule="auto"/>
        <w:ind w:firstLine="480"/>
        <w:rPr>
          <w:rFonts w:ascii="宋体" w:hAnsi="宋体" w:cs="宋体"/>
          <w:color w:val="auto"/>
          <w:highlight w:val="none"/>
        </w:rPr>
      </w:pPr>
      <w:r>
        <w:rPr>
          <w:rFonts w:hint="eastAsia" w:ascii="宋体" w:hAnsi="宋体" w:cs="宋体"/>
          <w:color w:val="auto"/>
          <w:sz w:val="24"/>
          <w:highlight w:val="none"/>
        </w:rPr>
        <w:t>42、工程分包</w:t>
      </w:r>
    </w:p>
    <w:p w14:paraId="7480F4B0">
      <w:pPr>
        <w:spacing w:line="360" w:lineRule="auto"/>
        <w:ind w:firstLine="480"/>
        <w:rPr>
          <w:rFonts w:ascii="宋体" w:hAnsi="宋体" w:cs="宋体"/>
          <w:color w:val="auto"/>
          <w:highlight w:val="none"/>
        </w:rPr>
      </w:pPr>
      <w:r>
        <w:rPr>
          <w:rFonts w:hint="eastAsia" w:ascii="宋体" w:hAnsi="宋体" w:cs="宋体"/>
          <w:color w:val="auto"/>
          <w:sz w:val="24"/>
          <w:highlight w:val="none"/>
        </w:rPr>
        <w:t>42.1承包人需要将专业工程或劳务进行分包的，应分包给具有相应资质的专业或劳务企业，并与分包企业签订分包合同。</w:t>
      </w:r>
    </w:p>
    <w:p w14:paraId="6312F409">
      <w:pPr>
        <w:spacing w:line="360" w:lineRule="auto"/>
        <w:ind w:firstLine="480"/>
        <w:rPr>
          <w:rFonts w:ascii="宋体" w:hAnsi="宋体" w:cs="宋体"/>
          <w:color w:val="auto"/>
          <w:highlight w:val="none"/>
        </w:rPr>
      </w:pPr>
      <w:r>
        <w:rPr>
          <w:rFonts w:hint="eastAsia" w:ascii="宋体" w:hAnsi="宋体" w:cs="宋体"/>
          <w:color w:val="auto"/>
          <w:sz w:val="24"/>
          <w:highlight w:val="none"/>
        </w:rPr>
        <w:t>42.2承包人不得将其承包的工程转包给他人，也不得将其承包的工程以分包的名义转包给他人。</w:t>
      </w:r>
    </w:p>
    <w:p w14:paraId="6240AF1A">
      <w:pPr>
        <w:spacing w:line="360" w:lineRule="auto"/>
        <w:ind w:firstLine="480"/>
        <w:rPr>
          <w:rFonts w:ascii="宋体" w:hAnsi="宋体" w:cs="宋体"/>
          <w:color w:val="auto"/>
          <w:highlight w:val="none"/>
        </w:rPr>
      </w:pPr>
      <w:r>
        <w:rPr>
          <w:rFonts w:hint="eastAsia" w:ascii="宋体" w:hAnsi="宋体" w:cs="宋体"/>
          <w:color w:val="auto"/>
          <w:sz w:val="24"/>
          <w:highlight w:val="none"/>
        </w:rPr>
        <w:t>42.3工程分包不能解除承包人任何责任与义务。承包人应在分包场地派驻相应管理人员，保证本合同的履行。分包单位的任何违约行为或疏忽导致工程损害或给发包人造成其他损失，承包人承担连带责任。</w:t>
      </w:r>
    </w:p>
    <w:p w14:paraId="422B5F5C">
      <w:pPr>
        <w:spacing w:line="360" w:lineRule="auto"/>
        <w:ind w:firstLine="480"/>
        <w:rPr>
          <w:rFonts w:ascii="宋体" w:hAnsi="宋体" w:cs="宋体"/>
          <w:color w:val="auto"/>
          <w:highlight w:val="none"/>
        </w:rPr>
      </w:pPr>
      <w:r>
        <w:rPr>
          <w:rFonts w:hint="eastAsia" w:ascii="宋体" w:hAnsi="宋体" w:cs="宋体"/>
          <w:color w:val="auto"/>
          <w:sz w:val="24"/>
          <w:highlight w:val="none"/>
        </w:rPr>
        <w:t>42.4分包工程价款由承包人与分包单位结算。发包人未经承包人同意不得以任何形式向分包单位支付各种工程款项。</w:t>
      </w:r>
    </w:p>
    <w:p w14:paraId="11BFBECB">
      <w:pPr>
        <w:spacing w:line="360" w:lineRule="auto"/>
        <w:ind w:firstLine="480"/>
        <w:rPr>
          <w:rFonts w:ascii="宋体" w:hAnsi="宋体" w:cs="宋体"/>
          <w:color w:val="auto"/>
          <w:highlight w:val="none"/>
        </w:rPr>
      </w:pPr>
      <w:r>
        <w:rPr>
          <w:rFonts w:hint="eastAsia" w:ascii="宋体" w:hAnsi="宋体" w:cs="宋体"/>
          <w:color w:val="auto"/>
          <w:sz w:val="24"/>
          <w:highlight w:val="none"/>
        </w:rPr>
        <w:t>42.5承包人应按时支付分包工程款及劳务费。若承包人不能按时支付时，发包人可将此部分款项从向承包人支付的工程款中扣出并直接支付给分包人和劳务人员。</w:t>
      </w:r>
    </w:p>
    <w:p w14:paraId="331153CB">
      <w:pPr>
        <w:spacing w:line="360" w:lineRule="auto"/>
        <w:ind w:firstLine="480"/>
        <w:rPr>
          <w:rFonts w:ascii="宋体" w:hAnsi="宋体" w:cs="宋体"/>
          <w:color w:val="auto"/>
          <w:highlight w:val="none"/>
        </w:rPr>
      </w:pPr>
      <w:r>
        <w:rPr>
          <w:rFonts w:hint="eastAsia" w:ascii="宋体" w:hAnsi="宋体" w:cs="宋体"/>
          <w:color w:val="auto"/>
          <w:sz w:val="24"/>
          <w:highlight w:val="none"/>
        </w:rPr>
        <w:t>43、不可抗力</w:t>
      </w:r>
    </w:p>
    <w:p w14:paraId="7A4CB97A">
      <w:pPr>
        <w:spacing w:line="360" w:lineRule="auto"/>
        <w:ind w:firstLine="480"/>
        <w:rPr>
          <w:rFonts w:ascii="宋体" w:hAnsi="宋体" w:cs="宋体"/>
          <w:color w:val="auto"/>
          <w:highlight w:val="none"/>
        </w:rPr>
      </w:pPr>
      <w:r>
        <w:rPr>
          <w:rFonts w:hint="eastAsia" w:ascii="宋体" w:hAnsi="宋体" w:cs="宋体"/>
          <w:color w:val="auto"/>
          <w:sz w:val="24"/>
          <w:highlight w:val="none"/>
        </w:rPr>
        <w:t>43.1不可抗力包括因战争、动乱、空中飞行物体坠落或其他非发包人承包人责任造成的爆炸、火灾，以及专用条款约定的风、雨、雪、洪、震等自然灾害。</w:t>
      </w:r>
    </w:p>
    <w:p w14:paraId="23EFA5D8">
      <w:pPr>
        <w:spacing w:line="360" w:lineRule="auto"/>
        <w:ind w:firstLine="480"/>
        <w:rPr>
          <w:rFonts w:ascii="宋体" w:hAnsi="宋体" w:cs="宋体"/>
          <w:color w:val="auto"/>
          <w:highlight w:val="none"/>
        </w:rPr>
      </w:pPr>
      <w:r>
        <w:rPr>
          <w:rFonts w:hint="eastAsia" w:ascii="宋体" w:hAnsi="宋体" w:cs="宋体"/>
          <w:color w:val="auto"/>
          <w:sz w:val="24"/>
          <w:highlight w:val="none"/>
        </w:rPr>
        <w:t>43.2不可抗力事件发生后，承包人应立即通知工程师，双方应在力所能及的条件下迅速采取措施，尽力减少损失，发包人应协助承包人采取措施。工程师认为应当暂停施工的，承包人应暂停施工。不可抗力事件结束后48小时内承包人向工程师通报受害情况和损失情况，及预计清理和修复的费用。不可抗事件持续发生，承包人应每隔7天向工程师报告一次受害情况。不可抗力事件结束后14天内，承包人向工程师提交清理和修复费用的正式报告及有关资料。</w:t>
      </w:r>
    </w:p>
    <w:p w14:paraId="2C8EC3A6">
      <w:pPr>
        <w:spacing w:line="360" w:lineRule="auto"/>
        <w:ind w:firstLine="480"/>
        <w:rPr>
          <w:rFonts w:ascii="宋体" w:hAnsi="宋体" w:cs="宋体"/>
          <w:color w:val="auto"/>
          <w:highlight w:val="none"/>
        </w:rPr>
      </w:pPr>
      <w:r>
        <w:rPr>
          <w:rFonts w:hint="eastAsia" w:ascii="宋体" w:hAnsi="宋体" w:cs="宋体"/>
          <w:color w:val="auto"/>
          <w:sz w:val="24"/>
          <w:highlight w:val="none"/>
        </w:rPr>
        <w:t>43.3因不可抗力事件导致的费用及延误的工期由双方按以下方法分别承担：</w:t>
      </w:r>
    </w:p>
    <w:p w14:paraId="708E3D5A">
      <w:pPr>
        <w:spacing w:line="360" w:lineRule="auto"/>
        <w:ind w:firstLine="480"/>
        <w:rPr>
          <w:rFonts w:ascii="宋体" w:hAnsi="宋体" w:cs="宋体"/>
          <w:color w:val="auto"/>
          <w:highlight w:val="none"/>
        </w:rPr>
      </w:pPr>
      <w:r>
        <w:rPr>
          <w:rFonts w:hint="eastAsia" w:ascii="宋体" w:hAnsi="宋体" w:cs="宋体"/>
          <w:color w:val="auto"/>
          <w:sz w:val="24"/>
          <w:highlight w:val="none"/>
        </w:rPr>
        <w:t>（1）工程本身的损害、因工程损害导致第三人人员伤亡和财产损失以及运至施工场地用于施工的材料和待安装的设备的损害，由发包人承担；</w:t>
      </w:r>
    </w:p>
    <w:p w14:paraId="3CDA1358">
      <w:pPr>
        <w:spacing w:line="360" w:lineRule="auto"/>
        <w:ind w:firstLine="480"/>
        <w:rPr>
          <w:rFonts w:ascii="宋体" w:hAnsi="宋体" w:cs="宋体"/>
          <w:color w:val="auto"/>
          <w:highlight w:val="none"/>
        </w:rPr>
      </w:pPr>
      <w:r>
        <w:rPr>
          <w:rFonts w:hint="eastAsia" w:ascii="宋体" w:hAnsi="宋体" w:cs="宋体"/>
          <w:color w:val="auto"/>
          <w:sz w:val="24"/>
          <w:highlight w:val="none"/>
        </w:rPr>
        <w:t>（2）发包人承包人人员伤亡由其所在单位负责，并承担相应费用；</w:t>
      </w:r>
    </w:p>
    <w:p w14:paraId="720D1C68">
      <w:pPr>
        <w:spacing w:line="360" w:lineRule="auto"/>
        <w:ind w:firstLine="480"/>
        <w:rPr>
          <w:rFonts w:ascii="宋体" w:hAnsi="宋体" w:cs="宋体"/>
          <w:color w:val="auto"/>
          <w:highlight w:val="none"/>
        </w:rPr>
      </w:pPr>
      <w:r>
        <w:rPr>
          <w:rFonts w:hint="eastAsia" w:ascii="宋体" w:hAnsi="宋体" w:cs="宋体"/>
          <w:color w:val="auto"/>
          <w:sz w:val="24"/>
          <w:highlight w:val="none"/>
        </w:rPr>
        <w:t>（3）承包人机械设备损坏及停工损失，由承包人承担；</w:t>
      </w:r>
    </w:p>
    <w:p w14:paraId="13B543D7">
      <w:pPr>
        <w:spacing w:line="360" w:lineRule="auto"/>
        <w:ind w:firstLine="480"/>
        <w:rPr>
          <w:rFonts w:ascii="宋体" w:hAnsi="宋体" w:cs="宋体"/>
          <w:color w:val="auto"/>
          <w:highlight w:val="none"/>
        </w:rPr>
      </w:pPr>
      <w:r>
        <w:rPr>
          <w:rFonts w:hint="eastAsia" w:ascii="宋体" w:hAnsi="宋体" w:cs="宋体"/>
          <w:color w:val="auto"/>
          <w:sz w:val="24"/>
          <w:highlight w:val="none"/>
        </w:rPr>
        <w:t>（4）停工期间，承包人应工程师要求留在施工场地的必要的管理人员及保卫人员的费用由发包人承担；</w:t>
      </w:r>
    </w:p>
    <w:p w14:paraId="729C7ACD">
      <w:pPr>
        <w:spacing w:line="360" w:lineRule="auto"/>
        <w:ind w:firstLine="480"/>
        <w:rPr>
          <w:rFonts w:ascii="宋体" w:hAnsi="宋体" w:cs="宋体"/>
          <w:color w:val="auto"/>
          <w:highlight w:val="none"/>
        </w:rPr>
      </w:pPr>
      <w:r>
        <w:rPr>
          <w:rFonts w:hint="eastAsia" w:ascii="宋体" w:hAnsi="宋体" w:cs="宋体"/>
          <w:color w:val="auto"/>
          <w:sz w:val="24"/>
          <w:highlight w:val="none"/>
        </w:rPr>
        <w:t>（5）工程所需清理、修复费用，由发包人承担；</w:t>
      </w:r>
    </w:p>
    <w:p w14:paraId="346E0D38">
      <w:pPr>
        <w:spacing w:line="360" w:lineRule="auto"/>
        <w:ind w:firstLine="480"/>
        <w:rPr>
          <w:rFonts w:ascii="宋体" w:hAnsi="宋体" w:cs="宋体"/>
          <w:color w:val="auto"/>
          <w:highlight w:val="none"/>
        </w:rPr>
      </w:pPr>
      <w:r>
        <w:rPr>
          <w:rFonts w:hint="eastAsia" w:ascii="宋体" w:hAnsi="宋体" w:cs="宋体"/>
          <w:color w:val="auto"/>
          <w:sz w:val="24"/>
          <w:highlight w:val="none"/>
        </w:rPr>
        <w:t>（6）延误的工期相应顺延。</w:t>
      </w:r>
    </w:p>
    <w:p w14:paraId="72B22C9F">
      <w:pPr>
        <w:spacing w:line="360" w:lineRule="auto"/>
        <w:ind w:firstLine="480"/>
        <w:rPr>
          <w:rFonts w:ascii="宋体" w:hAnsi="宋体" w:cs="宋体"/>
          <w:color w:val="auto"/>
          <w:highlight w:val="none"/>
        </w:rPr>
      </w:pPr>
      <w:r>
        <w:rPr>
          <w:rFonts w:hint="eastAsia" w:ascii="宋体" w:hAnsi="宋体" w:cs="宋体"/>
          <w:color w:val="auto"/>
          <w:sz w:val="24"/>
          <w:highlight w:val="none"/>
        </w:rPr>
        <w:t>43.4因合同一方迟延履行合同后发生不可抗力的，不能免除迟延履行方的相应责任。</w:t>
      </w:r>
    </w:p>
    <w:p w14:paraId="3318FD88">
      <w:pPr>
        <w:spacing w:line="360" w:lineRule="auto"/>
        <w:ind w:firstLine="480"/>
        <w:rPr>
          <w:rFonts w:ascii="宋体" w:hAnsi="宋体" w:cs="宋体"/>
          <w:color w:val="auto"/>
          <w:highlight w:val="none"/>
        </w:rPr>
      </w:pPr>
      <w:r>
        <w:rPr>
          <w:rFonts w:hint="eastAsia" w:ascii="宋体" w:hAnsi="宋体" w:cs="宋体"/>
          <w:color w:val="auto"/>
          <w:sz w:val="24"/>
          <w:highlight w:val="none"/>
        </w:rPr>
        <w:t>44、保险</w:t>
      </w:r>
    </w:p>
    <w:p w14:paraId="02BDFC52">
      <w:pPr>
        <w:spacing w:line="360" w:lineRule="auto"/>
        <w:ind w:firstLine="480"/>
        <w:rPr>
          <w:rFonts w:ascii="宋体" w:hAnsi="宋体" w:cs="宋体"/>
          <w:color w:val="auto"/>
          <w:highlight w:val="none"/>
        </w:rPr>
      </w:pPr>
      <w:r>
        <w:rPr>
          <w:rFonts w:hint="eastAsia" w:ascii="宋体" w:hAnsi="宋体" w:cs="宋体"/>
          <w:color w:val="auto"/>
          <w:sz w:val="24"/>
          <w:highlight w:val="none"/>
        </w:rPr>
        <w:t>44.1工程开工前，发包人为建设工程和施工现场内的自有人员及第三人人员生命财产办理保险，支付保险费用。</w:t>
      </w:r>
    </w:p>
    <w:p w14:paraId="2E2EB8E8">
      <w:pPr>
        <w:spacing w:line="360" w:lineRule="auto"/>
        <w:ind w:firstLine="480"/>
        <w:rPr>
          <w:rFonts w:ascii="宋体" w:hAnsi="宋体" w:cs="宋体"/>
          <w:color w:val="auto"/>
          <w:highlight w:val="none"/>
        </w:rPr>
      </w:pPr>
      <w:r>
        <w:rPr>
          <w:rFonts w:hint="eastAsia" w:ascii="宋体" w:hAnsi="宋体" w:cs="宋体"/>
          <w:color w:val="auto"/>
          <w:sz w:val="24"/>
          <w:highlight w:val="none"/>
        </w:rPr>
        <w:t>44.2发包人供应的运至施工场地内用于工程的材料设备，由发包人办理保险，并支付保险费用。</w:t>
      </w:r>
    </w:p>
    <w:p w14:paraId="3E167433">
      <w:pPr>
        <w:spacing w:line="360" w:lineRule="auto"/>
        <w:ind w:firstLine="480"/>
        <w:rPr>
          <w:rFonts w:ascii="宋体" w:hAnsi="宋体" w:cs="宋体"/>
          <w:color w:val="auto"/>
          <w:highlight w:val="none"/>
        </w:rPr>
      </w:pPr>
      <w:r>
        <w:rPr>
          <w:rFonts w:hint="eastAsia" w:ascii="宋体" w:hAnsi="宋体" w:cs="宋体"/>
          <w:color w:val="auto"/>
          <w:sz w:val="24"/>
          <w:highlight w:val="none"/>
        </w:rPr>
        <w:t>44.3发包人可以将有关保险事项委托承包人办理，费用由发包人承担。</w:t>
      </w:r>
    </w:p>
    <w:p w14:paraId="7F1F1491">
      <w:pPr>
        <w:spacing w:line="360" w:lineRule="auto"/>
        <w:ind w:firstLine="480"/>
        <w:rPr>
          <w:rFonts w:ascii="宋体" w:hAnsi="宋体" w:cs="宋体"/>
          <w:color w:val="auto"/>
          <w:highlight w:val="none"/>
        </w:rPr>
      </w:pPr>
      <w:r>
        <w:rPr>
          <w:rFonts w:hint="eastAsia" w:ascii="宋体" w:hAnsi="宋体" w:cs="宋体"/>
          <w:color w:val="auto"/>
          <w:sz w:val="24"/>
          <w:highlight w:val="none"/>
        </w:rPr>
        <w:t>44.4承包人必须为施工场地内施工人员办理意外伤害保险和工伤保险，并为施工场地内的施工机械设备办理财产保险，支付保险费用。</w:t>
      </w:r>
    </w:p>
    <w:p w14:paraId="44168A13">
      <w:pPr>
        <w:spacing w:line="360" w:lineRule="auto"/>
        <w:ind w:firstLine="480"/>
        <w:rPr>
          <w:rFonts w:ascii="宋体" w:hAnsi="宋体" w:cs="宋体"/>
          <w:color w:val="auto"/>
          <w:highlight w:val="none"/>
        </w:rPr>
      </w:pPr>
      <w:r>
        <w:rPr>
          <w:rFonts w:hint="eastAsia" w:ascii="宋体" w:hAnsi="宋体" w:cs="宋体"/>
          <w:color w:val="auto"/>
          <w:sz w:val="24"/>
          <w:highlight w:val="none"/>
        </w:rPr>
        <w:t>44.5保险事故发生时，发包人承包人有责任尽力采取必要的措施，防止或者减少损失。</w:t>
      </w:r>
    </w:p>
    <w:p w14:paraId="5D957AE1">
      <w:pPr>
        <w:spacing w:line="360" w:lineRule="auto"/>
        <w:ind w:firstLine="480"/>
        <w:rPr>
          <w:rFonts w:ascii="宋体" w:hAnsi="宋体" w:cs="宋体"/>
          <w:color w:val="auto"/>
          <w:highlight w:val="none"/>
        </w:rPr>
      </w:pPr>
      <w:r>
        <w:rPr>
          <w:rFonts w:hint="eastAsia" w:ascii="宋体" w:hAnsi="宋体" w:cs="宋体"/>
          <w:color w:val="auto"/>
          <w:sz w:val="24"/>
          <w:highlight w:val="none"/>
        </w:rPr>
        <w:t>44.6具体投保内容和相关责任，发包人承包人在专用条款中约定。</w:t>
      </w:r>
    </w:p>
    <w:p w14:paraId="2B420136">
      <w:pPr>
        <w:spacing w:line="360" w:lineRule="auto"/>
        <w:ind w:firstLine="480"/>
        <w:rPr>
          <w:rFonts w:ascii="宋体" w:hAnsi="宋体" w:cs="宋体"/>
          <w:color w:val="auto"/>
          <w:highlight w:val="none"/>
        </w:rPr>
      </w:pPr>
      <w:r>
        <w:rPr>
          <w:rFonts w:hint="eastAsia" w:ascii="宋体" w:hAnsi="宋体" w:cs="宋体"/>
          <w:color w:val="auto"/>
          <w:sz w:val="24"/>
          <w:highlight w:val="none"/>
        </w:rPr>
        <w:t>45、担保</w:t>
      </w:r>
    </w:p>
    <w:p w14:paraId="4C667655">
      <w:pPr>
        <w:spacing w:line="360" w:lineRule="auto"/>
        <w:ind w:firstLine="480"/>
        <w:rPr>
          <w:rFonts w:ascii="宋体" w:hAnsi="宋体" w:cs="宋体"/>
          <w:color w:val="auto"/>
          <w:highlight w:val="none"/>
        </w:rPr>
      </w:pPr>
      <w:r>
        <w:rPr>
          <w:rFonts w:hint="eastAsia" w:ascii="宋体" w:hAnsi="宋体" w:cs="宋体"/>
          <w:color w:val="auto"/>
          <w:sz w:val="24"/>
          <w:highlight w:val="none"/>
        </w:rPr>
        <w:t>45.1发包人承包人为了全面履行合同，应互相提供以下担保：</w:t>
      </w:r>
    </w:p>
    <w:p w14:paraId="69270F67">
      <w:pPr>
        <w:spacing w:line="360" w:lineRule="auto"/>
        <w:ind w:firstLine="480"/>
        <w:rPr>
          <w:rFonts w:ascii="宋体" w:hAnsi="宋体" w:cs="宋体"/>
          <w:color w:val="auto"/>
          <w:highlight w:val="none"/>
        </w:rPr>
      </w:pPr>
      <w:r>
        <w:rPr>
          <w:rFonts w:hint="eastAsia" w:ascii="宋体" w:hAnsi="宋体" w:cs="宋体"/>
          <w:color w:val="auto"/>
          <w:sz w:val="24"/>
          <w:highlight w:val="none"/>
        </w:rPr>
        <w:t>（1）发包人向承包人提供支付担保，按合同约定支付工程价款及履行合同约定的其他义务。</w:t>
      </w:r>
    </w:p>
    <w:p w14:paraId="00A9C0AF">
      <w:pPr>
        <w:spacing w:line="360" w:lineRule="auto"/>
        <w:ind w:firstLine="480"/>
        <w:rPr>
          <w:rFonts w:ascii="宋体" w:hAnsi="宋体" w:cs="宋体"/>
          <w:color w:val="auto"/>
          <w:highlight w:val="none"/>
        </w:rPr>
      </w:pPr>
      <w:r>
        <w:rPr>
          <w:rFonts w:hint="eastAsia" w:ascii="宋体" w:hAnsi="宋体" w:cs="宋体"/>
          <w:color w:val="auto"/>
          <w:sz w:val="24"/>
          <w:highlight w:val="none"/>
        </w:rPr>
        <w:t>（2）承包人向发包人提供履约担保，按合同约定履行自己的各项义务。</w:t>
      </w:r>
    </w:p>
    <w:p w14:paraId="4D51CEEC">
      <w:pPr>
        <w:spacing w:line="360" w:lineRule="auto"/>
        <w:ind w:firstLine="480"/>
        <w:rPr>
          <w:rFonts w:ascii="宋体" w:hAnsi="宋体" w:cs="宋体"/>
          <w:color w:val="auto"/>
          <w:highlight w:val="none"/>
        </w:rPr>
      </w:pPr>
      <w:r>
        <w:rPr>
          <w:rFonts w:hint="eastAsia" w:ascii="宋体" w:hAnsi="宋体" w:cs="宋体"/>
          <w:color w:val="auto"/>
          <w:sz w:val="24"/>
          <w:highlight w:val="none"/>
        </w:rPr>
        <w:t>45.2一方违约后，另一方可要求提供担保的第三人承担相应责任。</w:t>
      </w:r>
    </w:p>
    <w:p w14:paraId="11DE01A1">
      <w:pPr>
        <w:spacing w:line="360" w:lineRule="auto"/>
        <w:ind w:firstLine="480"/>
        <w:rPr>
          <w:rFonts w:ascii="宋体" w:hAnsi="宋体" w:cs="宋体"/>
          <w:color w:val="auto"/>
          <w:highlight w:val="none"/>
        </w:rPr>
      </w:pPr>
      <w:r>
        <w:rPr>
          <w:rFonts w:hint="eastAsia" w:ascii="宋体" w:hAnsi="宋体" w:cs="宋体"/>
          <w:color w:val="auto"/>
          <w:sz w:val="24"/>
          <w:highlight w:val="none"/>
        </w:rPr>
        <w:t>45.3提供担保的内容、方式和相关责任，发包人承包人除在专用条款中约定外，被担保方与担保方还应签订担保合同，作为本合同附件。</w:t>
      </w:r>
    </w:p>
    <w:p w14:paraId="4AA4A9F2">
      <w:pPr>
        <w:spacing w:line="360" w:lineRule="auto"/>
        <w:ind w:firstLine="480"/>
        <w:rPr>
          <w:rFonts w:ascii="宋体" w:hAnsi="宋体" w:cs="宋体"/>
          <w:color w:val="auto"/>
          <w:highlight w:val="none"/>
        </w:rPr>
      </w:pPr>
      <w:r>
        <w:rPr>
          <w:rFonts w:hint="eastAsia" w:ascii="宋体" w:hAnsi="宋体" w:cs="宋体"/>
          <w:color w:val="auto"/>
          <w:sz w:val="24"/>
          <w:highlight w:val="none"/>
        </w:rPr>
        <w:t>46、专利技术及特殊工艺</w:t>
      </w:r>
    </w:p>
    <w:p w14:paraId="189295B9">
      <w:pPr>
        <w:spacing w:line="360" w:lineRule="auto"/>
        <w:ind w:firstLine="480"/>
        <w:rPr>
          <w:rFonts w:ascii="宋体" w:hAnsi="宋体" w:cs="宋体"/>
          <w:color w:val="auto"/>
          <w:highlight w:val="none"/>
        </w:rPr>
      </w:pPr>
      <w:r>
        <w:rPr>
          <w:rFonts w:hint="eastAsia" w:ascii="宋体" w:hAnsi="宋体" w:cs="宋体"/>
          <w:color w:val="auto"/>
          <w:sz w:val="24"/>
          <w:highlight w:val="none"/>
        </w:rPr>
        <w:t>46.1发包人要求使用专利技术或特殊工艺，应负责办理相应的申报手续，承担申报、试验、使用等费用；承包人提出使用专利技术或特殊工艺，应取得工程师认可，承包人负责办理申报手续并承担有关费用。</w:t>
      </w:r>
    </w:p>
    <w:p w14:paraId="2B04EA65">
      <w:pPr>
        <w:spacing w:line="360" w:lineRule="auto"/>
        <w:ind w:firstLine="480"/>
        <w:rPr>
          <w:rFonts w:ascii="宋体" w:hAnsi="宋体" w:cs="宋体"/>
          <w:color w:val="auto"/>
          <w:highlight w:val="none"/>
        </w:rPr>
      </w:pPr>
      <w:r>
        <w:rPr>
          <w:rFonts w:hint="eastAsia" w:ascii="宋体" w:hAnsi="宋体" w:cs="宋体"/>
          <w:color w:val="auto"/>
          <w:sz w:val="24"/>
          <w:highlight w:val="none"/>
        </w:rPr>
        <w:t>46.2擅自使用专利技术侵犯他人专利权的，责任者依法承担相应责任。</w:t>
      </w:r>
    </w:p>
    <w:p w14:paraId="588E3A66">
      <w:pPr>
        <w:spacing w:line="360" w:lineRule="auto"/>
        <w:ind w:firstLine="480"/>
        <w:rPr>
          <w:rFonts w:ascii="宋体" w:hAnsi="宋体" w:cs="宋体"/>
          <w:color w:val="auto"/>
          <w:highlight w:val="none"/>
        </w:rPr>
      </w:pPr>
      <w:r>
        <w:rPr>
          <w:rFonts w:hint="eastAsia" w:ascii="宋体" w:hAnsi="宋体" w:cs="宋体"/>
          <w:color w:val="auto"/>
          <w:sz w:val="24"/>
          <w:highlight w:val="none"/>
        </w:rPr>
        <w:t>47、文物和地下障碍物</w:t>
      </w:r>
    </w:p>
    <w:p w14:paraId="1D0BF5D2">
      <w:pPr>
        <w:spacing w:line="360" w:lineRule="auto"/>
        <w:ind w:firstLine="480"/>
        <w:rPr>
          <w:rFonts w:ascii="宋体" w:hAnsi="宋体" w:cs="宋体"/>
          <w:color w:val="auto"/>
          <w:highlight w:val="none"/>
        </w:rPr>
      </w:pPr>
      <w:r>
        <w:rPr>
          <w:rFonts w:hint="eastAsia" w:ascii="宋体" w:hAnsi="宋体" w:cs="宋体"/>
          <w:color w:val="auto"/>
          <w:sz w:val="24"/>
          <w:highlight w:val="none"/>
        </w:rPr>
        <w:t>47.1在施工中发现古墓、古建筑遗址等文物及化石或其他有考古、地质研究等价值的物品时，承包人应立即保护好现场并于4小时内以书面形式通知工程师，工程师应于收到书面通知后24小时内报告当地文物管理部门，发包人承包人按文物管理部门的要求采取妥善保护措施。发包人承担由此发生的费用，顺延延误的工期。</w:t>
      </w:r>
    </w:p>
    <w:p w14:paraId="029869F5">
      <w:pPr>
        <w:spacing w:line="360" w:lineRule="auto"/>
        <w:ind w:firstLine="480"/>
        <w:rPr>
          <w:rFonts w:ascii="宋体" w:hAnsi="宋体" w:cs="宋体"/>
          <w:color w:val="auto"/>
          <w:highlight w:val="none"/>
        </w:rPr>
      </w:pPr>
      <w:r>
        <w:rPr>
          <w:rFonts w:hint="eastAsia" w:ascii="宋体" w:hAnsi="宋体" w:cs="宋体"/>
          <w:color w:val="auto"/>
          <w:sz w:val="24"/>
          <w:highlight w:val="none"/>
        </w:rPr>
        <w:t>如发现后隐瞒不报，致使文物遭受破坏，责任者依法承担相应责任。</w:t>
      </w:r>
    </w:p>
    <w:p w14:paraId="5F7DB0BC">
      <w:pPr>
        <w:spacing w:line="360" w:lineRule="auto"/>
        <w:ind w:firstLine="480"/>
        <w:rPr>
          <w:rFonts w:ascii="宋体" w:hAnsi="宋体" w:cs="宋体"/>
          <w:color w:val="auto"/>
          <w:highlight w:val="none"/>
        </w:rPr>
      </w:pPr>
      <w:r>
        <w:rPr>
          <w:rFonts w:hint="eastAsia" w:ascii="宋体" w:hAnsi="宋体" w:cs="宋体"/>
          <w:color w:val="auto"/>
          <w:sz w:val="24"/>
          <w:highlight w:val="none"/>
        </w:rPr>
        <w:t>47.2施工中发现影响施工的地下障碍物时，承包人应于8小时内以书面形式通知工程师，同时提出处置方案，工程师收到处置方案后24小时内予以认可或提出修正方案。发包人承担由此发生的费用，顺延延误的工期。所发现的地下障碍物有归属单位时，发包人应报请有关部门协同处置。</w:t>
      </w:r>
    </w:p>
    <w:p w14:paraId="213D16DA">
      <w:pPr>
        <w:spacing w:line="360" w:lineRule="auto"/>
        <w:ind w:firstLine="480"/>
        <w:rPr>
          <w:rFonts w:ascii="宋体" w:hAnsi="宋体" w:cs="宋体"/>
          <w:color w:val="auto"/>
          <w:highlight w:val="none"/>
        </w:rPr>
      </w:pPr>
      <w:r>
        <w:rPr>
          <w:rFonts w:hint="eastAsia" w:ascii="宋体" w:hAnsi="宋体" w:cs="宋体"/>
          <w:color w:val="auto"/>
          <w:sz w:val="24"/>
          <w:highlight w:val="none"/>
        </w:rPr>
        <w:t>48、合同解除</w:t>
      </w:r>
    </w:p>
    <w:p w14:paraId="7EEDCCC9">
      <w:pPr>
        <w:spacing w:line="360" w:lineRule="auto"/>
        <w:ind w:firstLine="480"/>
        <w:rPr>
          <w:rFonts w:ascii="宋体" w:hAnsi="宋体" w:cs="宋体"/>
          <w:color w:val="auto"/>
          <w:highlight w:val="none"/>
        </w:rPr>
      </w:pPr>
      <w:r>
        <w:rPr>
          <w:rFonts w:hint="eastAsia" w:ascii="宋体" w:hAnsi="宋体" w:cs="宋体"/>
          <w:color w:val="auto"/>
          <w:sz w:val="24"/>
          <w:highlight w:val="none"/>
        </w:rPr>
        <w:t>48.1发包人承包人协商一致，可以解除合同。</w:t>
      </w:r>
    </w:p>
    <w:p w14:paraId="519565BC">
      <w:pPr>
        <w:spacing w:line="360" w:lineRule="auto"/>
        <w:ind w:firstLine="480"/>
        <w:rPr>
          <w:rFonts w:ascii="宋体" w:hAnsi="宋体" w:cs="宋体"/>
          <w:color w:val="auto"/>
          <w:highlight w:val="none"/>
        </w:rPr>
      </w:pPr>
      <w:r>
        <w:rPr>
          <w:rFonts w:hint="eastAsia" w:ascii="宋体" w:hAnsi="宋体" w:cs="宋体"/>
          <w:color w:val="auto"/>
          <w:sz w:val="24"/>
          <w:highlight w:val="none"/>
        </w:rPr>
        <w:t>48.2发生本通用条款第30.5款情况，停止施工超过56天，发包人仍不支付工程款（进度款），承包人有权解除合同。</w:t>
      </w:r>
    </w:p>
    <w:p w14:paraId="314C3667">
      <w:pPr>
        <w:spacing w:line="360" w:lineRule="auto"/>
        <w:ind w:firstLine="480"/>
        <w:rPr>
          <w:rFonts w:ascii="宋体" w:hAnsi="宋体" w:cs="宋体"/>
          <w:color w:val="auto"/>
          <w:highlight w:val="none"/>
        </w:rPr>
      </w:pPr>
      <w:r>
        <w:rPr>
          <w:rFonts w:hint="eastAsia" w:ascii="宋体" w:hAnsi="宋体" w:cs="宋体"/>
          <w:color w:val="auto"/>
          <w:sz w:val="24"/>
          <w:highlight w:val="none"/>
        </w:rPr>
        <w:t>48.3发生本通用条款第42.2款禁止的情况，发包人有权解除合同。</w:t>
      </w:r>
    </w:p>
    <w:p w14:paraId="791AB6F8">
      <w:pPr>
        <w:spacing w:line="360" w:lineRule="auto"/>
        <w:ind w:firstLine="480"/>
        <w:rPr>
          <w:rFonts w:ascii="宋体" w:hAnsi="宋体" w:cs="宋体"/>
          <w:color w:val="auto"/>
          <w:highlight w:val="none"/>
        </w:rPr>
      </w:pPr>
      <w:r>
        <w:rPr>
          <w:rFonts w:hint="eastAsia" w:ascii="宋体" w:hAnsi="宋体" w:cs="宋体"/>
          <w:color w:val="auto"/>
          <w:sz w:val="24"/>
          <w:highlight w:val="none"/>
        </w:rPr>
        <w:t>48.4有下列情形之一的，发包人承包人可以解除合同：</w:t>
      </w:r>
    </w:p>
    <w:p w14:paraId="0C91A307">
      <w:pPr>
        <w:spacing w:line="360" w:lineRule="auto"/>
        <w:ind w:firstLine="480"/>
        <w:rPr>
          <w:rFonts w:ascii="宋体" w:hAnsi="宋体" w:cs="宋体"/>
          <w:color w:val="auto"/>
          <w:highlight w:val="none"/>
        </w:rPr>
      </w:pPr>
      <w:r>
        <w:rPr>
          <w:rFonts w:hint="eastAsia" w:ascii="宋体" w:hAnsi="宋体" w:cs="宋体"/>
          <w:color w:val="auto"/>
          <w:sz w:val="24"/>
          <w:highlight w:val="none"/>
        </w:rPr>
        <w:t>（1）因不可抗力致使合同无法履行；</w:t>
      </w:r>
    </w:p>
    <w:p w14:paraId="0DDE8D55">
      <w:pPr>
        <w:spacing w:line="360" w:lineRule="auto"/>
        <w:ind w:firstLine="480"/>
        <w:rPr>
          <w:rFonts w:ascii="宋体" w:hAnsi="宋体" w:cs="宋体"/>
          <w:color w:val="auto"/>
          <w:highlight w:val="none"/>
        </w:rPr>
      </w:pPr>
      <w:r>
        <w:rPr>
          <w:rFonts w:hint="eastAsia" w:ascii="宋体" w:hAnsi="宋体" w:cs="宋体"/>
          <w:color w:val="auto"/>
          <w:sz w:val="24"/>
          <w:highlight w:val="none"/>
        </w:rPr>
        <w:t>（2）因一方违约（包括因发包人原因造成工程停建或缓建）致使合同无法履行。</w:t>
      </w:r>
    </w:p>
    <w:p w14:paraId="3CB73D44">
      <w:pPr>
        <w:spacing w:line="360" w:lineRule="auto"/>
        <w:ind w:firstLine="480"/>
        <w:rPr>
          <w:rFonts w:ascii="宋体" w:hAnsi="宋体" w:cs="宋体"/>
          <w:color w:val="auto"/>
          <w:highlight w:val="none"/>
        </w:rPr>
      </w:pPr>
      <w:r>
        <w:rPr>
          <w:rFonts w:hint="eastAsia" w:ascii="宋体" w:hAnsi="宋体" w:cs="宋体"/>
          <w:color w:val="auto"/>
          <w:sz w:val="24"/>
          <w:highlight w:val="none"/>
        </w:rPr>
        <w:t>48.5一方依据48.2、48.3、48.4款约定要求解除合同的，应以书面形式向对方发出解除合同的通知，并在发出通知前7天告知对方，通知到达对方时合同解除。对解除合同有争议的，按本通用条款第41条关于争议的约定处理。</w:t>
      </w:r>
    </w:p>
    <w:p w14:paraId="4DCC63F1">
      <w:pPr>
        <w:spacing w:line="360" w:lineRule="auto"/>
        <w:ind w:firstLine="480" w:firstLineChars="200"/>
        <w:rPr>
          <w:rFonts w:ascii="宋体" w:hAnsi="宋体" w:cs="宋体"/>
          <w:color w:val="auto"/>
          <w:highlight w:val="none"/>
        </w:rPr>
      </w:pPr>
      <w:r>
        <w:rPr>
          <w:rFonts w:hint="eastAsia" w:ascii="宋体" w:hAnsi="宋体" w:cs="宋体"/>
          <w:color w:val="auto"/>
          <w:sz w:val="24"/>
          <w:highlight w:val="none"/>
        </w:rPr>
        <w:t>48.6合同解除后，承包人应妥善做好已完工程和已购材料、设备的保护和移交工作，按发包人要求将自有机械设备和人员撤出施工场地。发包人应为承包人撤出提供必要条件，支付以上所发生的费用，并按合同约定支付已完工程价款。已经订货的材料、设备由订货方负责退货或解除订货合同，不能退还的货款和因退货、解除订货合同发生的费用，由发包人承担，因未及时退货造成的损失由责任方承担。除此之外，有过错的一方应当赔偿因合同解除给对方造成的损失。</w:t>
      </w:r>
    </w:p>
    <w:p w14:paraId="6EC3176C">
      <w:pPr>
        <w:spacing w:line="360" w:lineRule="auto"/>
        <w:ind w:firstLine="480"/>
        <w:rPr>
          <w:rFonts w:ascii="宋体" w:hAnsi="宋体" w:cs="宋体"/>
          <w:color w:val="auto"/>
          <w:highlight w:val="none"/>
        </w:rPr>
      </w:pPr>
      <w:r>
        <w:rPr>
          <w:rFonts w:hint="eastAsia" w:ascii="宋体" w:hAnsi="宋体" w:cs="宋体"/>
          <w:color w:val="auto"/>
          <w:sz w:val="24"/>
          <w:highlight w:val="none"/>
        </w:rPr>
        <w:t>48.7合同解除后，不影响双方在合同中约定的结算和清理条款的效力。</w:t>
      </w:r>
    </w:p>
    <w:p w14:paraId="5427FD59">
      <w:pPr>
        <w:spacing w:line="360" w:lineRule="auto"/>
        <w:ind w:firstLine="480"/>
        <w:rPr>
          <w:rFonts w:ascii="宋体" w:hAnsi="宋体" w:cs="宋体"/>
          <w:color w:val="auto"/>
          <w:highlight w:val="none"/>
        </w:rPr>
      </w:pPr>
      <w:r>
        <w:rPr>
          <w:rFonts w:hint="eastAsia" w:ascii="宋体" w:hAnsi="宋体" w:cs="宋体"/>
          <w:color w:val="auto"/>
          <w:sz w:val="24"/>
          <w:highlight w:val="none"/>
        </w:rPr>
        <w:t>49、合同生效与终止</w:t>
      </w:r>
    </w:p>
    <w:p w14:paraId="6E335CFB">
      <w:pPr>
        <w:spacing w:line="360" w:lineRule="auto"/>
        <w:ind w:firstLine="480"/>
        <w:rPr>
          <w:rFonts w:ascii="宋体" w:hAnsi="宋体" w:cs="宋体"/>
          <w:color w:val="auto"/>
          <w:highlight w:val="none"/>
        </w:rPr>
      </w:pPr>
      <w:r>
        <w:rPr>
          <w:rFonts w:hint="eastAsia" w:ascii="宋体" w:hAnsi="宋体" w:cs="宋体"/>
          <w:color w:val="auto"/>
          <w:sz w:val="24"/>
          <w:highlight w:val="none"/>
        </w:rPr>
        <w:t>49.1双方在协议书中约定合同生效方式。</w:t>
      </w:r>
    </w:p>
    <w:p w14:paraId="157DD93A">
      <w:pPr>
        <w:spacing w:line="360" w:lineRule="auto"/>
        <w:ind w:firstLine="480"/>
        <w:rPr>
          <w:rFonts w:ascii="宋体" w:hAnsi="宋体" w:cs="宋体"/>
          <w:color w:val="auto"/>
          <w:highlight w:val="none"/>
        </w:rPr>
      </w:pPr>
      <w:r>
        <w:rPr>
          <w:rFonts w:hint="eastAsia" w:ascii="宋体" w:hAnsi="宋体" w:cs="宋体"/>
          <w:color w:val="auto"/>
          <w:sz w:val="24"/>
          <w:highlight w:val="none"/>
        </w:rPr>
        <w:t>49.2除本通用条款第38条外，发包人承包人履行合同全部义务，竣工结算价款支付完毕，承包人向发包人交付竣工工程后，本合同即告终止。</w:t>
      </w:r>
    </w:p>
    <w:p w14:paraId="68DA20EC">
      <w:pPr>
        <w:spacing w:line="360" w:lineRule="auto"/>
        <w:ind w:firstLine="480"/>
        <w:rPr>
          <w:rFonts w:ascii="宋体" w:hAnsi="宋体" w:cs="宋体"/>
          <w:color w:val="auto"/>
          <w:highlight w:val="none"/>
        </w:rPr>
      </w:pPr>
      <w:r>
        <w:rPr>
          <w:rFonts w:hint="eastAsia" w:ascii="宋体" w:hAnsi="宋体" w:cs="宋体"/>
          <w:color w:val="auto"/>
          <w:sz w:val="24"/>
          <w:highlight w:val="none"/>
        </w:rPr>
        <w:t>49.3合同的权利义务终止后，发包人承包人应当遵循诚实信用原则，履行通知、协助、保密等义务。</w:t>
      </w:r>
    </w:p>
    <w:p w14:paraId="0629FCCD">
      <w:pPr>
        <w:spacing w:line="360" w:lineRule="auto"/>
        <w:ind w:firstLine="480"/>
        <w:rPr>
          <w:rFonts w:ascii="宋体" w:hAnsi="宋体" w:cs="宋体"/>
          <w:color w:val="auto"/>
          <w:highlight w:val="none"/>
        </w:rPr>
      </w:pPr>
      <w:r>
        <w:rPr>
          <w:rFonts w:hint="eastAsia" w:ascii="宋体" w:hAnsi="宋体" w:cs="宋体"/>
          <w:color w:val="auto"/>
          <w:sz w:val="24"/>
          <w:highlight w:val="none"/>
        </w:rPr>
        <w:t>50、合同份数</w:t>
      </w:r>
    </w:p>
    <w:p w14:paraId="18848EF8">
      <w:pPr>
        <w:spacing w:line="360" w:lineRule="auto"/>
        <w:ind w:firstLine="480"/>
        <w:rPr>
          <w:rFonts w:ascii="宋体" w:hAnsi="宋体" w:cs="宋体"/>
          <w:color w:val="auto"/>
          <w:highlight w:val="none"/>
        </w:rPr>
      </w:pPr>
      <w:r>
        <w:rPr>
          <w:rFonts w:hint="eastAsia" w:ascii="宋体" w:hAnsi="宋体" w:cs="宋体"/>
          <w:color w:val="auto"/>
          <w:sz w:val="24"/>
          <w:highlight w:val="none"/>
        </w:rPr>
        <w:t>50.1本合同正本两份，具有同等效力，由发包人承包人分别保存一份。</w:t>
      </w:r>
    </w:p>
    <w:p w14:paraId="35571D3C">
      <w:pPr>
        <w:spacing w:line="360" w:lineRule="auto"/>
        <w:ind w:firstLine="480"/>
        <w:rPr>
          <w:rFonts w:ascii="宋体" w:hAnsi="宋体" w:cs="宋体"/>
          <w:color w:val="auto"/>
          <w:highlight w:val="none"/>
        </w:rPr>
      </w:pPr>
      <w:r>
        <w:rPr>
          <w:rFonts w:hint="eastAsia" w:ascii="宋体" w:hAnsi="宋体" w:cs="宋体"/>
          <w:color w:val="auto"/>
          <w:sz w:val="24"/>
          <w:highlight w:val="none"/>
        </w:rPr>
        <w:t>50.2本合同副本份数，由双方根据需要在专用条款内约定。</w:t>
      </w:r>
    </w:p>
    <w:p w14:paraId="3C1DE5BA">
      <w:pPr>
        <w:spacing w:line="360" w:lineRule="auto"/>
        <w:ind w:firstLine="480"/>
        <w:rPr>
          <w:rFonts w:ascii="宋体" w:hAnsi="宋体" w:cs="宋体"/>
          <w:color w:val="auto"/>
          <w:highlight w:val="none"/>
        </w:rPr>
      </w:pPr>
      <w:r>
        <w:rPr>
          <w:rFonts w:hint="eastAsia" w:ascii="宋体" w:hAnsi="宋体" w:cs="宋体"/>
          <w:color w:val="auto"/>
          <w:sz w:val="24"/>
          <w:highlight w:val="none"/>
        </w:rPr>
        <w:t>51、补充条款</w:t>
      </w:r>
    </w:p>
    <w:p w14:paraId="135840AD">
      <w:pPr>
        <w:spacing w:line="360" w:lineRule="auto"/>
        <w:ind w:left="73" w:leftChars="35" w:firstLine="360" w:firstLineChars="150"/>
        <w:rPr>
          <w:rFonts w:hint="eastAsia" w:ascii="宋体" w:hAnsi="宋体" w:cs="宋体"/>
          <w:color w:val="auto"/>
          <w:sz w:val="24"/>
          <w:highlight w:val="none"/>
        </w:rPr>
      </w:pPr>
      <w:r>
        <w:rPr>
          <w:rFonts w:hint="eastAsia" w:ascii="宋体" w:hAnsi="宋体" w:cs="宋体"/>
          <w:color w:val="auto"/>
          <w:sz w:val="24"/>
          <w:highlight w:val="none"/>
        </w:rPr>
        <w:t>双方根据有关法律、行政法规规定，结合工程实际经协商一致后，可对本通用条款内容具体化、补充或修改，在专用条款内约定。</w:t>
      </w:r>
    </w:p>
    <w:p w14:paraId="5E665FDB">
      <w:pPr>
        <w:pStyle w:val="7"/>
        <w:rPr>
          <w:rFonts w:hint="eastAsia" w:ascii="宋体" w:hAnsi="宋体" w:cs="宋体"/>
          <w:color w:val="auto"/>
          <w:sz w:val="24"/>
          <w:highlight w:val="none"/>
        </w:rPr>
      </w:pPr>
    </w:p>
    <w:p w14:paraId="26F64FBF"/>
    <w:p w14:paraId="0447B13D">
      <w:pPr>
        <w:jc w:val="center"/>
        <w:rPr>
          <w:rFonts w:ascii="宋体" w:hAnsi="宋体" w:cs="宋体"/>
          <w:b/>
          <w:bCs/>
          <w:color w:val="auto"/>
          <w:sz w:val="24"/>
          <w:szCs w:val="24"/>
          <w:highlight w:val="none"/>
        </w:rPr>
      </w:pPr>
    </w:p>
    <w:p w14:paraId="6C89BA00">
      <w:pPr>
        <w:pStyle w:val="3"/>
        <w:rPr>
          <w:color w:val="auto"/>
          <w:highlight w:val="none"/>
        </w:rPr>
      </w:pPr>
      <w:bookmarkStart w:id="46" w:name="_Toc3820"/>
      <w:r>
        <w:rPr>
          <w:rFonts w:hint="eastAsia" w:cs="宋体"/>
          <w:color w:val="auto"/>
          <w:sz w:val="24"/>
          <w:szCs w:val="24"/>
          <w:highlight w:val="none"/>
        </w:rPr>
        <w:br w:type="page"/>
      </w:r>
      <w:r>
        <w:rPr>
          <w:rFonts w:hint="eastAsia"/>
          <w:color w:val="auto"/>
          <w:highlight w:val="none"/>
        </w:rPr>
        <w:t>第三部分 专用合同条款</w:t>
      </w:r>
      <w:bookmarkEnd w:id="45"/>
      <w:bookmarkEnd w:id="46"/>
    </w:p>
    <w:p w14:paraId="1309B541">
      <w:pPr>
        <w:adjustRightInd w:val="0"/>
        <w:snapToGrid w:val="0"/>
        <w:spacing w:line="360" w:lineRule="auto"/>
        <w:ind w:firstLine="482" w:firstLineChars="200"/>
        <w:rPr>
          <w:rFonts w:ascii="宋体" w:hAnsi="宋体" w:cs="宋体"/>
          <w:b/>
          <w:bCs/>
          <w:color w:val="auto"/>
          <w:sz w:val="24"/>
          <w:szCs w:val="24"/>
          <w:highlight w:val="none"/>
        </w:rPr>
      </w:pPr>
      <w:bookmarkStart w:id="47" w:name="_Toc469416368"/>
      <w:r>
        <w:rPr>
          <w:rFonts w:hint="eastAsia" w:ascii="宋体" w:hAnsi="宋体" w:cs="宋体"/>
          <w:b/>
          <w:bCs/>
          <w:color w:val="auto"/>
          <w:sz w:val="24"/>
          <w:szCs w:val="24"/>
          <w:highlight w:val="none"/>
        </w:rPr>
        <w:t>1</w:t>
      </w:r>
      <w:bookmarkStart w:id="48" w:name="_Toc292559361"/>
      <w:bookmarkStart w:id="49" w:name="_Toc296347155"/>
      <w:bookmarkStart w:id="50" w:name="_Toc296891196"/>
      <w:bookmarkStart w:id="51" w:name="_Toc296346657"/>
      <w:bookmarkStart w:id="52" w:name="_Toc296890984"/>
      <w:bookmarkStart w:id="53" w:name="_Toc297120456"/>
      <w:bookmarkStart w:id="54" w:name="_Toc296503156"/>
      <w:bookmarkStart w:id="55" w:name="_Toc297048342"/>
      <w:bookmarkStart w:id="56" w:name="_Toc296944495"/>
      <w:bookmarkStart w:id="57" w:name="_Toc292559866"/>
      <w:r>
        <w:rPr>
          <w:rFonts w:hint="eastAsia" w:ascii="宋体" w:hAnsi="宋体" w:cs="宋体"/>
          <w:b/>
          <w:bCs/>
          <w:color w:val="auto"/>
          <w:sz w:val="24"/>
          <w:szCs w:val="24"/>
          <w:highlight w:val="none"/>
        </w:rPr>
        <w:t>. 一般约定</w:t>
      </w:r>
      <w:bookmarkEnd w:id="47"/>
    </w:p>
    <w:bookmarkEnd w:id="48"/>
    <w:bookmarkEnd w:id="49"/>
    <w:bookmarkEnd w:id="50"/>
    <w:bookmarkEnd w:id="51"/>
    <w:bookmarkEnd w:id="52"/>
    <w:bookmarkEnd w:id="53"/>
    <w:bookmarkEnd w:id="54"/>
    <w:bookmarkEnd w:id="55"/>
    <w:bookmarkEnd w:id="56"/>
    <w:bookmarkEnd w:id="57"/>
    <w:p w14:paraId="345585D8">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1.1 词语定义</w:t>
      </w:r>
    </w:p>
    <w:p w14:paraId="0A6E8409">
      <w:pPr>
        <w:adjustRightInd w:val="0"/>
        <w:snapToGrid w:val="0"/>
        <w:spacing w:line="360" w:lineRule="auto"/>
        <w:ind w:firstLine="480" w:firstLineChars="200"/>
        <w:rPr>
          <w:rFonts w:ascii="宋体" w:hAnsi="宋体" w:cs="宋体"/>
          <w:color w:val="auto"/>
          <w:kern w:val="0"/>
          <w:sz w:val="24"/>
          <w:szCs w:val="24"/>
          <w:highlight w:val="none"/>
        </w:rPr>
      </w:pPr>
      <w:r>
        <w:rPr>
          <w:rFonts w:hint="eastAsia" w:ascii="宋体" w:hAnsi="宋体" w:cs="宋体"/>
          <w:color w:val="auto"/>
          <w:kern w:val="0"/>
          <w:sz w:val="24"/>
          <w:szCs w:val="24"/>
          <w:highlight w:val="none"/>
        </w:rPr>
        <w:t>1.1.1合同</w:t>
      </w:r>
    </w:p>
    <w:p w14:paraId="5ED8A6E5">
      <w:pPr>
        <w:adjustRightInd w:val="0"/>
        <w:snapToGrid w:val="0"/>
        <w:spacing w:line="360" w:lineRule="auto"/>
        <w:ind w:firstLine="480" w:firstLineChars="200"/>
        <w:rPr>
          <w:rFonts w:ascii="宋体" w:hAnsi="宋体" w:cs="宋体"/>
          <w:color w:val="auto"/>
          <w:kern w:val="0"/>
          <w:sz w:val="24"/>
          <w:szCs w:val="24"/>
          <w:highlight w:val="none"/>
        </w:rPr>
      </w:pPr>
      <w:r>
        <w:rPr>
          <w:rFonts w:hint="eastAsia" w:ascii="宋体" w:hAnsi="宋体" w:cs="宋体"/>
          <w:color w:val="auto"/>
          <w:kern w:val="0"/>
          <w:sz w:val="24"/>
          <w:szCs w:val="24"/>
          <w:highlight w:val="none"/>
        </w:rPr>
        <w:t>1.1.1.1其他合同文件包括：</w:t>
      </w:r>
      <w:r>
        <w:rPr>
          <w:rFonts w:hint="eastAsia" w:ascii="宋体" w:hAnsi="宋体" w:cs="宋体"/>
          <w:color w:val="auto"/>
          <w:kern w:val="0"/>
          <w:sz w:val="24"/>
          <w:szCs w:val="24"/>
          <w:highlight w:val="none"/>
          <w:u w:val="single"/>
        </w:rPr>
        <w:t>施工组织设计、</w:t>
      </w:r>
      <w:r>
        <w:rPr>
          <w:rFonts w:hint="eastAsia" w:ascii="宋体" w:hAnsi="宋体" w:cs="宋体"/>
          <w:color w:val="auto"/>
          <w:sz w:val="24"/>
          <w:szCs w:val="24"/>
          <w:highlight w:val="none"/>
          <w:u w:val="single"/>
        </w:rPr>
        <w:t>履行合同过程中双方工地代表人书面确认的对合同内容有实质性影响的会议纪要、设计变更等资料</w:t>
      </w:r>
      <w:r>
        <w:rPr>
          <w:rFonts w:hint="eastAsia" w:ascii="宋体" w:hAnsi="宋体" w:cs="宋体"/>
          <w:color w:val="auto"/>
          <w:sz w:val="24"/>
          <w:szCs w:val="24"/>
          <w:highlight w:val="none"/>
        </w:rPr>
        <w:t>。</w:t>
      </w:r>
    </w:p>
    <w:p w14:paraId="6C190BDB">
      <w:pPr>
        <w:tabs>
          <w:tab w:val="left" w:pos="7020"/>
        </w:tabs>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1.1.2 合同当事人及其他相关方</w:t>
      </w:r>
      <w:r>
        <w:rPr>
          <w:rFonts w:hint="eastAsia" w:ascii="宋体" w:hAnsi="宋体" w:cs="宋体"/>
          <w:color w:val="auto"/>
          <w:sz w:val="24"/>
          <w:szCs w:val="24"/>
          <w:highlight w:val="none"/>
          <w:u w:val="single"/>
        </w:rPr>
        <w:tab/>
      </w:r>
      <w:r>
        <w:rPr>
          <w:rFonts w:hint="eastAsia" w:ascii="宋体" w:hAnsi="宋体" w:cs="宋体"/>
          <w:color w:val="auto"/>
          <w:sz w:val="24"/>
          <w:szCs w:val="24"/>
          <w:highlight w:val="none"/>
          <w:u w:val="single"/>
        </w:rPr>
        <w:t>。</w:t>
      </w:r>
    </w:p>
    <w:p w14:paraId="6E6D744B">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1.1.2.1监理人：</w:t>
      </w:r>
    </w:p>
    <w:p w14:paraId="113578FE">
      <w:pPr>
        <w:widowControl/>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名    称：</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u w:val="single"/>
          <w:lang w:val="en-US" w:eastAsia="zh-CN"/>
        </w:rPr>
        <w:t xml:space="preserve"> </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66FC9A8F">
      <w:pPr>
        <w:widowControl/>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资质类别和等级：</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u w:val="single"/>
          <w:lang w:val="en-US" w:eastAsia="zh-CN"/>
        </w:rPr>
        <w:t xml:space="preserve"> </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521D287A">
      <w:pPr>
        <w:widowControl/>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联系电话：</w:t>
      </w:r>
      <w:r>
        <w:rPr>
          <w:rFonts w:hint="eastAsia" w:ascii="宋体" w:hAnsi="宋体" w:cs="宋体"/>
          <w:color w:val="auto"/>
          <w:sz w:val="24"/>
          <w:szCs w:val="24"/>
          <w:highlight w:val="none"/>
          <w:u w:val="single"/>
        </w:rPr>
        <w:t xml:space="preserve">     </w:t>
      </w:r>
      <w:r>
        <w:rPr>
          <w:rFonts w:hint="eastAsia" w:ascii="宋体" w:hAnsi="宋体" w:cs="宋体"/>
          <w:color w:val="auto"/>
          <w:kern w:val="0"/>
          <w:sz w:val="24"/>
          <w:szCs w:val="24"/>
          <w:highlight w:val="none"/>
          <w:u w:val="single"/>
          <w:lang w:bidi="ar"/>
        </w:rPr>
        <w:t xml:space="preserve"> </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4A7E60A3">
      <w:pPr>
        <w:widowControl/>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电子信箱：</w:t>
      </w:r>
      <w:r>
        <w:rPr>
          <w:rFonts w:hint="eastAsia" w:ascii="宋体" w:hAnsi="宋体" w:cs="宋体"/>
          <w:color w:val="auto"/>
          <w:sz w:val="24"/>
          <w:szCs w:val="24"/>
          <w:highlight w:val="none"/>
          <w:u w:val="single"/>
        </w:rPr>
        <w:t xml:space="preserve">    </w:t>
      </w:r>
      <w:r>
        <w:rPr>
          <w:rFonts w:hint="eastAsia" w:ascii="宋体" w:hAnsi="宋体" w:cs="宋体"/>
          <w:color w:val="auto"/>
          <w:kern w:val="0"/>
          <w:sz w:val="24"/>
          <w:szCs w:val="24"/>
          <w:highlight w:val="none"/>
          <w:u w:val="single"/>
          <w:lang w:bidi="ar"/>
        </w:rPr>
        <w:t xml:space="preserve">     </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354B980D">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通信地址：</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29475051">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1.1.2.2 设计人：</w:t>
      </w:r>
    </w:p>
    <w:p w14:paraId="6CEE5019">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名    称：</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u w:val="single"/>
          <w:lang w:val="en-US" w:eastAsia="zh-CN"/>
        </w:rPr>
        <w:t>/</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326A5CB2">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资质类别和等级：</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u w:val="single"/>
          <w:lang w:val="en-US" w:eastAsia="zh-CN"/>
        </w:rPr>
        <w:t>/</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2F9D5229">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联系电话：</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u w:val="single"/>
          <w:lang w:val="en-US" w:eastAsia="zh-CN"/>
        </w:rPr>
        <w:t>/</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5A75C99C">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电子信箱：</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u w:val="single"/>
          <w:lang w:val="en-US" w:eastAsia="zh-CN"/>
        </w:rPr>
        <w:t>/</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u w:val="single"/>
          <w:lang w:val="en-US" w:eastAsia="zh-CN"/>
        </w:rPr>
        <w:t xml:space="preserve"> </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4CEF950B">
      <w:pPr>
        <w:adjustRightInd w:val="0"/>
        <w:snapToGrid w:val="0"/>
        <w:spacing w:line="360" w:lineRule="auto"/>
        <w:ind w:firstLine="480" w:firstLineChars="200"/>
        <w:rPr>
          <w:rFonts w:hint="eastAsia" w:ascii="宋体" w:hAnsi="宋体" w:cs="宋体"/>
          <w:color w:val="auto"/>
          <w:sz w:val="24"/>
          <w:szCs w:val="24"/>
          <w:highlight w:val="none"/>
        </w:rPr>
      </w:pPr>
      <w:r>
        <w:rPr>
          <w:rFonts w:hint="eastAsia" w:ascii="宋体" w:hAnsi="宋体" w:cs="宋体"/>
          <w:color w:val="auto"/>
          <w:sz w:val="24"/>
          <w:szCs w:val="24"/>
          <w:highlight w:val="none"/>
        </w:rPr>
        <w:t>通信地址：</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u w:val="single"/>
          <w:lang w:val="en-US" w:eastAsia="zh-CN"/>
        </w:rPr>
        <w:t>/</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15862A6D">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1.1.3 工程和设备</w:t>
      </w:r>
    </w:p>
    <w:p w14:paraId="48137E52">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1.1.3.1 作为施工现场组成部分的其他场所包括：</w:t>
      </w:r>
      <w:r>
        <w:rPr>
          <w:rFonts w:hint="eastAsia" w:ascii="宋体" w:hAnsi="宋体" w:cs="宋体"/>
          <w:color w:val="auto"/>
          <w:sz w:val="24"/>
          <w:szCs w:val="24"/>
          <w:highlight w:val="none"/>
          <w:u w:val="single"/>
        </w:rPr>
        <w:t>发包人提供的施工场地和发包人指定的施工作业区域</w:t>
      </w:r>
      <w:r>
        <w:rPr>
          <w:rFonts w:hint="eastAsia" w:ascii="宋体" w:hAnsi="宋体" w:cs="宋体"/>
          <w:color w:val="auto"/>
          <w:sz w:val="24"/>
          <w:szCs w:val="24"/>
          <w:highlight w:val="none"/>
        </w:rPr>
        <w:t>。</w:t>
      </w:r>
    </w:p>
    <w:p w14:paraId="61BAF571">
      <w:pPr>
        <w:adjustRightInd w:val="0"/>
        <w:snapToGrid w:val="0"/>
        <w:spacing w:line="360" w:lineRule="auto"/>
        <w:ind w:firstLine="480" w:firstLineChars="200"/>
        <w:jc w:val="left"/>
        <w:rPr>
          <w:rFonts w:ascii="宋体" w:hAnsi="宋体" w:cs="宋体"/>
          <w:color w:val="auto"/>
          <w:kern w:val="0"/>
          <w:sz w:val="24"/>
          <w:szCs w:val="24"/>
          <w:highlight w:val="none"/>
        </w:rPr>
      </w:pPr>
      <w:r>
        <w:rPr>
          <w:rFonts w:hint="eastAsia" w:ascii="宋体" w:hAnsi="宋体" w:cs="宋体"/>
          <w:color w:val="auto"/>
          <w:kern w:val="0"/>
          <w:sz w:val="24"/>
          <w:szCs w:val="24"/>
          <w:highlight w:val="none"/>
        </w:rPr>
        <w:t>1.1.3.2 永久占地包括：</w:t>
      </w:r>
      <w:r>
        <w:rPr>
          <w:rFonts w:hint="eastAsia" w:ascii="宋体" w:hAnsi="宋体" w:cs="宋体"/>
          <w:color w:val="auto"/>
          <w:sz w:val="24"/>
          <w:szCs w:val="24"/>
          <w:highlight w:val="none"/>
          <w:u w:val="single"/>
        </w:rPr>
        <w:t xml:space="preserve">  </w:t>
      </w:r>
      <w:r>
        <w:rPr>
          <w:rFonts w:ascii="宋体" w:hAnsi="宋体" w:cs="宋体"/>
          <w:color w:val="auto"/>
          <w:sz w:val="24"/>
          <w:szCs w:val="24"/>
          <w:highlight w:val="none"/>
          <w:u w:val="single"/>
        </w:rPr>
        <w:t>/</w:t>
      </w:r>
      <w:r>
        <w:rPr>
          <w:rFonts w:hint="eastAsia" w:ascii="宋体" w:hAnsi="宋体" w:cs="宋体"/>
          <w:color w:val="auto"/>
          <w:sz w:val="24"/>
          <w:szCs w:val="24"/>
          <w:highlight w:val="none"/>
          <w:u w:val="single"/>
        </w:rPr>
        <w:t xml:space="preserve">    </w:t>
      </w:r>
      <w:r>
        <w:rPr>
          <w:rFonts w:hint="eastAsia" w:ascii="宋体" w:hAnsi="宋体" w:cs="宋体"/>
          <w:color w:val="auto"/>
          <w:kern w:val="0"/>
          <w:sz w:val="24"/>
          <w:szCs w:val="24"/>
          <w:highlight w:val="none"/>
        </w:rPr>
        <w:t>。</w:t>
      </w:r>
    </w:p>
    <w:p w14:paraId="08445599">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kern w:val="0"/>
          <w:sz w:val="24"/>
          <w:szCs w:val="24"/>
          <w:highlight w:val="none"/>
        </w:rPr>
        <w:t>1.1.3.3临时占地包括：</w:t>
      </w:r>
      <w:r>
        <w:rPr>
          <w:rFonts w:hint="eastAsia" w:ascii="宋体" w:hAnsi="宋体" w:cs="宋体"/>
          <w:color w:val="auto"/>
          <w:sz w:val="24"/>
          <w:szCs w:val="24"/>
          <w:highlight w:val="none"/>
          <w:u w:val="single"/>
        </w:rPr>
        <w:t xml:space="preserve">  双方在合同履行过程中确定 </w:t>
      </w:r>
      <w:r>
        <w:rPr>
          <w:rFonts w:hint="eastAsia" w:ascii="宋体" w:hAnsi="宋体" w:cs="宋体"/>
          <w:color w:val="auto"/>
          <w:kern w:val="0"/>
          <w:sz w:val="24"/>
          <w:szCs w:val="24"/>
          <w:highlight w:val="none"/>
        </w:rPr>
        <w:t>。</w:t>
      </w:r>
    </w:p>
    <w:p w14:paraId="2498BE35">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 xml:space="preserve">1.3法律 </w:t>
      </w:r>
    </w:p>
    <w:p w14:paraId="6BE3EF1E">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适用于合同的其他规范性文件：</w:t>
      </w:r>
      <w:r>
        <w:rPr>
          <w:rFonts w:hint="eastAsia" w:ascii="宋体" w:hAnsi="宋体" w:cs="宋体"/>
          <w:color w:val="auto"/>
          <w:sz w:val="24"/>
          <w:szCs w:val="24"/>
          <w:highlight w:val="none"/>
          <w:u w:val="single"/>
        </w:rPr>
        <w:t>执行国家相关法律法规及发包方内部管理的有关规定、制度</w:t>
      </w:r>
      <w:r>
        <w:rPr>
          <w:rFonts w:hint="eastAsia" w:ascii="宋体" w:hAnsi="宋体" w:cs="宋体"/>
          <w:color w:val="auto"/>
          <w:sz w:val="24"/>
          <w:szCs w:val="24"/>
          <w:highlight w:val="none"/>
        </w:rPr>
        <w:t>。</w:t>
      </w:r>
    </w:p>
    <w:p w14:paraId="7496AFF1">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1.4 标准和规范</w:t>
      </w:r>
    </w:p>
    <w:p w14:paraId="1F2FBF85">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1.4.1适用于工程的标准规范包括：</w:t>
      </w:r>
      <w:r>
        <w:rPr>
          <w:rFonts w:hint="eastAsia" w:ascii="宋体" w:hAnsi="宋体" w:cs="宋体"/>
          <w:color w:val="auto"/>
          <w:sz w:val="24"/>
          <w:szCs w:val="24"/>
          <w:highlight w:val="none"/>
          <w:u w:val="single"/>
        </w:rPr>
        <w:t>执行国家相关规范约定</w:t>
      </w:r>
      <w:r>
        <w:rPr>
          <w:rFonts w:hint="eastAsia" w:ascii="宋体" w:hAnsi="宋体" w:cs="宋体"/>
          <w:color w:val="auto"/>
          <w:sz w:val="24"/>
          <w:szCs w:val="24"/>
          <w:highlight w:val="none"/>
        </w:rPr>
        <w:t>。</w:t>
      </w:r>
    </w:p>
    <w:p w14:paraId="15C4D051">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1.5 合同文件的优先顺序</w:t>
      </w:r>
    </w:p>
    <w:p w14:paraId="168C2125">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合同文件组成及优先顺序为：</w:t>
      </w:r>
      <w:r>
        <w:rPr>
          <w:rFonts w:hint="eastAsia" w:ascii="宋体" w:hAnsi="宋体" w:cs="宋体"/>
          <w:color w:val="auto"/>
          <w:sz w:val="24"/>
          <w:szCs w:val="24"/>
          <w:highlight w:val="none"/>
          <w:u w:val="single"/>
        </w:rPr>
        <w:t xml:space="preserve"> 1、本合同协议书；2、中标（成交）通知书；3、本合同专用条款；4、磋商文件、答疑纪要及工程量清单；5、响应文件（投标书）、工程报价单或预算书及其附件；6、通用条款；7、标准、规范及有关技术文件</w:t>
      </w:r>
      <w:r>
        <w:rPr>
          <w:rFonts w:hint="eastAsia" w:ascii="宋体" w:hAnsi="宋体" w:cs="宋体"/>
          <w:color w:val="auto"/>
          <w:sz w:val="24"/>
          <w:szCs w:val="24"/>
          <w:highlight w:val="none"/>
        </w:rPr>
        <w:t>。</w:t>
      </w:r>
    </w:p>
    <w:p w14:paraId="2ED9E088">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1.6 图纸和承包人文件</w:t>
      </w:r>
      <w:r>
        <w:rPr>
          <w:rFonts w:hint="eastAsia" w:ascii="宋体" w:hAnsi="宋体" w:cs="宋体"/>
          <w:color w:val="auto"/>
          <w:sz w:val="24"/>
          <w:szCs w:val="24"/>
          <w:highlight w:val="none"/>
        </w:rPr>
        <w:tab/>
      </w:r>
    </w:p>
    <w:p w14:paraId="0BA1AAB5">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1.6.1 图纸的提供</w:t>
      </w:r>
    </w:p>
    <w:p w14:paraId="2E442BD7">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发包人向承包人提供图纸的期限：</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p w14:paraId="6ADAD0F2">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发包人向承包人提供图纸的数量：</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p w14:paraId="7F49FAC1">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发包人向承包人提供图纸的内容：</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p w14:paraId="43BCB2D5">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1.6.2 承包人文件</w:t>
      </w:r>
    </w:p>
    <w:p w14:paraId="7F1FC0D3">
      <w:pPr>
        <w:adjustRightInd w:val="0"/>
        <w:snapToGrid w:val="0"/>
        <w:spacing w:line="360" w:lineRule="auto"/>
        <w:ind w:firstLine="480" w:firstLineChars="200"/>
        <w:rPr>
          <w:rFonts w:ascii="宋体" w:hAnsi="宋体" w:cs="宋体"/>
          <w:color w:val="auto"/>
          <w:sz w:val="24"/>
          <w:szCs w:val="24"/>
          <w:highlight w:val="none"/>
          <w:u w:val="single"/>
        </w:rPr>
      </w:pPr>
      <w:r>
        <w:rPr>
          <w:rFonts w:hint="eastAsia" w:ascii="宋体" w:hAnsi="宋体" w:cs="宋体"/>
          <w:color w:val="auto"/>
          <w:sz w:val="24"/>
          <w:szCs w:val="24"/>
          <w:highlight w:val="none"/>
        </w:rPr>
        <w:t xml:space="preserve">需要由承包人提供的文件，包括： </w:t>
      </w:r>
      <w:r>
        <w:rPr>
          <w:rFonts w:hint="eastAsia" w:ascii="宋体" w:hAnsi="宋体" w:cs="宋体"/>
          <w:color w:val="auto"/>
          <w:sz w:val="24"/>
          <w:szCs w:val="24"/>
          <w:highlight w:val="none"/>
          <w:u w:val="single"/>
        </w:rPr>
        <w:t xml:space="preserve"> 竣工结算资料及竣工图纸  ；</w:t>
      </w:r>
    </w:p>
    <w:p w14:paraId="3D9A784B">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承包人提供的文件的期限为：</w:t>
      </w:r>
      <w:r>
        <w:rPr>
          <w:rFonts w:hint="eastAsia" w:ascii="宋体" w:hAnsi="宋体" w:cs="宋体"/>
          <w:color w:val="auto"/>
          <w:sz w:val="24"/>
          <w:szCs w:val="24"/>
          <w:highlight w:val="none"/>
          <w:u w:val="single"/>
        </w:rPr>
        <w:t xml:space="preserve">  3个工作日         </w:t>
      </w:r>
      <w:r>
        <w:rPr>
          <w:rFonts w:hint="eastAsia" w:ascii="宋体" w:hAnsi="宋体" w:cs="宋体"/>
          <w:color w:val="auto"/>
          <w:sz w:val="24"/>
          <w:szCs w:val="24"/>
          <w:highlight w:val="none"/>
        </w:rPr>
        <w:t>；</w:t>
      </w:r>
    </w:p>
    <w:p w14:paraId="7899E993">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承包人提供的文件的数量为：</w:t>
      </w:r>
      <w:r>
        <w:rPr>
          <w:rFonts w:hint="eastAsia" w:ascii="宋体" w:hAnsi="宋体" w:cs="宋体"/>
          <w:color w:val="auto"/>
          <w:sz w:val="24"/>
          <w:szCs w:val="24"/>
          <w:highlight w:val="none"/>
          <w:u w:val="single"/>
        </w:rPr>
        <w:t xml:space="preserve">   2套   </w:t>
      </w:r>
      <w:r>
        <w:rPr>
          <w:rFonts w:hint="eastAsia" w:ascii="宋体" w:hAnsi="宋体" w:cs="宋体"/>
          <w:color w:val="auto"/>
          <w:sz w:val="24"/>
          <w:szCs w:val="24"/>
          <w:highlight w:val="none"/>
        </w:rPr>
        <w:t>；</w:t>
      </w:r>
    </w:p>
    <w:p w14:paraId="70E5EE51">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 xml:space="preserve">承包人提供的文件的形式为： </w:t>
      </w:r>
      <w:r>
        <w:rPr>
          <w:rFonts w:hint="eastAsia" w:ascii="宋体" w:hAnsi="宋体" w:cs="宋体"/>
          <w:color w:val="auto"/>
          <w:sz w:val="24"/>
          <w:szCs w:val="24"/>
          <w:highlight w:val="none"/>
          <w:u w:val="single"/>
        </w:rPr>
        <w:t xml:space="preserve">  纸质版</w:t>
      </w:r>
      <w:r>
        <w:rPr>
          <w:rFonts w:hint="eastAsia" w:ascii="宋体" w:hAnsi="宋体" w:cs="宋体"/>
          <w:color w:val="auto"/>
          <w:sz w:val="24"/>
          <w:szCs w:val="24"/>
          <w:highlight w:val="none"/>
          <w:u w:val="single"/>
          <w:lang w:val="en-US" w:eastAsia="zh-CN"/>
        </w:rPr>
        <w:t>及电子版</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501D9FB9">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发包人审批承包人文件的期限：</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p w14:paraId="70D4E5FE">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1.6.3 现场图纸准备</w:t>
      </w:r>
    </w:p>
    <w:p w14:paraId="78ED797C">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关于现场图纸准备的约定：</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p w14:paraId="1C45F80D">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1.7 联络</w:t>
      </w:r>
    </w:p>
    <w:p w14:paraId="68442BD3">
      <w:pPr>
        <w:adjustRightInd w:val="0"/>
        <w:snapToGrid w:val="0"/>
        <w:spacing w:line="360" w:lineRule="auto"/>
        <w:ind w:firstLine="480" w:firstLineChars="200"/>
        <w:rPr>
          <w:rFonts w:ascii="宋体" w:hAnsi="宋体" w:cs="宋体"/>
          <w:color w:val="auto"/>
          <w:kern w:val="0"/>
          <w:sz w:val="24"/>
          <w:szCs w:val="24"/>
          <w:highlight w:val="none"/>
        </w:rPr>
      </w:pPr>
      <w:r>
        <w:rPr>
          <w:rFonts w:hint="eastAsia" w:ascii="宋体" w:hAnsi="宋体" w:cs="宋体"/>
          <w:color w:val="auto"/>
          <w:kern w:val="0"/>
          <w:sz w:val="24"/>
          <w:szCs w:val="24"/>
          <w:highlight w:val="none"/>
        </w:rPr>
        <w:t>1.7.1发包人和承包人应当文件正式生效后</w:t>
      </w:r>
      <w:r>
        <w:rPr>
          <w:rFonts w:hint="eastAsia" w:ascii="宋体" w:hAnsi="宋体" w:cs="宋体"/>
          <w:color w:val="auto"/>
          <w:sz w:val="24"/>
          <w:szCs w:val="24"/>
          <w:highlight w:val="none"/>
          <w:u w:val="single"/>
        </w:rPr>
        <w:t xml:space="preserve"> 3 </w:t>
      </w:r>
      <w:r>
        <w:rPr>
          <w:rFonts w:hint="eastAsia" w:ascii="宋体" w:hAnsi="宋体" w:cs="宋体"/>
          <w:color w:val="auto"/>
          <w:kern w:val="0"/>
          <w:sz w:val="24"/>
          <w:szCs w:val="24"/>
          <w:highlight w:val="none"/>
        </w:rPr>
        <w:t>天内将与合同有关的通知、批准、证明、证书、指示、指令、要求、请求、同意、意见、确定和决定等书面函件送达对方当事人。</w:t>
      </w:r>
    </w:p>
    <w:p w14:paraId="7A18E6F0">
      <w:pPr>
        <w:adjustRightInd w:val="0"/>
        <w:snapToGrid w:val="0"/>
        <w:spacing w:line="360" w:lineRule="auto"/>
        <w:ind w:firstLine="480" w:firstLineChars="200"/>
        <w:rPr>
          <w:rFonts w:ascii="宋体" w:hAnsi="宋体" w:cs="宋体"/>
          <w:color w:val="auto"/>
          <w:kern w:val="0"/>
          <w:sz w:val="24"/>
          <w:szCs w:val="24"/>
          <w:highlight w:val="none"/>
        </w:rPr>
      </w:pPr>
      <w:r>
        <w:rPr>
          <w:rFonts w:hint="eastAsia" w:ascii="宋体" w:hAnsi="宋体" w:cs="宋体"/>
          <w:color w:val="auto"/>
          <w:kern w:val="0"/>
          <w:sz w:val="24"/>
          <w:szCs w:val="24"/>
          <w:highlight w:val="none"/>
        </w:rPr>
        <w:t>1.7.2 发包人接收文件的地点：</w:t>
      </w:r>
      <w:r>
        <w:rPr>
          <w:rFonts w:hint="eastAsia" w:ascii="宋体" w:hAnsi="宋体" w:cs="宋体"/>
          <w:color w:val="auto"/>
          <w:sz w:val="24"/>
          <w:szCs w:val="24"/>
          <w:highlight w:val="none"/>
          <w:u w:val="single"/>
        </w:rPr>
        <w:t xml:space="preserve"> 西安医学院  </w:t>
      </w:r>
      <w:r>
        <w:rPr>
          <w:rFonts w:hint="eastAsia" w:ascii="宋体" w:hAnsi="宋体" w:cs="宋体"/>
          <w:color w:val="auto"/>
          <w:kern w:val="0"/>
          <w:sz w:val="24"/>
          <w:szCs w:val="24"/>
          <w:highlight w:val="none"/>
        </w:rPr>
        <w:t>；</w:t>
      </w:r>
    </w:p>
    <w:p w14:paraId="76CFFE73">
      <w:pPr>
        <w:adjustRightInd w:val="0"/>
        <w:snapToGrid w:val="0"/>
        <w:spacing w:line="360" w:lineRule="auto"/>
        <w:ind w:firstLine="480" w:firstLineChars="200"/>
        <w:rPr>
          <w:rFonts w:ascii="宋体" w:hAnsi="宋体" w:cs="宋体"/>
          <w:color w:val="auto"/>
          <w:kern w:val="0"/>
          <w:sz w:val="24"/>
          <w:szCs w:val="24"/>
          <w:highlight w:val="none"/>
        </w:rPr>
      </w:pPr>
      <w:r>
        <w:rPr>
          <w:rFonts w:hint="eastAsia" w:ascii="宋体" w:hAnsi="宋体" w:cs="宋体"/>
          <w:color w:val="auto"/>
          <w:kern w:val="0"/>
          <w:sz w:val="24"/>
          <w:szCs w:val="24"/>
          <w:highlight w:val="none"/>
        </w:rPr>
        <w:t>发包人指定的接收人为：</w:t>
      </w:r>
      <w:r>
        <w:rPr>
          <w:rFonts w:hint="eastAsia" w:ascii="宋体" w:hAnsi="宋体" w:cs="宋体"/>
          <w:color w:val="auto"/>
          <w:sz w:val="24"/>
          <w:szCs w:val="24"/>
          <w:highlight w:val="none"/>
          <w:u w:val="single"/>
        </w:rPr>
        <w:t xml:space="preserve">                     </w:t>
      </w:r>
      <w:r>
        <w:rPr>
          <w:rFonts w:hint="eastAsia" w:ascii="宋体" w:hAnsi="宋体" w:cs="宋体"/>
          <w:color w:val="auto"/>
          <w:kern w:val="0"/>
          <w:sz w:val="24"/>
          <w:szCs w:val="24"/>
          <w:highlight w:val="none"/>
        </w:rPr>
        <w:t>。</w:t>
      </w:r>
    </w:p>
    <w:p w14:paraId="62EF1FE9">
      <w:pPr>
        <w:adjustRightInd w:val="0"/>
        <w:snapToGrid w:val="0"/>
        <w:spacing w:line="360" w:lineRule="auto"/>
        <w:ind w:firstLine="480" w:firstLineChars="200"/>
        <w:rPr>
          <w:rFonts w:ascii="宋体" w:hAnsi="宋体" w:cs="宋体"/>
          <w:color w:val="auto"/>
          <w:kern w:val="0"/>
          <w:sz w:val="24"/>
          <w:szCs w:val="24"/>
          <w:highlight w:val="none"/>
        </w:rPr>
      </w:pPr>
      <w:r>
        <w:rPr>
          <w:rFonts w:hint="eastAsia" w:ascii="宋体" w:hAnsi="宋体" w:cs="宋体"/>
          <w:color w:val="auto"/>
          <w:kern w:val="0"/>
          <w:sz w:val="24"/>
          <w:szCs w:val="24"/>
          <w:highlight w:val="none"/>
        </w:rPr>
        <w:t>承包人接收文件的地点：</w:t>
      </w:r>
      <w:r>
        <w:rPr>
          <w:rFonts w:hint="eastAsia" w:ascii="宋体" w:hAnsi="宋体" w:cs="宋体"/>
          <w:color w:val="auto"/>
          <w:sz w:val="24"/>
          <w:szCs w:val="24"/>
          <w:highlight w:val="none"/>
          <w:u w:val="single"/>
        </w:rPr>
        <w:t xml:space="preserve">    西安医学院        </w:t>
      </w:r>
      <w:r>
        <w:rPr>
          <w:rFonts w:hint="eastAsia" w:ascii="宋体" w:hAnsi="宋体" w:cs="宋体"/>
          <w:color w:val="auto"/>
          <w:kern w:val="0"/>
          <w:sz w:val="24"/>
          <w:szCs w:val="24"/>
          <w:highlight w:val="none"/>
        </w:rPr>
        <w:t>；</w:t>
      </w:r>
    </w:p>
    <w:p w14:paraId="30CFE0EE">
      <w:pPr>
        <w:adjustRightInd w:val="0"/>
        <w:snapToGrid w:val="0"/>
        <w:spacing w:line="360" w:lineRule="auto"/>
        <w:ind w:firstLine="480" w:firstLineChars="200"/>
        <w:rPr>
          <w:rFonts w:ascii="宋体" w:hAnsi="宋体" w:cs="宋体"/>
          <w:color w:val="auto"/>
          <w:kern w:val="0"/>
          <w:sz w:val="24"/>
          <w:szCs w:val="24"/>
          <w:highlight w:val="none"/>
        </w:rPr>
      </w:pPr>
      <w:r>
        <w:rPr>
          <w:rFonts w:hint="eastAsia" w:ascii="宋体" w:hAnsi="宋体" w:cs="宋体"/>
          <w:color w:val="auto"/>
          <w:kern w:val="0"/>
          <w:sz w:val="24"/>
          <w:szCs w:val="24"/>
          <w:highlight w:val="none"/>
        </w:rPr>
        <w:t>承包人指定的接收人为：</w:t>
      </w:r>
      <w:r>
        <w:rPr>
          <w:rFonts w:hint="eastAsia" w:ascii="宋体" w:hAnsi="宋体" w:cs="宋体"/>
          <w:color w:val="auto"/>
          <w:sz w:val="24"/>
          <w:szCs w:val="24"/>
          <w:highlight w:val="none"/>
          <w:u w:val="single"/>
        </w:rPr>
        <w:t xml:space="preserve">                     </w:t>
      </w:r>
      <w:r>
        <w:rPr>
          <w:rFonts w:hint="eastAsia" w:ascii="宋体" w:hAnsi="宋体" w:cs="宋体"/>
          <w:color w:val="auto"/>
          <w:kern w:val="0"/>
          <w:sz w:val="24"/>
          <w:szCs w:val="24"/>
          <w:highlight w:val="none"/>
        </w:rPr>
        <w:t>。</w:t>
      </w:r>
    </w:p>
    <w:p w14:paraId="05B25ADF">
      <w:pPr>
        <w:adjustRightInd w:val="0"/>
        <w:snapToGrid w:val="0"/>
        <w:spacing w:line="360" w:lineRule="auto"/>
        <w:ind w:firstLine="480" w:firstLineChars="200"/>
        <w:rPr>
          <w:rFonts w:ascii="宋体" w:hAnsi="宋体" w:cs="宋体"/>
          <w:color w:val="auto"/>
          <w:kern w:val="0"/>
          <w:sz w:val="24"/>
          <w:szCs w:val="24"/>
          <w:highlight w:val="none"/>
        </w:rPr>
      </w:pPr>
      <w:r>
        <w:rPr>
          <w:rFonts w:hint="eastAsia" w:ascii="宋体" w:hAnsi="宋体" w:cs="宋体"/>
          <w:color w:val="auto"/>
          <w:kern w:val="0"/>
          <w:sz w:val="24"/>
          <w:szCs w:val="24"/>
          <w:highlight w:val="none"/>
        </w:rPr>
        <w:t>监理人接收文件的地点：</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u w:val="single"/>
          <w:lang w:val="en-US" w:eastAsia="zh-CN"/>
        </w:rPr>
        <w:t xml:space="preserve">  </w:t>
      </w:r>
      <w:r>
        <w:rPr>
          <w:rFonts w:hint="eastAsia" w:ascii="宋体" w:hAnsi="宋体" w:cs="宋体"/>
          <w:color w:val="auto"/>
          <w:sz w:val="24"/>
          <w:szCs w:val="24"/>
          <w:highlight w:val="none"/>
          <w:u w:val="single"/>
        </w:rPr>
        <w:t xml:space="preserve">     </w:t>
      </w:r>
      <w:r>
        <w:rPr>
          <w:rFonts w:hint="eastAsia" w:ascii="宋体" w:hAnsi="宋体" w:cs="宋体"/>
          <w:color w:val="auto"/>
          <w:kern w:val="0"/>
          <w:sz w:val="24"/>
          <w:szCs w:val="24"/>
          <w:highlight w:val="none"/>
        </w:rPr>
        <w:t>；</w:t>
      </w:r>
    </w:p>
    <w:p w14:paraId="5539CB0E">
      <w:pPr>
        <w:adjustRightInd w:val="0"/>
        <w:snapToGrid w:val="0"/>
        <w:spacing w:line="360" w:lineRule="auto"/>
        <w:ind w:firstLine="480" w:firstLineChars="200"/>
        <w:rPr>
          <w:rFonts w:ascii="宋体" w:hAnsi="宋体" w:cs="宋体"/>
          <w:color w:val="auto"/>
          <w:kern w:val="0"/>
          <w:sz w:val="24"/>
          <w:szCs w:val="24"/>
          <w:highlight w:val="none"/>
        </w:rPr>
      </w:pPr>
      <w:r>
        <w:rPr>
          <w:rFonts w:hint="eastAsia" w:ascii="宋体" w:hAnsi="宋体" w:cs="宋体"/>
          <w:color w:val="auto"/>
          <w:kern w:val="0"/>
          <w:sz w:val="24"/>
          <w:szCs w:val="24"/>
          <w:highlight w:val="none"/>
        </w:rPr>
        <w:t>监理人指定的接收人为：</w:t>
      </w:r>
      <w:r>
        <w:rPr>
          <w:rFonts w:hint="eastAsia" w:ascii="宋体" w:hAnsi="宋体" w:cs="宋体"/>
          <w:color w:val="auto"/>
          <w:sz w:val="24"/>
          <w:szCs w:val="24"/>
          <w:highlight w:val="none"/>
          <w:u w:val="single"/>
        </w:rPr>
        <w:t xml:space="preserve">                      </w:t>
      </w:r>
      <w:r>
        <w:rPr>
          <w:rFonts w:hint="eastAsia" w:ascii="宋体" w:hAnsi="宋体" w:cs="宋体"/>
          <w:color w:val="auto"/>
          <w:kern w:val="0"/>
          <w:sz w:val="24"/>
          <w:szCs w:val="24"/>
          <w:highlight w:val="none"/>
        </w:rPr>
        <w:t>。</w:t>
      </w:r>
    </w:p>
    <w:p w14:paraId="26A0F6C7">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1.8交通运输</w:t>
      </w:r>
    </w:p>
    <w:p w14:paraId="258E0613">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1</w:t>
      </w:r>
      <w:bookmarkStart w:id="58" w:name="_Toc300934944"/>
      <w:bookmarkStart w:id="59" w:name="_Toc303539101"/>
      <w:bookmarkStart w:id="60" w:name="_Toc312677987"/>
      <w:bookmarkStart w:id="61" w:name="_Toc304295522"/>
      <w:bookmarkStart w:id="62" w:name="_Toc318581156"/>
      <w:r>
        <w:rPr>
          <w:rFonts w:hint="eastAsia" w:ascii="宋体" w:hAnsi="宋体" w:cs="宋体"/>
          <w:color w:val="auto"/>
          <w:sz w:val="24"/>
          <w:szCs w:val="24"/>
          <w:highlight w:val="none"/>
        </w:rPr>
        <w:t>.8.1 场内交通</w:t>
      </w:r>
    </w:p>
    <w:p w14:paraId="1C3A85C2">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kern w:val="0"/>
          <w:sz w:val="24"/>
          <w:szCs w:val="24"/>
          <w:highlight w:val="none"/>
        </w:rPr>
        <w:t>关于场外交通和场内交通的边界的约定：</w:t>
      </w:r>
      <w:r>
        <w:rPr>
          <w:rFonts w:hint="eastAsia" w:ascii="宋体" w:hAnsi="宋体" w:cs="宋体"/>
          <w:color w:val="auto"/>
          <w:kern w:val="0"/>
          <w:sz w:val="24"/>
          <w:szCs w:val="24"/>
          <w:highlight w:val="none"/>
          <w:u w:val="single"/>
        </w:rPr>
        <w:t>双方另行约定</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bookmarkEnd w:id="58"/>
      <w:bookmarkEnd w:id="59"/>
      <w:bookmarkEnd w:id="60"/>
      <w:bookmarkEnd w:id="61"/>
      <w:bookmarkEnd w:id="62"/>
      <w:r>
        <w:rPr>
          <w:rFonts w:hint="eastAsia" w:ascii="宋体" w:hAnsi="宋体" w:cs="宋体"/>
          <w:color w:val="auto"/>
          <w:sz w:val="24"/>
          <w:szCs w:val="24"/>
          <w:highlight w:val="none"/>
        </w:rPr>
        <w:t xml:space="preserve">  </w:t>
      </w:r>
      <w:bookmarkStart w:id="63" w:name="_Toc318581157"/>
    </w:p>
    <w:p w14:paraId="2D5CAFB9">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1.8.2超大件和超重件的运输</w:t>
      </w:r>
    </w:p>
    <w:p w14:paraId="2E8AF413">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运输超大件或超重件所需的道路和桥梁临时加固改造费用和其他有关费用由</w:t>
      </w:r>
      <w:r>
        <w:rPr>
          <w:rFonts w:hint="eastAsia" w:ascii="宋体" w:hAnsi="宋体" w:cs="宋体"/>
          <w:color w:val="auto"/>
          <w:sz w:val="24"/>
          <w:szCs w:val="24"/>
          <w:highlight w:val="none"/>
          <w:u w:val="single"/>
        </w:rPr>
        <w:t xml:space="preserve"> 承包人  </w:t>
      </w:r>
      <w:r>
        <w:rPr>
          <w:rFonts w:hint="eastAsia" w:ascii="宋体" w:hAnsi="宋体" w:cs="宋体"/>
          <w:color w:val="auto"/>
          <w:sz w:val="24"/>
          <w:szCs w:val="24"/>
          <w:highlight w:val="none"/>
        </w:rPr>
        <w:t>承担。</w:t>
      </w:r>
    </w:p>
    <w:bookmarkEnd w:id="63"/>
    <w:p w14:paraId="104E538C">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1.9 知识产权</w:t>
      </w:r>
    </w:p>
    <w:p w14:paraId="2497A63E">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1.9.1关于发包人提供给承包人的图纸、发包人为实施工程自行编制或委托编制的技术规范以及反映发包人关于合同要求或其他类似性质的文件的著作权的归属：</w:t>
      </w:r>
      <w:r>
        <w:rPr>
          <w:rFonts w:hint="eastAsia" w:ascii="宋体" w:hAnsi="宋体" w:cs="宋体"/>
          <w:color w:val="auto"/>
          <w:sz w:val="24"/>
          <w:szCs w:val="24"/>
          <w:highlight w:val="none"/>
          <w:u w:val="single"/>
        </w:rPr>
        <w:t xml:space="preserve">  发包人  </w:t>
      </w:r>
      <w:r>
        <w:rPr>
          <w:rFonts w:hint="eastAsia" w:ascii="宋体" w:hAnsi="宋体" w:cs="宋体"/>
          <w:color w:val="auto"/>
          <w:sz w:val="24"/>
          <w:szCs w:val="24"/>
          <w:highlight w:val="none"/>
        </w:rPr>
        <w:t>。</w:t>
      </w:r>
    </w:p>
    <w:p w14:paraId="1C84B108">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关于发包人提供的上述文件的使用限制的要求：</w:t>
      </w:r>
      <w:r>
        <w:rPr>
          <w:rFonts w:hint="eastAsia" w:ascii="宋体" w:hAnsi="宋体" w:cs="宋体"/>
          <w:color w:val="auto"/>
          <w:sz w:val="24"/>
          <w:szCs w:val="24"/>
          <w:highlight w:val="none"/>
          <w:u w:val="single"/>
        </w:rPr>
        <w:t xml:space="preserve"> 至工程竣工验收之日  </w:t>
      </w:r>
      <w:r>
        <w:rPr>
          <w:rFonts w:hint="eastAsia" w:ascii="宋体" w:hAnsi="宋体" w:cs="宋体"/>
          <w:color w:val="auto"/>
          <w:sz w:val="24"/>
          <w:szCs w:val="24"/>
          <w:highlight w:val="none"/>
        </w:rPr>
        <w:t>。</w:t>
      </w:r>
    </w:p>
    <w:p w14:paraId="3D3838E5">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1.9.2 关于承包人为实施工程所编制文件的著作权的归属：</w:t>
      </w:r>
      <w:r>
        <w:rPr>
          <w:rFonts w:hint="eastAsia" w:ascii="宋体" w:hAnsi="宋体" w:cs="宋体"/>
          <w:color w:val="auto"/>
          <w:sz w:val="24"/>
          <w:szCs w:val="24"/>
          <w:highlight w:val="none"/>
          <w:u w:val="single"/>
        </w:rPr>
        <w:t xml:space="preserve"> 承包人</w:t>
      </w:r>
      <w:r>
        <w:rPr>
          <w:rFonts w:hint="eastAsia" w:ascii="宋体" w:hAnsi="宋体" w:cs="宋体"/>
          <w:color w:val="auto"/>
          <w:sz w:val="24"/>
          <w:szCs w:val="24"/>
          <w:highlight w:val="none"/>
        </w:rPr>
        <w:t>。</w:t>
      </w:r>
    </w:p>
    <w:p w14:paraId="1FBD2081">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关于承包人提供的上述文件的使用限制的要求：</w:t>
      </w:r>
      <w:r>
        <w:rPr>
          <w:rFonts w:hint="eastAsia" w:ascii="宋体" w:hAnsi="宋体" w:cs="宋体"/>
          <w:color w:val="auto"/>
          <w:sz w:val="24"/>
          <w:szCs w:val="24"/>
          <w:highlight w:val="none"/>
          <w:u w:val="single"/>
        </w:rPr>
        <w:t xml:space="preserve">  至工程竣工验收结算后 </w:t>
      </w:r>
      <w:r>
        <w:rPr>
          <w:rFonts w:hint="eastAsia" w:ascii="宋体" w:hAnsi="宋体" w:cs="宋体"/>
          <w:color w:val="auto"/>
          <w:sz w:val="24"/>
          <w:szCs w:val="24"/>
          <w:highlight w:val="none"/>
        </w:rPr>
        <w:t>。</w:t>
      </w:r>
    </w:p>
    <w:p w14:paraId="2DDBE6DF">
      <w:pPr>
        <w:adjustRightInd w:val="0"/>
        <w:snapToGrid w:val="0"/>
        <w:spacing w:line="360" w:lineRule="auto"/>
        <w:ind w:firstLine="480" w:firstLineChars="200"/>
        <w:rPr>
          <w:rFonts w:ascii="宋体" w:hAnsi="宋体" w:cs="宋体"/>
          <w:color w:val="auto"/>
          <w:kern w:val="0"/>
          <w:sz w:val="24"/>
          <w:szCs w:val="24"/>
          <w:highlight w:val="none"/>
        </w:rPr>
      </w:pPr>
      <w:r>
        <w:rPr>
          <w:rFonts w:hint="eastAsia" w:ascii="宋体" w:hAnsi="宋体" w:cs="宋体"/>
          <w:color w:val="auto"/>
          <w:sz w:val="24"/>
          <w:szCs w:val="24"/>
          <w:highlight w:val="none"/>
        </w:rPr>
        <w:t>1.9.3 承包人在施工过程中所采用的专利、专有技术、技术秘密的使用费的承担方式：</w:t>
      </w:r>
      <w:r>
        <w:rPr>
          <w:rFonts w:hint="eastAsia" w:ascii="宋体" w:hAnsi="宋体" w:cs="宋体"/>
          <w:color w:val="auto"/>
          <w:sz w:val="24"/>
          <w:szCs w:val="24"/>
          <w:highlight w:val="none"/>
          <w:u w:val="single"/>
        </w:rPr>
        <w:t xml:space="preserve">自行承担  </w:t>
      </w:r>
      <w:r>
        <w:rPr>
          <w:rFonts w:hint="eastAsia" w:ascii="宋体" w:hAnsi="宋体" w:cs="宋体"/>
          <w:color w:val="auto"/>
          <w:kern w:val="0"/>
          <w:sz w:val="24"/>
          <w:szCs w:val="24"/>
          <w:highlight w:val="none"/>
        </w:rPr>
        <w:t>。</w:t>
      </w:r>
    </w:p>
    <w:p w14:paraId="0EA51B74">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1.10工程量清单错误的修正</w:t>
      </w:r>
    </w:p>
    <w:p w14:paraId="1E7F63AB">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出现工程量清单错误时，是否调整合同价格：</w:t>
      </w:r>
      <w:r>
        <w:rPr>
          <w:rFonts w:hint="eastAsia" w:ascii="宋体" w:hAnsi="宋体" w:cs="宋体"/>
          <w:color w:val="auto"/>
          <w:sz w:val="24"/>
          <w:szCs w:val="24"/>
          <w:highlight w:val="none"/>
          <w:u w:val="single"/>
        </w:rPr>
        <w:t xml:space="preserve"> </w:t>
      </w:r>
      <w:r>
        <w:rPr>
          <w:rFonts w:ascii="宋体" w:hAnsi="宋体" w:cs="宋体"/>
          <w:color w:val="auto"/>
          <w:sz w:val="24"/>
          <w:szCs w:val="24"/>
          <w:highlight w:val="none"/>
          <w:u w:val="single"/>
        </w:rPr>
        <w:t xml:space="preserve"> </w:t>
      </w:r>
      <w:r>
        <w:rPr>
          <w:rFonts w:hint="eastAsia" w:ascii="宋体" w:hAnsi="宋体" w:cs="宋体"/>
          <w:color w:val="auto"/>
          <w:sz w:val="24"/>
          <w:szCs w:val="24"/>
          <w:highlight w:val="none"/>
          <w:u w:val="single"/>
          <w:lang w:val="en-US" w:eastAsia="zh-CN"/>
        </w:rPr>
        <w:t>/</w:t>
      </w:r>
      <w:r>
        <w:rPr>
          <w:rFonts w:hint="eastAsia" w:ascii="宋体" w:hAnsi="宋体" w:cs="宋体"/>
          <w:color w:val="auto"/>
          <w:sz w:val="24"/>
          <w:szCs w:val="24"/>
          <w:highlight w:val="none"/>
          <w:u w:val="single"/>
        </w:rPr>
        <w:t xml:space="preserve">  </w:t>
      </w:r>
      <w:r>
        <w:rPr>
          <w:rFonts w:hint="eastAsia" w:ascii="宋体" w:hAnsi="宋体" w:cs="宋体"/>
          <w:color w:val="auto"/>
          <w:kern w:val="0"/>
          <w:sz w:val="24"/>
          <w:szCs w:val="24"/>
          <w:highlight w:val="none"/>
        </w:rPr>
        <w:t>。</w:t>
      </w:r>
    </w:p>
    <w:p w14:paraId="69DD23F9">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允许调整合同价格的工程量偏差范围：</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u w:val="single"/>
          <w:lang w:val="en-US" w:eastAsia="zh-CN"/>
        </w:rPr>
        <w:t>/</w:t>
      </w:r>
      <w:r>
        <w:rPr>
          <w:rFonts w:hint="eastAsia" w:ascii="宋体" w:hAnsi="宋体" w:cs="宋体"/>
          <w:color w:val="auto"/>
          <w:sz w:val="24"/>
          <w:szCs w:val="24"/>
          <w:highlight w:val="none"/>
          <w:u w:val="single"/>
        </w:rPr>
        <w:t xml:space="preserve">      </w:t>
      </w:r>
      <w:r>
        <w:rPr>
          <w:rFonts w:hint="eastAsia" w:ascii="宋体" w:hAnsi="宋体" w:cs="宋体"/>
          <w:color w:val="auto"/>
          <w:kern w:val="0"/>
          <w:sz w:val="24"/>
          <w:szCs w:val="24"/>
          <w:highlight w:val="none"/>
        </w:rPr>
        <w:t>。</w:t>
      </w:r>
    </w:p>
    <w:p w14:paraId="5B445D44">
      <w:pPr>
        <w:keepNext/>
        <w:keepLines/>
        <w:adjustRightInd w:val="0"/>
        <w:snapToGrid w:val="0"/>
        <w:spacing w:line="360" w:lineRule="auto"/>
        <w:ind w:firstLine="482" w:firstLineChars="200"/>
        <w:outlineLvl w:val="3"/>
        <w:rPr>
          <w:rFonts w:ascii="宋体" w:hAnsi="宋体" w:cs="宋体"/>
          <w:b/>
          <w:color w:val="auto"/>
          <w:sz w:val="24"/>
          <w:szCs w:val="24"/>
          <w:highlight w:val="none"/>
        </w:rPr>
      </w:pPr>
      <w:bookmarkStart w:id="64" w:name="_Toc469416369"/>
      <w:r>
        <w:rPr>
          <w:rFonts w:hint="eastAsia" w:ascii="宋体" w:hAnsi="宋体" w:cs="宋体"/>
          <w:b/>
          <w:color w:val="auto"/>
          <w:sz w:val="24"/>
          <w:szCs w:val="24"/>
          <w:highlight w:val="none"/>
        </w:rPr>
        <w:t>2</w:t>
      </w:r>
      <w:bookmarkStart w:id="65" w:name="_Toc292559867"/>
      <w:bookmarkStart w:id="66" w:name="_Toc296944496"/>
      <w:bookmarkStart w:id="67" w:name="_Toc296346658"/>
      <w:bookmarkStart w:id="68" w:name="_Toc296891197"/>
      <w:bookmarkStart w:id="69" w:name="_Toc296347156"/>
      <w:bookmarkStart w:id="70" w:name="_Toc297048343"/>
      <w:bookmarkStart w:id="71" w:name="_Toc292559362"/>
      <w:bookmarkStart w:id="72" w:name="_Toc297120457"/>
      <w:bookmarkStart w:id="73" w:name="_Toc296890985"/>
      <w:bookmarkStart w:id="74" w:name="_Toc296503157"/>
      <w:r>
        <w:rPr>
          <w:rFonts w:hint="eastAsia" w:ascii="宋体" w:hAnsi="宋体" w:cs="宋体"/>
          <w:b/>
          <w:color w:val="auto"/>
          <w:sz w:val="24"/>
          <w:szCs w:val="24"/>
          <w:highlight w:val="none"/>
        </w:rPr>
        <w:t>. 发包人</w:t>
      </w:r>
      <w:bookmarkEnd w:id="64"/>
    </w:p>
    <w:bookmarkEnd w:id="65"/>
    <w:bookmarkEnd w:id="66"/>
    <w:bookmarkEnd w:id="67"/>
    <w:bookmarkEnd w:id="68"/>
    <w:bookmarkEnd w:id="69"/>
    <w:bookmarkEnd w:id="70"/>
    <w:bookmarkEnd w:id="71"/>
    <w:bookmarkEnd w:id="72"/>
    <w:bookmarkEnd w:id="73"/>
    <w:bookmarkEnd w:id="74"/>
    <w:p w14:paraId="6AB8FAA1">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2.1 发包人代表</w:t>
      </w:r>
    </w:p>
    <w:p w14:paraId="614F6C6F">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发包人代表：</w:t>
      </w:r>
    </w:p>
    <w:p w14:paraId="349ED2C9">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姓    名：</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43F4854C">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身份证号：</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4CC25C8F">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职    务：</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0919576E">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联系电话：</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4701ADD9">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电子信箱：</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3186DAA2">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通信地址：</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0245C9F4">
      <w:pPr>
        <w:adjustRightInd w:val="0"/>
        <w:snapToGrid w:val="0"/>
        <w:spacing w:line="360" w:lineRule="auto"/>
        <w:ind w:firstLine="480" w:firstLineChars="200"/>
        <w:rPr>
          <w:rFonts w:ascii="宋体" w:hAnsi="宋体" w:cs="宋体"/>
          <w:b/>
          <w:color w:val="auto"/>
          <w:sz w:val="24"/>
          <w:szCs w:val="24"/>
          <w:highlight w:val="none"/>
        </w:rPr>
      </w:pPr>
      <w:r>
        <w:rPr>
          <w:rFonts w:hint="eastAsia" w:ascii="宋体" w:hAnsi="宋体" w:cs="宋体"/>
          <w:color w:val="auto"/>
          <w:sz w:val="24"/>
          <w:szCs w:val="24"/>
          <w:highlight w:val="none"/>
        </w:rPr>
        <w:t>发包人对发包人代表的授权范围如下：</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64CEA40B">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2.2 施工现场、施工条件和基础资料的提供。</w:t>
      </w:r>
    </w:p>
    <w:p w14:paraId="10A6C941">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2.2.1 提供施工现场</w:t>
      </w:r>
    </w:p>
    <w:p w14:paraId="1657A56A">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关于发包人移交施工现场的期限要求：</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0F639464">
      <w:pPr>
        <w:adjustRightInd w:val="0"/>
        <w:snapToGrid w:val="0"/>
        <w:spacing w:line="360" w:lineRule="auto"/>
        <w:ind w:firstLine="480" w:firstLineChars="200"/>
        <w:rPr>
          <w:rFonts w:ascii="宋体" w:hAnsi="宋体" w:cs="宋体"/>
          <w:color w:val="auto"/>
          <w:sz w:val="24"/>
          <w:szCs w:val="24"/>
          <w:highlight w:val="none"/>
          <w:u w:val="single"/>
        </w:rPr>
      </w:pPr>
      <w:r>
        <w:rPr>
          <w:rFonts w:hint="eastAsia" w:ascii="宋体" w:hAnsi="宋体" w:cs="宋体"/>
          <w:color w:val="auto"/>
          <w:sz w:val="24"/>
          <w:szCs w:val="24"/>
          <w:highlight w:val="none"/>
        </w:rPr>
        <w:t>2.2.2 提供施工条件</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5FDC38D1">
      <w:pPr>
        <w:keepNext/>
        <w:keepLines/>
        <w:adjustRightInd w:val="0"/>
        <w:snapToGrid w:val="0"/>
        <w:spacing w:line="360" w:lineRule="auto"/>
        <w:ind w:firstLine="482" w:firstLineChars="200"/>
        <w:outlineLvl w:val="3"/>
        <w:rPr>
          <w:rFonts w:ascii="宋体" w:hAnsi="宋体" w:cs="宋体"/>
          <w:b/>
          <w:color w:val="auto"/>
          <w:sz w:val="24"/>
          <w:szCs w:val="24"/>
          <w:highlight w:val="none"/>
        </w:rPr>
      </w:pPr>
      <w:bookmarkStart w:id="75" w:name="_Toc469416370"/>
      <w:r>
        <w:rPr>
          <w:rFonts w:hint="eastAsia" w:ascii="宋体" w:hAnsi="宋体" w:cs="宋体"/>
          <w:b/>
          <w:color w:val="auto"/>
          <w:sz w:val="24"/>
          <w:szCs w:val="24"/>
          <w:highlight w:val="none"/>
        </w:rPr>
        <w:t>3</w:t>
      </w:r>
      <w:bookmarkStart w:id="76" w:name="_Toc296890986"/>
      <w:bookmarkStart w:id="77" w:name="_Toc292559363"/>
      <w:bookmarkStart w:id="78" w:name="_Toc296503158"/>
      <w:bookmarkStart w:id="79" w:name="_Toc297120458"/>
      <w:bookmarkStart w:id="80" w:name="_Toc292559868"/>
      <w:bookmarkStart w:id="81" w:name="_Toc296891198"/>
      <w:bookmarkStart w:id="82" w:name="_Toc296347157"/>
      <w:bookmarkStart w:id="83" w:name="_Toc296346659"/>
      <w:bookmarkStart w:id="84" w:name="_Toc297048344"/>
      <w:bookmarkStart w:id="85" w:name="_Toc296944497"/>
      <w:r>
        <w:rPr>
          <w:rFonts w:hint="eastAsia" w:ascii="宋体" w:hAnsi="宋体" w:cs="宋体"/>
          <w:b/>
          <w:color w:val="auto"/>
          <w:sz w:val="24"/>
          <w:szCs w:val="24"/>
          <w:highlight w:val="none"/>
        </w:rPr>
        <w:t>. 承包人</w:t>
      </w:r>
      <w:bookmarkEnd w:id="75"/>
    </w:p>
    <w:bookmarkEnd w:id="76"/>
    <w:bookmarkEnd w:id="77"/>
    <w:bookmarkEnd w:id="78"/>
    <w:bookmarkEnd w:id="79"/>
    <w:bookmarkEnd w:id="80"/>
    <w:bookmarkEnd w:id="81"/>
    <w:bookmarkEnd w:id="82"/>
    <w:bookmarkEnd w:id="83"/>
    <w:bookmarkEnd w:id="84"/>
    <w:bookmarkEnd w:id="85"/>
    <w:p w14:paraId="69ABBB52">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3.1 承包人的一般义务</w:t>
      </w:r>
    </w:p>
    <w:p w14:paraId="3E113C54">
      <w:pPr>
        <w:autoSpaceDE w:val="0"/>
        <w:autoSpaceDN w:val="0"/>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kern w:val="0"/>
          <w:sz w:val="24"/>
          <w:szCs w:val="24"/>
          <w:highlight w:val="none"/>
        </w:rPr>
        <w:t>（1）将发包人按合同约定支付的各项价款专用于合同工程，且应及时支付其雇用人员工资，并及时向分包人支付合同价款，不得因拖欠雇用人员工资和分包方工程款给发包人带来损失和造成不良影响；</w:t>
      </w:r>
    </w:p>
    <w:p w14:paraId="4854C5C4">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kern w:val="0"/>
          <w:sz w:val="24"/>
          <w:szCs w:val="24"/>
          <w:highlight w:val="none"/>
        </w:rPr>
        <w:t>（2）</w:t>
      </w:r>
      <w:r>
        <w:rPr>
          <w:rFonts w:hint="eastAsia" w:ascii="宋体" w:hAnsi="宋体" w:cs="宋体"/>
          <w:color w:val="auto"/>
          <w:sz w:val="24"/>
          <w:szCs w:val="24"/>
          <w:highlight w:val="none"/>
        </w:rPr>
        <w:t>承包人提交的竣工资料的内容：</w:t>
      </w:r>
      <w:r>
        <w:rPr>
          <w:rFonts w:hint="eastAsia" w:ascii="宋体" w:hAnsi="宋体" w:cs="宋体"/>
          <w:color w:val="auto"/>
          <w:sz w:val="24"/>
          <w:szCs w:val="24"/>
          <w:highlight w:val="none"/>
          <w:u w:val="single"/>
        </w:rPr>
        <w:t xml:space="preserve"> 承包人向发包人提交完整的竣工资料及竣工图，并提供电子文档 </w:t>
      </w:r>
      <w:r>
        <w:rPr>
          <w:rFonts w:hint="eastAsia" w:ascii="宋体" w:hAnsi="宋体" w:cs="宋体"/>
          <w:color w:val="auto"/>
          <w:sz w:val="24"/>
          <w:szCs w:val="24"/>
          <w:highlight w:val="none"/>
        </w:rPr>
        <w:t>。</w:t>
      </w:r>
    </w:p>
    <w:p w14:paraId="360F026D">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承包人需要提交的竣工资料套数：</w:t>
      </w:r>
      <w:r>
        <w:rPr>
          <w:rFonts w:hint="eastAsia" w:ascii="宋体" w:hAnsi="宋体" w:cs="宋体"/>
          <w:color w:val="auto"/>
          <w:sz w:val="24"/>
          <w:szCs w:val="24"/>
          <w:highlight w:val="none"/>
          <w:u w:val="single"/>
        </w:rPr>
        <w:t xml:space="preserve"> 2套    </w:t>
      </w:r>
      <w:r>
        <w:rPr>
          <w:rFonts w:hint="eastAsia" w:ascii="宋体" w:hAnsi="宋体" w:cs="宋体"/>
          <w:color w:val="auto"/>
          <w:sz w:val="24"/>
          <w:szCs w:val="24"/>
          <w:highlight w:val="none"/>
        </w:rPr>
        <w:t>。</w:t>
      </w:r>
    </w:p>
    <w:p w14:paraId="7ACB5F10">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承包人提交的竣工资料的费用承担：</w:t>
      </w:r>
      <w:r>
        <w:rPr>
          <w:rFonts w:hint="eastAsia" w:ascii="宋体" w:hAnsi="宋体" w:cs="宋体"/>
          <w:color w:val="auto"/>
          <w:sz w:val="24"/>
          <w:szCs w:val="24"/>
          <w:highlight w:val="none"/>
          <w:u w:val="single"/>
        </w:rPr>
        <w:t xml:space="preserve">自行承担  </w:t>
      </w:r>
      <w:r>
        <w:rPr>
          <w:rFonts w:hint="eastAsia" w:ascii="宋体" w:hAnsi="宋体" w:cs="宋体"/>
          <w:color w:val="auto"/>
          <w:sz w:val="24"/>
          <w:szCs w:val="24"/>
          <w:highlight w:val="none"/>
        </w:rPr>
        <w:t>。</w:t>
      </w:r>
    </w:p>
    <w:p w14:paraId="2E671163">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承包人提交的竣工资料移交时间：</w:t>
      </w:r>
      <w:r>
        <w:rPr>
          <w:rFonts w:hint="eastAsia" w:ascii="宋体" w:hAnsi="宋体" w:cs="宋体"/>
          <w:color w:val="auto"/>
          <w:sz w:val="24"/>
          <w:szCs w:val="24"/>
          <w:highlight w:val="none"/>
          <w:u w:val="single"/>
        </w:rPr>
        <w:t xml:space="preserve"> 竣工验收后3</w:t>
      </w:r>
      <w:r>
        <w:rPr>
          <w:rFonts w:hint="eastAsia" w:ascii="宋体" w:hAnsi="宋体" w:cs="宋体"/>
          <w:color w:val="auto"/>
          <w:sz w:val="24"/>
          <w:szCs w:val="24"/>
          <w:highlight w:val="none"/>
          <w:u w:val="single"/>
          <w:lang w:val="en-US" w:eastAsia="zh-CN"/>
        </w:rPr>
        <w:t>个工作日</w:t>
      </w:r>
      <w:r>
        <w:rPr>
          <w:rFonts w:hint="eastAsia" w:ascii="宋体" w:hAnsi="宋体" w:cs="宋体"/>
          <w:color w:val="auto"/>
          <w:sz w:val="24"/>
          <w:szCs w:val="24"/>
          <w:highlight w:val="none"/>
          <w:u w:val="single"/>
        </w:rPr>
        <w:t xml:space="preserve">内 </w:t>
      </w:r>
      <w:r>
        <w:rPr>
          <w:rFonts w:hint="eastAsia" w:ascii="宋体" w:hAnsi="宋体" w:cs="宋体"/>
          <w:color w:val="auto"/>
          <w:sz w:val="24"/>
          <w:szCs w:val="24"/>
          <w:highlight w:val="none"/>
        </w:rPr>
        <w:t xml:space="preserve">。 </w:t>
      </w:r>
    </w:p>
    <w:p w14:paraId="30935323">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承包人提交的竣工资料形式要求：</w:t>
      </w:r>
      <w:r>
        <w:rPr>
          <w:rFonts w:hint="eastAsia" w:ascii="宋体" w:hAnsi="宋体" w:cs="宋体"/>
          <w:color w:val="auto"/>
          <w:sz w:val="24"/>
          <w:szCs w:val="24"/>
          <w:highlight w:val="none"/>
          <w:u w:val="single"/>
        </w:rPr>
        <w:t xml:space="preserve"> 纸质版</w:t>
      </w:r>
      <w:r>
        <w:rPr>
          <w:rFonts w:hint="eastAsia" w:ascii="宋体" w:hAnsi="宋体" w:cs="宋体"/>
          <w:color w:val="auto"/>
          <w:sz w:val="24"/>
          <w:szCs w:val="24"/>
          <w:highlight w:val="none"/>
          <w:u w:val="single"/>
          <w:lang w:val="en-US" w:eastAsia="zh-CN"/>
        </w:rPr>
        <w:t>及电子版</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611BE602">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kern w:val="0"/>
          <w:sz w:val="24"/>
          <w:szCs w:val="24"/>
          <w:highlight w:val="none"/>
        </w:rPr>
        <w:t>（3）承包人应履行的其他义务：</w:t>
      </w:r>
      <w:r>
        <w:rPr>
          <w:rFonts w:hint="eastAsia" w:ascii="宋体" w:hAnsi="宋体" w:cs="宋体"/>
          <w:color w:val="auto"/>
          <w:sz w:val="24"/>
          <w:szCs w:val="24"/>
          <w:highlight w:val="none"/>
          <w:u w:val="single"/>
        </w:rPr>
        <w:t xml:space="preserve">按甲方要求 </w:t>
      </w:r>
      <w:r>
        <w:rPr>
          <w:rFonts w:hint="eastAsia" w:ascii="宋体" w:hAnsi="宋体" w:cs="宋体"/>
          <w:color w:val="auto"/>
          <w:sz w:val="24"/>
          <w:szCs w:val="24"/>
          <w:highlight w:val="none"/>
        </w:rPr>
        <w:t>。</w:t>
      </w:r>
    </w:p>
    <w:p w14:paraId="2364513D">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3.2 项目经理</w:t>
      </w:r>
    </w:p>
    <w:p w14:paraId="576FC921">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kern w:val="0"/>
          <w:sz w:val="24"/>
          <w:szCs w:val="24"/>
          <w:highlight w:val="none"/>
        </w:rPr>
        <w:t xml:space="preserve">3.2.1 </w:t>
      </w:r>
      <w:r>
        <w:rPr>
          <w:rFonts w:hint="eastAsia" w:ascii="宋体" w:hAnsi="宋体" w:cs="宋体"/>
          <w:color w:val="auto"/>
          <w:sz w:val="24"/>
          <w:szCs w:val="24"/>
          <w:highlight w:val="none"/>
        </w:rPr>
        <w:t>项目经理：</w:t>
      </w:r>
    </w:p>
    <w:p w14:paraId="7748D6EA">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姓    名：</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4EF2D1CA">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身份证号：</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7D37E133">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建造师执业资格等级：</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6FE5476E">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建造师注册证书号：</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65E73598">
      <w:pPr>
        <w:adjustRightInd w:val="0"/>
        <w:snapToGrid w:val="0"/>
        <w:spacing w:line="360" w:lineRule="auto"/>
        <w:ind w:firstLine="480" w:firstLineChars="200"/>
        <w:rPr>
          <w:rFonts w:ascii="宋体" w:hAnsi="宋体" w:cs="宋体"/>
          <w:color w:val="auto"/>
          <w:sz w:val="24"/>
          <w:szCs w:val="24"/>
          <w:highlight w:val="none"/>
          <w:u w:val="single"/>
        </w:rPr>
      </w:pPr>
      <w:r>
        <w:rPr>
          <w:rFonts w:hint="eastAsia" w:ascii="宋体" w:hAnsi="宋体" w:cs="宋体"/>
          <w:color w:val="auto"/>
          <w:sz w:val="24"/>
          <w:szCs w:val="24"/>
          <w:highlight w:val="none"/>
        </w:rPr>
        <w:t>建造师执业印章号：</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w:t>
      </w:r>
    </w:p>
    <w:p w14:paraId="238D5029">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安全生产考核合格证书号：</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56834B32">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联系电话：</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273C73F7">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电子信箱：</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56EEB752">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通信地址：</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733B4349">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承包人对项目经理的授权范围如下：</w:t>
      </w:r>
      <w:r>
        <w:rPr>
          <w:rFonts w:hint="eastAsia" w:ascii="宋体" w:hAnsi="宋体" w:cs="宋体"/>
          <w:color w:val="auto"/>
          <w:sz w:val="24"/>
          <w:szCs w:val="24"/>
          <w:highlight w:val="none"/>
          <w:u w:val="single"/>
        </w:rPr>
        <w:t xml:space="preserve">代表承包人履行合同全部内容  </w:t>
      </w:r>
      <w:r>
        <w:rPr>
          <w:rFonts w:hint="eastAsia" w:ascii="宋体" w:hAnsi="宋体" w:cs="宋体"/>
          <w:color w:val="auto"/>
          <w:sz w:val="24"/>
          <w:szCs w:val="24"/>
          <w:highlight w:val="none"/>
        </w:rPr>
        <w:t>。</w:t>
      </w:r>
    </w:p>
    <w:p w14:paraId="39CB10C6">
      <w:pPr>
        <w:adjustRightInd w:val="0"/>
        <w:snapToGrid w:val="0"/>
        <w:spacing w:line="360" w:lineRule="auto"/>
        <w:ind w:firstLine="480" w:firstLineChars="200"/>
        <w:rPr>
          <w:rFonts w:hint="eastAsia" w:ascii="宋体" w:hAnsi="宋体" w:cs="宋体"/>
          <w:color w:val="auto"/>
          <w:kern w:val="0"/>
          <w:sz w:val="24"/>
          <w:szCs w:val="24"/>
          <w:highlight w:val="none"/>
        </w:rPr>
      </w:pPr>
      <w:r>
        <w:rPr>
          <w:rFonts w:hint="eastAsia" w:ascii="宋体" w:hAnsi="宋体" w:cs="宋体"/>
          <w:color w:val="auto"/>
          <w:kern w:val="0"/>
          <w:sz w:val="24"/>
          <w:szCs w:val="24"/>
          <w:highlight w:val="none"/>
        </w:rPr>
        <w:t>关于项目经理每月在施工现场的时间要求：</w:t>
      </w:r>
      <w:r>
        <w:rPr>
          <w:rFonts w:hint="eastAsia" w:ascii="宋体" w:hAnsi="宋体" w:cs="宋体"/>
          <w:color w:val="auto"/>
          <w:kern w:val="0"/>
          <w:sz w:val="24"/>
          <w:szCs w:val="24"/>
          <w:highlight w:val="none"/>
          <w:u w:val="single"/>
        </w:rPr>
        <w:t>不得少于施工天数的80%</w:t>
      </w:r>
      <w:r>
        <w:rPr>
          <w:rFonts w:hint="eastAsia" w:ascii="宋体" w:hAnsi="宋体" w:cs="宋体"/>
          <w:color w:val="auto"/>
          <w:kern w:val="0"/>
          <w:sz w:val="24"/>
          <w:szCs w:val="24"/>
          <w:highlight w:val="none"/>
          <w:u w:val="single"/>
          <w:lang w:val="en-US" w:eastAsia="zh-CN"/>
        </w:rPr>
        <w:t xml:space="preserve"> </w:t>
      </w:r>
      <w:r>
        <w:rPr>
          <w:rFonts w:hint="eastAsia" w:ascii="宋体" w:hAnsi="宋体" w:cs="宋体"/>
          <w:color w:val="auto"/>
          <w:sz w:val="24"/>
          <w:szCs w:val="24"/>
          <w:highlight w:val="none"/>
        </w:rPr>
        <w:t>。</w:t>
      </w:r>
    </w:p>
    <w:p w14:paraId="38E9CDE1">
      <w:pPr>
        <w:adjustRightInd w:val="0"/>
        <w:snapToGrid w:val="0"/>
        <w:spacing w:line="360" w:lineRule="auto"/>
        <w:ind w:firstLine="480" w:firstLineChars="200"/>
        <w:rPr>
          <w:rFonts w:ascii="宋体" w:hAnsi="宋体" w:cs="宋体"/>
          <w:color w:val="auto"/>
          <w:kern w:val="0"/>
          <w:sz w:val="24"/>
          <w:szCs w:val="24"/>
          <w:highlight w:val="none"/>
        </w:rPr>
      </w:pPr>
      <w:r>
        <w:rPr>
          <w:rFonts w:hint="eastAsia" w:ascii="宋体" w:hAnsi="宋体" w:cs="宋体"/>
          <w:color w:val="auto"/>
          <w:kern w:val="0"/>
          <w:sz w:val="24"/>
          <w:szCs w:val="24"/>
          <w:highlight w:val="none"/>
        </w:rPr>
        <w:t>承包人未提交劳动合同，以及没有为项目经理缴纳社会保险证明的违约责任：</w:t>
      </w:r>
      <w:r>
        <w:rPr>
          <w:rFonts w:hint="eastAsia" w:ascii="宋体" w:hAnsi="宋体" w:cs="宋体"/>
          <w:color w:val="auto"/>
          <w:sz w:val="24"/>
          <w:szCs w:val="24"/>
          <w:highlight w:val="none"/>
          <w:u w:val="single"/>
        </w:rPr>
        <w:t xml:space="preserve">  按相关国家法律法规、规范标准    </w:t>
      </w:r>
      <w:r>
        <w:rPr>
          <w:rFonts w:hint="eastAsia" w:ascii="宋体" w:hAnsi="宋体" w:cs="宋体"/>
          <w:color w:val="auto"/>
          <w:sz w:val="24"/>
          <w:szCs w:val="24"/>
          <w:highlight w:val="none"/>
        </w:rPr>
        <w:t>。</w:t>
      </w:r>
    </w:p>
    <w:p w14:paraId="4D9DFCB0">
      <w:pPr>
        <w:adjustRightInd w:val="0"/>
        <w:snapToGrid w:val="0"/>
        <w:spacing w:line="360" w:lineRule="auto"/>
        <w:ind w:firstLine="480" w:firstLineChars="200"/>
        <w:rPr>
          <w:rFonts w:ascii="宋体" w:hAnsi="宋体" w:cs="宋体"/>
          <w:color w:val="auto"/>
          <w:sz w:val="24"/>
          <w:szCs w:val="24"/>
          <w:highlight w:val="none"/>
          <w:u w:val="single"/>
        </w:rPr>
      </w:pPr>
      <w:r>
        <w:rPr>
          <w:rFonts w:hint="eastAsia" w:ascii="宋体" w:hAnsi="宋体" w:cs="宋体"/>
          <w:color w:val="auto"/>
          <w:kern w:val="0"/>
          <w:sz w:val="24"/>
          <w:szCs w:val="24"/>
          <w:highlight w:val="none"/>
        </w:rPr>
        <w:t>项目经理未经批准，擅自离开施工现场的违约责任：</w:t>
      </w:r>
      <w:r>
        <w:rPr>
          <w:rFonts w:hint="eastAsia" w:ascii="宋体" w:hAnsi="宋体" w:cs="宋体"/>
          <w:color w:val="auto"/>
          <w:kern w:val="0"/>
          <w:sz w:val="24"/>
          <w:szCs w:val="24"/>
          <w:highlight w:val="none"/>
          <w:u w:val="single"/>
        </w:rPr>
        <w:t>每</w:t>
      </w:r>
      <w:r>
        <w:rPr>
          <w:rFonts w:hint="eastAsia" w:ascii="宋体" w:hAnsi="宋体" w:cs="宋体"/>
          <w:color w:val="auto"/>
          <w:sz w:val="24"/>
          <w:szCs w:val="24"/>
          <w:highlight w:val="none"/>
          <w:u w:val="single"/>
        </w:rPr>
        <w:t xml:space="preserve">发现一次，罚款5000元 </w:t>
      </w:r>
      <w:r>
        <w:rPr>
          <w:rFonts w:hint="eastAsia" w:ascii="宋体" w:hAnsi="宋体" w:cs="宋体"/>
          <w:color w:val="auto"/>
          <w:sz w:val="24"/>
          <w:szCs w:val="24"/>
          <w:highlight w:val="none"/>
        </w:rPr>
        <w:t>。</w:t>
      </w:r>
    </w:p>
    <w:p w14:paraId="0523A9A4">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3.2.2 承包人擅自更换项目经理的违约责任：</w:t>
      </w:r>
      <w:r>
        <w:rPr>
          <w:rFonts w:hint="eastAsia" w:ascii="宋体" w:hAnsi="宋体" w:cs="宋体"/>
          <w:color w:val="auto"/>
          <w:sz w:val="24"/>
          <w:szCs w:val="24"/>
          <w:highlight w:val="none"/>
          <w:u w:val="single"/>
        </w:rPr>
        <w:t xml:space="preserve">罚款5000元 </w:t>
      </w:r>
      <w:r>
        <w:rPr>
          <w:rFonts w:hint="eastAsia" w:ascii="宋体" w:hAnsi="宋体" w:cs="宋体"/>
          <w:color w:val="auto"/>
          <w:sz w:val="24"/>
          <w:szCs w:val="24"/>
          <w:highlight w:val="none"/>
        </w:rPr>
        <w:t xml:space="preserve">。 </w:t>
      </w:r>
    </w:p>
    <w:p w14:paraId="7FF1D47E">
      <w:pPr>
        <w:adjustRightInd w:val="0"/>
        <w:snapToGrid w:val="0"/>
        <w:spacing w:line="360" w:lineRule="auto"/>
        <w:ind w:firstLine="480" w:firstLineChars="200"/>
        <w:rPr>
          <w:rFonts w:hint="eastAsia" w:ascii="宋体" w:hAnsi="宋体" w:cs="宋体"/>
          <w:color w:val="auto"/>
          <w:sz w:val="24"/>
          <w:szCs w:val="24"/>
          <w:highlight w:val="none"/>
        </w:rPr>
      </w:pPr>
      <w:r>
        <w:rPr>
          <w:rFonts w:hint="eastAsia" w:ascii="宋体" w:hAnsi="宋体" w:cs="宋体"/>
          <w:color w:val="auto"/>
          <w:sz w:val="24"/>
          <w:szCs w:val="24"/>
          <w:highlight w:val="none"/>
        </w:rPr>
        <w:t>3.2.3 承包人无正当理由拒绝更换项目经理的违约责任：</w:t>
      </w:r>
      <w:r>
        <w:rPr>
          <w:rFonts w:hint="eastAsia" w:ascii="宋体" w:hAnsi="宋体" w:cs="宋体"/>
          <w:color w:val="auto"/>
          <w:sz w:val="24"/>
          <w:szCs w:val="24"/>
          <w:highlight w:val="none"/>
          <w:u w:val="single"/>
        </w:rPr>
        <w:t xml:space="preserve">罚款2000元 </w:t>
      </w:r>
      <w:r>
        <w:rPr>
          <w:rFonts w:hint="eastAsia" w:ascii="宋体" w:hAnsi="宋体" w:cs="宋体"/>
          <w:color w:val="auto"/>
          <w:sz w:val="24"/>
          <w:szCs w:val="24"/>
          <w:highlight w:val="none"/>
        </w:rPr>
        <w:t>。</w:t>
      </w:r>
    </w:p>
    <w:p w14:paraId="08171EA2">
      <w:pPr>
        <w:adjustRightInd w:val="0"/>
        <w:snapToGrid w:val="0"/>
        <w:spacing w:line="360" w:lineRule="auto"/>
        <w:rPr>
          <w:rFonts w:ascii="宋体" w:hAnsi="宋体" w:cs="宋体"/>
          <w:color w:val="auto"/>
          <w:sz w:val="24"/>
          <w:szCs w:val="24"/>
          <w:highlight w:val="none"/>
        </w:rPr>
      </w:pPr>
      <w:r>
        <w:rPr>
          <w:rFonts w:hint="eastAsia" w:ascii="宋体" w:hAnsi="宋体" w:cs="宋体"/>
          <w:color w:val="auto"/>
          <w:sz w:val="24"/>
          <w:szCs w:val="24"/>
          <w:highlight w:val="none"/>
        </w:rPr>
        <w:t>3.3 承包人人员</w:t>
      </w:r>
    </w:p>
    <w:p w14:paraId="3CE4BF3A">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3.3.1 承包人</w:t>
      </w:r>
      <w:r>
        <w:rPr>
          <w:rFonts w:hint="eastAsia" w:ascii="宋体" w:hAnsi="宋体" w:cs="宋体"/>
          <w:b w:val="0"/>
          <w:bCs w:val="0"/>
          <w:color w:val="auto"/>
          <w:sz w:val="24"/>
          <w:szCs w:val="24"/>
          <w:highlight w:val="none"/>
        </w:rPr>
        <w:t>提交项目管理机构及施工现场管理人员安排报告的期限：</w:t>
      </w:r>
      <w:r>
        <w:rPr>
          <w:rFonts w:hint="eastAsia" w:ascii="宋体" w:hAnsi="宋体" w:cs="宋体"/>
          <w:color w:val="auto"/>
          <w:sz w:val="24"/>
          <w:szCs w:val="24"/>
          <w:highlight w:val="none"/>
          <w:u w:val="single"/>
        </w:rPr>
        <w:t>开工后3天内</w:t>
      </w:r>
      <w:r>
        <w:rPr>
          <w:rFonts w:hint="eastAsia" w:ascii="宋体" w:hAnsi="宋体" w:cs="宋体"/>
          <w:color w:val="auto"/>
          <w:sz w:val="24"/>
          <w:szCs w:val="24"/>
          <w:highlight w:val="none"/>
        </w:rPr>
        <w:t>。</w:t>
      </w:r>
    </w:p>
    <w:p w14:paraId="0DBDD397">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3.3.2 承包人无正当理由拒绝撤换主要施工管理人员的违约责任：每发现一次，</w:t>
      </w:r>
      <w:r>
        <w:rPr>
          <w:rFonts w:hint="eastAsia" w:ascii="宋体" w:hAnsi="宋体" w:cs="宋体"/>
          <w:color w:val="auto"/>
          <w:sz w:val="24"/>
          <w:szCs w:val="24"/>
          <w:highlight w:val="none"/>
          <w:u w:val="single"/>
        </w:rPr>
        <w:t xml:space="preserve"> 罚款5000元  </w:t>
      </w:r>
      <w:r>
        <w:rPr>
          <w:rFonts w:hint="eastAsia" w:ascii="宋体" w:hAnsi="宋体" w:cs="宋体"/>
          <w:color w:val="auto"/>
          <w:sz w:val="24"/>
          <w:szCs w:val="24"/>
          <w:highlight w:val="none"/>
        </w:rPr>
        <w:t>。</w:t>
      </w:r>
    </w:p>
    <w:p w14:paraId="792899DF">
      <w:pPr>
        <w:adjustRightInd w:val="0"/>
        <w:snapToGrid w:val="0"/>
        <w:spacing w:line="360" w:lineRule="auto"/>
        <w:ind w:firstLine="480" w:firstLineChars="200"/>
        <w:rPr>
          <w:rFonts w:ascii="宋体" w:hAnsi="宋体" w:cs="宋体"/>
          <w:color w:val="auto"/>
          <w:sz w:val="24"/>
          <w:szCs w:val="24"/>
          <w:highlight w:val="none"/>
          <w:u w:val="single"/>
        </w:rPr>
      </w:pPr>
      <w:r>
        <w:rPr>
          <w:rFonts w:hint="eastAsia" w:ascii="宋体" w:hAnsi="宋体" w:cs="宋体"/>
          <w:color w:val="auto"/>
          <w:sz w:val="24"/>
          <w:szCs w:val="24"/>
          <w:highlight w:val="none"/>
        </w:rPr>
        <w:t xml:space="preserve">3.3.3 承包人主要施工管理人员离开施工现场的批准要求 </w:t>
      </w:r>
      <w:r>
        <w:rPr>
          <w:rFonts w:hint="eastAsia" w:ascii="宋体" w:hAnsi="宋体" w:cs="宋体"/>
          <w:color w:val="auto"/>
          <w:sz w:val="24"/>
          <w:szCs w:val="24"/>
          <w:highlight w:val="none"/>
          <w:u w:val="single"/>
        </w:rPr>
        <w:t xml:space="preserve">经发包人同意 </w:t>
      </w:r>
      <w:r>
        <w:rPr>
          <w:rFonts w:hint="eastAsia" w:ascii="宋体" w:hAnsi="宋体" w:cs="宋体"/>
          <w:color w:val="auto"/>
          <w:sz w:val="24"/>
          <w:szCs w:val="24"/>
          <w:highlight w:val="none"/>
        </w:rPr>
        <w:t>。</w:t>
      </w:r>
    </w:p>
    <w:p w14:paraId="69319FA7">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3.3.4承包人擅自更换主要施工管理人员的违约责任：每发现一次，</w:t>
      </w:r>
      <w:r>
        <w:rPr>
          <w:rFonts w:hint="eastAsia" w:ascii="宋体" w:hAnsi="宋体" w:cs="宋体"/>
          <w:color w:val="auto"/>
          <w:sz w:val="24"/>
          <w:szCs w:val="24"/>
          <w:highlight w:val="none"/>
          <w:u w:val="single"/>
        </w:rPr>
        <w:t>罚款5000元</w:t>
      </w:r>
      <w:r>
        <w:rPr>
          <w:rFonts w:hint="eastAsia" w:ascii="宋体" w:hAnsi="宋体" w:cs="宋体"/>
          <w:color w:val="auto"/>
          <w:sz w:val="24"/>
          <w:szCs w:val="24"/>
          <w:highlight w:val="none"/>
        </w:rPr>
        <w:t>。</w:t>
      </w:r>
    </w:p>
    <w:p w14:paraId="02472074">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承包人主要施工管理人员擅自离开施工现场的违约责任：每发现一次，</w:t>
      </w:r>
      <w:r>
        <w:rPr>
          <w:rFonts w:hint="eastAsia" w:ascii="宋体" w:hAnsi="宋体" w:cs="宋体"/>
          <w:color w:val="auto"/>
          <w:sz w:val="24"/>
          <w:szCs w:val="24"/>
          <w:highlight w:val="none"/>
          <w:u w:val="single"/>
        </w:rPr>
        <w:t>罚款2000元</w:t>
      </w:r>
      <w:r>
        <w:rPr>
          <w:rFonts w:hint="eastAsia" w:ascii="宋体" w:hAnsi="宋体" w:cs="宋体"/>
          <w:color w:val="auto"/>
          <w:sz w:val="24"/>
          <w:szCs w:val="24"/>
          <w:highlight w:val="none"/>
        </w:rPr>
        <w:t>。</w:t>
      </w:r>
    </w:p>
    <w:p w14:paraId="36BB46EC">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3</w:t>
      </w:r>
      <w:bookmarkStart w:id="86" w:name="_Toc292559869"/>
      <w:bookmarkStart w:id="87" w:name="_Toc297048345"/>
      <w:bookmarkStart w:id="88" w:name="_Toc292559364"/>
      <w:bookmarkStart w:id="89" w:name="_Toc297120459"/>
      <w:bookmarkStart w:id="90" w:name="_Toc303539102"/>
      <w:bookmarkStart w:id="91" w:name="_Toc296891199"/>
      <w:bookmarkStart w:id="92" w:name="_Toc296347158"/>
      <w:bookmarkStart w:id="93" w:name="_Toc297123492"/>
      <w:bookmarkStart w:id="94" w:name="_Toc312677988"/>
      <w:bookmarkStart w:id="95" w:name="_Toc297216151"/>
      <w:bookmarkStart w:id="96" w:name="_Toc304295523"/>
      <w:bookmarkStart w:id="97" w:name="_Toc300934945"/>
      <w:bookmarkStart w:id="98" w:name="_Toc296503159"/>
      <w:bookmarkStart w:id="99" w:name="_Toc296944498"/>
      <w:bookmarkStart w:id="100" w:name="_Toc296346660"/>
      <w:bookmarkStart w:id="101" w:name="_Toc296890987"/>
      <w:r>
        <w:rPr>
          <w:rFonts w:hint="eastAsia" w:ascii="宋体" w:hAnsi="宋体" w:cs="宋体"/>
          <w:color w:val="auto"/>
          <w:sz w:val="24"/>
          <w:szCs w:val="24"/>
          <w:highlight w:val="none"/>
        </w:rPr>
        <w:t>.4 分包</w:t>
      </w:r>
    </w:p>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p w14:paraId="3EB060B9">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3</w:t>
      </w:r>
      <w:bookmarkStart w:id="102" w:name="_Toc292559365"/>
      <w:bookmarkStart w:id="103" w:name="_Toc303539103"/>
      <w:bookmarkStart w:id="104" w:name="_Toc297048346"/>
      <w:bookmarkStart w:id="105" w:name="_Toc296944499"/>
      <w:bookmarkStart w:id="106" w:name="_Toc296891200"/>
      <w:bookmarkStart w:id="107" w:name="_Toc296503160"/>
      <w:bookmarkStart w:id="108" w:name="_Toc296347159"/>
      <w:bookmarkStart w:id="109" w:name="_Toc292559870"/>
      <w:bookmarkStart w:id="110" w:name="_Toc304295524"/>
      <w:bookmarkStart w:id="111" w:name="_Toc297120460"/>
      <w:bookmarkStart w:id="112" w:name="_Toc297123493"/>
      <w:bookmarkStart w:id="113" w:name="_Toc296346661"/>
      <w:bookmarkStart w:id="114" w:name="_Toc300934946"/>
      <w:bookmarkStart w:id="115" w:name="_Toc297216152"/>
      <w:bookmarkStart w:id="116" w:name="_Toc296890988"/>
      <w:bookmarkStart w:id="117" w:name="_Toc318581158"/>
      <w:bookmarkStart w:id="118" w:name="_Toc312677989"/>
      <w:r>
        <w:rPr>
          <w:rFonts w:hint="eastAsia" w:ascii="宋体" w:hAnsi="宋体" w:cs="宋体"/>
          <w:color w:val="auto"/>
          <w:sz w:val="24"/>
          <w:szCs w:val="24"/>
          <w:highlight w:val="none"/>
        </w:rPr>
        <w:t>.4.1 分包的一般约定</w:t>
      </w:r>
    </w:p>
    <w:p w14:paraId="69F427B7">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禁止分包的工程包括：</w:t>
      </w:r>
      <w:r>
        <w:rPr>
          <w:rFonts w:hint="eastAsia" w:ascii="宋体" w:hAnsi="宋体" w:cs="宋体"/>
          <w:color w:val="auto"/>
          <w:sz w:val="24"/>
          <w:szCs w:val="24"/>
          <w:highlight w:val="none"/>
          <w:u w:val="single"/>
        </w:rPr>
        <w:t xml:space="preserve">   所有工程项目禁止分包    </w:t>
      </w:r>
      <w:r>
        <w:rPr>
          <w:rFonts w:hint="eastAsia" w:ascii="宋体" w:hAnsi="宋体" w:cs="宋体"/>
          <w:color w:val="auto"/>
          <w:sz w:val="24"/>
          <w:szCs w:val="24"/>
          <w:highlight w:val="none"/>
        </w:rPr>
        <w:t>。</w:t>
      </w:r>
    </w:p>
    <w:p w14:paraId="61A1A9D9">
      <w:pPr>
        <w:adjustRightInd w:val="0"/>
        <w:snapToGrid w:val="0"/>
        <w:spacing w:line="360" w:lineRule="auto"/>
        <w:ind w:firstLine="480" w:firstLineChars="200"/>
        <w:jc w:val="left"/>
        <w:rPr>
          <w:rFonts w:ascii="宋体" w:hAnsi="宋体" w:cs="宋体"/>
          <w:color w:val="auto"/>
          <w:sz w:val="24"/>
          <w:szCs w:val="24"/>
          <w:highlight w:val="none"/>
          <w:u w:val="single"/>
        </w:rPr>
      </w:pPr>
      <w:r>
        <w:rPr>
          <w:rFonts w:hint="eastAsia" w:ascii="宋体" w:hAnsi="宋体" w:cs="宋体"/>
          <w:color w:val="auto"/>
          <w:sz w:val="24"/>
          <w:szCs w:val="24"/>
          <w:highlight w:val="none"/>
        </w:rPr>
        <w:t>主体结构、关键性工作的范围：</w:t>
      </w:r>
      <w:r>
        <w:rPr>
          <w:rFonts w:hint="eastAsia" w:ascii="宋体" w:hAnsi="宋体" w:cs="宋体"/>
          <w:color w:val="auto"/>
          <w:sz w:val="24"/>
          <w:szCs w:val="24"/>
          <w:highlight w:val="none"/>
          <w:u w:val="single"/>
        </w:rPr>
        <w:t xml:space="preserve"> 项目清单及施工图全部内容   </w:t>
      </w:r>
      <w:r>
        <w:rPr>
          <w:rFonts w:hint="eastAsia" w:ascii="宋体" w:hAnsi="宋体" w:cs="宋体"/>
          <w:color w:val="auto"/>
          <w:sz w:val="24"/>
          <w:szCs w:val="24"/>
          <w:highlight w:val="none"/>
        </w:rPr>
        <w:t>。</w:t>
      </w:r>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Start w:id="119" w:name="_Toc296944500"/>
      <w:bookmarkStart w:id="120" w:name="_Toc303539104"/>
      <w:bookmarkStart w:id="121" w:name="_Toc297216153"/>
      <w:bookmarkStart w:id="122" w:name="_Toc296503161"/>
      <w:bookmarkStart w:id="123" w:name="_Toc304295525"/>
      <w:bookmarkStart w:id="124" w:name="_Toc297048347"/>
      <w:bookmarkStart w:id="125" w:name="_Toc296890989"/>
      <w:bookmarkStart w:id="126" w:name="_Toc296891201"/>
      <w:bookmarkStart w:id="127" w:name="_Toc296346662"/>
      <w:bookmarkStart w:id="128" w:name="_Toc297120461"/>
      <w:bookmarkStart w:id="129" w:name="_Toc296347160"/>
      <w:bookmarkStart w:id="130" w:name="_Toc300934947"/>
      <w:bookmarkStart w:id="131" w:name="_Toc297123494"/>
    </w:p>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p w14:paraId="5BA9BF91">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3</w:t>
      </w:r>
      <w:bookmarkStart w:id="132" w:name="_Toc312677990"/>
      <w:bookmarkStart w:id="133" w:name="_Toc318581159"/>
      <w:r>
        <w:rPr>
          <w:rFonts w:hint="eastAsia" w:ascii="宋体" w:hAnsi="宋体" w:cs="宋体"/>
          <w:color w:val="auto"/>
          <w:sz w:val="24"/>
          <w:szCs w:val="24"/>
          <w:highlight w:val="none"/>
        </w:rPr>
        <w:t>.4.2分包的确定</w:t>
      </w:r>
    </w:p>
    <w:p w14:paraId="344906A7">
      <w:pPr>
        <w:adjustRightInd w:val="0"/>
        <w:snapToGrid w:val="0"/>
        <w:spacing w:line="360" w:lineRule="auto"/>
        <w:ind w:firstLine="480" w:firstLineChars="200"/>
        <w:rPr>
          <w:rFonts w:ascii="宋体" w:hAnsi="宋体" w:cs="宋体"/>
          <w:color w:val="auto"/>
          <w:sz w:val="24"/>
          <w:szCs w:val="24"/>
          <w:highlight w:val="none"/>
          <w:u w:val="single"/>
        </w:rPr>
      </w:pPr>
      <w:r>
        <w:rPr>
          <w:rFonts w:hint="eastAsia" w:ascii="宋体" w:hAnsi="宋体" w:cs="宋体"/>
          <w:color w:val="auto"/>
          <w:sz w:val="24"/>
          <w:szCs w:val="24"/>
          <w:highlight w:val="none"/>
        </w:rPr>
        <w:t>允许分包的专业工程包括：</w:t>
      </w:r>
      <w:r>
        <w:rPr>
          <w:rFonts w:hint="eastAsia" w:ascii="宋体" w:hAnsi="宋体" w:cs="宋体"/>
          <w:color w:val="auto"/>
          <w:sz w:val="24"/>
          <w:szCs w:val="24"/>
          <w:highlight w:val="none"/>
          <w:u w:val="single"/>
        </w:rPr>
        <w:t xml:space="preserve"> 所有工程项目禁止分包   </w:t>
      </w:r>
      <w:r>
        <w:rPr>
          <w:rFonts w:hint="eastAsia" w:ascii="宋体" w:hAnsi="宋体" w:cs="宋体"/>
          <w:color w:val="auto"/>
          <w:sz w:val="24"/>
          <w:szCs w:val="24"/>
          <w:highlight w:val="none"/>
        </w:rPr>
        <w:t>。</w:t>
      </w:r>
    </w:p>
    <w:p w14:paraId="19A63A55">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其他关于分包的约定：</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p w14:paraId="02493B32">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3.4.3 分包合同价款</w:t>
      </w:r>
    </w:p>
    <w:p w14:paraId="60F0CD01">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关于分包合同价款支付的约定：</w:t>
      </w:r>
      <w:r>
        <w:rPr>
          <w:rFonts w:hint="eastAsia" w:ascii="宋体" w:hAnsi="宋体" w:cs="宋体"/>
          <w:color w:val="auto"/>
          <w:sz w:val="24"/>
          <w:szCs w:val="24"/>
          <w:highlight w:val="none"/>
          <w:u w:val="single"/>
        </w:rPr>
        <w:t xml:space="preserve">/  </w:t>
      </w:r>
    </w:p>
    <w:bookmarkEnd w:id="132"/>
    <w:bookmarkEnd w:id="133"/>
    <w:p w14:paraId="13F86688">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3.5 工程照管与成品、半成品保护</w:t>
      </w:r>
    </w:p>
    <w:p w14:paraId="33C451BC">
      <w:pPr>
        <w:adjustRightInd w:val="0"/>
        <w:snapToGrid w:val="0"/>
        <w:spacing w:line="360" w:lineRule="auto"/>
        <w:ind w:firstLine="480" w:firstLineChars="200"/>
        <w:rPr>
          <w:rFonts w:ascii="宋体" w:hAnsi="宋体" w:cs="宋体"/>
          <w:color w:val="auto"/>
          <w:kern w:val="0"/>
          <w:sz w:val="24"/>
          <w:szCs w:val="24"/>
          <w:highlight w:val="none"/>
          <w:u w:val="single"/>
        </w:rPr>
      </w:pPr>
      <w:r>
        <w:rPr>
          <w:rFonts w:hint="eastAsia" w:ascii="宋体" w:hAnsi="宋体" w:cs="宋体"/>
          <w:color w:val="auto"/>
          <w:kern w:val="0"/>
          <w:sz w:val="24"/>
          <w:szCs w:val="24"/>
          <w:highlight w:val="none"/>
        </w:rPr>
        <w:t>承包人负责照管工程及工程相关的材料、工程设备的起始时间：</w:t>
      </w:r>
      <w:r>
        <w:rPr>
          <w:rFonts w:hint="eastAsia" w:ascii="宋体" w:hAnsi="宋体" w:cs="宋体"/>
          <w:color w:val="auto"/>
          <w:kern w:val="0"/>
          <w:sz w:val="24"/>
          <w:szCs w:val="24"/>
          <w:highlight w:val="none"/>
          <w:u w:val="single"/>
        </w:rPr>
        <w:t xml:space="preserve">  / </w:t>
      </w:r>
      <w:r>
        <w:rPr>
          <w:rFonts w:hint="eastAsia" w:ascii="宋体" w:hAnsi="宋体" w:cs="宋体"/>
          <w:color w:val="auto"/>
          <w:kern w:val="0"/>
          <w:sz w:val="24"/>
          <w:szCs w:val="24"/>
          <w:highlight w:val="none"/>
        </w:rPr>
        <w:t>。</w:t>
      </w:r>
    </w:p>
    <w:p w14:paraId="1101143E">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3.6 履约担保</w:t>
      </w:r>
    </w:p>
    <w:p w14:paraId="6F8F744E">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承包人是否提供履约担保：</w:t>
      </w:r>
      <w:r>
        <w:rPr>
          <w:rFonts w:hint="eastAsia" w:ascii="宋体" w:hAnsi="宋体" w:cs="宋体"/>
          <w:color w:val="auto"/>
          <w:sz w:val="24"/>
          <w:szCs w:val="24"/>
          <w:highlight w:val="none"/>
          <w:u w:val="single"/>
        </w:rPr>
        <w:t xml:space="preserve">  是，合同签订前，供应商向采购人支付合同价成交金额的5%，采购人于工程竣工验收合格后30日内，返还履约保证金。返还时履约保证金无利息 </w:t>
      </w:r>
      <w:r>
        <w:rPr>
          <w:rFonts w:hint="eastAsia" w:ascii="宋体" w:hAnsi="宋体" w:cs="宋体"/>
          <w:color w:val="auto"/>
          <w:sz w:val="24"/>
          <w:szCs w:val="24"/>
          <w:highlight w:val="none"/>
        </w:rPr>
        <w:t>。</w:t>
      </w:r>
    </w:p>
    <w:p w14:paraId="1F528D9B">
      <w:pPr>
        <w:keepNext/>
        <w:keepLines/>
        <w:adjustRightInd w:val="0"/>
        <w:snapToGrid w:val="0"/>
        <w:spacing w:line="360" w:lineRule="auto"/>
        <w:ind w:firstLine="482" w:firstLineChars="200"/>
        <w:outlineLvl w:val="3"/>
        <w:rPr>
          <w:rFonts w:ascii="宋体" w:hAnsi="宋体" w:cs="宋体"/>
          <w:b/>
          <w:color w:val="auto"/>
          <w:sz w:val="24"/>
          <w:szCs w:val="24"/>
          <w:highlight w:val="none"/>
        </w:rPr>
      </w:pPr>
      <w:bookmarkStart w:id="134" w:name="_Toc469416371"/>
      <w:r>
        <w:rPr>
          <w:rFonts w:hint="eastAsia" w:ascii="宋体" w:hAnsi="宋体" w:cs="宋体"/>
          <w:b/>
          <w:color w:val="auto"/>
          <w:sz w:val="24"/>
          <w:szCs w:val="24"/>
          <w:highlight w:val="none"/>
        </w:rPr>
        <w:t>4</w:t>
      </w:r>
      <w:bookmarkStart w:id="135" w:name="_Toc292559871"/>
      <w:bookmarkStart w:id="136" w:name="_Toc267251413"/>
      <w:bookmarkStart w:id="137" w:name="_Toc296891202"/>
      <w:bookmarkStart w:id="138" w:name="_Toc296346663"/>
      <w:bookmarkStart w:id="139" w:name="_Toc297120462"/>
      <w:bookmarkStart w:id="140" w:name="_Toc296503162"/>
      <w:bookmarkStart w:id="141" w:name="_Toc292559366"/>
      <w:bookmarkStart w:id="142" w:name="_Toc296347161"/>
      <w:bookmarkStart w:id="143" w:name="_Toc297048348"/>
      <w:bookmarkStart w:id="144" w:name="_Toc296944501"/>
      <w:bookmarkStart w:id="145" w:name="_Toc296890990"/>
      <w:r>
        <w:rPr>
          <w:rFonts w:hint="eastAsia" w:ascii="宋体" w:hAnsi="宋体" w:cs="宋体"/>
          <w:b/>
          <w:color w:val="auto"/>
          <w:sz w:val="24"/>
          <w:szCs w:val="24"/>
          <w:highlight w:val="none"/>
        </w:rPr>
        <w:t>. 监</w:t>
      </w:r>
      <w:bookmarkEnd w:id="135"/>
      <w:bookmarkEnd w:id="136"/>
      <w:bookmarkEnd w:id="137"/>
      <w:bookmarkEnd w:id="138"/>
      <w:bookmarkEnd w:id="139"/>
      <w:bookmarkEnd w:id="140"/>
      <w:bookmarkEnd w:id="141"/>
      <w:bookmarkEnd w:id="142"/>
      <w:bookmarkEnd w:id="143"/>
      <w:bookmarkEnd w:id="144"/>
      <w:bookmarkEnd w:id="145"/>
      <w:r>
        <w:rPr>
          <w:rFonts w:hint="eastAsia" w:ascii="宋体" w:hAnsi="宋体" w:cs="宋体"/>
          <w:b/>
          <w:color w:val="auto"/>
          <w:sz w:val="24"/>
          <w:szCs w:val="24"/>
          <w:highlight w:val="none"/>
        </w:rPr>
        <w:t>理人</w:t>
      </w:r>
      <w:bookmarkEnd w:id="134"/>
    </w:p>
    <w:p w14:paraId="7CF818A8">
      <w:pPr>
        <w:tabs>
          <w:tab w:val="right" w:pos="8820"/>
        </w:tabs>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4.1监理人的一般规定</w:t>
      </w:r>
      <w:r>
        <w:rPr>
          <w:rFonts w:hint="eastAsia" w:ascii="宋体" w:hAnsi="宋体" w:cs="宋体"/>
          <w:color w:val="auto"/>
          <w:sz w:val="24"/>
          <w:szCs w:val="24"/>
          <w:highlight w:val="none"/>
        </w:rPr>
        <w:tab/>
      </w:r>
    </w:p>
    <w:p w14:paraId="62D69BB8">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关于监理人的监理内容：</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w:t>
      </w:r>
    </w:p>
    <w:p w14:paraId="5F693636">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关于监理人的监理权限：</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w:t>
      </w:r>
    </w:p>
    <w:p w14:paraId="7C30754E">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关于监理人在施工现场的办公场所、生活场所的提供和费用承担的约定：</w:t>
      </w:r>
      <w:r>
        <w:rPr>
          <w:rFonts w:hint="eastAsia" w:ascii="宋体" w:hAnsi="宋体" w:cs="宋体"/>
          <w:color w:val="auto"/>
          <w:sz w:val="24"/>
          <w:szCs w:val="24"/>
          <w:highlight w:val="none"/>
          <w:u w:val="single"/>
        </w:rPr>
        <w:t xml:space="preserve"> 由承包人承担。</w:t>
      </w:r>
    </w:p>
    <w:p w14:paraId="64F00B22">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4.2 监理人员</w:t>
      </w:r>
    </w:p>
    <w:p w14:paraId="6F0A6F7C">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总监理工程师：</w:t>
      </w:r>
    </w:p>
    <w:p w14:paraId="6EA80F4A">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姓    名：</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7298CA77">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职    务：</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2F556F01">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监理工程师执业资格证书号：</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1B0E4E74">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联系电话：</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0B204632">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电子信箱：</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50E4B383">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通信地址：</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36DBE6C7">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关于监理人的其他约定：</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3666E005">
      <w:pPr>
        <w:keepNext/>
        <w:keepLines/>
        <w:adjustRightInd w:val="0"/>
        <w:snapToGrid w:val="0"/>
        <w:spacing w:line="360" w:lineRule="auto"/>
        <w:ind w:firstLine="482" w:firstLineChars="200"/>
        <w:outlineLvl w:val="3"/>
        <w:rPr>
          <w:rFonts w:ascii="宋体" w:hAnsi="宋体" w:cs="宋体"/>
          <w:b/>
          <w:color w:val="auto"/>
          <w:sz w:val="24"/>
          <w:szCs w:val="24"/>
          <w:highlight w:val="none"/>
        </w:rPr>
      </w:pPr>
      <w:bookmarkStart w:id="146" w:name="_Toc267251418"/>
      <w:bookmarkStart w:id="147" w:name="_Toc469416372"/>
      <w:r>
        <w:rPr>
          <w:rFonts w:hint="eastAsia" w:ascii="宋体" w:hAnsi="宋体" w:cs="宋体"/>
          <w:b/>
          <w:color w:val="auto"/>
          <w:sz w:val="24"/>
          <w:szCs w:val="24"/>
          <w:highlight w:val="none"/>
        </w:rPr>
        <w:t>5</w:t>
      </w:r>
      <w:bookmarkEnd w:id="146"/>
      <w:bookmarkStart w:id="148" w:name="_Toc296944502"/>
      <w:bookmarkStart w:id="149" w:name="_Toc292559872"/>
      <w:bookmarkStart w:id="150" w:name="_Toc297048349"/>
      <w:bookmarkStart w:id="151" w:name="_Toc297120463"/>
      <w:bookmarkStart w:id="152" w:name="_Toc296891203"/>
      <w:bookmarkStart w:id="153" w:name="_Toc296346664"/>
      <w:bookmarkStart w:id="154" w:name="_Toc296503163"/>
      <w:bookmarkStart w:id="155" w:name="_Toc292559367"/>
      <w:bookmarkStart w:id="156" w:name="_Toc296347162"/>
      <w:bookmarkStart w:id="157" w:name="_Toc296890991"/>
      <w:r>
        <w:rPr>
          <w:rFonts w:hint="eastAsia" w:ascii="宋体" w:hAnsi="宋体" w:cs="宋体"/>
          <w:b/>
          <w:color w:val="auto"/>
          <w:sz w:val="24"/>
          <w:szCs w:val="24"/>
          <w:highlight w:val="none"/>
        </w:rPr>
        <w:t>. 工程质量</w:t>
      </w:r>
      <w:bookmarkEnd w:id="147"/>
    </w:p>
    <w:p w14:paraId="1D32A4BF">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5.1 质量要求</w:t>
      </w:r>
    </w:p>
    <w:p w14:paraId="37F5E3D6">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5</w:t>
      </w:r>
      <w:bookmarkStart w:id="158" w:name="_Toc312677997"/>
      <w:bookmarkStart w:id="159" w:name="_Toc304295527"/>
      <w:bookmarkStart w:id="160" w:name="_Toc297216155"/>
      <w:bookmarkStart w:id="161" w:name="_Toc303539106"/>
      <w:bookmarkStart w:id="162" w:name="_Toc300934949"/>
      <w:bookmarkStart w:id="163" w:name="_Toc297123496"/>
      <w:bookmarkStart w:id="164" w:name="_Toc318581164"/>
      <w:r>
        <w:rPr>
          <w:rFonts w:hint="eastAsia" w:ascii="宋体" w:hAnsi="宋体" w:cs="宋体"/>
          <w:color w:val="auto"/>
          <w:sz w:val="24"/>
          <w:szCs w:val="24"/>
          <w:highlight w:val="none"/>
        </w:rPr>
        <w:t>.1.1 特殊质量标准和要求：</w:t>
      </w:r>
      <w:r>
        <w:rPr>
          <w:rFonts w:hint="eastAsia" w:ascii="宋体" w:hAnsi="宋体" w:cs="宋体"/>
          <w:color w:val="auto"/>
          <w:sz w:val="24"/>
          <w:szCs w:val="24"/>
          <w:highlight w:val="none"/>
          <w:u w:val="single"/>
        </w:rPr>
        <w:t xml:space="preserve"> </w:t>
      </w:r>
      <w:r>
        <w:rPr>
          <w:rFonts w:hint="eastAsia" w:ascii="宋体" w:hAnsi="宋体" w:cs="宋体"/>
          <w:b/>
          <w:bCs/>
          <w:color w:val="auto"/>
          <w:sz w:val="24"/>
          <w:szCs w:val="24"/>
          <w:highlight w:val="none"/>
          <w:u w:val="single"/>
          <w:lang w:eastAsia="zh-CN"/>
        </w:rPr>
        <w:t>《关于西安医学院校内建筑消防安全隐患排查意见函》（</w:t>
      </w:r>
      <w:r>
        <w:rPr>
          <w:rFonts w:hint="eastAsia" w:ascii="宋体" w:hAnsi="宋体" w:cs="宋体"/>
          <w:b/>
          <w:bCs/>
          <w:color w:val="auto"/>
          <w:sz w:val="24"/>
          <w:szCs w:val="24"/>
          <w:highlight w:val="none"/>
          <w:u w:val="single"/>
          <w:lang w:val="en-US" w:eastAsia="zh-CN"/>
        </w:rPr>
        <w:t>见附件）</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3A1234AC">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关于工程奖项的约定：</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p w14:paraId="0F59DEAF">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5.1.2增加内容：给发包人造成损失的，发包人有权予以处罚。</w:t>
      </w:r>
    </w:p>
    <w:p w14:paraId="3FE70504">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5.2 隐蔽工程检查</w:t>
      </w:r>
    </w:p>
    <w:p w14:paraId="3798D70D">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5.2.1承包人提前通知监理人隐蔽工程检查的期限的约定：</w:t>
      </w:r>
      <w:r>
        <w:rPr>
          <w:rFonts w:hint="eastAsia" w:ascii="宋体" w:hAnsi="宋体" w:cs="宋体"/>
          <w:color w:val="auto"/>
          <w:sz w:val="24"/>
          <w:szCs w:val="24"/>
          <w:highlight w:val="none"/>
          <w:u w:val="single"/>
        </w:rPr>
        <w:t xml:space="preserve"> 6小时 </w:t>
      </w:r>
      <w:r>
        <w:rPr>
          <w:rFonts w:hint="eastAsia" w:ascii="宋体" w:hAnsi="宋体" w:cs="宋体"/>
          <w:color w:val="auto"/>
          <w:sz w:val="24"/>
          <w:szCs w:val="24"/>
          <w:highlight w:val="none"/>
        </w:rPr>
        <w:t>。</w:t>
      </w:r>
    </w:p>
    <w:p w14:paraId="711CBDB1">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监理人不能按时进行检查时，应提前</w:t>
      </w:r>
      <w:r>
        <w:rPr>
          <w:rFonts w:hint="eastAsia" w:ascii="宋体" w:hAnsi="宋体" w:cs="宋体"/>
          <w:color w:val="auto"/>
          <w:sz w:val="24"/>
          <w:szCs w:val="24"/>
          <w:highlight w:val="none"/>
          <w:u w:val="single"/>
        </w:rPr>
        <w:t xml:space="preserve">  6  </w:t>
      </w:r>
      <w:r>
        <w:rPr>
          <w:rFonts w:hint="eastAsia" w:ascii="宋体" w:hAnsi="宋体" w:cs="宋体"/>
          <w:color w:val="auto"/>
          <w:sz w:val="24"/>
          <w:szCs w:val="24"/>
          <w:highlight w:val="none"/>
        </w:rPr>
        <w:t>小时提交书面延期要求。</w:t>
      </w:r>
    </w:p>
    <w:p w14:paraId="18148D0B">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关于延期最长不得超过：</w:t>
      </w:r>
      <w:r>
        <w:rPr>
          <w:rFonts w:hint="eastAsia" w:ascii="宋体" w:hAnsi="宋体" w:cs="宋体"/>
          <w:color w:val="auto"/>
          <w:sz w:val="24"/>
          <w:szCs w:val="24"/>
          <w:highlight w:val="none"/>
          <w:u w:val="single"/>
        </w:rPr>
        <w:t xml:space="preserve"> 24 </w:t>
      </w:r>
      <w:r>
        <w:rPr>
          <w:rFonts w:hint="eastAsia" w:ascii="宋体" w:hAnsi="宋体" w:cs="宋体"/>
          <w:color w:val="auto"/>
          <w:sz w:val="24"/>
          <w:szCs w:val="24"/>
          <w:highlight w:val="none"/>
        </w:rPr>
        <w:t>小时。</w:t>
      </w:r>
    </w:p>
    <w:p w14:paraId="1F21727D">
      <w:pPr>
        <w:keepNext/>
        <w:keepLines/>
        <w:adjustRightInd w:val="0"/>
        <w:snapToGrid w:val="0"/>
        <w:spacing w:line="360" w:lineRule="auto"/>
        <w:ind w:firstLine="482" w:firstLineChars="200"/>
        <w:outlineLvl w:val="3"/>
        <w:rPr>
          <w:rFonts w:ascii="宋体" w:hAnsi="宋体" w:cs="宋体"/>
          <w:b/>
          <w:color w:val="auto"/>
          <w:sz w:val="24"/>
          <w:szCs w:val="24"/>
          <w:highlight w:val="none"/>
        </w:rPr>
      </w:pPr>
      <w:bookmarkStart w:id="165" w:name="_Toc469416373"/>
      <w:r>
        <w:rPr>
          <w:rFonts w:hint="eastAsia" w:ascii="宋体" w:hAnsi="宋体" w:cs="宋体"/>
          <w:b/>
          <w:color w:val="auto"/>
          <w:sz w:val="24"/>
          <w:szCs w:val="24"/>
          <w:highlight w:val="none"/>
        </w:rPr>
        <w:t>6. 安全文明施工与环境保护</w:t>
      </w:r>
      <w:bookmarkEnd w:id="165"/>
    </w:p>
    <w:p w14:paraId="07B592AE">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6.1安全文明施工</w:t>
      </w:r>
    </w:p>
    <w:p w14:paraId="433E01A7">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6.1.1 项目安全生产的达标目标及相应事项的约定：</w:t>
      </w:r>
      <w:r>
        <w:rPr>
          <w:rFonts w:hint="eastAsia" w:ascii="宋体" w:hAnsi="宋体" w:cs="宋体"/>
          <w:color w:val="auto"/>
          <w:sz w:val="24"/>
          <w:szCs w:val="24"/>
          <w:highlight w:val="none"/>
          <w:u w:val="single"/>
        </w:rPr>
        <w:t xml:space="preserve">    达标     </w:t>
      </w:r>
      <w:r>
        <w:rPr>
          <w:rFonts w:hint="eastAsia" w:ascii="宋体" w:hAnsi="宋体" w:cs="宋体"/>
          <w:color w:val="auto"/>
          <w:sz w:val="24"/>
          <w:szCs w:val="24"/>
          <w:highlight w:val="none"/>
        </w:rPr>
        <w:t>。</w:t>
      </w:r>
    </w:p>
    <w:p w14:paraId="6237E82F">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6.1.2 关于治安保卫的特别约定：承包人应遵守发包人治安保安相关制度和要求，统一管理施工场地的治安保卫事项，履行合同工程的治安保卫职责。</w:t>
      </w:r>
    </w:p>
    <w:p w14:paraId="4EEF1677">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关于编制施工场地治安管理计划的约定：</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p w14:paraId="776F5DE1">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6.1.3文明施工</w:t>
      </w:r>
    </w:p>
    <w:bookmarkEnd w:id="158"/>
    <w:bookmarkEnd w:id="159"/>
    <w:bookmarkEnd w:id="160"/>
    <w:bookmarkEnd w:id="161"/>
    <w:bookmarkEnd w:id="162"/>
    <w:bookmarkEnd w:id="163"/>
    <w:bookmarkEnd w:id="164"/>
    <w:p w14:paraId="166169D4">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合同当事人对文明施工的要求：</w:t>
      </w:r>
      <w:r>
        <w:rPr>
          <w:rFonts w:hint="eastAsia" w:ascii="宋体" w:hAnsi="宋体" w:cs="宋体"/>
          <w:color w:val="auto"/>
          <w:sz w:val="24"/>
          <w:szCs w:val="24"/>
          <w:highlight w:val="none"/>
          <w:u w:val="single"/>
        </w:rPr>
        <w:t xml:space="preserve">   达标    </w:t>
      </w:r>
      <w:r>
        <w:rPr>
          <w:rFonts w:hint="eastAsia" w:ascii="宋体" w:hAnsi="宋体" w:cs="宋体"/>
          <w:color w:val="auto"/>
          <w:sz w:val="24"/>
          <w:szCs w:val="24"/>
          <w:highlight w:val="none"/>
        </w:rPr>
        <w:t>。</w:t>
      </w:r>
    </w:p>
    <w:p w14:paraId="0460D7E2">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6.1.4关于安全文明施工费支付比例和支付期限的约定：</w:t>
      </w:r>
      <w:r>
        <w:rPr>
          <w:rFonts w:hint="eastAsia" w:ascii="宋体" w:hAnsi="宋体" w:cs="宋体"/>
          <w:color w:val="auto"/>
          <w:sz w:val="24"/>
          <w:szCs w:val="24"/>
          <w:highlight w:val="none"/>
          <w:u w:val="single"/>
        </w:rPr>
        <w:t xml:space="preserve"> / 。</w:t>
      </w:r>
    </w:p>
    <w:p w14:paraId="2BCF2009">
      <w:pPr>
        <w:keepNext/>
        <w:keepLines/>
        <w:adjustRightInd w:val="0"/>
        <w:snapToGrid w:val="0"/>
        <w:spacing w:line="360" w:lineRule="auto"/>
        <w:ind w:firstLine="482" w:firstLineChars="200"/>
        <w:outlineLvl w:val="3"/>
        <w:rPr>
          <w:rFonts w:ascii="宋体" w:hAnsi="宋体" w:cs="宋体"/>
          <w:b/>
          <w:color w:val="auto"/>
          <w:sz w:val="24"/>
          <w:szCs w:val="24"/>
          <w:highlight w:val="none"/>
        </w:rPr>
      </w:pPr>
      <w:bookmarkStart w:id="166" w:name="_Toc469416374"/>
      <w:r>
        <w:rPr>
          <w:rFonts w:hint="eastAsia" w:ascii="宋体" w:hAnsi="宋体" w:cs="宋体"/>
          <w:b/>
          <w:color w:val="auto"/>
          <w:sz w:val="24"/>
          <w:szCs w:val="24"/>
          <w:highlight w:val="none"/>
        </w:rPr>
        <w:t>7. 工期和进度</w:t>
      </w:r>
      <w:bookmarkEnd w:id="166"/>
    </w:p>
    <w:p w14:paraId="0A7A9F05">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7.1 施工组织设计</w:t>
      </w:r>
    </w:p>
    <w:p w14:paraId="114E856A">
      <w:pPr>
        <w:autoSpaceDE w:val="0"/>
        <w:autoSpaceDN w:val="0"/>
        <w:adjustRightInd w:val="0"/>
        <w:snapToGrid w:val="0"/>
        <w:spacing w:line="360" w:lineRule="auto"/>
        <w:ind w:firstLine="480" w:firstLineChars="200"/>
        <w:jc w:val="left"/>
        <w:rPr>
          <w:rFonts w:ascii="宋体" w:hAnsi="宋体" w:cs="宋体"/>
          <w:color w:val="auto"/>
          <w:kern w:val="0"/>
          <w:sz w:val="24"/>
          <w:szCs w:val="24"/>
          <w:highlight w:val="none"/>
        </w:rPr>
      </w:pPr>
      <w:r>
        <w:rPr>
          <w:rFonts w:hint="eastAsia" w:ascii="宋体" w:hAnsi="宋体" w:cs="宋体"/>
          <w:color w:val="auto"/>
          <w:sz w:val="24"/>
          <w:szCs w:val="24"/>
          <w:highlight w:val="none"/>
        </w:rPr>
        <w:t>7.1.1 合</w:t>
      </w:r>
      <w:r>
        <w:rPr>
          <w:rFonts w:hint="eastAsia" w:ascii="宋体" w:hAnsi="宋体" w:cs="宋体"/>
          <w:color w:val="auto"/>
          <w:kern w:val="0"/>
          <w:sz w:val="24"/>
          <w:szCs w:val="24"/>
          <w:highlight w:val="none"/>
        </w:rPr>
        <w:t>同当事人约定的施工组织设计应包括的其他内容：</w:t>
      </w:r>
      <w:r>
        <w:rPr>
          <w:rFonts w:hint="eastAsia" w:ascii="宋体" w:hAnsi="宋体" w:cs="宋体"/>
          <w:color w:val="auto"/>
          <w:sz w:val="24"/>
          <w:szCs w:val="24"/>
          <w:highlight w:val="none"/>
          <w:u w:val="single"/>
        </w:rPr>
        <w:t xml:space="preserve">  双方另行约定  </w:t>
      </w:r>
      <w:r>
        <w:rPr>
          <w:rFonts w:hint="eastAsia" w:ascii="宋体" w:hAnsi="宋体" w:cs="宋体"/>
          <w:color w:val="auto"/>
          <w:sz w:val="24"/>
          <w:szCs w:val="24"/>
          <w:highlight w:val="none"/>
        </w:rPr>
        <w:t>。</w:t>
      </w:r>
    </w:p>
    <w:p w14:paraId="03FF942D">
      <w:pPr>
        <w:autoSpaceDE w:val="0"/>
        <w:autoSpaceDN w:val="0"/>
        <w:adjustRightInd w:val="0"/>
        <w:snapToGrid w:val="0"/>
        <w:spacing w:line="360" w:lineRule="auto"/>
        <w:ind w:firstLine="480" w:firstLineChars="200"/>
        <w:jc w:val="left"/>
        <w:rPr>
          <w:rFonts w:ascii="宋体" w:hAnsi="宋体" w:cs="宋体"/>
          <w:color w:val="auto"/>
          <w:kern w:val="0"/>
          <w:sz w:val="24"/>
          <w:szCs w:val="24"/>
          <w:highlight w:val="none"/>
        </w:rPr>
      </w:pPr>
      <w:r>
        <w:rPr>
          <w:rFonts w:hint="eastAsia" w:ascii="宋体" w:hAnsi="宋体" w:cs="宋体"/>
          <w:color w:val="auto"/>
          <w:sz w:val="24"/>
          <w:szCs w:val="24"/>
          <w:highlight w:val="none"/>
        </w:rPr>
        <w:t xml:space="preserve">7.1.2 </w:t>
      </w:r>
      <w:r>
        <w:rPr>
          <w:rFonts w:hint="eastAsia" w:ascii="宋体" w:hAnsi="宋体" w:cs="宋体"/>
          <w:color w:val="auto"/>
          <w:kern w:val="0"/>
          <w:sz w:val="24"/>
          <w:szCs w:val="24"/>
          <w:highlight w:val="none"/>
        </w:rPr>
        <w:t>施工组织设计的提交和修改</w:t>
      </w:r>
    </w:p>
    <w:p w14:paraId="4D31C135">
      <w:pPr>
        <w:autoSpaceDE w:val="0"/>
        <w:autoSpaceDN w:val="0"/>
        <w:adjustRightInd w:val="0"/>
        <w:snapToGrid w:val="0"/>
        <w:spacing w:line="360" w:lineRule="auto"/>
        <w:ind w:firstLine="480" w:firstLineChars="200"/>
        <w:jc w:val="left"/>
        <w:rPr>
          <w:rFonts w:ascii="宋体" w:hAnsi="宋体" w:cs="宋体"/>
          <w:color w:val="auto"/>
          <w:sz w:val="24"/>
          <w:szCs w:val="24"/>
          <w:highlight w:val="none"/>
          <w:u w:val="single"/>
        </w:rPr>
      </w:pPr>
      <w:r>
        <w:rPr>
          <w:rFonts w:hint="eastAsia" w:ascii="宋体" w:hAnsi="宋体" w:cs="宋体"/>
          <w:color w:val="auto"/>
          <w:kern w:val="0"/>
          <w:sz w:val="24"/>
          <w:szCs w:val="24"/>
          <w:highlight w:val="none"/>
        </w:rPr>
        <w:t>承包人提交详细施工组织设计的期限的约定：</w:t>
      </w:r>
      <w:r>
        <w:rPr>
          <w:rFonts w:hint="eastAsia" w:ascii="宋体" w:hAnsi="宋体" w:cs="宋体"/>
          <w:color w:val="auto"/>
          <w:kern w:val="0"/>
          <w:sz w:val="24"/>
          <w:szCs w:val="24"/>
          <w:highlight w:val="none"/>
          <w:u w:val="single"/>
        </w:rPr>
        <w:t xml:space="preserve"> </w:t>
      </w:r>
      <w:r>
        <w:rPr>
          <w:rFonts w:hint="eastAsia" w:ascii="宋体" w:hAnsi="宋体" w:cs="宋体"/>
          <w:color w:val="auto"/>
          <w:kern w:val="0"/>
          <w:sz w:val="24"/>
          <w:szCs w:val="24"/>
          <w:highlight w:val="none"/>
          <w:u w:val="single"/>
          <w:lang w:val="en-US" w:eastAsia="zh-CN"/>
        </w:rPr>
        <w:t>3</w:t>
      </w:r>
      <w:r>
        <w:rPr>
          <w:rFonts w:hint="eastAsia" w:ascii="宋体" w:hAnsi="宋体" w:cs="宋体"/>
          <w:color w:val="auto"/>
          <w:kern w:val="0"/>
          <w:sz w:val="24"/>
          <w:szCs w:val="24"/>
          <w:highlight w:val="none"/>
          <w:u w:val="single"/>
        </w:rPr>
        <w:t>天</w:t>
      </w:r>
      <w:r>
        <w:rPr>
          <w:rFonts w:hint="eastAsia" w:ascii="宋体" w:hAnsi="宋体" w:cs="宋体"/>
          <w:color w:val="auto"/>
          <w:sz w:val="24"/>
          <w:szCs w:val="24"/>
          <w:highlight w:val="none"/>
        </w:rPr>
        <w:t>。</w:t>
      </w:r>
    </w:p>
    <w:p w14:paraId="27715FBA">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发包人和监理人在收到详细的施工组织设计后确认或提出修改意见的期限：</w:t>
      </w:r>
      <w:r>
        <w:rPr>
          <w:rFonts w:hint="eastAsia" w:ascii="宋体" w:hAnsi="宋体" w:cs="宋体"/>
          <w:color w:val="auto"/>
          <w:sz w:val="24"/>
          <w:szCs w:val="24"/>
          <w:highlight w:val="none"/>
          <w:u w:val="single"/>
        </w:rPr>
        <w:t xml:space="preserve">    24小时  </w:t>
      </w:r>
      <w:r>
        <w:rPr>
          <w:rFonts w:hint="eastAsia" w:ascii="宋体" w:hAnsi="宋体" w:cs="宋体"/>
          <w:color w:val="auto"/>
          <w:sz w:val="24"/>
          <w:szCs w:val="24"/>
          <w:highlight w:val="none"/>
        </w:rPr>
        <w:t>。</w:t>
      </w:r>
    </w:p>
    <w:p w14:paraId="68C05523">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7</w:t>
      </w:r>
      <w:bookmarkStart w:id="167" w:name="_Toc312678005"/>
      <w:bookmarkStart w:id="168" w:name="_Toc297123514"/>
      <w:bookmarkStart w:id="169" w:name="_Toc297216173"/>
      <w:bookmarkStart w:id="170" w:name="_Toc312677479"/>
      <w:bookmarkStart w:id="171" w:name="_Toc303539123"/>
      <w:bookmarkStart w:id="172" w:name="_Toc304295541"/>
      <w:bookmarkStart w:id="173" w:name="_Toc300934966"/>
      <w:r>
        <w:rPr>
          <w:rFonts w:hint="eastAsia" w:ascii="宋体" w:hAnsi="宋体" w:cs="宋体"/>
          <w:color w:val="auto"/>
          <w:sz w:val="24"/>
          <w:szCs w:val="24"/>
          <w:highlight w:val="none"/>
        </w:rPr>
        <w:t>.2 施工进度计划</w:t>
      </w:r>
    </w:p>
    <w:p w14:paraId="06D99112">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7.2.1 施工进度计划的修订</w:t>
      </w:r>
    </w:p>
    <w:p w14:paraId="0D1E3863">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发包人和监理人在收到修订的施工进度计划后确认或提出修改意见的期限：</w:t>
      </w:r>
      <w:r>
        <w:rPr>
          <w:rFonts w:hint="eastAsia" w:ascii="宋体" w:hAnsi="宋体" w:cs="宋体"/>
          <w:color w:val="auto"/>
          <w:sz w:val="24"/>
          <w:szCs w:val="24"/>
          <w:highlight w:val="none"/>
          <w:u w:val="single"/>
        </w:rPr>
        <w:t xml:space="preserve">   24小时  </w:t>
      </w:r>
      <w:r>
        <w:rPr>
          <w:rFonts w:hint="eastAsia" w:ascii="宋体" w:hAnsi="宋体" w:cs="宋体"/>
          <w:color w:val="auto"/>
          <w:sz w:val="24"/>
          <w:szCs w:val="24"/>
          <w:highlight w:val="none"/>
        </w:rPr>
        <w:t>。</w:t>
      </w:r>
    </w:p>
    <w:p w14:paraId="25AB1578">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7.3 开工</w:t>
      </w:r>
    </w:p>
    <w:p w14:paraId="61E63525">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7.3.1 开工准备</w:t>
      </w:r>
    </w:p>
    <w:p w14:paraId="366B9115">
      <w:pPr>
        <w:adjustRightInd w:val="0"/>
        <w:snapToGrid w:val="0"/>
        <w:spacing w:line="360" w:lineRule="auto"/>
        <w:ind w:firstLine="480" w:firstLineChars="200"/>
        <w:jc w:val="left"/>
        <w:rPr>
          <w:rFonts w:ascii="宋体" w:hAnsi="宋体" w:cs="宋体"/>
          <w:color w:val="auto"/>
          <w:sz w:val="24"/>
          <w:szCs w:val="24"/>
          <w:highlight w:val="none"/>
          <w:u w:val="single"/>
        </w:rPr>
      </w:pPr>
      <w:r>
        <w:rPr>
          <w:rFonts w:hint="eastAsia" w:ascii="宋体" w:hAnsi="宋体" w:cs="宋体"/>
          <w:color w:val="auto"/>
          <w:sz w:val="24"/>
          <w:szCs w:val="24"/>
          <w:highlight w:val="none"/>
        </w:rPr>
        <w:t>关于承包人提交</w:t>
      </w:r>
      <w:r>
        <w:rPr>
          <w:rFonts w:hint="eastAsia" w:ascii="宋体" w:hAnsi="宋体" w:cs="宋体"/>
          <w:color w:val="auto"/>
          <w:kern w:val="0"/>
          <w:sz w:val="24"/>
          <w:szCs w:val="24"/>
          <w:highlight w:val="none"/>
        </w:rPr>
        <w:t>工程开工报审表的期限：</w:t>
      </w:r>
      <w:r>
        <w:rPr>
          <w:rFonts w:hint="eastAsia" w:ascii="宋体" w:hAnsi="宋体" w:cs="宋体"/>
          <w:color w:val="auto"/>
          <w:sz w:val="24"/>
          <w:szCs w:val="24"/>
          <w:highlight w:val="none"/>
          <w:u w:val="single"/>
        </w:rPr>
        <w:t xml:space="preserve">   24小时     </w:t>
      </w:r>
      <w:r>
        <w:rPr>
          <w:rFonts w:hint="eastAsia" w:ascii="宋体" w:hAnsi="宋体" w:cs="宋体"/>
          <w:color w:val="auto"/>
          <w:sz w:val="24"/>
          <w:szCs w:val="24"/>
          <w:highlight w:val="none"/>
        </w:rPr>
        <w:t>。</w:t>
      </w:r>
    </w:p>
    <w:p w14:paraId="2BBFDADD">
      <w:pPr>
        <w:adjustRightInd w:val="0"/>
        <w:snapToGrid w:val="0"/>
        <w:spacing w:line="360" w:lineRule="auto"/>
        <w:ind w:firstLine="480" w:firstLineChars="200"/>
        <w:jc w:val="left"/>
        <w:rPr>
          <w:rFonts w:ascii="宋体" w:hAnsi="宋体" w:cs="宋体"/>
          <w:color w:val="auto"/>
          <w:sz w:val="24"/>
          <w:szCs w:val="24"/>
          <w:highlight w:val="none"/>
          <w:u w:val="single"/>
        </w:rPr>
      </w:pPr>
      <w:r>
        <w:rPr>
          <w:rFonts w:hint="eastAsia" w:ascii="宋体" w:hAnsi="宋体" w:cs="宋体"/>
          <w:color w:val="auto"/>
          <w:sz w:val="24"/>
          <w:szCs w:val="24"/>
          <w:highlight w:val="none"/>
        </w:rPr>
        <w:t>关于发包人应完成的其他开工准备工作及期限：</w:t>
      </w:r>
      <w:r>
        <w:rPr>
          <w:rFonts w:hint="eastAsia" w:ascii="宋体" w:hAnsi="宋体" w:cs="宋体"/>
          <w:color w:val="auto"/>
          <w:sz w:val="24"/>
          <w:szCs w:val="24"/>
          <w:highlight w:val="none"/>
          <w:u w:val="single"/>
        </w:rPr>
        <w:t xml:space="preserve">    24小时   。</w:t>
      </w:r>
    </w:p>
    <w:p w14:paraId="3C57BF2B">
      <w:pPr>
        <w:adjustRightInd w:val="0"/>
        <w:snapToGrid w:val="0"/>
        <w:spacing w:line="360" w:lineRule="auto"/>
        <w:ind w:firstLine="480" w:firstLineChars="200"/>
        <w:jc w:val="left"/>
        <w:rPr>
          <w:rFonts w:ascii="宋体" w:hAnsi="宋体" w:cs="宋体"/>
          <w:color w:val="auto"/>
          <w:sz w:val="24"/>
          <w:szCs w:val="24"/>
          <w:highlight w:val="none"/>
          <w:u w:val="single"/>
        </w:rPr>
      </w:pPr>
      <w:r>
        <w:rPr>
          <w:rFonts w:hint="eastAsia" w:ascii="宋体" w:hAnsi="宋体" w:cs="宋体"/>
          <w:color w:val="auto"/>
          <w:sz w:val="24"/>
          <w:szCs w:val="24"/>
          <w:highlight w:val="none"/>
        </w:rPr>
        <w:t>关于承包人应完成的其他开工准备工作及期限：</w:t>
      </w:r>
      <w:r>
        <w:rPr>
          <w:rFonts w:hint="eastAsia" w:ascii="宋体" w:hAnsi="宋体" w:cs="宋体"/>
          <w:color w:val="auto"/>
          <w:sz w:val="24"/>
          <w:szCs w:val="24"/>
          <w:highlight w:val="none"/>
          <w:u w:val="single"/>
        </w:rPr>
        <w:t xml:space="preserve">    24小时   </w:t>
      </w:r>
      <w:r>
        <w:rPr>
          <w:rFonts w:hint="eastAsia" w:ascii="宋体" w:hAnsi="宋体" w:cs="宋体"/>
          <w:color w:val="auto"/>
          <w:sz w:val="24"/>
          <w:szCs w:val="24"/>
          <w:highlight w:val="none"/>
        </w:rPr>
        <w:t>。</w:t>
      </w:r>
    </w:p>
    <w:p w14:paraId="0962041E">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7.3.2开工通知</w:t>
      </w:r>
    </w:p>
    <w:bookmarkEnd w:id="167"/>
    <w:bookmarkEnd w:id="168"/>
    <w:bookmarkEnd w:id="169"/>
    <w:bookmarkEnd w:id="170"/>
    <w:bookmarkEnd w:id="171"/>
    <w:bookmarkEnd w:id="172"/>
    <w:bookmarkEnd w:id="173"/>
    <w:p w14:paraId="5542146D">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7.4 测量放线</w:t>
      </w:r>
    </w:p>
    <w:p w14:paraId="6054329B">
      <w:pPr>
        <w:adjustRightInd w:val="0"/>
        <w:snapToGrid w:val="0"/>
        <w:spacing w:line="360" w:lineRule="auto"/>
        <w:ind w:firstLine="480" w:firstLineChars="200"/>
        <w:jc w:val="left"/>
        <w:rPr>
          <w:rFonts w:ascii="宋体" w:hAnsi="宋体" w:cs="宋体"/>
          <w:color w:val="auto"/>
          <w:sz w:val="24"/>
          <w:szCs w:val="24"/>
          <w:highlight w:val="none"/>
          <w:u w:val="single"/>
        </w:rPr>
      </w:pPr>
      <w:r>
        <w:rPr>
          <w:rFonts w:hint="eastAsia" w:ascii="宋体" w:hAnsi="宋体" w:cs="宋体"/>
          <w:color w:val="auto"/>
          <w:sz w:val="24"/>
          <w:szCs w:val="24"/>
          <w:highlight w:val="none"/>
        </w:rPr>
        <w:t>7.4.1发包人通过监理人向承包人提供测量基准点、基准线和水准点及其书面资料的期限：</w:t>
      </w:r>
      <w:r>
        <w:rPr>
          <w:rFonts w:hint="eastAsia" w:ascii="宋体" w:hAnsi="宋体" w:cs="宋体"/>
          <w:color w:val="auto"/>
          <w:sz w:val="24"/>
          <w:szCs w:val="24"/>
          <w:highlight w:val="none"/>
          <w:u w:val="single"/>
        </w:rPr>
        <w:t xml:space="preserve"> 24小时   </w:t>
      </w:r>
      <w:r>
        <w:rPr>
          <w:rFonts w:hint="eastAsia" w:ascii="宋体" w:hAnsi="宋体" w:cs="宋体"/>
          <w:color w:val="auto"/>
          <w:sz w:val="24"/>
          <w:szCs w:val="24"/>
          <w:highlight w:val="none"/>
        </w:rPr>
        <w:t>。</w:t>
      </w:r>
    </w:p>
    <w:p w14:paraId="3E12A7A5">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7</w:t>
      </w:r>
      <w:bookmarkStart w:id="174" w:name="_Toc312678010"/>
      <w:bookmarkStart w:id="175" w:name="_Toc303539125"/>
      <w:bookmarkStart w:id="176" w:name="_Toc297216175"/>
      <w:bookmarkStart w:id="177" w:name="_Toc304295546"/>
      <w:bookmarkStart w:id="178" w:name="_Toc312677484"/>
      <w:bookmarkStart w:id="179" w:name="_Toc297123516"/>
      <w:bookmarkStart w:id="180" w:name="_Toc300934968"/>
      <w:r>
        <w:rPr>
          <w:rFonts w:hint="eastAsia" w:ascii="宋体" w:hAnsi="宋体" w:cs="宋体"/>
          <w:color w:val="auto"/>
          <w:sz w:val="24"/>
          <w:szCs w:val="24"/>
          <w:highlight w:val="none"/>
        </w:rPr>
        <w:t>.5 工期延误</w:t>
      </w:r>
    </w:p>
    <w:bookmarkEnd w:id="174"/>
    <w:bookmarkEnd w:id="175"/>
    <w:bookmarkEnd w:id="176"/>
    <w:bookmarkEnd w:id="177"/>
    <w:bookmarkEnd w:id="178"/>
    <w:bookmarkEnd w:id="179"/>
    <w:bookmarkEnd w:id="180"/>
    <w:p w14:paraId="43BEA52E">
      <w:pPr>
        <w:adjustRightInd w:val="0"/>
        <w:snapToGrid w:val="0"/>
        <w:spacing w:line="360" w:lineRule="auto"/>
        <w:ind w:firstLine="480" w:firstLineChars="200"/>
        <w:jc w:val="left"/>
        <w:rPr>
          <w:rFonts w:ascii="宋体" w:hAnsi="宋体" w:cs="宋体"/>
          <w:color w:val="auto"/>
          <w:sz w:val="24"/>
          <w:szCs w:val="24"/>
          <w:highlight w:val="none"/>
          <w:u w:val="single"/>
        </w:rPr>
      </w:pPr>
      <w:r>
        <w:rPr>
          <w:rFonts w:hint="eastAsia" w:ascii="宋体" w:hAnsi="宋体" w:cs="宋体"/>
          <w:color w:val="auto"/>
          <w:sz w:val="24"/>
          <w:szCs w:val="24"/>
          <w:highlight w:val="none"/>
        </w:rPr>
        <w:t>7.5.1 因发包人原因导致工期延误</w:t>
      </w:r>
      <w:r>
        <w:rPr>
          <w:rFonts w:hint="eastAsia" w:ascii="宋体" w:hAnsi="宋体" w:cs="宋体"/>
          <w:color w:val="auto"/>
          <w:sz w:val="24"/>
          <w:szCs w:val="24"/>
          <w:highlight w:val="none"/>
          <w:u w:val="single"/>
        </w:rPr>
        <w:t xml:space="preserve"> 工期顺延</w:t>
      </w:r>
      <w:r>
        <w:rPr>
          <w:rFonts w:hint="eastAsia" w:ascii="宋体" w:hAnsi="宋体" w:cs="宋体"/>
          <w:color w:val="auto"/>
          <w:sz w:val="24"/>
          <w:szCs w:val="24"/>
          <w:highlight w:val="none"/>
          <w:u w:val="single"/>
          <w:lang w:val="en-US" w:eastAsia="zh-CN"/>
        </w:rPr>
        <w:t xml:space="preserve"> </w:t>
      </w:r>
      <w:r>
        <w:rPr>
          <w:rFonts w:hint="eastAsia" w:ascii="宋体" w:hAnsi="宋体" w:cs="宋体"/>
          <w:color w:val="auto"/>
          <w:sz w:val="24"/>
          <w:szCs w:val="24"/>
          <w:highlight w:val="none"/>
        </w:rPr>
        <w:t>。</w:t>
      </w:r>
    </w:p>
    <w:p w14:paraId="45EE1980">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因发包人原因导致工期延误的其他情形：</w:t>
      </w:r>
      <w:r>
        <w:rPr>
          <w:rFonts w:hint="eastAsia" w:ascii="宋体" w:hAnsi="宋体" w:cs="宋体"/>
          <w:color w:val="auto"/>
          <w:sz w:val="24"/>
          <w:szCs w:val="24"/>
          <w:highlight w:val="none"/>
          <w:u w:val="single"/>
        </w:rPr>
        <w:t>无</w:t>
      </w:r>
      <w:r>
        <w:rPr>
          <w:rFonts w:hint="eastAsia" w:ascii="宋体" w:hAnsi="宋体" w:cs="宋体"/>
          <w:color w:val="auto"/>
          <w:sz w:val="24"/>
          <w:szCs w:val="24"/>
          <w:highlight w:val="none"/>
        </w:rPr>
        <w:t>。</w:t>
      </w:r>
    </w:p>
    <w:p w14:paraId="1899248B">
      <w:pPr>
        <w:adjustRightInd w:val="0"/>
        <w:snapToGrid w:val="0"/>
        <w:spacing w:line="360" w:lineRule="auto"/>
        <w:ind w:firstLine="480" w:firstLineChars="200"/>
        <w:jc w:val="left"/>
        <w:rPr>
          <w:rFonts w:ascii="宋体" w:hAnsi="宋体" w:cs="宋体"/>
          <w:color w:val="auto"/>
          <w:sz w:val="24"/>
          <w:szCs w:val="24"/>
          <w:highlight w:val="none"/>
          <w:u w:val="single"/>
        </w:rPr>
      </w:pPr>
      <w:r>
        <w:rPr>
          <w:rFonts w:hint="eastAsia" w:ascii="宋体" w:hAnsi="宋体" w:cs="宋体"/>
          <w:color w:val="auto"/>
          <w:sz w:val="24"/>
          <w:szCs w:val="24"/>
          <w:highlight w:val="none"/>
        </w:rPr>
        <w:t>7</w:t>
      </w:r>
      <w:bookmarkStart w:id="181" w:name="_Toc318581169"/>
      <w:bookmarkStart w:id="182" w:name="_Toc312677486"/>
      <w:bookmarkStart w:id="183" w:name="_Toc312678012"/>
      <w:bookmarkStart w:id="184" w:name="_Toc297123518"/>
      <w:bookmarkStart w:id="185" w:name="_Toc304295548"/>
      <w:bookmarkStart w:id="186" w:name="_Toc300934970"/>
      <w:bookmarkStart w:id="187" w:name="_Toc297216177"/>
      <w:bookmarkStart w:id="188" w:name="_Toc303539127"/>
      <w:r>
        <w:rPr>
          <w:rFonts w:hint="eastAsia" w:ascii="宋体" w:hAnsi="宋体" w:cs="宋体"/>
          <w:color w:val="auto"/>
          <w:sz w:val="24"/>
          <w:szCs w:val="24"/>
          <w:highlight w:val="none"/>
        </w:rPr>
        <w:t>.5.2 因承包人原因导致工期延误</w:t>
      </w:r>
    </w:p>
    <w:bookmarkEnd w:id="181"/>
    <w:bookmarkEnd w:id="182"/>
    <w:bookmarkEnd w:id="183"/>
    <w:p w14:paraId="14B869CB">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因</w:t>
      </w:r>
      <w:bookmarkStart w:id="189" w:name="_Toc312677487"/>
      <w:bookmarkStart w:id="190" w:name="_Toc312678013"/>
      <w:bookmarkStart w:id="191" w:name="_Toc318581170"/>
      <w:r>
        <w:rPr>
          <w:rFonts w:hint="eastAsia" w:ascii="宋体" w:hAnsi="宋体" w:cs="宋体"/>
          <w:color w:val="auto"/>
          <w:sz w:val="24"/>
          <w:szCs w:val="24"/>
          <w:highlight w:val="none"/>
        </w:rPr>
        <w:t>承包人原因造成工期延误，逾期竣工违约金的计算方法为：</w:t>
      </w:r>
      <w:r>
        <w:rPr>
          <w:rFonts w:hint="eastAsia" w:ascii="宋体" w:hAnsi="宋体" w:cs="宋体"/>
          <w:color w:val="auto"/>
          <w:sz w:val="24"/>
          <w:szCs w:val="24"/>
          <w:highlight w:val="none"/>
          <w:u w:val="single"/>
        </w:rPr>
        <w:t xml:space="preserve">  </w:t>
      </w:r>
      <w:bookmarkEnd w:id="184"/>
      <w:bookmarkEnd w:id="185"/>
      <w:bookmarkEnd w:id="186"/>
      <w:bookmarkEnd w:id="187"/>
      <w:bookmarkEnd w:id="188"/>
      <w:bookmarkEnd w:id="189"/>
      <w:bookmarkEnd w:id="190"/>
      <w:r>
        <w:rPr>
          <w:rFonts w:hint="eastAsia" w:ascii="宋体" w:hAnsi="宋体" w:cs="宋体"/>
          <w:color w:val="auto"/>
          <w:sz w:val="24"/>
          <w:szCs w:val="24"/>
          <w:highlight w:val="none"/>
          <w:u w:val="single"/>
        </w:rPr>
        <w:t xml:space="preserve">每逾期一天，扣除 </w:t>
      </w:r>
      <w:r>
        <w:rPr>
          <w:rFonts w:hint="eastAsia" w:ascii="宋体" w:hAnsi="宋体" w:cs="宋体"/>
          <w:color w:val="auto"/>
          <w:sz w:val="24"/>
          <w:szCs w:val="24"/>
          <w:highlight w:val="none"/>
          <w:u w:val="single"/>
          <w:lang w:val="en-US" w:eastAsia="zh-CN"/>
        </w:rPr>
        <w:t>5</w:t>
      </w:r>
      <w:r>
        <w:rPr>
          <w:rFonts w:hint="eastAsia" w:ascii="宋体" w:hAnsi="宋体" w:cs="宋体"/>
          <w:color w:val="auto"/>
          <w:sz w:val="24"/>
          <w:szCs w:val="24"/>
          <w:highlight w:val="none"/>
          <w:u w:val="single"/>
        </w:rPr>
        <w:t>000元。</w:t>
      </w:r>
    </w:p>
    <w:bookmarkEnd w:id="191"/>
    <w:p w14:paraId="326D1DBF">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因承包人原因造成工期延误，逾</w:t>
      </w:r>
      <w:bookmarkStart w:id="192" w:name="_Toc312678014"/>
      <w:bookmarkStart w:id="193" w:name="_Toc318581171"/>
      <w:r>
        <w:rPr>
          <w:rFonts w:hint="eastAsia" w:ascii="宋体" w:hAnsi="宋体" w:cs="宋体"/>
          <w:color w:val="auto"/>
          <w:sz w:val="24"/>
          <w:szCs w:val="24"/>
          <w:highlight w:val="none"/>
        </w:rPr>
        <w:t>期竣工违约金的上限：</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bookmarkEnd w:id="192"/>
    <w:bookmarkEnd w:id="193"/>
    <w:p w14:paraId="5AF53283">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7</w:t>
      </w:r>
      <w:bookmarkStart w:id="194" w:name="_Toc300934971"/>
      <w:bookmarkStart w:id="195" w:name="_Toc297123519"/>
      <w:bookmarkStart w:id="196" w:name="_Toc304295549"/>
      <w:bookmarkStart w:id="197" w:name="_Toc312678015"/>
      <w:bookmarkStart w:id="198" w:name="_Toc297216178"/>
      <w:bookmarkStart w:id="199" w:name="_Toc303539128"/>
      <w:r>
        <w:rPr>
          <w:rFonts w:hint="eastAsia" w:ascii="宋体" w:hAnsi="宋体" w:cs="宋体"/>
          <w:color w:val="auto"/>
          <w:sz w:val="24"/>
          <w:szCs w:val="24"/>
          <w:highlight w:val="none"/>
        </w:rPr>
        <w:t>.6 不</w:t>
      </w:r>
      <w:bookmarkEnd w:id="194"/>
      <w:bookmarkEnd w:id="195"/>
      <w:bookmarkEnd w:id="196"/>
      <w:bookmarkEnd w:id="197"/>
      <w:bookmarkEnd w:id="198"/>
      <w:bookmarkEnd w:id="199"/>
      <w:r>
        <w:rPr>
          <w:rFonts w:hint="eastAsia" w:ascii="宋体" w:hAnsi="宋体" w:cs="宋体"/>
          <w:color w:val="auto"/>
          <w:sz w:val="24"/>
          <w:szCs w:val="24"/>
          <w:highlight w:val="none"/>
        </w:rPr>
        <w:t>利物质条件</w:t>
      </w:r>
    </w:p>
    <w:p w14:paraId="2AE81C98">
      <w:pPr>
        <w:adjustRightInd w:val="0"/>
        <w:snapToGrid w:val="0"/>
        <w:spacing w:line="360" w:lineRule="auto"/>
        <w:ind w:firstLine="480" w:firstLineChars="200"/>
        <w:jc w:val="left"/>
        <w:rPr>
          <w:rFonts w:ascii="宋体" w:hAnsi="宋体" w:cs="宋体"/>
          <w:color w:val="auto"/>
          <w:sz w:val="24"/>
          <w:szCs w:val="24"/>
          <w:highlight w:val="none"/>
          <w:u w:val="single"/>
        </w:rPr>
      </w:pPr>
      <w:bookmarkStart w:id="200" w:name="_Toc297216179"/>
      <w:bookmarkStart w:id="201" w:name="_Toc318581172"/>
      <w:bookmarkStart w:id="202" w:name="_Toc297123520"/>
      <w:bookmarkStart w:id="203" w:name="_Toc300934972"/>
      <w:bookmarkStart w:id="204" w:name="_Toc303539129"/>
      <w:bookmarkStart w:id="205" w:name="_Toc312678016"/>
      <w:bookmarkStart w:id="206" w:name="_Toc304295550"/>
      <w:r>
        <w:rPr>
          <w:rFonts w:hint="eastAsia" w:ascii="宋体" w:hAnsi="宋体" w:cs="宋体"/>
          <w:color w:val="auto"/>
          <w:sz w:val="24"/>
          <w:szCs w:val="24"/>
          <w:highlight w:val="none"/>
        </w:rPr>
        <w:t>不利物质条件的其他情形和有关约定：</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bookmarkEnd w:id="200"/>
    <w:bookmarkEnd w:id="201"/>
    <w:bookmarkEnd w:id="202"/>
    <w:bookmarkEnd w:id="203"/>
    <w:bookmarkEnd w:id="204"/>
    <w:bookmarkEnd w:id="205"/>
    <w:bookmarkEnd w:id="206"/>
    <w:p w14:paraId="0E76AF47">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7.7暂停施工</w:t>
      </w:r>
    </w:p>
    <w:p w14:paraId="3F0E162A">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7.7.1</w:t>
      </w:r>
      <w:r>
        <w:rPr>
          <w:rFonts w:hint="eastAsia" w:ascii="宋体" w:hAnsi="宋体" w:cs="宋体"/>
          <w:color w:val="auto"/>
          <w:sz w:val="24"/>
          <w:szCs w:val="24"/>
          <w:highlight w:val="none"/>
          <w:u w:val="single"/>
        </w:rPr>
        <w:t xml:space="preserve">                       /                  。</w:t>
      </w:r>
    </w:p>
    <w:p w14:paraId="03F9E3E0">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7.7.2</w:t>
      </w:r>
      <w:r>
        <w:rPr>
          <w:rFonts w:hint="eastAsia" w:ascii="宋体" w:hAnsi="宋体" w:cs="宋体"/>
          <w:color w:val="auto"/>
          <w:sz w:val="24"/>
          <w:szCs w:val="24"/>
          <w:highlight w:val="none"/>
          <w:u w:val="single"/>
        </w:rPr>
        <w:t xml:space="preserve">                       /                  。</w:t>
      </w:r>
    </w:p>
    <w:p w14:paraId="62272FAE">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7.7.3</w:t>
      </w:r>
      <w:r>
        <w:rPr>
          <w:rFonts w:hint="eastAsia" w:ascii="宋体" w:hAnsi="宋体" w:cs="宋体"/>
          <w:color w:val="auto"/>
          <w:sz w:val="24"/>
          <w:szCs w:val="24"/>
          <w:highlight w:val="none"/>
          <w:u w:val="single"/>
        </w:rPr>
        <w:t xml:space="preserve">                       /                  。</w:t>
      </w:r>
    </w:p>
    <w:p w14:paraId="48B89007">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7.8 提前竣工的奖励</w:t>
      </w:r>
    </w:p>
    <w:p w14:paraId="0FDB49A0">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7.8.1提前竣工的奖励：</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p w14:paraId="6E323A0A">
      <w:pPr>
        <w:keepNext/>
        <w:keepLines/>
        <w:adjustRightInd w:val="0"/>
        <w:snapToGrid w:val="0"/>
        <w:spacing w:line="360" w:lineRule="auto"/>
        <w:ind w:firstLine="482" w:firstLineChars="200"/>
        <w:outlineLvl w:val="3"/>
        <w:rPr>
          <w:rFonts w:ascii="宋体" w:hAnsi="宋体" w:cs="宋体"/>
          <w:b/>
          <w:color w:val="auto"/>
          <w:sz w:val="24"/>
          <w:szCs w:val="24"/>
          <w:highlight w:val="none"/>
        </w:rPr>
      </w:pPr>
      <w:bookmarkStart w:id="207" w:name="_Toc469416375"/>
      <w:r>
        <w:rPr>
          <w:rFonts w:hint="eastAsia" w:ascii="宋体" w:hAnsi="宋体" w:cs="宋体"/>
          <w:b/>
          <w:color w:val="auto"/>
          <w:sz w:val="24"/>
          <w:szCs w:val="24"/>
          <w:highlight w:val="none"/>
        </w:rPr>
        <w:t>8. 材料与设备</w:t>
      </w:r>
      <w:bookmarkEnd w:id="207"/>
    </w:p>
    <w:bookmarkEnd w:id="148"/>
    <w:bookmarkEnd w:id="149"/>
    <w:bookmarkEnd w:id="150"/>
    <w:bookmarkEnd w:id="151"/>
    <w:bookmarkEnd w:id="152"/>
    <w:bookmarkEnd w:id="153"/>
    <w:bookmarkEnd w:id="154"/>
    <w:bookmarkEnd w:id="155"/>
    <w:bookmarkEnd w:id="156"/>
    <w:bookmarkEnd w:id="157"/>
    <w:p w14:paraId="09131F62">
      <w:pPr>
        <w:adjustRightInd w:val="0"/>
        <w:snapToGrid w:val="0"/>
        <w:spacing w:line="360" w:lineRule="auto"/>
        <w:ind w:firstLine="480" w:firstLineChars="200"/>
        <w:rPr>
          <w:rFonts w:ascii="宋体" w:hAnsi="宋体" w:cs="宋体"/>
          <w:b/>
          <w:color w:val="auto"/>
          <w:sz w:val="24"/>
          <w:szCs w:val="24"/>
          <w:highlight w:val="none"/>
        </w:rPr>
      </w:pPr>
      <w:r>
        <w:rPr>
          <w:rFonts w:hint="eastAsia" w:ascii="宋体" w:hAnsi="宋体" w:cs="宋体"/>
          <w:color w:val="auto"/>
          <w:sz w:val="24"/>
          <w:szCs w:val="24"/>
          <w:highlight w:val="none"/>
        </w:rPr>
        <w:t>8.1</w:t>
      </w:r>
      <w:r>
        <w:rPr>
          <w:rFonts w:hint="eastAsia" w:ascii="宋体" w:hAnsi="宋体" w:cs="宋体"/>
          <w:b/>
          <w:color w:val="auto"/>
          <w:sz w:val="24"/>
          <w:szCs w:val="24"/>
          <w:highlight w:val="none"/>
        </w:rPr>
        <w:t>承包人采购材料与工程设备</w:t>
      </w:r>
    </w:p>
    <w:p w14:paraId="4E2CD896">
      <w:pPr>
        <w:autoSpaceDE w:val="0"/>
        <w:autoSpaceDN w:val="0"/>
        <w:adjustRightInd w:val="0"/>
        <w:snapToGrid w:val="0"/>
        <w:spacing w:line="360" w:lineRule="auto"/>
        <w:ind w:firstLine="482" w:firstLineChars="200"/>
        <w:jc w:val="left"/>
        <w:rPr>
          <w:rFonts w:ascii="宋体" w:hAnsi="宋体" w:cs="宋体"/>
          <w:b/>
          <w:bCs/>
          <w:color w:val="auto"/>
          <w:kern w:val="0"/>
          <w:sz w:val="24"/>
          <w:szCs w:val="24"/>
          <w:highlight w:val="none"/>
          <w:u w:val="single"/>
        </w:rPr>
      </w:pPr>
      <w:r>
        <w:rPr>
          <w:rFonts w:hint="eastAsia" w:ascii="宋体" w:hAnsi="宋体" w:cs="宋体"/>
          <w:b/>
          <w:bCs/>
          <w:color w:val="auto"/>
          <w:kern w:val="0"/>
          <w:sz w:val="24"/>
          <w:szCs w:val="24"/>
          <w:highlight w:val="none"/>
          <w:u w:val="single"/>
        </w:rPr>
        <w:t>承包人负责采购材料、工程设备的，应按照</w:t>
      </w:r>
      <w:r>
        <w:rPr>
          <w:rFonts w:hint="eastAsia" w:ascii="宋体" w:hAnsi="宋体" w:cs="宋体"/>
          <w:b/>
          <w:bCs/>
          <w:color w:val="auto"/>
          <w:kern w:val="0"/>
          <w:sz w:val="24"/>
          <w:szCs w:val="24"/>
          <w:highlight w:val="none"/>
          <w:u w:val="single"/>
          <w:lang w:eastAsia="zh-CN"/>
        </w:rPr>
        <w:t>有关标准</w:t>
      </w:r>
      <w:r>
        <w:rPr>
          <w:rFonts w:hint="eastAsia" w:ascii="宋体" w:hAnsi="宋体" w:cs="宋体"/>
          <w:b/>
          <w:bCs/>
          <w:color w:val="auto"/>
          <w:kern w:val="0"/>
          <w:sz w:val="24"/>
          <w:szCs w:val="24"/>
          <w:highlight w:val="none"/>
          <w:u w:val="single"/>
        </w:rPr>
        <w:t>、磋商文件的要求，提供产品合格证明及出厂证明，经发包人认可后采购，并对材料、工程设备质量负责。</w:t>
      </w:r>
    </w:p>
    <w:p w14:paraId="19C80D45">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8</w:t>
      </w:r>
      <w:bookmarkStart w:id="208" w:name="_Toc296890995"/>
      <w:bookmarkStart w:id="209" w:name="_Toc296944506"/>
      <w:bookmarkStart w:id="210" w:name="_Toc297123527"/>
      <w:bookmarkStart w:id="211" w:name="_Toc304295556"/>
      <w:bookmarkStart w:id="212" w:name="_Toc312677493"/>
      <w:bookmarkStart w:id="213" w:name="_Toc292559372"/>
      <w:bookmarkStart w:id="214" w:name="_Toc296891207"/>
      <w:bookmarkStart w:id="215" w:name="_Toc296346668"/>
      <w:bookmarkStart w:id="216" w:name="_Toc312678019"/>
      <w:bookmarkStart w:id="217" w:name="_Toc296503167"/>
      <w:bookmarkStart w:id="218" w:name="_Toc296347166"/>
      <w:bookmarkStart w:id="219" w:name="_Toc297216186"/>
      <w:bookmarkStart w:id="220" w:name="_Toc297048353"/>
      <w:bookmarkStart w:id="221" w:name="_Toc303539136"/>
      <w:bookmarkStart w:id="222" w:name="_Toc297120467"/>
      <w:bookmarkStart w:id="223" w:name="_Toc292559877"/>
      <w:bookmarkStart w:id="224" w:name="_Toc280868654"/>
      <w:bookmarkStart w:id="225" w:name="_Toc300934979"/>
      <w:bookmarkStart w:id="226" w:name="_Toc280868656"/>
      <w:bookmarkStart w:id="227" w:name="_Toc267251424"/>
      <w:bookmarkStart w:id="228" w:name="_Toc280868655"/>
      <w:r>
        <w:rPr>
          <w:rFonts w:hint="eastAsia" w:ascii="宋体" w:hAnsi="宋体" w:cs="宋体"/>
          <w:color w:val="auto"/>
          <w:sz w:val="24"/>
          <w:szCs w:val="24"/>
          <w:highlight w:val="none"/>
        </w:rPr>
        <w:t>.2材料与工程设备的保管与使用</w:t>
      </w:r>
    </w:p>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p w14:paraId="0361CBCA">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8</w:t>
      </w:r>
      <w:bookmarkStart w:id="229" w:name="_Toc292559373"/>
      <w:bookmarkStart w:id="230" w:name="_Toc292559878"/>
      <w:bookmarkStart w:id="231" w:name="_Toc296890996"/>
      <w:bookmarkStart w:id="232" w:name="_Toc297048354"/>
      <w:bookmarkStart w:id="233" w:name="_Toc312678020"/>
      <w:bookmarkStart w:id="234" w:name="_Toc296891208"/>
      <w:bookmarkStart w:id="235" w:name="_Toc312677494"/>
      <w:bookmarkStart w:id="236" w:name="_Toc296346669"/>
      <w:bookmarkStart w:id="237" w:name="_Toc300934980"/>
      <w:bookmarkStart w:id="238" w:name="_Toc296944507"/>
      <w:bookmarkStart w:id="239" w:name="_Toc304295557"/>
      <w:bookmarkStart w:id="240" w:name="_Toc297216187"/>
      <w:bookmarkStart w:id="241" w:name="_Toc303539137"/>
      <w:bookmarkStart w:id="242" w:name="_Toc318581173"/>
      <w:bookmarkStart w:id="243" w:name="_Toc296503168"/>
      <w:bookmarkStart w:id="244" w:name="_Toc296347167"/>
      <w:bookmarkStart w:id="245" w:name="_Toc297120468"/>
      <w:bookmarkStart w:id="246" w:name="_Toc297123528"/>
      <w:r>
        <w:rPr>
          <w:rFonts w:hint="eastAsia" w:ascii="宋体" w:hAnsi="宋体" w:cs="宋体"/>
          <w:color w:val="auto"/>
          <w:sz w:val="24"/>
          <w:szCs w:val="24"/>
          <w:highlight w:val="none"/>
        </w:rPr>
        <w:t>.2.1发包人供应的材料设备的保管费用的承担：</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u w:val="single"/>
          <w:lang w:val="en-US" w:eastAsia="zh-CN"/>
        </w:rPr>
        <w:t>/</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bookmarkEnd w:id="229"/>
      <w:bookmarkEnd w:id="230"/>
    </w:p>
    <w:p w14:paraId="66AC622E">
      <w:pPr>
        <w:keepNext/>
        <w:keepLines/>
        <w:adjustRightInd w:val="0"/>
        <w:snapToGrid w:val="0"/>
        <w:spacing w:line="360" w:lineRule="auto"/>
        <w:ind w:firstLine="480" w:firstLineChars="200"/>
        <w:jc w:val="left"/>
        <w:outlineLvl w:val="4"/>
        <w:rPr>
          <w:rFonts w:ascii="宋体" w:hAnsi="宋体" w:cs="宋体"/>
          <w:bCs/>
          <w:color w:val="auto"/>
          <w:sz w:val="24"/>
          <w:szCs w:val="24"/>
          <w:highlight w:val="none"/>
        </w:rPr>
      </w:pPr>
      <w:bookmarkStart w:id="247" w:name="_Toc469416376"/>
      <w:r>
        <w:rPr>
          <w:rFonts w:hint="eastAsia" w:ascii="宋体" w:hAnsi="宋体" w:cs="宋体"/>
          <w:bCs/>
          <w:color w:val="auto"/>
          <w:sz w:val="24"/>
          <w:szCs w:val="24"/>
          <w:highlight w:val="none"/>
        </w:rPr>
        <w:t>8.3禁止使用不合格的材料和工程设备</w:t>
      </w:r>
      <w:bookmarkEnd w:id="247"/>
    </w:p>
    <w:p w14:paraId="79EC3787">
      <w:pPr>
        <w:keepNext/>
        <w:keepLines/>
        <w:adjustRightInd w:val="0"/>
        <w:snapToGrid w:val="0"/>
        <w:spacing w:line="360" w:lineRule="auto"/>
        <w:ind w:firstLine="480" w:firstLineChars="200"/>
        <w:outlineLvl w:val="4"/>
        <w:rPr>
          <w:rFonts w:ascii="宋体" w:hAnsi="宋体" w:cs="宋体"/>
          <w:bCs/>
          <w:color w:val="auto"/>
          <w:sz w:val="24"/>
          <w:szCs w:val="24"/>
          <w:highlight w:val="none"/>
        </w:rPr>
      </w:pPr>
      <w:bookmarkStart w:id="248" w:name="_Toc469416377"/>
      <w:r>
        <w:rPr>
          <w:rFonts w:hint="eastAsia" w:ascii="宋体" w:hAnsi="宋体" w:cs="宋体"/>
          <w:bCs/>
          <w:color w:val="auto"/>
          <w:sz w:val="24"/>
          <w:szCs w:val="24"/>
          <w:highlight w:val="none"/>
        </w:rPr>
        <w:t>8.4 样品</w:t>
      </w:r>
      <w:bookmarkEnd w:id="248"/>
    </w:p>
    <w:p w14:paraId="5F60AECB">
      <w:pPr>
        <w:adjustRightInd w:val="0"/>
        <w:snapToGrid w:val="0"/>
        <w:spacing w:line="360" w:lineRule="auto"/>
        <w:ind w:firstLine="480" w:firstLineChars="200"/>
        <w:rPr>
          <w:rFonts w:ascii="宋体" w:hAnsi="宋体" w:cs="宋体"/>
          <w:color w:val="auto"/>
          <w:kern w:val="0"/>
          <w:sz w:val="24"/>
          <w:szCs w:val="24"/>
          <w:highlight w:val="none"/>
        </w:rPr>
      </w:pPr>
      <w:r>
        <w:rPr>
          <w:rFonts w:hint="eastAsia" w:ascii="宋体" w:hAnsi="宋体" w:cs="宋体"/>
          <w:color w:val="auto"/>
          <w:kern w:val="0"/>
          <w:sz w:val="24"/>
          <w:szCs w:val="24"/>
          <w:highlight w:val="none"/>
        </w:rPr>
        <w:t>8.4.1</w:t>
      </w:r>
      <w:r>
        <w:rPr>
          <w:rFonts w:hint="eastAsia" w:ascii="宋体" w:hAnsi="宋体" w:cs="宋体"/>
          <w:color w:val="auto"/>
          <w:kern w:val="0"/>
          <w:sz w:val="24"/>
          <w:szCs w:val="24"/>
          <w:highlight w:val="none"/>
        </w:rPr>
        <w:tab/>
      </w:r>
      <w:r>
        <w:rPr>
          <w:rFonts w:hint="eastAsia" w:ascii="宋体" w:hAnsi="宋体" w:cs="宋体"/>
          <w:color w:val="auto"/>
          <w:kern w:val="0"/>
          <w:sz w:val="24"/>
          <w:szCs w:val="24"/>
          <w:highlight w:val="none"/>
        </w:rPr>
        <w:t>样品的报送与封存</w:t>
      </w:r>
    </w:p>
    <w:p w14:paraId="19213775">
      <w:pPr>
        <w:autoSpaceDE w:val="0"/>
        <w:autoSpaceDN w:val="0"/>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kern w:val="0"/>
          <w:sz w:val="24"/>
          <w:szCs w:val="24"/>
          <w:highlight w:val="none"/>
        </w:rPr>
        <w:t>需要承包人报送样品的材料或工程设备，样品的种类、名称、规格、数量要求：</w:t>
      </w:r>
      <w:r>
        <w:rPr>
          <w:rFonts w:hint="eastAsia" w:ascii="宋体" w:hAnsi="宋体" w:cs="宋体"/>
          <w:color w:val="auto"/>
          <w:sz w:val="24"/>
          <w:szCs w:val="24"/>
          <w:highlight w:val="none"/>
          <w:u w:val="single"/>
        </w:rPr>
        <w:t xml:space="preserve">  按管理部门要求和发包人需求确定执行   </w:t>
      </w:r>
      <w:r>
        <w:rPr>
          <w:rFonts w:hint="eastAsia" w:ascii="宋体" w:hAnsi="宋体" w:cs="宋体"/>
          <w:color w:val="auto"/>
          <w:sz w:val="24"/>
          <w:szCs w:val="24"/>
          <w:highlight w:val="none"/>
        </w:rPr>
        <w:t>。</w:t>
      </w:r>
    </w:p>
    <w:p w14:paraId="46C72246">
      <w:pPr>
        <w:autoSpaceDE w:val="0"/>
        <w:autoSpaceDN w:val="0"/>
        <w:adjustRightInd w:val="0"/>
        <w:snapToGrid w:val="0"/>
        <w:spacing w:line="360" w:lineRule="auto"/>
        <w:ind w:firstLine="480" w:firstLineChars="200"/>
        <w:jc w:val="left"/>
        <w:rPr>
          <w:rFonts w:ascii="宋体" w:hAnsi="宋体" w:cs="宋体"/>
          <w:color w:val="auto"/>
          <w:kern w:val="0"/>
          <w:sz w:val="24"/>
          <w:szCs w:val="24"/>
          <w:highlight w:val="none"/>
        </w:rPr>
      </w:pPr>
      <w:r>
        <w:rPr>
          <w:rFonts w:hint="eastAsia" w:ascii="宋体" w:hAnsi="宋体" w:cs="宋体"/>
          <w:color w:val="auto"/>
          <w:kern w:val="0"/>
          <w:sz w:val="24"/>
          <w:szCs w:val="24"/>
          <w:highlight w:val="none"/>
        </w:rPr>
        <w:t>8.5材料与工程设备的替代</w:t>
      </w:r>
    </w:p>
    <w:p w14:paraId="087BD78B">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8.6施工设备和临时设施</w:t>
      </w:r>
    </w:p>
    <w:p w14:paraId="605BA89F">
      <w:pPr>
        <w:autoSpaceDE w:val="0"/>
        <w:autoSpaceDN w:val="0"/>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8.6.1 承包人提供的施工设备和临时设施</w:t>
      </w:r>
    </w:p>
    <w:p w14:paraId="0682A67B">
      <w:pPr>
        <w:autoSpaceDE w:val="0"/>
        <w:autoSpaceDN w:val="0"/>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关于修建临时设施费用承担的约定：</w:t>
      </w:r>
      <w:r>
        <w:rPr>
          <w:rFonts w:hint="eastAsia" w:ascii="宋体" w:hAnsi="宋体" w:cs="宋体"/>
          <w:color w:val="auto"/>
          <w:sz w:val="24"/>
          <w:szCs w:val="24"/>
          <w:highlight w:val="none"/>
          <w:u w:val="single"/>
        </w:rPr>
        <w:t xml:space="preserve">  </w:t>
      </w:r>
      <w:r>
        <w:rPr>
          <w:rFonts w:hint="eastAsia" w:ascii="宋体" w:hAnsi="宋体" w:eastAsia="宋体" w:cs="宋体"/>
          <w:color w:val="auto"/>
          <w:sz w:val="24"/>
          <w:szCs w:val="24"/>
          <w:highlight w:val="none"/>
          <w:u w:val="single"/>
        </w:rPr>
        <w:t>由承包人承担</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 w14:paraId="3D9A202D">
      <w:pPr>
        <w:keepNext/>
        <w:keepLines/>
        <w:adjustRightInd w:val="0"/>
        <w:snapToGrid w:val="0"/>
        <w:spacing w:line="360" w:lineRule="auto"/>
        <w:ind w:firstLine="482" w:firstLineChars="200"/>
        <w:outlineLvl w:val="3"/>
        <w:rPr>
          <w:rFonts w:ascii="宋体" w:hAnsi="宋体" w:cs="宋体"/>
          <w:b/>
          <w:color w:val="auto"/>
          <w:sz w:val="24"/>
          <w:szCs w:val="24"/>
          <w:highlight w:val="none"/>
        </w:rPr>
      </w:pPr>
      <w:bookmarkStart w:id="249" w:name="_Toc469416378"/>
      <w:r>
        <w:rPr>
          <w:rFonts w:hint="eastAsia" w:ascii="宋体" w:hAnsi="宋体" w:cs="宋体"/>
          <w:b/>
          <w:color w:val="auto"/>
          <w:sz w:val="24"/>
          <w:szCs w:val="24"/>
          <w:highlight w:val="none"/>
        </w:rPr>
        <w:t>9</w:t>
      </w:r>
      <w:bookmarkEnd w:id="226"/>
      <w:bookmarkEnd w:id="227"/>
      <w:bookmarkEnd w:id="228"/>
      <w:bookmarkStart w:id="250" w:name="_Toc304295559"/>
      <w:bookmarkStart w:id="251" w:name="_Toc312677495"/>
      <w:bookmarkStart w:id="252" w:name="_Toc303539139"/>
      <w:bookmarkStart w:id="253" w:name="_Toc312678021"/>
      <w:bookmarkStart w:id="254" w:name="_Toc300934982"/>
      <w:bookmarkStart w:id="255" w:name="_Toc297123533"/>
      <w:bookmarkStart w:id="256" w:name="_Toc297216192"/>
      <w:bookmarkStart w:id="257" w:name="_Toc296503173"/>
      <w:bookmarkStart w:id="258" w:name="_Toc296944512"/>
      <w:bookmarkStart w:id="259" w:name="_Toc296891213"/>
      <w:bookmarkStart w:id="260" w:name="_Toc267251428"/>
      <w:bookmarkStart w:id="261" w:name="_Toc296347172"/>
      <w:bookmarkStart w:id="262" w:name="_Toc297120473"/>
      <w:bookmarkStart w:id="263" w:name="_Toc267251427"/>
      <w:bookmarkStart w:id="264" w:name="_Toc297048359"/>
      <w:bookmarkStart w:id="265" w:name="_Toc292559378"/>
      <w:bookmarkStart w:id="266" w:name="_Toc296891001"/>
      <w:bookmarkStart w:id="267" w:name="_Toc296346674"/>
      <w:bookmarkStart w:id="268" w:name="_Toc292559883"/>
      <w:r>
        <w:rPr>
          <w:rFonts w:hint="eastAsia" w:ascii="宋体" w:hAnsi="宋体" w:cs="宋体"/>
          <w:b/>
          <w:color w:val="auto"/>
          <w:sz w:val="24"/>
          <w:szCs w:val="24"/>
          <w:highlight w:val="none"/>
        </w:rPr>
        <w:t>. 试验与检验</w:t>
      </w:r>
      <w:bookmarkEnd w:id="249"/>
    </w:p>
    <w:bookmarkEnd w:id="250"/>
    <w:bookmarkEnd w:id="251"/>
    <w:bookmarkEnd w:id="252"/>
    <w:bookmarkEnd w:id="253"/>
    <w:bookmarkEnd w:id="254"/>
    <w:bookmarkEnd w:id="255"/>
    <w:bookmarkEnd w:id="256"/>
    <w:p w14:paraId="3637007E">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9</w:t>
      </w:r>
      <w:bookmarkStart w:id="269" w:name="_Toc297123534"/>
      <w:bookmarkStart w:id="270" w:name="_Toc304295560"/>
      <w:bookmarkStart w:id="271" w:name="_Toc312678022"/>
      <w:bookmarkStart w:id="272" w:name="_Toc300934983"/>
      <w:bookmarkStart w:id="273" w:name="_Toc303539140"/>
      <w:bookmarkStart w:id="274" w:name="_Toc297216193"/>
      <w:bookmarkStart w:id="275" w:name="_Toc312677496"/>
      <w:r>
        <w:rPr>
          <w:rFonts w:hint="eastAsia" w:ascii="宋体" w:hAnsi="宋体" w:cs="宋体"/>
          <w:color w:val="auto"/>
          <w:sz w:val="24"/>
          <w:szCs w:val="24"/>
          <w:highlight w:val="none"/>
        </w:rPr>
        <w:t>.1试验设备与试验人员</w:t>
      </w:r>
    </w:p>
    <w:bookmarkEnd w:id="269"/>
    <w:bookmarkEnd w:id="270"/>
    <w:bookmarkEnd w:id="271"/>
    <w:bookmarkEnd w:id="272"/>
    <w:bookmarkEnd w:id="273"/>
    <w:bookmarkEnd w:id="274"/>
    <w:bookmarkEnd w:id="275"/>
    <w:p w14:paraId="20A58742">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9</w:t>
      </w:r>
      <w:bookmarkStart w:id="276" w:name="_Toc297216194"/>
      <w:bookmarkStart w:id="277" w:name="_Toc312677497"/>
      <w:bookmarkStart w:id="278" w:name="_Toc303539141"/>
      <w:bookmarkStart w:id="279" w:name="_Toc300934984"/>
      <w:bookmarkStart w:id="280" w:name="_Toc312678023"/>
      <w:bookmarkStart w:id="281" w:name="_Toc297123535"/>
      <w:bookmarkStart w:id="282" w:name="_Toc304295561"/>
      <w:bookmarkStart w:id="283" w:name="_Toc318581174"/>
      <w:r>
        <w:rPr>
          <w:rFonts w:hint="eastAsia" w:ascii="宋体" w:hAnsi="宋体" w:cs="宋体"/>
          <w:color w:val="auto"/>
          <w:sz w:val="24"/>
          <w:szCs w:val="24"/>
          <w:highlight w:val="none"/>
        </w:rPr>
        <w:t>.1.2 试验设备</w:t>
      </w:r>
    </w:p>
    <w:p w14:paraId="0DC9ACB3">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施工现场需要配置的试验场所：</w:t>
      </w:r>
      <w:bookmarkEnd w:id="276"/>
      <w:bookmarkEnd w:id="277"/>
      <w:bookmarkEnd w:id="278"/>
      <w:bookmarkEnd w:id="279"/>
      <w:bookmarkEnd w:id="280"/>
      <w:bookmarkEnd w:id="281"/>
      <w:bookmarkEnd w:id="282"/>
      <w:bookmarkStart w:id="284" w:name="_Toc312677498"/>
      <w:bookmarkStart w:id="285" w:name="_Toc303539142"/>
      <w:bookmarkStart w:id="286" w:name="_Toc297216195"/>
      <w:bookmarkStart w:id="287" w:name="_Toc312678024"/>
      <w:bookmarkStart w:id="288" w:name="_Toc304295562"/>
      <w:bookmarkStart w:id="289" w:name="_Toc300934985"/>
      <w:bookmarkStart w:id="290" w:name="_Toc297123536"/>
      <w:r>
        <w:rPr>
          <w:rFonts w:hint="eastAsia" w:ascii="宋体" w:hAnsi="宋体" w:cs="宋体"/>
          <w:color w:val="auto"/>
          <w:sz w:val="24"/>
          <w:szCs w:val="24"/>
          <w:highlight w:val="none"/>
          <w:u w:val="single"/>
        </w:rPr>
        <w:t xml:space="preserve">  按有关规定执行  </w:t>
      </w:r>
      <w:r>
        <w:rPr>
          <w:rFonts w:hint="eastAsia" w:ascii="宋体" w:hAnsi="宋体" w:cs="宋体"/>
          <w:color w:val="auto"/>
          <w:sz w:val="24"/>
          <w:szCs w:val="24"/>
          <w:highlight w:val="none"/>
        </w:rPr>
        <w:t xml:space="preserve">。 </w:t>
      </w:r>
    </w:p>
    <w:p w14:paraId="3A12C0F3">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施工现场需要配备的试验设备：</w:t>
      </w:r>
      <w:r>
        <w:rPr>
          <w:rFonts w:hint="eastAsia" w:ascii="宋体" w:hAnsi="宋体" w:cs="宋体"/>
          <w:color w:val="auto"/>
          <w:sz w:val="24"/>
          <w:szCs w:val="24"/>
          <w:highlight w:val="none"/>
          <w:u w:val="single"/>
        </w:rPr>
        <w:t xml:space="preserve">  按有关规定执行   </w:t>
      </w:r>
      <w:r>
        <w:rPr>
          <w:rFonts w:hint="eastAsia" w:ascii="宋体" w:hAnsi="宋体" w:cs="宋体"/>
          <w:color w:val="auto"/>
          <w:sz w:val="24"/>
          <w:szCs w:val="24"/>
          <w:highlight w:val="none"/>
        </w:rPr>
        <w:t>。</w:t>
      </w:r>
    </w:p>
    <w:p w14:paraId="3F7BBF35">
      <w:pPr>
        <w:adjustRightInd w:val="0"/>
        <w:snapToGrid w:val="0"/>
        <w:spacing w:line="360" w:lineRule="auto"/>
        <w:ind w:firstLine="480" w:firstLineChars="200"/>
        <w:jc w:val="left"/>
        <w:rPr>
          <w:rFonts w:ascii="宋体" w:hAnsi="宋体" w:cs="宋体"/>
          <w:color w:val="auto"/>
          <w:sz w:val="24"/>
          <w:szCs w:val="24"/>
          <w:highlight w:val="none"/>
          <w:u w:val="single"/>
        </w:rPr>
      </w:pPr>
      <w:r>
        <w:rPr>
          <w:rFonts w:hint="eastAsia" w:ascii="宋体" w:hAnsi="宋体" w:cs="宋体"/>
          <w:color w:val="auto"/>
          <w:sz w:val="24"/>
          <w:szCs w:val="24"/>
          <w:highlight w:val="none"/>
        </w:rPr>
        <w:t>施工现场需要具备的其他试验条件：</w:t>
      </w:r>
      <w:r>
        <w:rPr>
          <w:rFonts w:hint="eastAsia" w:ascii="宋体" w:hAnsi="宋体" w:cs="宋体"/>
          <w:color w:val="auto"/>
          <w:sz w:val="24"/>
          <w:szCs w:val="24"/>
          <w:highlight w:val="none"/>
          <w:u w:val="single"/>
        </w:rPr>
        <w:t xml:space="preserve"> 按有关规定执行  </w:t>
      </w:r>
      <w:r>
        <w:rPr>
          <w:rFonts w:hint="eastAsia" w:ascii="宋体" w:hAnsi="宋体" w:cs="宋体"/>
          <w:color w:val="auto"/>
          <w:sz w:val="24"/>
          <w:szCs w:val="24"/>
          <w:highlight w:val="none"/>
        </w:rPr>
        <w:t>。</w:t>
      </w:r>
    </w:p>
    <w:bookmarkEnd w:id="283"/>
    <w:bookmarkEnd w:id="284"/>
    <w:bookmarkEnd w:id="285"/>
    <w:bookmarkEnd w:id="286"/>
    <w:bookmarkEnd w:id="287"/>
    <w:bookmarkEnd w:id="288"/>
    <w:bookmarkEnd w:id="289"/>
    <w:bookmarkEnd w:id="290"/>
    <w:p w14:paraId="3696882F">
      <w:pPr>
        <w:adjustRightInd w:val="0"/>
        <w:snapToGrid w:val="0"/>
        <w:spacing w:line="360" w:lineRule="auto"/>
        <w:ind w:firstLine="482" w:firstLineChars="200"/>
        <w:jc w:val="left"/>
        <w:rPr>
          <w:rFonts w:ascii="宋体" w:hAnsi="宋体" w:cs="宋体"/>
          <w:b/>
          <w:color w:val="auto"/>
          <w:sz w:val="24"/>
          <w:szCs w:val="24"/>
          <w:highlight w:val="none"/>
        </w:rPr>
      </w:pPr>
      <w:r>
        <w:rPr>
          <w:rFonts w:hint="eastAsia" w:ascii="宋体" w:hAnsi="宋体" w:cs="宋体"/>
          <w:b/>
          <w:color w:val="auto"/>
          <w:sz w:val="24"/>
          <w:szCs w:val="24"/>
          <w:highlight w:val="none"/>
        </w:rPr>
        <w:t>1</w:t>
      </w:r>
      <w:bookmarkEnd w:id="257"/>
      <w:bookmarkEnd w:id="258"/>
      <w:bookmarkEnd w:id="259"/>
      <w:bookmarkEnd w:id="260"/>
      <w:bookmarkEnd w:id="261"/>
      <w:bookmarkEnd w:id="262"/>
      <w:bookmarkEnd w:id="263"/>
      <w:bookmarkEnd w:id="264"/>
      <w:bookmarkEnd w:id="265"/>
      <w:bookmarkEnd w:id="266"/>
      <w:bookmarkEnd w:id="267"/>
      <w:bookmarkEnd w:id="268"/>
      <w:bookmarkStart w:id="291" w:name="_Toc300934989"/>
      <w:bookmarkStart w:id="292" w:name="_Toc296347192"/>
      <w:bookmarkStart w:id="293" w:name="_Toc296944532"/>
      <w:bookmarkStart w:id="294" w:name="_Toc296891233"/>
      <w:bookmarkStart w:id="295" w:name="_Toc292559903"/>
      <w:bookmarkStart w:id="296" w:name="_Toc296503193"/>
      <w:bookmarkStart w:id="297" w:name="_Toc296891021"/>
      <w:bookmarkStart w:id="298" w:name="_Toc292559398"/>
      <w:bookmarkStart w:id="299" w:name="_Toc296346694"/>
      <w:bookmarkStart w:id="300" w:name="_Toc297120493"/>
      <w:bookmarkStart w:id="301" w:name="_Toc297048379"/>
      <w:bookmarkStart w:id="302" w:name="_Toc297123540"/>
      <w:bookmarkStart w:id="303" w:name="_Toc297216199"/>
      <w:bookmarkStart w:id="304" w:name="_Toc304295566"/>
      <w:bookmarkStart w:id="305" w:name="_Toc303539146"/>
      <w:bookmarkStart w:id="306" w:name="_Toc312678025"/>
      <w:bookmarkStart w:id="307" w:name="_Toc312677499"/>
      <w:bookmarkStart w:id="308" w:name="_Toc267251437"/>
      <w:bookmarkStart w:id="309" w:name="_Toc267251440"/>
      <w:bookmarkStart w:id="310" w:name="_Toc267251433"/>
      <w:bookmarkStart w:id="311" w:name="_Toc267251441"/>
      <w:bookmarkStart w:id="312" w:name="_Toc267251439"/>
      <w:bookmarkStart w:id="313" w:name="_Toc267251435"/>
      <w:bookmarkStart w:id="314" w:name="_Toc267251442"/>
      <w:r>
        <w:rPr>
          <w:rFonts w:hint="eastAsia" w:ascii="宋体" w:hAnsi="宋体" w:cs="宋体"/>
          <w:b/>
          <w:color w:val="auto"/>
          <w:sz w:val="24"/>
          <w:szCs w:val="24"/>
          <w:highlight w:val="none"/>
        </w:rPr>
        <w:t>0. 变更</w:t>
      </w:r>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p>
    <w:bookmarkEnd w:id="306"/>
    <w:bookmarkEnd w:id="307"/>
    <w:p w14:paraId="2AA5C8AE">
      <w:pPr>
        <w:adjustRightInd w:val="0"/>
        <w:snapToGrid w:val="0"/>
        <w:spacing w:line="360" w:lineRule="auto"/>
        <w:ind w:firstLine="480" w:firstLineChars="200"/>
        <w:rPr>
          <w:rFonts w:ascii="宋体" w:hAnsi="宋体" w:cs="宋体"/>
          <w:color w:val="auto"/>
          <w:sz w:val="24"/>
          <w:szCs w:val="24"/>
          <w:highlight w:val="none"/>
        </w:rPr>
      </w:pPr>
      <w:bookmarkStart w:id="315" w:name="_Toc296891234"/>
      <w:bookmarkStart w:id="316" w:name="_Toc296347193"/>
      <w:bookmarkStart w:id="317" w:name="_Toc296891022"/>
      <w:bookmarkStart w:id="318" w:name="_Toc300934990"/>
      <w:bookmarkStart w:id="319" w:name="_Toc297123541"/>
      <w:bookmarkStart w:id="320" w:name="_Toc297216200"/>
      <w:bookmarkStart w:id="321" w:name="_Toc297120494"/>
      <w:bookmarkStart w:id="322" w:name="_Toc297048380"/>
      <w:bookmarkStart w:id="323" w:name="_Toc296346695"/>
      <w:bookmarkStart w:id="324" w:name="_Toc303539147"/>
      <w:bookmarkStart w:id="325" w:name="_Toc312677500"/>
      <w:bookmarkStart w:id="326" w:name="_Toc292559904"/>
      <w:bookmarkStart w:id="327" w:name="_Toc304295567"/>
      <w:bookmarkStart w:id="328" w:name="_Toc312678026"/>
      <w:bookmarkStart w:id="329" w:name="_Toc296944533"/>
      <w:bookmarkStart w:id="330" w:name="_Toc296503194"/>
      <w:bookmarkStart w:id="331" w:name="_Toc292559399"/>
      <w:r>
        <w:rPr>
          <w:rFonts w:hint="eastAsia" w:ascii="宋体" w:hAnsi="宋体" w:cs="宋体"/>
          <w:color w:val="auto"/>
          <w:sz w:val="24"/>
          <w:szCs w:val="24"/>
          <w:highlight w:val="none"/>
        </w:rPr>
        <w:t>10.1 变更估价</w:t>
      </w:r>
    </w:p>
    <w:p w14:paraId="7906DA96">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10.1.1 变更估价原则</w:t>
      </w:r>
    </w:p>
    <w:p w14:paraId="71263957">
      <w:pPr>
        <w:adjustRightInd w:val="0"/>
        <w:snapToGrid w:val="0"/>
        <w:spacing w:line="360" w:lineRule="auto"/>
        <w:ind w:firstLine="480" w:firstLineChars="200"/>
        <w:rPr>
          <w:rFonts w:hint="eastAsia" w:ascii="宋体" w:hAnsi="宋体" w:cs="宋体"/>
          <w:color w:val="auto"/>
          <w:sz w:val="24"/>
          <w:szCs w:val="24"/>
          <w:highlight w:val="none"/>
          <w:u w:val="single"/>
        </w:rPr>
      </w:pPr>
      <w:r>
        <w:rPr>
          <w:rFonts w:hint="eastAsia" w:ascii="宋体" w:hAnsi="宋体" w:cs="宋体"/>
          <w:color w:val="auto"/>
          <w:sz w:val="24"/>
          <w:szCs w:val="24"/>
          <w:highlight w:val="none"/>
        </w:rPr>
        <w:t>10.1.1.1关于变更估价的约定</w:t>
      </w:r>
      <w:r>
        <w:rPr>
          <w:rFonts w:hint="eastAsia" w:ascii="宋体" w:hAnsi="宋体" w:cs="宋体"/>
          <w:color w:val="auto"/>
          <w:sz w:val="24"/>
          <w:szCs w:val="24"/>
          <w:highlight w:val="none"/>
          <w:lang w:eastAsia="zh-CN"/>
        </w:rPr>
        <w:t>：</w:t>
      </w:r>
      <w:r>
        <w:rPr>
          <w:rFonts w:hint="eastAsia" w:ascii="宋体" w:hAnsi="宋体" w:cs="宋体"/>
          <w:color w:val="auto"/>
          <w:sz w:val="24"/>
          <w:szCs w:val="24"/>
          <w:highlight w:val="none"/>
        </w:rPr>
        <w:t xml:space="preserve"> </w:t>
      </w:r>
      <w:r>
        <w:rPr>
          <w:rFonts w:hint="eastAsia" w:ascii="宋体" w:hAnsi="宋体" w:cs="宋体"/>
          <w:color w:val="auto"/>
          <w:sz w:val="24"/>
          <w:szCs w:val="24"/>
          <w:highlight w:val="none"/>
          <w:u w:val="single"/>
        </w:rPr>
        <w:t xml:space="preserve">  /      </w:t>
      </w:r>
    </w:p>
    <w:p w14:paraId="61E82602">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w:t>
      </w:r>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Start w:id="332" w:name="_Toc296346698"/>
      <w:bookmarkStart w:id="333" w:name="_Toc297216203"/>
      <w:bookmarkStart w:id="334" w:name="_Toc297048383"/>
      <w:bookmarkStart w:id="335" w:name="_Toc296891237"/>
      <w:bookmarkStart w:id="336" w:name="_Toc292559402"/>
      <w:bookmarkStart w:id="337" w:name="_Toc297123544"/>
      <w:bookmarkStart w:id="338" w:name="_Toc297120497"/>
      <w:bookmarkStart w:id="339" w:name="_Toc303539150"/>
      <w:bookmarkStart w:id="340" w:name="_Toc296944536"/>
      <w:bookmarkStart w:id="341" w:name="_Toc296503197"/>
      <w:bookmarkStart w:id="342" w:name="_Toc292559907"/>
      <w:bookmarkStart w:id="343" w:name="_Toc296891025"/>
      <w:bookmarkStart w:id="344" w:name="_Toc300934993"/>
      <w:bookmarkStart w:id="345" w:name="_Toc296347196"/>
      <w:bookmarkStart w:id="346" w:name="_Toc304295570"/>
      <w:bookmarkStart w:id="347" w:name="_Toc312678029"/>
      <w:bookmarkStart w:id="348" w:name="_Toc312677503"/>
      <w:r>
        <w:rPr>
          <w:rFonts w:hint="eastAsia" w:ascii="宋体" w:hAnsi="宋体" w:cs="宋体"/>
          <w:color w:val="auto"/>
          <w:sz w:val="24"/>
          <w:szCs w:val="24"/>
          <w:highlight w:val="none"/>
        </w:rPr>
        <w:t>0.2承</w:t>
      </w:r>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Start w:id="349" w:name="_Toc296891243"/>
      <w:bookmarkStart w:id="350" w:name="_Toc297216204"/>
      <w:bookmarkStart w:id="351" w:name="_Toc296891031"/>
      <w:bookmarkStart w:id="352" w:name="_Toc296944542"/>
      <w:bookmarkStart w:id="353" w:name="_Toc296503203"/>
      <w:bookmarkStart w:id="354" w:name="_Toc300934994"/>
      <w:bookmarkStart w:id="355" w:name="_Toc292559408"/>
      <w:bookmarkStart w:id="356" w:name="_Toc296347202"/>
      <w:bookmarkStart w:id="357" w:name="_Toc303539151"/>
      <w:bookmarkStart w:id="358" w:name="_Toc297120503"/>
      <w:bookmarkStart w:id="359" w:name="_Toc296346704"/>
      <w:bookmarkStart w:id="360" w:name="_Toc292559913"/>
      <w:bookmarkStart w:id="361" w:name="_Toc297123545"/>
      <w:bookmarkStart w:id="362" w:name="_Toc297048389"/>
      <w:r>
        <w:rPr>
          <w:rFonts w:hint="eastAsia" w:ascii="宋体" w:hAnsi="宋体" w:cs="宋体"/>
          <w:color w:val="auto"/>
          <w:sz w:val="24"/>
          <w:szCs w:val="24"/>
          <w:highlight w:val="none"/>
        </w:rPr>
        <w:t xml:space="preserve">包人的合理化建议 </w:t>
      </w:r>
    </w:p>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p w14:paraId="267CD40C">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监理人审查承包人合理化建议的期限：</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p w14:paraId="0726C3B0">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发包人审批承包人合理化建议的期限：</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p w14:paraId="7C85C0B2">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承</w:t>
      </w:r>
      <w:bookmarkStart w:id="363" w:name="_Toc312677504"/>
      <w:bookmarkStart w:id="364" w:name="_Toc297123546"/>
      <w:bookmarkStart w:id="365" w:name="_Toc312678030"/>
      <w:bookmarkStart w:id="366" w:name="_Toc303539152"/>
      <w:bookmarkStart w:id="367" w:name="_Toc296347203"/>
      <w:bookmarkStart w:id="368" w:name="_Toc292559914"/>
      <w:bookmarkStart w:id="369" w:name="_Toc296891244"/>
      <w:bookmarkStart w:id="370" w:name="_Toc297048390"/>
      <w:bookmarkStart w:id="371" w:name="_Toc292559409"/>
      <w:bookmarkStart w:id="372" w:name="_Toc296891032"/>
      <w:bookmarkStart w:id="373" w:name="_Toc318581175"/>
      <w:bookmarkStart w:id="374" w:name="_Toc296346705"/>
      <w:bookmarkStart w:id="375" w:name="_Toc300934995"/>
      <w:bookmarkStart w:id="376" w:name="_Toc297120504"/>
      <w:bookmarkStart w:id="377" w:name="_Toc304295571"/>
      <w:bookmarkStart w:id="378" w:name="_Toc297216205"/>
      <w:bookmarkStart w:id="379" w:name="_Toc296944543"/>
      <w:bookmarkStart w:id="380" w:name="_Toc296503204"/>
      <w:r>
        <w:rPr>
          <w:rFonts w:hint="eastAsia" w:ascii="宋体" w:hAnsi="宋体" w:cs="宋体"/>
          <w:color w:val="auto"/>
          <w:sz w:val="24"/>
          <w:szCs w:val="24"/>
          <w:highlight w:val="none"/>
        </w:rPr>
        <w:t>包人提出的合理化建议降低了合同价格或者提高了工程经济效益的奖励的方法和金额为：</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p w14:paraId="06477A79">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10.3暂列金额</w:t>
      </w:r>
    </w:p>
    <w:p w14:paraId="7D72BA1A">
      <w:pPr>
        <w:autoSpaceDE w:val="0"/>
        <w:autoSpaceDN w:val="0"/>
        <w:adjustRightInd w:val="0"/>
        <w:snapToGrid w:val="0"/>
        <w:spacing w:line="360" w:lineRule="auto"/>
        <w:ind w:firstLine="480" w:firstLineChars="200"/>
        <w:jc w:val="left"/>
        <w:rPr>
          <w:rFonts w:hint="default" w:ascii="宋体" w:hAnsi="宋体" w:eastAsia="宋体" w:cs="宋体"/>
          <w:color w:val="auto"/>
          <w:kern w:val="0"/>
          <w:sz w:val="24"/>
          <w:szCs w:val="24"/>
          <w:highlight w:val="none"/>
          <w:lang w:val="en-US" w:eastAsia="zh-CN"/>
        </w:rPr>
      </w:pPr>
      <w:r>
        <w:rPr>
          <w:rFonts w:hint="eastAsia" w:ascii="宋体" w:hAnsi="宋体" w:cs="宋体"/>
          <w:color w:val="auto"/>
          <w:kern w:val="0"/>
          <w:sz w:val="24"/>
          <w:szCs w:val="24"/>
          <w:highlight w:val="none"/>
        </w:rPr>
        <w:t>合同当事人关于暂列金额使用的约定：</w:t>
      </w:r>
      <w:r>
        <w:rPr>
          <w:rFonts w:hint="eastAsia" w:ascii="宋体" w:hAnsi="宋体" w:cs="宋体"/>
          <w:color w:val="auto"/>
          <w:sz w:val="24"/>
          <w:szCs w:val="24"/>
          <w:highlight w:val="none"/>
          <w:u w:val="single"/>
        </w:rPr>
        <w:t xml:space="preserve">  /      </w:t>
      </w:r>
      <w:r>
        <w:rPr>
          <w:rFonts w:hint="eastAsia" w:ascii="宋体" w:hAnsi="宋体" w:cs="宋体"/>
          <w:color w:val="auto"/>
          <w:kern w:val="0"/>
          <w:sz w:val="24"/>
          <w:szCs w:val="24"/>
          <w:highlight w:val="none"/>
          <w:lang w:val="en-US" w:eastAsia="zh-CN"/>
        </w:rPr>
        <w:t xml:space="preserve">    </w:t>
      </w:r>
    </w:p>
    <w:p w14:paraId="575818C8">
      <w:pPr>
        <w:keepNext/>
        <w:keepLines/>
        <w:adjustRightInd w:val="0"/>
        <w:snapToGrid w:val="0"/>
        <w:spacing w:line="360" w:lineRule="auto"/>
        <w:ind w:firstLine="482" w:firstLineChars="200"/>
        <w:outlineLvl w:val="3"/>
        <w:rPr>
          <w:rFonts w:ascii="宋体" w:hAnsi="宋体" w:cs="宋体"/>
          <w:b/>
          <w:color w:val="auto"/>
          <w:sz w:val="24"/>
          <w:szCs w:val="24"/>
          <w:highlight w:val="none"/>
        </w:rPr>
      </w:pPr>
      <w:bookmarkStart w:id="381" w:name="_Toc469416379"/>
      <w:r>
        <w:rPr>
          <w:rFonts w:hint="eastAsia" w:ascii="宋体" w:hAnsi="宋体" w:cs="宋体"/>
          <w:b/>
          <w:color w:val="auto"/>
          <w:sz w:val="24"/>
          <w:szCs w:val="24"/>
          <w:highlight w:val="none"/>
        </w:rPr>
        <w:t>11. 价格调整</w:t>
      </w:r>
      <w:bookmarkEnd w:id="381"/>
    </w:p>
    <w:p w14:paraId="2F8BB42A">
      <w:pPr>
        <w:adjustRightInd w:val="0"/>
        <w:snapToGrid w:val="0"/>
        <w:spacing w:line="360" w:lineRule="auto"/>
        <w:ind w:firstLine="480" w:firstLineChars="200"/>
        <w:rPr>
          <w:rFonts w:ascii="宋体" w:hAnsi="宋体" w:cs="宋体"/>
          <w:color w:val="auto"/>
          <w:sz w:val="24"/>
          <w:szCs w:val="24"/>
          <w:highlight w:val="none"/>
        </w:rPr>
      </w:pPr>
      <w:bookmarkStart w:id="382" w:name="_Toc312678039"/>
      <w:bookmarkStart w:id="383" w:name="_Toc296891029"/>
      <w:bookmarkStart w:id="384" w:name="_Toc297048387"/>
      <w:bookmarkStart w:id="385" w:name="_Toc296944540"/>
      <w:bookmarkStart w:id="386" w:name="_Toc292559406"/>
      <w:bookmarkStart w:id="387" w:name="_Toc297123550"/>
      <w:bookmarkStart w:id="388" w:name="_Toc296346702"/>
      <w:bookmarkStart w:id="389" w:name="_Toc303539157"/>
      <w:bookmarkStart w:id="390" w:name="_Toc297216209"/>
      <w:bookmarkStart w:id="391" w:name="_Toc297120501"/>
      <w:bookmarkStart w:id="392" w:name="_Toc292559911"/>
      <w:bookmarkStart w:id="393" w:name="_Toc296347200"/>
      <w:bookmarkStart w:id="394" w:name="_Toc300935000"/>
      <w:bookmarkStart w:id="395" w:name="_Toc304295577"/>
      <w:bookmarkStart w:id="396" w:name="_Toc296503201"/>
      <w:bookmarkStart w:id="397" w:name="_Toc296891241"/>
      <w:r>
        <w:rPr>
          <w:rFonts w:hint="eastAsia" w:ascii="宋体" w:hAnsi="宋体" w:cs="宋体"/>
          <w:color w:val="auto"/>
          <w:sz w:val="24"/>
          <w:szCs w:val="24"/>
          <w:highlight w:val="none"/>
        </w:rPr>
        <w:t>11.1 市场价格波动引起的调整</w:t>
      </w:r>
    </w:p>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p w14:paraId="2B50639E">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因市场价格波动调整合同价格，采用以下方式对合同价格进行调整：</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p w14:paraId="0021173B">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关于基准价格的约定：</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bookmarkEnd w:id="308"/>
    <w:bookmarkEnd w:id="309"/>
    <w:bookmarkEnd w:id="310"/>
    <w:bookmarkEnd w:id="311"/>
    <w:bookmarkEnd w:id="312"/>
    <w:bookmarkEnd w:id="313"/>
    <w:p w14:paraId="30DF243C">
      <w:pPr>
        <w:keepNext/>
        <w:keepLines/>
        <w:adjustRightInd w:val="0"/>
        <w:snapToGrid w:val="0"/>
        <w:spacing w:line="360" w:lineRule="auto"/>
        <w:ind w:firstLine="482" w:firstLineChars="200"/>
        <w:outlineLvl w:val="3"/>
        <w:rPr>
          <w:rFonts w:ascii="宋体" w:hAnsi="宋体" w:cs="宋体"/>
          <w:b/>
          <w:color w:val="auto"/>
          <w:sz w:val="24"/>
          <w:szCs w:val="24"/>
          <w:highlight w:val="none"/>
        </w:rPr>
      </w:pPr>
      <w:bookmarkStart w:id="398" w:name="_Toc292559915"/>
      <w:bookmarkStart w:id="399" w:name="_Toc296347204"/>
      <w:bookmarkStart w:id="400" w:name="_Toc296891033"/>
      <w:bookmarkStart w:id="401" w:name="_Toc296346706"/>
      <w:bookmarkStart w:id="402" w:name="_Toc296944544"/>
      <w:bookmarkStart w:id="403" w:name="_Toc297120505"/>
      <w:bookmarkStart w:id="404" w:name="_Toc296891245"/>
      <w:bookmarkStart w:id="405" w:name="_Toc297048391"/>
      <w:bookmarkStart w:id="406" w:name="_Toc292559410"/>
      <w:bookmarkStart w:id="407" w:name="_Toc296503205"/>
      <w:bookmarkStart w:id="408" w:name="_Toc469416380"/>
      <w:bookmarkStart w:id="409" w:name="_Toc303539159"/>
      <w:bookmarkStart w:id="410" w:name="_Toc297216211"/>
      <w:bookmarkStart w:id="411" w:name="_Toc297123552"/>
      <w:bookmarkStart w:id="412" w:name="_Toc300935002"/>
      <w:bookmarkStart w:id="413" w:name="_Toc312678040"/>
      <w:bookmarkStart w:id="414" w:name="_Toc304295579"/>
      <w:r>
        <w:rPr>
          <w:rFonts w:hint="eastAsia" w:ascii="宋体" w:hAnsi="宋体" w:cs="宋体"/>
          <w:b/>
          <w:color w:val="auto"/>
          <w:sz w:val="24"/>
          <w:szCs w:val="24"/>
          <w:highlight w:val="none"/>
        </w:rPr>
        <w:t xml:space="preserve">12. </w:t>
      </w:r>
      <w:bookmarkEnd w:id="398"/>
      <w:bookmarkEnd w:id="399"/>
      <w:bookmarkEnd w:id="400"/>
      <w:bookmarkEnd w:id="401"/>
      <w:bookmarkEnd w:id="402"/>
      <w:bookmarkEnd w:id="403"/>
      <w:bookmarkEnd w:id="404"/>
      <w:bookmarkEnd w:id="405"/>
      <w:bookmarkEnd w:id="406"/>
      <w:bookmarkEnd w:id="407"/>
      <w:r>
        <w:rPr>
          <w:rFonts w:hint="eastAsia" w:ascii="宋体" w:hAnsi="宋体" w:cs="宋体"/>
          <w:b/>
          <w:color w:val="auto"/>
          <w:sz w:val="24"/>
          <w:szCs w:val="24"/>
          <w:highlight w:val="none"/>
        </w:rPr>
        <w:t>合同价格、计量与支付</w:t>
      </w:r>
      <w:bookmarkEnd w:id="408"/>
    </w:p>
    <w:bookmarkEnd w:id="409"/>
    <w:bookmarkEnd w:id="410"/>
    <w:bookmarkEnd w:id="411"/>
    <w:bookmarkEnd w:id="412"/>
    <w:bookmarkEnd w:id="413"/>
    <w:bookmarkEnd w:id="414"/>
    <w:p w14:paraId="1EBC6C83">
      <w:pPr>
        <w:adjustRightInd w:val="0"/>
        <w:snapToGrid w:val="0"/>
        <w:spacing w:line="360" w:lineRule="auto"/>
        <w:ind w:firstLine="480" w:firstLineChars="200"/>
        <w:rPr>
          <w:rFonts w:ascii="宋体" w:hAnsi="宋体" w:cs="宋体"/>
          <w:color w:val="auto"/>
          <w:sz w:val="24"/>
          <w:szCs w:val="24"/>
          <w:highlight w:val="none"/>
        </w:rPr>
      </w:pPr>
      <w:bookmarkStart w:id="415" w:name="_Toc292559411"/>
      <w:bookmarkStart w:id="416" w:name="_Toc292559916"/>
      <w:bookmarkStart w:id="417" w:name="_Toc267251461"/>
      <w:bookmarkStart w:id="418" w:name="_Toc297048392"/>
      <w:bookmarkStart w:id="419" w:name="_Toc296891246"/>
      <w:bookmarkStart w:id="420" w:name="_Toc296944545"/>
      <w:bookmarkStart w:id="421" w:name="_Toc296346707"/>
      <w:bookmarkStart w:id="422" w:name="_Toc296347205"/>
      <w:bookmarkStart w:id="423" w:name="_Toc296891034"/>
      <w:bookmarkStart w:id="424" w:name="_Toc296503206"/>
      <w:bookmarkStart w:id="425" w:name="_Toc297120506"/>
      <w:bookmarkStart w:id="426" w:name="_Toc303539160"/>
      <w:bookmarkStart w:id="427" w:name="_Toc304295580"/>
      <w:bookmarkStart w:id="428" w:name="_Toc297123553"/>
      <w:bookmarkStart w:id="429" w:name="_Toc300935003"/>
      <w:bookmarkStart w:id="430" w:name="_Toc312678041"/>
      <w:bookmarkStart w:id="431" w:name="_Toc297216212"/>
      <w:r>
        <w:rPr>
          <w:rFonts w:hint="eastAsia" w:ascii="宋体" w:hAnsi="宋体" w:cs="宋体"/>
          <w:color w:val="auto"/>
          <w:sz w:val="24"/>
          <w:szCs w:val="24"/>
          <w:highlight w:val="none"/>
        </w:rPr>
        <w:t>12.1 合</w:t>
      </w:r>
      <w:bookmarkEnd w:id="415"/>
      <w:bookmarkEnd w:id="416"/>
      <w:bookmarkEnd w:id="417"/>
      <w:r>
        <w:rPr>
          <w:rFonts w:hint="eastAsia" w:ascii="宋体" w:hAnsi="宋体" w:cs="宋体"/>
          <w:color w:val="auto"/>
          <w:sz w:val="24"/>
          <w:szCs w:val="24"/>
          <w:highlight w:val="none"/>
        </w:rPr>
        <w:t>同价</w:t>
      </w:r>
      <w:bookmarkEnd w:id="418"/>
      <w:bookmarkEnd w:id="419"/>
      <w:bookmarkEnd w:id="420"/>
      <w:bookmarkEnd w:id="421"/>
      <w:bookmarkEnd w:id="422"/>
      <w:bookmarkEnd w:id="423"/>
      <w:bookmarkEnd w:id="424"/>
      <w:bookmarkEnd w:id="425"/>
      <w:r>
        <w:rPr>
          <w:rFonts w:hint="eastAsia" w:ascii="宋体" w:hAnsi="宋体" w:cs="宋体"/>
          <w:color w:val="auto"/>
          <w:sz w:val="24"/>
          <w:szCs w:val="24"/>
          <w:highlight w:val="none"/>
        </w:rPr>
        <w:t>格形式</w:t>
      </w:r>
    </w:p>
    <w:p w14:paraId="221E0248">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kern w:val="0"/>
          <w:sz w:val="24"/>
          <w:szCs w:val="24"/>
          <w:highlight w:val="none"/>
        </w:rPr>
        <w:t>发包人和承包人约定执行</w:t>
      </w:r>
      <w:r>
        <w:rPr>
          <w:rFonts w:hint="eastAsia" w:ascii="宋体" w:hAnsi="宋体" w:cs="宋体"/>
          <w:b/>
          <w:bCs/>
          <w:color w:val="auto"/>
          <w:kern w:val="0"/>
          <w:sz w:val="24"/>
          <w:szCs w:val="24"/>
          <w:highlight w:val="none"/>
          <w:lang w:val="en-US" w:eastAsia="zh-CN"/>
        </w:rPr>
        <w:t>总价</w:t>
      </w:r>
      <w:r>
        <w:rPr>
          <w:rFonts w:hint="eastAsia" w:ascii="宋体" w:hAnsi="宋体" w:cs="宋体"/>
          <w:b/>
          <w:bCs/>
          <w:color w:val="auto"/>
          <w:kern w:val="0"/>
          <w:sz w:val="24"/>
          <w:szCs w:val="24"/>
          <w:highlight w:val="none"/>
        </w:rPr>
        <w:t>合同</w:t>
      </w:r>
      <w:r>
        <w:rPr>
          <w:rFonts w:hint="eastAsia" w:ascii="宋体" w:hAnsi="宋体" w:cs="宋体"/>
          <w:color w:val="auto"/>
          <w:kern w:val="0"/>
          <w:sz w:val="24"/>
          <w:szCs w:val="24"/>
          <w:highlight w:val="none"/>
        </w:rPr>
        <w:t>。</w:t>
      </w:r>
    </w:p>
    <w:bookmarkEnd w:id="426"/>
    <w:bookmarkEnd w:id="427"/>
    <w:bookmarkEnd w:id="428"/>
    <w:bookmarkEnd w:id="429"/>
    <w:bookmarkEnd w:id="430"/>
    <w:bookmarkEnd w:id="431"/>
    <w:p w14:paraId="1ECB3C69">
      <w:pPr>
        <w:adjustRightInd w:val="0"/>
        <w:snapToGrid w:val="0"/>
        <w:spacing w:line="360" w:lineRule="auto"/>
        <w:ind w:firstLine="480" w:firstLineChars="200"/>
        <w:jc w:val="left"/>
        <w:rPr>
          <w:rFonts w:ascii="宋体" w:hAnsi="宋体" w:cs="宋体"/>
          <w:color w:val="auto"/>
          <w:sz w:val="24"/>
          <w:szCs w:val="24"/>
          <w:highlight w:val="none"/>
          <w:u w:val="single"/>
        </w:rPr>
      </w:pPr>
      <w:r>
        <w:rPr>
          <w:rFonts w:hint="eastAsia" w:ascii="宋体" w:hAnsi="宋体" w:cs="宋体"/>
          <w:color w:val="auto"/>
          <w:sz w:val="24"/>
          <w:szCs w:val="24"/>
          <w:highlight w:val="none"/>
          <w:lang w:val="en-US" w:eastAsia="zh-CN"/>
        </w:rPr>
        <w:t>合同总价</w:t>
      </w:r>
      <w:r>
        <w:rPr>
          <w:rFonts w:hint="eastAsia" w:ascii="宋体" w:hAnsi="宋体" w:cs="宋体"/>
          <w:color w:val="auto"/>
          <w:sz w:val="24"/>
          <w:szCs w:val="24"/>
          <w:highlight w:val="none"/>
        </w:rPr>
        <w:t>包含的风险范围：</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p w14:paraId="2A650894">
      <w:pPr>
        <w:adjustRightInd w:val="0"/>
        <w:snapToGrid w:val="0"/>
        <w:spacing w:line="360" w:lineRule="auto"/>
        <w:ind w:firstLine="480" w:firstLineChars="200"/>
        <w:jc w:val="left"/>
        <w:rPr>
          <w:rFonts w:ascii="宋体" w:hAnsi="宋体" w:cs="宋体"/>
          <w:color w:val="auto"/>
          <w:sz w:val="24"/>
          <w:szCs w:val="24"/>
          <w:highlight w:val="none"/>
          <w:u w:val="single"/>
        </w:rPr>
      </w:pPr>
      <w:r>
        <w:rPr>
          <w:rFonts w:hint="eastAsia" w:ascii="宋体" w:hAnsi="宋体" w:cs="宋体"/>
          <w:color w:val="auto"/>
          <w:sz w:val="24"/>
          <w:szCs w:val="24"/>
          <w:highlight w:val="none"/>
        </w:rPr>
        <w:t>风险费用的计算方法：</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 xml:space="preserve">。   </w:t>
      </w:r>
    </w:p>
    <w:p w14:paraId="015E54A4">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风险范围以外合同价格的调整方法：</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p w14:paraId="73EDB035">
      <w:pPr>
        <w:adjustRightInd w:val="0"/>
        <w:snapToGrid w:val="0"/>
        <w:spacing w:line="360" w:lineRule="auto"/>
        <w:ind w:firstLine="480" w:firstLineChars="200"/>
        <w:rPr>
          <w:rFonts w:ascii="宋体" w:hAnsi="宋体" w:cs="宋体"/>
          <w:color w:val="auto"/>
          <w:sz w:val="24"/>
          <w:szCs w:val="24"/>
          <w:highlight w:val="none"/>
        </w:rPr>
      </w:pPr>
      <w:bookmarkStart w:id="432" w:name="_Toc312678042"/>
      <w:bookmarkStart w:id="433" w:name="_Toc304295581"/>
      <w:bookmarkStart w:id="434" w:name="_Toc300935004"/>
      <w:bookmarkStart w:id="435" w:name="_Toc303539161"/>
      <w:bookmarkStart w:id="436" w:name="_Toc297123554"/>
      <w:bookmarkStart w:id="437" w:name="_Toc297216213"/>
      <w:bookmarkStart w:id="438" w:name="_Toc296346708"/>
      <w:bookmarkStart w:id="439" w:name="_Toc297048393"/>
      <w:bookmarkStart w:id="440" w:name="_Toc296944546"/>
      <w:bookmarkStart w:id="441" w:name="_Toc292559917"/>
      <w:bookmarkStart w:id="442" w:name="_Toc296347206"/>
      <w:bookmarkStart w:id="443" w:name="_Toc296891035"/>
      <w:bookmarkStart w:id="444" w:name="_Toc296503207"/>
      <w:bookmarkStart w:id="445" w:name="_Toc297120507"/>
      <w:bookmarkStart w:id="446" w:name="_Toc296891247"/>
      <w:bookmarkStart w:id="447" w:name="_Toc292559412"/>
      <w:r>
        <w:rPr>
          <w:rFonts w:hint="eastAsia" w:ascii="宋体" w:hAnsi="宋体" w:cs="宋体"/>
          <w:color w:val="auto"/>
          <w:sz w:val="24"/>
          <w:szCs w:val="24"/>
          <w:highlight w:val="none"/>
        </w:rPr>
        <w:t>12.2 预付款</w:t>
      </w:r>
    </w:p>
    <w:bookmarkEnd w:id="432"/>
    <w:bookmarkEnd w:id="433"/>
    <w:bookmarkEnd w:id="434"/>
    <w:bookmarkEnd w:id="435"/>
    <w:bookmarkEnd w:id="436"/>
    <w:bookmarkEnd w:id="437"/>
    <w:p w14:paraId="407201F1">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12.2.1 预付款的支付</w:t>
      </w:r>
    </w:p>
    <w:p w14:paraId="6F15B2FD">
      <w:pPr>
        <w:adjustRightInd w:val="0"/>
        <w:snapToGrid w:val="0"/>
        <w:spacing w:line="360" w:lineRule="auto"/>
        <w:ind w:firstLine="480" w:firstLineChars="200"/>
        <w:jc w:val="left"/>
        <w:rPr>
          <w:rFonts w:ascii="宋体" w:hAnsi="宋体" w:cs="宋体"/>
          <w:b/>
          <w:bCs/>
          <w:color w:val="auto"/>
          <w:sz w:val="24"/>
          <w:szCs w:val="24"/>
          <w:highlight w:val="none"/>
          <w:u w:val="single"/>
        </w:rPr>
      </w:pPr>
      <w:r>
        <w:rPr>
          <w:rFonts w:hint="eastAsia" w:ascii="宋体" w:hAnsi="宋体" w:cs="宋体"/>
          <w:color w:val="auto"/>
          <w:sz w:val="24"/>
          <w:szCs w:val="24"/>
          <w:highlight w:val="none"/>
        </w:rPr>
        <w:t>预付款支付比例或金额：</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u w:val="single"/>
          <w:lang w:val="en-US" w:eastAsia="zh-CN"/>
        </w:rPr>
        <w:t xml:space="preserve">  /</w:t>
      </w:r>
      <w:r>
        <w:rPr>
          <w:rFonts w:hint="eastAsia" w:ascii="宋体" w:hAnsi="宋体" w:cs="宋体"/>
          <w:color w:val="auto"/>
          <w:sz w:val="24"/>
          <w:szCs w:val="24"/>
          <w:highlight w:val="none"/>
          <w:u w:val="single"/>
        </w:rPr>
        <w:t xml:space="preserve">  。</w:t>
      </w:r>
    </w:p>
    <w:p w14:paraId="3101AC3B">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预付款支付期限：</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u w:val="single"/>
          <w:lang w:val="en-US" w:eastAsia="zh-CN"/>
        </w:rPr>
        <w:t xml:space="preserve">  /   </w:t>
      </w:r>
      <w:r>
        <w:rPr>
          <w:rFonts w:hint="eastAsia" w:ascii="宋体" w:hAnsi="宋体" w:cs="宋体"/>
          <w:color w:val="auto"/>
          <w:sz w:val="24"/>
          <w:szCs w:val="24"/>
          <w:highlight w:val="none"/>
        </w:rPr>
        <w:t>。</w:t>
      </w:r>
    </w:p>
    <w:p w14:paraId="2E7FFEA1">
      <w:pPr>
        <w:adjustRightInd w:val="0"/>
        <w:snapToGrid w:val="0"/>
        <w:spacing w:line="360" w:lineRule="auto"/>
        <w:ind w:firstLine="480" w:firstLineChars="200"/>
        <w:jc w:val="left"/>
        <w:rPr>
          <w:rFonts w:ascii="宋体" w:hAnsi="宋体" w:cs="宋体"/>
          <w:b/>
          <w:bCs/>
          <w:color w:val="auto"/>
          <w:sz w:val="24"/>
          <w:szCs w:val="24"/>
          <w:highlight w:val="none"/>
          <w:u w:val="single"/>
        </w:rPr>
      </w:pPr>
      <w:r>
        <w:rPr>
          <w:rFonts w:hint="eastAsia" w:ascii="宋体" w:hAnsi="宋体" w:cs="宋体"/>
          <w:color w:val="auto"/>
          <w:sz w:val="24"/>
          <w:szCs w:val="24"/>
          <w:highlight w:val="none"/>
        </w:rPr>
        <w:t>预付款扣回的方式：</w:t>
      </w:r>
      <w:r>
        <w:rPr>
          <w:rFonts w:hint="eastAsia" w:ascii="宋体" w:hAnsi="宋体" w:cs="宋体"/>
          <w:b/>
          <w:bCs/>
          <w:color w:val="auto"/>
          <w:sz w:val="24"/>
          <w:szCs w:val="24"/>
          <w:highlight w:val="none"/>
          <w:u w:val="single"/>
        </w:rPr>
        <w:t xml:space="preserve">            </w:t>
      </w:r>
      <w:r>
        <w:rPr>
          <w:rFonts w:hint="eastAsia" w:ascii="宋体" w:hAnsi="宋体" w:cs="宋体"/>
          <w:color w:val="auto"/>
          <w:sz w:val="24"/>
          <w:szCs w:val="24"/>
          <w:highlight w:val="none"/>
          <w:u w:val="single"/>
          <w:lang w:val="en-US" w:eastAsia="zh-CN"/>
        </w:rPr>
        <w:t>/</w:t>
      </w:r>
      <w:r>
        <w:rPr>
          <w:rFonts w:hint="eastAsia" w:ascii="宋体" w:hAnsi="宋体" w:cs="宋体"/>
          <w:b/>
          <w:bCs/>
          <w:color w:val="auto"/>
          <w:sz w:val="24"/>
          <w:szCs w:val="24"/>
          <w:highlight w:val="none"/>
          <w:u w:val="single"/>
        </w:rPr>
        <w:t xml:space="preserve">              。</w:t>
      </w:r>
    </w:p>
    <w:p w14:paraId="778BC08A">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12.2.2 预付款担保</w:t>
      </w:r>
    </w:p>
    <w:p w14:paraId="28072F01">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承包人提交预付款担保的期限：</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p w14:paraId="286FBE65">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预付款担保的形式为：</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bookmarkEnd w:id="438"/>
    <w:bookmarkEnd w:id="439"/>
    <w:bookmarkEnd w:id="440"/>
    <w:bookmarkEnd w:id="441"/>
    <w:bookmarkEnd w:id="442"/>
    <w:bookmarkEnd w:id="443"/>
    <w:bookmarkEnd w:id="444"/>
    <w:bookmarkEnd w:id="445"/>
    <w:bookmarkEnd w:id="446"/>
    <w:bookmarkEnd w:id="447"/>
    <w:p w14:paraId="137FCB81">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12.3 计量</w:t>
      </w:r>
    </w:p>
    <w:p w14:paraId="72D3D530">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12.3.1 计量原则</w:t>
      </w:r>
    </w:p>
    <w:p w14:paraId="6B0BC7AD">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工程量计算规则：</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p w14:paraId="2457A1CD">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12.3.2 计量周期</w:t>
      </w:r>
    </w:p>
    <w:p w14:paraId="27B679D0">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关于计量周期的约定：</w:t>
      </w:r>
      <w:r>
        <w:rPr>
          <w:rFonts w:hint="eastAsia" w:ascii="宋体" w:hAnsi="宋体" w:cs="宋体"/>
          <w:color w:val="auto"/>
          <w:sz w:val="24"/>
          <w:szCs w:val="24"/>
          <w:highlight w:val="none"/>
          <w:u w:val="single"/>
        </w:rPr>
        <w:t xml:space="preserve">     同付款节点               </w:t>
      </w:r>
      <w:r>
        <w:rPr>
          <w:rFonts w:hint="eastAsia" w:ascii="宋体" w:hAnsi="宋体" w:cs="宋体"/>
          <w:color w:val="auto"/>
          <w:sz w:val="24"/>
          <w:szCs w:val="24"/>
          <w:highlight w:val="none"/>
        </w:rPr>
        <w:t>。</w:t>
      </w:r>
    </w:p>
    <w:p w14:paraId="7A64E69E">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12.3.3 单价合同的计量</w:t>
      </w:r>
    </w:p>
    <w:p w14:paraId="26420A71">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关于单价合同计量的约定：</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p w14:paraId="003B5A71">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12.3.4 总价合同的计量</w:t>
      </w:r>
    </w:p>
    <w:p w14:paraId="4EE64886">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关于总价合同计量的约定：</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p w14:paraId="369772A2">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12.3.5总价合同采用支付分解表计量支付的，是否适用第</w:t>
      </w:r>
      <w:r>
        <w:rPr>
          <w:rFonts w:hint="eastAsia" w:ascii="宋体" w:hAnsi="宋体" w:cs="宋体"/>
          <w:color w:val="auto"/>
          <w:kern w:val="0"/>
          <w:sz w:val="24"/>
          <w:szCs w:val="24"/>
          <w:highlight w:val="none"/>
        </w:rPr>
        <w:t xml:space="preserve">12.3.4 </w:t>
      </w:r>
      <w:r>
        <w:rPr>
          <w:rFonts w:hint="eastAsia" w:ascii="宋体" w:hAnsi="宋体" w:cs="宋体"/>
          <w:color w:val="auto"/>
          <w:sz w:val="24"/>
          <w:szCs w:val="24"/>
          <w:highlight w:val="none"/>
        </w:rPr>
        <w:t>项</w:t>
      </w:r>
      <w:r>
        <w:rPr>
          <w:rFonts w:hint="eastAsia" w:ascii="宋体" w:hAnsi="宋体" w:cs="宋体"/>
          <w:color w:val="auto"/>
          <w:kern w:val="0"/>
          <w:sz w:val="24"/>
          <w:szCs w:val="24"/>
          <w:highlight w:val="none"/>
        </w:rPr>
        <w:t>〔总价合同的计量〕</w:t>
      </w:r>
      <w:r>
        <w:rPr>
          <w:rFonts w:hint="eastAsia" w:ascii="宋体" w:hAnsi="宋体" w:cs="宋体"/>
          <w:color w:val="auto"/>
          <w:sz w:val="24"/>
          <w:szCs w:val="24"/>
          <w:highlight w:val="none"/>
        </w:rPr>
        <w:t>约定进行计量：</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p w14:paraId="357B7ED7">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12.3.6 其他价格形式合同的计量</w:t>
      </w:r>
    </w:p>
    <w:p w14:paraId="6DED0D5F">
      <w:pPr>
        <w:adjustRightInd w:val="0"/>
        <w:snapToGrid w:val="0"/>
        <w:spacing w:line="360" w:lineRule="auto"/>
        <w:ind w:firstLine="480" w:firstLineChars="200"/>
        <w:jc w:val="left"/>
        <w:rPr>
          <w:rFonts w:ascii="宋体" w:hAnsi="宋体" w:cs="宋体"/>
          <w:color w:val="auto"/>
          <w:sz w:val="24"/>
          <w:szCs w:val="24"/>
          <w:highlight w:val="none"/>
          <w:u w:val="single"/>
        </w:rPr>
      </w:pPr>
      <w:r>
        <w:rPr>
          <w:rFonts w:hint="eastAsia" w:ascii="宋体" w:hAnsi="宋体" w:cs="宋体"/>
          <w:color w:val="auto"/>
          <w:sz w:val="24"/>
          <w:szCs w:val="24"/>
          <w:highlight w:val="none"/>
        </w:rPr>
        <w:t>其他价格形式的计量方式和程序：</w:t>
      </w:r>
      <w:r>
        <w:rPr>
          <w:rFonts w:hint="eastAsia" w:ascii="宋体" w:hAnsi="宋体" w:cs="宋体"/>
          <w:color w:val="auto"/>
          <w:sz w:val="24"/>
          <w:szCs w:val="24"/>
          <w:highlight w:val="none"/>
          <w:u w:val="single"/>
        </w:rPr>
        <w:t xml:space="preserve">            /             </w:t>
      </w:r>
    </w:p>
    <w:p w14:paraId="10CD4ECD">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12.4 工程进度款支付</w:t>
      </w:r>
    </w:p>
    <w:p w14:paraId="123D7BE7">
      <w:pPr>
        <w:adjustRightInd w:val="0"/>
        <w:snapToGrid w:val="0"/>
        <w:spacing w:line="360" w:lineRule="auto"/>
        <w:ind w:firstLine="480" w:firstLineChars="200"/>
        <w:jc w:val="left"/>
        <w:rPr>
          <w:rFonts w:ascii="宋体" w:hAnsi="宋体" w:cs="宋体"/>
          <w:color w:val="auto"/>
          <w:sz w:val="24"/>
          <w:szCs w:val="24"/>
          <w:highlight w:val="none"/>
        </w:rPr>
      </w:pPr>
      <w:bookmarkStart w:id="448" w:name="_Toc300935006"/>
      <w:bookmarkStart w:id="449" w:name="_Toc296503211"/>
      <w:bookmarkStart w:id="450" w:name="_Toc292559921"/>
      <w:bookmarkStart w:id="451" w:name="_Toc297216215"/>
      <w:bookmarkStart w:id="452" w:name="_Toc296944550"/>
      <w:bookmarkStart w:id="453" w:name="_Toc296347210"/>
      <w:bookmarkStart w:id="454" w:name="_Toc303539163"/>
      <w:bookmarkStart w:id="455" w:name="_Toc297120511"/>
      <w:bookmarkStart w:id="456" w:name="_Toc296346712"/>
      <w:bookmarkStart w:id="457" w:name="_Toc292559416"/>
      <w:bookmarkStart w:id="458" w:name="_Toc296891039"/>
      <w:bookmarkStart w:id="459" w:name="_Toc296891251"/>
      <w:bookmarkStart w:id="460" w:name="_Toc297048397"/>
      <w:bookmarkStart w:id="461" w:name="_Toc297123556"/>
      <w:r>
        <w:rPr>
          <w:rFonts w:hint="eastAsia" w:ascii="宋体" w:hAnsi="宋体" w:cs="宋体"/>
          <w:color w:val="auto"/>
          <w:sz w:val="24"/>
          <w:szCs w:val="24"/>
          <w:highlight w:val="none"/>
        </w:rPr>
        <w:t>12.4.1 付款周期</w:t>
      </w:r>
    </w:p>
    <w:p w14:paraId="77D052ED">
      <w:pPr>
        <w:pStyle w:val="5"/>
        <w:ind w:firstLine="480"/>
        <w:rPr>
          <w:rFonts w:hint="eastAsia"/>
          <w:color w:val="auto"/>
          <w:highlight w:val="none"/>
          <w:u w:val="single"/>
        </w:rPr>
      </w:pPr>
      <w:r>
        <w:rPr>
          <w:rFonts w:hint="eastAsia"/>
          <w:color w:val="auto"/>
          <w:highlight w:val="none"/>
          <w:u w:val="single"/>
        </w:rPr>
        <w:t>（1）本项目无预付款，预验收（第三方检测合格）通过后支付合同总金额的70%，在取得消防审查验收（备案）手续或取得属地住建部门出具评估合格的函后支付至合同总金额的80%。经工程验收并结算审计后，支付至结算价格的97%，剩余3%作为质保金，到质保期满后无息支付。</w:t>
      </w:r>
    </w:p>
    <w:p w14:paraId="0E10B8DA">
      <w:pPr>
        <w:pStyle w:val="5"/>
        <w:ind w:firstLine="480"/>
        <w:rPr>
          <w:rFonts w:hint="eastAsia"/>
          <w:color w:val="auto"/>
          <w:highlight w:val="none"/>
          <w:u w:val="single"/>
        </w:rPr>
      </w:pPr>
      <w:r>
        <w:rPr>
          <w:rFonts w:hint="eastAsia"/>
          <w:color w:val="auto"/>
          <w:highlight w:val="none"/>
          <w:u w:val="single"/>
        </w:rPr>
        <w:t>（2）工程整体质保2年。在工程竣工验收合格后质保期满2年，工程质量保证金在缺陷责任期满后30日内一次付清总工程款3%的余款，不计利息。</w:t>
      </w:r>
    </w:p>
    <w:p w14:paraId="1E6D4D53">
      <w:pPr>
        <w:pStyle w:val="5"/>
        <w:ind w:firstLine="480"/>
        <w:rPr>
          <w:rFonts w:hint="eastAsia"/>
          <w:color w:val="auto"/>
          <w:highlight w:val="none"/>
          <w:u w:val="single"/>
        </w:rPr>
      </w:pPr>
      <w:r>
        <w:rPr>
          <w:rFonts w:hint="eastAsia"/>
          <w:color w:val="auto"/>
          <w:highlight w:val="none"/>
          <w:u w:val="single"/>
        </w:rPr>
        <w:t>（3）每次付款前，承包人须提供合法合规的增值税发票（税率按本合同价款后的约定），否则，发包人有权拒绝支付任何款项。</w:t>
      </w:r>
    </w:p>
    <w:p w14:paraId="77BFF140">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12.4.2 进度付款申请单的编制</w:t>
      </w:r>
    </w:p>
    <w:p w14:paraId="384ECF7D">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关于进度付款申请单编制的约定：</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180F9947">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1</w:t>
      </w:r>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r>
        <w:rPr>
          <w:rFonts w:hint="eastAsia" w:ascii="宋体" w:hAnsi="宋体" w:cs="宋体"/>
          <w:color w:val="auto"/>
          <w:sz w:val="24"/>
          <w:szCs w:val="24"/>
          <w:highlight w:val="none"/>
        </w:rPr>
        <w:t>2.4.3 进度付款申请单的提交</w:t>
      </w:r>
    </w:p>
    <w:p w14:paraId="23AA2445">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（1）单价合同进度付款申请单提交的约定：</w:t>
      </w:r>
      <w:r>
        <w:rPr>
          <w:rFonts w:hint="eastAsia" w:ascii="宋体" w:hAnsi="宋体" w:cs="宋体"/>
          <w:b/>
          <w:bCs/>
          <w:color w:val="auto"/>
          <w:sz w:val="24"/>
          <w:szCs w:val="24"/>
          <w:highlight w:val="none"/>
          <w:u w:val="single"/>
        </w:rPr>
        <w:t xml:space="preserve">   </w:t>
      </w:r>
      <w:r>
        <w:rPr>
          <w:rFonts w:hint="eastAsia" w:ascii="宋体" w:hAnsi="宋体" w:cs="宋体"/>
          <w:b w:val="0"/>
          <w:bCs w:val="0"/>
          <w:color w:val="auto"/>
          <w:sz w:val="24"/>
          <w:szCs w:val="24"/>
          <w:highlight w:val="none"/>
          <w:u w:val="single"/>
        </w:rPr>
        <w:t xml:space="preserve">  </w:t>
      </w:r>
      <w:r>
        <w:rPr>
          <w:rFonts w:hint="eastAsia" w:ascii="宋体" w:hAnsi="宋体" w:cs="宋体"/>
          <w:b w:val="0"/>
          <w:bCs w:val="0"/>
          <w:color w:val="auto"/>
          <w:sz w:val="24"/>
          <w:szCs w:val="24"/>
          <w:highlight w:val="none"/>
          <w:u w:val="single"/>
          <w:lang w:val="en-US" w:eastAsia="zh-CN"/>
        </w:rPr>
        <w:t>/</w:t>
      </w:r>
      <w:r>
        <w:rPr>
          <w:rFonts w:hint="eastAsia" w:ascii="宋体" w:hAnsi="宋体" w:cs="宋体"/>
          <w:color w:val="auto"/>
          <w:sz w:val="24"/>
          <w:szCs w:val="24"/>
          <w:highlight w:val="none"/>
          <w:u w:val="single"/>
        </w:rPr>
        <w:t xml:space="preserve">   </w:t>
      </w:r>
      <w:r>
        <w:rPr>
          <w:rFonts w:hint="eastAsia" w:ascii="宋体" w:hAnsi="宋体" w:cs="宋体"/>
          <w:b/>
          <w:bCs/>
          <w:color w:val="auto"/>
          <w:sz w:val="24"/>
          <w:szCs w:val="24"/>
          <w:highlight w:val="none"/>
          <w:u w:val="single"/>
        </w:rPr>
        <w:t xml:space="preserve">    </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2CEF9EA7">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（2）总价合同进度付款申请单提交的约定：</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097B0B73">
      <w:pPr>
        <w:adjustRightInd w:val="0"/>
        <w:snapToGrid w:val="0"/>
        <w:spacing w:line="360" w:lineRule="auto"/>
        <w:ind w:firstLine="480" w:firstLineChars="200"/>
        <w:jc w:val="left"/>
        <w:rPr>
          <w:rFonts w:ascii="宋体" w:hAnsi="宋体" w:cs="宋体"/>
          <w:color w:val="auto"/>
          <w:sz w:val="24"/>
          <w:szCs w:val="24"/>
          <w:highlight w:val="none"/>
          <w:u w:val="single"/>
        </w:rPr>
      </w:pPr>
      <w:r>
        <w:rPr>
          <w:rFonts w:hint="eastAsia" w:ascii="宋体" w:hAnsi="宋体" w:cs="宋体"/>
          <w:color w:val="auto"/>
          <w:sz w:val="24"/>
          <w:szCs w:val="24"/>
          <w:highlight w:val="none"/>
        </w:rPr>
        <w:t>（3）其他价格形式合同进度付款申请单提交的约定：</w:t>
      </w:r>
      <w:r>
        <w:rPr>
          <w:rFonts w:hint="eastAsia" w:ascii="宋体" w:hAnsi="宋体" w:cs="宋体"/>
          <w:color w:val="auto"/>
          <w:sz w:val="24"/>
          <w:szCs w:val="24"/>
          <w:highlight w:val="none"/>
          <w:u w:val="single"/>
        </w:rPr>
        <w:t xml:space="preserve">   </w:t>
      </w:r>
      <w:r>
        <w:rPr>
          <w:rFonts w:hint="eastAsia" w:ascii="宋体" w:hAnsi="宋体" w:cs="宋体"/>
          <w:b w:val="0"/>
          <w:bCs w:val="0"/>
          <w:color w:val="auto"/>
          <w:sz w:val="24"/>
          <w:szCs w:val="24"/>
          <w:highlight w:val="none"/>
          <w:u w:val="single"/>
          <w:lang w:val="en-US" w:eastAsia="zh-CN"/>
        </w:rPr>
        <w:t>/</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7499D694">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12.4.4 进度款审核和支付</w:t>
      </w:r>
    </w:p>
    <w:p w14:paraId="740A630F">
      <w:pPr>
        <w:adjustRightInd w:val="0"/>
        <w:snapToGrid w:val="0"/>
        <w:spacing w:line="360" w:lineRule="auto"/>
        <w:ind w:firstLine="480" w:firstLineChars="200"/>
        <w:jc w:val="left"/>
        <w:rPr>
          <w:rFonts w:ascii="宋体" w:hAnsi="宋体" w:cs="宋体"/>
          <w:color w:val="auto"/>
          <w:sz w:val="24"/>
          <w:szCs w:val="24"/>
          <w:highlight w:val="none"/>
          <w:u w:val="single"/>
        </w:rPr>
      </w:pPr>
      <w:r>
        <w:rPr>
          <w:rFonts w:hint="eastAsia" w:ascii="宋体" w:hAnsi="宋体" w:cs="宋体"/>
          <w:color w:val="auto"/>
          <w:sz w:val="24"/>
          <w:szCs w:val="24"/>
          <w:highlight w:val="none"/>
        </w:rPr>
        <w:t>（1）监理人审查并报送发包人的期限：</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36DA3878">
      <w:pPr>
        <w:adjustRightInd w:val="0"/>
        <w:snapToGrid w:val="0"/>
        <w:spacing w:line="360" w:lineRule="auto"/>
        <w:ind w:firstLine="480" w:firstLineChars="200"/>
        <w:jc w:val="left"/>
        <w:rPr>
          <w:rFonts w:ascii="宋体" w:hAnsi="宋体" w:cs="宋体"/>
          <w:color w:val="auto"/>
          <w:sz w:val="24"/>
          <w:szCs w:val="24"/>
          <w:highlight w:val="none"/>
          <w:u w:val="single"/>
        </w:rPr>
      </w:pPr>
      <w:r>
        <w:rPr>
          <w:rFonts w:hint="eastAsia" w:ascii="宋体" w:hAnsi="宋体" w:cs="宋体"/>
          <w:color w:val="auto"/>
          <w:sz w:val="24"/>
          <w:szCs w:val="24"/>
          <w:highlight w:val="none"/>
        </w:rPr>
        <w:t>发包人完成审批并签发进度款支付证书的期限：</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1A02756C">
      <w:pPr>
        <w:adjustRightInd w:val="0"/>
        <w:snapToGrid w:val="0"/>
        <w:spacing w:line="360" w:lineRule="auto"/>
        <w:ind w:firstLine="480" w:firstLineChars="200"/>
        <w:jc w:val="left"/>
        <w:rPr>
          <w:rFonts w:ascii="宋体" w:hAnsi="宋体" w:cs="宋体"/>
          <w:color w:val="auto"/>
          <w:sz w:val="24"/>
          <w:szCs w:val="24"/>
          <w:highlight w:val="none"/>
          <w:u w:val="single"/>
        </w:rPr>
      </w:pPr>
      <w:r>
        <w:rPr>
          <w:rFonts w:hint="eastAsia" w:ascii="宋体" w:hAnsi="宋体" w:cs="宋体"/>
          <w:color w:val="auto"/>
          <w:sz w:val="24"/>
          <w:szCs w:val="24"/>
          <w:highlight w:val="none"/>
        </w:rPr>
        <w:t>发包人逾期支付进度款的违约金的计算方式：</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45F631E3">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12.4.5 支付分解表的编制</w:t>
      </w:r>
    </w:p>
    <w:p w14:paraId="23DA0E23">
      <w:pPr>
        <w:adjustRightInd w:val="0"/>
        <w:snapToGrid w:val="0"/>
        <w:spacing w:line="360" w:lineRule="auto"/>
        <w:ind w:firstLine="480" w:firstLineChars="200"/>
        <w:jc w:val="left"/>
        <w:rPr>
          <w:rFonts w:ascii="宋体" w:hAnsi="宋体" w:cs="宋体"/>
          <w:color w:val="auto"/>
          <w:sz w:val="24"/>
          <w:szCs w:val="24"/>
          <w:highlight w:val="none"/>
          <w:u w:val="single"/>
        </w:rPr>
      </w:pPr>
      <w:r>
        <w:rPr>
          <w:rFonts w:hint="eastAsia" w:ascii="宋体" w:hAnsi="宋体" w:cs="宋体"/>
          <w:color w:val="auto"/>
          <w:sz w:val="24"/>
          <w:szCs w:val="24"/>
          <w:highlight w:val="none"/>
        </w:rPr>
        <w:t>①总价合同支付分解表的编制与审批：</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4828EA87">
      <w:pPr>
        <w:adjustRightInd w:val="0"/>
        <w:snapToGrid w:val="0"/>
        <w:spacing w:line="360" w:lineRule="auto"/>
        <w:ind w:firstLine="480" w:firstLineChars="200"/>
        <w:jc w:val="left"/>
        <w:rPr>
          <w:rFonts w:ascii="宋体" w:hAnsi="宋体" w:cs="宋体"/>
          <w:color w:val="auto"/>
          <w:sz w:val="24"/>
          <w:szCs w:val="24"/>
          <w:highlight w:val="none"/>
          <w:u w:val="single"/>
        </w:rPr>
      </w:pPr>
      <w:r>
        <w:rPr>
          <w:rFonts w:hint="eastAsia" w:ascii="宋体" w:hAnsi="宋体" w:cs="宋体"/>
          <w:color w:val="auto"/>
          <w:sz w:val="24"/>
          <w:szCs w:val="24"/>
          <w:highlight w:val="none"/>
        </w:rPr>
        <w:t>②单价合同的总价项目支付分解表的编制与审批：</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u w:val="single"/>
          <w:lang w:val="en-US" w:eastAsia="zh-CN"/>
        </w:rPr>
        <w:t>/</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w:t>
      </w:r>
    </w:p>
    <w:bookmarkEnd w:id="314"/>
    <w:p w14:paraId="41266193">
      <w:pPr>
        <w:keepNext/>
        <w:keepLines/>
        <w:adjustRightInd w:val="0"/>
        <w:snapToGrid w:val="0"/>
        <w:spacing w:line="360" w:lineRule="auto"/>
        <w:ind w:firstLine="480" w:firstLineChars="200"/>
        <w:outlineLvl w:val="3"/>
        <w:rPr>
          <w:rFonts w:ascii="宋体" w:hAnsi="宋体" w:cs="宋体"/>
          <w:bCs/>
          <w:color w:val="auto"/>
          <w:sz w:val="24"/>
          <w:szCs w:val="24"/>
          <w:highlight w:val="none"/>
        </w:rPr>
      </w:pPr>
      <w:bookmarkStart w:id="462" w:name="_Toc469416381"/>
      <w:bookmarkStart w:id="463" w:name="_Toc297216223"/>
      <w:bookmarkStart w:id="464" w:name="_Toc303539172"/>
      <w:bookmarkStart w:id="465" w:name="_Toc304295593"/>
      <w:bookmarkStart w:id="466" w:name="_Toc296944558"/>
      <w:bookmarkStart w:id="467" w:name="_Toc297120519"/>
      <w:bookmarkStart w:id="468" w:name="_Toc300935015"/>
      <w:bookmarkStart w:id="469" w:name="_Toc296891047"/>
      <w:bookmarkStart w:id="470" w:name="_Toc312678053"/>
      <w:bookmarkStart w:id="471" w:name="_Toc297048405"/>
      <w:bookmarkStart w:id="472" w:name="_Toc296347218"/>
      <w:bookmarkStart w:id="473" w:name="_Toc296891259"/>
      <w:bookmarkStart w:id="474" w:name="_Toc296503219"/>
      <w:bookmarkStart w:id="475" w:name="_Toc292559929"/>
      <w:bookmarkStart w:id="476" w:name="_Toc292559424"/>
      <w:bookmarkStart w:id="477" w:name="_Toc296346720"/>
      <w:bookmarkStart w:id="478" w:name="_Toc297123564"/>
      <w:r>
        <w:rPr>
          <w:rFonts w:hint="eastAsia" w:ascii="宋体" w:hAnsi="宋体" w:cs="宋体"/>
          <w:bCs/>
          <w:color w:val="auto"/>
          <w:sz w:val="24"/>
          <w:szCs w:val="24"/>
          <w:highlight w:val="none"/>
        </w:rPr>
        <w:t>13. 验收和工程试车</w:t>
      </w:r>
      <w:bookmarkEnd w:id="462"/>
    </w:p>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p w14:paraId="3FA2073B">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13.1 分部分项工程验收</w:t>
      </w:r>
    </w:p>
    <w:p w14:paraId="5338202D">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13.1.1监理人不能按时进行验收时，应提前</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小时提交书面延期要求。</w:t>
      </w:r>
    </w:p>
    <w:p w14:paraId="4E7DE98D">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关于延期最长不得超过：</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小时。</w:t>
      </w:r>
    </w:p>
    <w:p w14:paraId="1EF5212C">
      <w:pPr>
        <w:adjustRightInd w:val="0"/>
        <w:snapToGrid w:val="0"/>
        <w:spacing w:line="360" w:lineRule="auto"/>
        <w:ind w:firstLine="480" w:firstLineChars="200"/>
        <w:rPr>
          <w:rFonts w:ascii="宋体" w:hAnsi="宋体" w:cs="宋体"/>
          <w:color w:val="auto"/>
          <w:sz w:val="24"/>
          <w:szCs w:val="24"/>
          <w:highlight w:val="none"/>
        </w:rPr>
      </w:pPr>
      <w:bookmarkStart w:id="479" w:name="_Toc303539173"/>
      <w:bookmarkStart w:id="480" w:name="_Toc292559933"/>
      <w:bookmarkStart w:id="481" w:name="_Toc296346724"/>
      <w:bookmarkStart w:id="482" w:name="_Toc292559428"/>
      <w:bookmarkStart w:id="483" w:name="_Toc297123565"/>
      <w:bookmarkStart w:id="484" w:name="_Toc297216224"/>
      <w:bookmarkStart w:id="485" w:name="_Toc297120523"/>
      <w:bookmarkStart w:id="486" w:name="_Toc296347222"/>
      <w:bookmarkStart w:id="487" w:name="_Toc300935016"/>
      <w:bookmarkStart w:id="488" w:name="_Toc296891263"/>
      <w:bookmarkStart w:id="489" w:name="_Toc296891051"/>
      <w:bookmarkStart w:id="490" w:name="_Toc312678056"/>
      <w:bookmarkStart w:id="491" w:name="_Toc297048409"/>
      <w:bookmarkStart w:id="492" w:name="_Toc296944562"/>
      <w:bookmarkStart w:id="493" w:name="_Toc304295596"/>
      <w:bookmarkStart w:id="494" w:name="_Toc296503223"/>
      <w:bookmarkStart w:id="495" w:name="_Toc267251470"/>
      <w:bookmarkStart w:id="496" w:name="_Toc267251475"/>
      <w:bookmarkStart w:id="497" w:name="_Toc267251471"/>
      <w:bookmarkStart w:id="498" w:name="_Toc267251474"/>
      <w:bookmarkStart w:id="499" w:name="_Toc267251476"/>
      <w:bookmarkStart w:id="500" w:name="_Toc267251473"/>
      <w:bookmarkStart w:id="501" w:name="_Toc267251472"/>
      <w:r>
        <w:rPr>
          <w:rFonts w:hint="eastAsia" w:ascii="宋体" w:hAnsi="宋体" w:cs="宋体"/>
          <w:color w:val="auto"/>
          <w:sz w:val="24"/>
          <w:szCs w:val="24"/>
          <w:highlight w:val="none"/>
        </w:rPr>
        <w:t>13.2 竣工验收</w:t>
      </w:r>
    </w:p>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p w14:paraId="0B3A070F">
      <w:pPr>
        <w:adjustRightInd w:val="0"/>
        <w:snapToGrid w:val="0"/>
        <w:spacing w:line="360" w:lineRule="auto"/>
        <w:ind w:firstLine="480" w:firstLineChars="200"/>
        <w:jc w:val="left"/>
        <w:rPr>
          <w:rFonts w:ascii="宋体" w:hAnsi="宋体" w:cs="宋体"/>
          <w:color w:val="auto"/>
          <w:sz w:val="24"/>
          <w:szCs w:val="24"/>
          <w:highlight w:val="none"/>
        </w:rPr>
      </w:pPr>
      <w:bookmarkStart w:id="502" w:name="_Toc280868704"/>
      <w:bookmarkStart w:id="503" w:name="_Toc280868705"/>
      <w:bookmarkStart w:id="504" w:name="_Toc280868706"/>
      <w:bookmarkStart w:id="505" w:name="_Toc280868707"/>
      <w:bookmarkStart w:id="506" w:name="_Toc280868708"/>
      <w:bookmarkStart w:id="507" w:name="_Toc280868709"/>
      <w:r>
        <w:rPr>
          <w:rFonts w:hint="eastAsia" w:ascii="宋体" w:hAnsi="宋体" w:cs="宋体"/>
          <w:color w:val="auto"/>
          <w:sz w:val="24"/>
          <w:szCs w:val="24"/>
          <w:highlight w:val="none"/>
        </w:rPr>
        <w:t>13.2.1竣工验收程序</w:t>
      </w:r>
    </w:p>
    <w:bookmarkEnd w:id="502"/>
    <w:p w14:paraId="747DB63A">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kern w:val="0"/>
          <w:sz w:val="24"/>
          <w:szCs w:val="24"/>
          <w:highlight w:val="none"/>
        </w:rPr>
        <w:t>关于竣工验收程序的约定：</w:t>
      </w:r>
      <w:r>
        <w:rPr>
          <w:rFonts w:hint="eastAsia" w:ascii="宋体" w:hAnsi="宋体" w:cs="宋体"/>
          <w:color w:val="auto"/>
          <w:sz w:val="24"/>
          <w:szCs w:val="24"/>
          <w:highlight w:val="none"/>
          <w:u w:val="single"/>
        </w:rPr>
        <w:t xml:space="preserve">  按发包人相关规定  </w:t>
      </w:r>
      <w:r>
        <w:rPr>
          <w:rFonts w:hint="eastAsia" w:ascii="宋体" w:hAnsi="宋体" w:cs="宋体"/>
          <w:color w:val="auto"/>
          <w:sz w:val="24"/>
          <w:szCs w:val="24"/>
          <w:highlight w:val="none"/>
        </w:rPr>
        <w:t>。</w:t>
      </w:r>
    </w:p>
    <w:p w14:paraId="72178B76">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kern w:val="0"/>
          <w:sz w:val="24"/>
          <w:szCs w:val="24"/>
          <w:highlight w:val="none"/>
        </w:rPr>
        <w:t>发包人不按照本项约定组织竣工验收、颁发工程接收证书的违约金的计算方法：</w:t>
      </w:r>
      <w:r>
        <w:rPr>
          <w:rFonts w:hint="eastAsia" w:ascii="宋体" w:hAnsi="宋体" w:cs="宋体"/>
          <w:color w:val="auto"/>
          <w:sz w:val="24"/>
          <w:szCs w:val="24"/>
          <w:highlight w:val="none"/>
          <w:u w:val="single"/>
        </w:rPr>
        <w:t xml:space="preserve">执行通用条款  </w:t>
      </w:r>
      <w:r>
        <w:rPr>
          <w:rFonts w:hint="eastAsia" w:ascii="宋体" w:hAnsi="宋体" w:cs="宋体"/>
          <w:color w:val="auto"/>
          <w:sz w:val="24"/>
          <w:szCs w:val="24"/>
          <w:highlight w:val="none"/>
        </w:rPr>
        <w:t>。</w:t>
      </w:r>
    </w:p>
    <w:p w14:paraId="4651999C">
      <w:pPr>
        <w:adjustRightInd w:val="0"/>
        <w:snapToGrid w:val="0"/>
        <w:spacing w:line="360" w:lineRule="auto"/>
        <w:ind w:firstLine="480" w:firstLineChars="200"/>
        <w:jc w:val="left"/>
        <w:rPr>
          <w:rFonts w:ascii="宋体" w:hAnsi="宋体" w:cs="宋体"/>
          <w:color w:val="auto"/>
          <w:sz w:val="24"/>
          <w:szCs w:val="24"/>
          <w:highlight w:val="none"/>
          <w:u w:val="single"/>
        </w:rPr>
      </w:pPr>
      <w:r>
        <w:rPr>
          <w:rFonts w:hint="eastAsia" w:ascii="宋体" w:hAnsi="宋体" w:cs="宋体"/>
          <w:color w:val="auto"/>
          <w:sz w:val="24"/>
          <w:szCs w:val="24"/>
          <w:highlight w:val="none"/>
        </w:rPr>
        <w:t>13.2.2</w:t>
      </w:r>
      <w:r>
        <w:rPr>
          <w:rFonts w:hint="eastAsia" w:ascii="宋体" w:hAnsi="宋体" w:cs="宋体"/>
          <w:color w:val="auto"/>
          <w:sz w:val="24"/>
          <w:szCs w:val="24"/>
          <w:highlight w:val="none"/>
          <w:u w:val="single"/>
        </w:rPr>
        <w:t>工程经竣工验收合格的，以竣工验收合格之日为实际竣工日期，并在工程接收证书中载明。</w:t>
      </w:r>
    </w:p>
    <w:bookmarkEnd w:id="503"/>
    <w:p w14:paraId="21FC8111">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13.2.3移交、接收全部与部分工程</w:t>
      </w:r>
    </w:p>
    <w:bookmarkEnd w:id="504"/>
    <w:p w14:paraId="40E2677A">
      <w:pPr>
        <w:adjustRightInd w:val="0"/>
        <w:snapToGrid w:val="0"/>
        <w:spacing w:line="360" w:lineRule="auto"/>
        <w:ind w:firstLine="480" w:firstLineChars="200"/>
        <w:jc w:val="left"/>
        <w:rPr>
          <w:rFonts w:ascii="宋体" w:hAnsi="宋体" w:cs="宋体"/>
          <w:color w:val="auto"/>
          <w:kern w:val="0"/>
          <w:sz w:val="24"/>
          <w:szCs w:val="24"/>
          <w:highlight w:val="none"/>
        </w:rPr>
      </w:pPr>
      <w:r>
        <w:rPr>
          <w:rFonts w:hint="eastAsia" w:ascii="宋体" w:hAnsi="宋体" w:cs="宋体"/>
          <w:color w:val="auto"/>
          <w:kern w:val="0"/>
          <w:sz w:val="24"/>
          <w:szCs w:val="24"/>
          <w:highlight w:val="none"/>
        </w:rPr>
        <w:t>承包人向发包人移交工程的期限：</w:t>
      </w:r>
      <w:r>
        <w:rPr>
          <w:rFonts w:hint="eastAsia" w:ascii="宋体" w:hAnsi="宋体" w:cs="宋体"/>
          <w:color w:val="auto"/>
          <w:sz w:val="24"/>
          <w:szCs w:val="24"/>
          <w:highlight w:val="none"/>
          <w:u w:val="single"/>
        </w:rPr>
        <w:t xml:space="preserve">项目竣工验收通过5个工作日，包括钥匙及水电图纸 </w:t>
      </w:r>
      <w:r>
        <w:rPr>
          <w:rFonts w:hint="eastAsia" w:ascii="宋体" w:hAnsi="宋体" w:cs="宋体"/>
          <w:color w:val="auto"/>
          <w:sz w:val="24"/>
          <w:szCs w:val="24"/>
          <w:highlight w:val="none"/>
        </w:rPr>
        <w:t>。</w:t>
      </w:r>
    </w:p>
    <w:p w14:paraId="55D31BCE">
      <w:pPr>
        <w:adjustRightInd w:val="0"/>
        <w:snapToGrid w:val="0"/>
        <w:spacing w:line="360" w:lineRule="auto"/>
        <w:ind w:firstLine="480" w:firstLineChars="200"/>
        <w:jc w:val="left"/>
        <w:rPr>
          <w:rFonts w:ascii="宋体" w:hAnsi="宋体" w:cs="宋体"/>
          <w:color w:val="auto"/>
          <w:sz w:val="24"/>
          <w:szCs w:val="24"/>
          <w:highlight w:val="none"/>
          <w:u w:val="single"/>
        </w:rPr>
      </w:pPr>
      <w:r>
        <w:rPr>
          <w:rFonts w:hint="eastAsia" w:ascii="宋体" w:hAnsi="宋体" w:cs="宋体"/>
          <w:color w:val="auto"/>
          <w:kern w:val="0"/>
          <w:sz w:val="24"/>
          <w:szCs w:val="24"/>
          <w:highlight w:val="none"/>
        </w:rPr>
        <w:t>发包人未按本合同约定接收全部或部分工程的，违约金的计算方法为：</w:t>
      </w:r>
      <w:r>
        <w:rPr>
          <w:rFonts w:hint="eastAsia" w:ascii="宋体" w:hAnsi="宋体" w:cs="宋体"/>
          <w:color w:val="auto"/>
          <w:sz w:val="24"/>
          <w:szCs w:val="24"/>
          <w:highlight w:val="none"/>
          <w:u w:val="single"/>
        </w:rPr>
        <w:t xml:space="preserve">双方另行约定  </w:t>
      </w:r>
      <w:r>
        <w:rPr>
          <w:rFonts w:hint="eastAsia" w:ascii="宋体" w:hAnsi="宋体" w:cs="宋体"/>
          <w:color w:val="auto"/>
          <w:sz w:val="24"/>
          <w:szCs w:val="24"/>
          <w:highlight w:val="none"/>
        </w:rPr>
        <w:t>。</w:t>
      </w:r>
    </w:p>
    <w:bookmarkEnd w:id="505"/>
    <w:p w14:paraId="2E18EC68">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承包人未按时移交工程的，违约金的计算方法为：</w:t>
      </w:r>
      <w:r>
        <w:rPr>
          <w:rFonts w:hint="eastAsia" w:ascii="宋体" w:hAnsi="宋体" w:cs="宋体"/>
          <w:color w:val="auto"/>
          <w:sz w:val="24"/>
          <w:szCs w:val="24"/>
          <w:highlight w:val="none"/>
          <w:u w:val="single"/>
        </w:rPr>
        <w:t>按合同总价5%计</w:t>
      </w:r>
      <w:r>
        <w:rPr>
          <w:rFonts w:hint="eastAsia" w:ascii="宋体" w:hAnsi="宋体" w:cs="宋体"/>
          <w:color w:val="auto"/>
          <w:sz w:val="24"/>
          <w:szCs w:val="24"/>
          <w:highlight w:val="none"/>
        </w:rPr>
        <w:t>。</w:t>
      </w:r>
    </w:p>
    <w:p w14:paraId="5FFE79C7">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13.3 工程试车</w:t>
      </w:r>
    </w:p>
    <w:bookmarkEnd w:id="506"/>
    <w:p w14:paraId="2DDC5378">
      <w:pPr>
        <w:adjustRightInd w:val="0"/>
        <w:snapToGrid w:val="0"/>
        <w:spacing w:line="360" w:lineRule="auto"/>
        <w:ind w:firstLine="480" w:firstLineChars="200"/>
        <w:jc w:val="left"/>
        <w:rPr>
          <w:rFonts w:ascii="宋体" w:hAnsi="宋体" w:cs="宋体"/>
          <w:color w:val="auto"/>
          <w:kern w:val="0"/>
          <w:sz w:val="24"/>
          <w:szCs w:val="24"/>
          <w:highlight w:val="none"/>
        </w:rPr>
      </w:pPr>
      <w:r>
        <w:rPr>
          <w:rFonts w:hint="eastAsia" w:ascii="宋体" w:hAnsi="宋体" w:cs="宋体"/>
          <w:color w:val="auto"/>
          <w:kern w:val="0"/>
          <w:sz w:val="24"/>
          <w:szCs w:val="24"/>
          <w:highlight w:val="none"/>
        </w:rPr>
        <w:t>13.3.1 试车程序</w:t>
      </w:r>
    </w:p>
    <w:p w14:paraId="56124446">
      <w:pPr>
        <w:adjustRightInd w:val="0"/>
        <w:snapToGrid w:val="0"/>
        <w:spacing w:line="360" w:lineRule="auto"/>
        <w:ind w:firstLine="480" w:firstLineChars="200"/>
        <w:jc w:val="left"/>
        <w:rPr>
          <w:rFonts w:ascii="宋体" w:hAnsi="宋体" w:cs="宋体"/>
          <w:color w:val="auto"/>
          <w:sz w:val="24"/>
          <w:szCs w:val="24"/>
          <w:highlight w:val="none"/>
          <w:u w:val="single"/>
        </w:rPr>
      </w:pPr>
      <w:r>
        <w:rPr>
          <w:rFonts w:hint="eastAsia" w:ascii="宋体" w:hAnsi="宋体" w:cs="宋体"/>
          <w:color w:val="auto"/>
          <w:kern w:val="0"/>
          <w:sz w:val="24"/>
          <w:szCs w:val="24"/>
          <w:highlight w:val="none"/>
        </w:rPr>
        <w:t>工程试车内容：</w:t>
      </w:r>
      <w:r>
        <w:rPr>
          <w:rFonts w:hint="eastAsia" w:ascii="宋体" w:hAnsi="宋体" w:cs="宋体"/>
          <w:color w:val="auto"/>
          <w:sz w:val="24"/>
          <w:szCs w:val="24"/>
          <w:highlight w:val="none"/>
          <w:u w:val="single"/>
        </w:rPr>
        <w:t xml:space="preserve">                 /                       </w:t>
      </w:r>
    </w:p>
    <w:p w14:paraId="754A26AC">
      <w:pPr>
        <w:adjustRightInd w:val="0"/>
        <w:snapToGrid w:val="0"/>
        <w:spacing w:line="360" w:lineRule="auto"/>
        <w:ind w:firstLine="480" w:firstLineChars="200"/>
        <w:jc w:val="left"/>
        <w:rPr>
          <w:rFonts w:ascii="宋体" w:hAnsi="宋体" w:cs="宋体"/>
          <w:color w:val="auto"/>
          <w:kern w:val="0"/>
          <w:sz w:val="24"/>
          <w:szCs w:val="24"/>
          <w:highlight w:val="none"/>
        </w:rPr>
      </w:pPr>
      <w:r>
        <w:rPr>
          <w:rFonts w:hint="eastAsia" w:ascii="宋体" w:hAnsi="宋体" w:cs="宋体"/>
          <w:color w:val="auto"/>
          <w:kern w:val="0"/>
          <w:sz w:val="24"/>
          <w:szCs w:val="24"/>
          <w:highlight w:val="none"/>
        </w:rPr>
        <w:t>（1）单机无负荷试车费用由</w:t>
      </w:r>
      <w:r>
        <w:rPr>
          <w:rFonts w:hint="eastAsia" w:ascii="宋体" w:hAnsi="宋体" w:cs="宋体"/>
          <w:color w:val="auto"/>
          <w:sz w:val="24"/>
          <w:szCs w:val="24"/>
          <w:highlight w:val="none"/>
          <w:u w:val="single"/>
        </w:rPr>
        <w:t xml:space="preserve">       承包人       </w:t>
      </w:r>
      <w:r>
        <w:rPr>
          <w:rFonts w:hint="eastAsia" w:ascii="宋体" w:hAnsi="宋体" w:cs="宋体"/>
          <w:color w:val="auto"/>
          <w:kern w:val="0"/>
          <w:sz w:val="24"/>
          <w:szCs w:val="24"/>
          <w:highlight w:val="none"/>
        </w:rPr>
        <w:t>承担；</w:t>
      </w:r>
    </w:p>
    <w:p w14:paraId="66547B67">
      <w:pPr>
        <w:adjustRightInd w:val="0"/>
        <w:snapToGrid w:val="0"/>
        <w:spacing w:line="360" w:lineRule="auto"/>
        <w:ind w:firstLine="480" w:firstLineChars="200"/>
        <w:jc w:val="left"/>
        <w:rPr>
          <w:rFonts w:ascii="宋体" w:hAnsi="宋体" w:cs="宋体"/>
          <w:color w:val="auto"/>
          <w:kern w:val="0"/>
          <w:sz w:val="24"/>
          <w:szCs w:val="24"/>
          <w:highlight w:val="none"/>
        </w:rPr>
      </w:pPr>
      <w:r>
        <w:rPr>
          <w:rFonts w:hint="eastAsia" w:ascii="宋体" w:hAnsi="宋体" w:cs="宋体"/>
          <w:color w:val="auto"/>
          <w:kern w:val="0"/>
          <w:sz w:val="24"/>
          <w:szCs w:val="24"/>
          <w:highlight w:val="none"/>
        </w:rPr>
        <w:t>（2）无负荷联动试车费用由</w:t>
      </w:r>
      <w:r>
        <w:rPr>
          <w:rFonts w:hint="eastAsia" w:ascii="宋体" w:hAnsi="宋体" w:cs="宋体"/>
          <w:color w:val="auto"/>
          <w:sz w:val="24"/>
          <w:szCs w:val="24"/>
          <w:highlight w:val="none"/>
          <w:u w:val="single"/>
        </w:rPr>
        <w:t xml:space="preserve">       承包人       </w:t>
      </w:r>
      <w:r>
        <w:rPr>
          <w:rFonts w:hint="eastAsia" w:ascii="宋体" w:hAnsi="宋体" w:cs="宋体"/>
          <w:color w:val="auto"/>
          <w:kern w:val="0"/>
          <w:sz w:val="24"/>
          <w:szCs w:val="24"/>
          <w:highlight w:val="none"/>
        </w:rPr>
        <w:t>承担。</w:t>
      </w:r>
    </w:p>
    <w:p w14:paraId="2FA32776">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13.4竣工退场</w:t>
      </w:r>
    </w:p>
    <w:p w14:paraId="56D12DBA">
      <w:pPr>
        <w:adjustRightInd w:val="0"/>
        <w:snapToGrid w:val="0"/>
        <w:spacing w:line="360" w:lineRule="auto"/>
        <w:ind w:firstLine="480" w:firstLineChars="200"/>
        <w:jc w:val="left"/>
        <w:rPr>
          <w:rFonts w:ascii="宋体" w:hAnsi="宋体" w:cs="宋体"/>
          <w:color w:val="auto"/>
          <w:kern w:val="0"/>
          <w:sz w:val="24"/>
          <w:szCs w:val="24"/>
          <w:highlight w:val="none"/>
        </w:rPr>
      </w:pPr>
      <w:r>
        <w:rPr>
          <w:rFonts w:hint="eastAsia" w:ascii="宋体" w:hAnsi="宋体" w:cs="宋体"/>
          <w:color w:val="auto"/>
          <w:kern w:val="0"/>
          <w:sz w:val="24"/>
          <w:szCs w:val="24"/>
          <w:highlight w:val="none"/>
        </w:rPr>
        <w:t>13.4.1 竣工退场</w:t>
      </w:r>
    </w:p>
    <w:p w14:paraId="72BE4817">
      <w:pPr>
        <w:adjustRightInd w:val="0"/>
        <w:snapToGrid w:val="0"/>
        <w:spacing w:line="360" w:lineRule="auto"/>
        <w:ind w:firstLine="480" w:firstLineChars="200"/>
        <w:jc w:val="left"/>
        <w:rPr>
          <w:rFonts w:ascii="宋体" w:hAnsi="宋体" w:cs="宋体"/>
          <w:color w:val="auto"/>
          <w:kern w:val="0"/>
          <w:sz w:val="24"/>
          <w:szCs w:val="24"/>
          <w:highlight w:val="none"/>
        </w:rPr>
      </w:pPr>
      <w:r>
        <w:rPr>
          <w:rFonts w:hint="eastAsia" w:ascii="宋体" w:hAnsi="宋体" w:cs="宋体"/>
          <w:color w:val="auto"/>
          <w:kern w:val="0"/>
          <w:sz w:val="24"/>
          <w:szCs w:val="24"/>
          <w:highlight w:val="none"/>
        </w:rPr>
        <w:t>承包人完成竣工退场的期限：</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u w:val="single"/>
          <w:lang w:val="en-US" w:eastAsia="zh-CN"/>
        </w:rPr>
        <w:t>3个</w:t>
      </w:r>
      <w:r>
        <w:rPr>
          <w:rFonts w:hint="eastAsia" w:ascii="宋体" w:hAnsi="宋体" w:cs="宋体"/>
          <w:color w:val="auto"/>
          <w:sz w:val="24"/>
          <w:szCs w:val="24"/>
          <w:highlight w:val="none"/>
          <w:u w:val="single"/>
        </w:rPr>
        <w:t xml:space="preserve">日历天 </w:t>
      </w:r>
      <w:r>
        <w:rPr>
          <w:rFonts w:hint="eastAsia" w:ascii="宋体" w:hAnsi="宋体" w:cs="宋体"/>
          <w:color w:val="auto"/>
          <w:kern w:val="0"/>
          <w:sz w:val="24"/>
          <w:szCs w:val="24"/>
          <w:highlight w:val="none"/>
        </w:rPr>
        <w:t>。</w:t>
      </w:r>
    </w:p>
    <w:p w14:paraId="64BD339B">
      <w:pPr>
        <w:keepNext/>
        <w:keepLines/>
        <w:adjustRightInd w:val="0"/>
        <w:snapToGrid w:val="0"/>
        <w:spacing w:line="360" w:lineRule="auto"/>
        <w:ind w:firstLine="482" w:firstLineChars="200"/>
        <w:outlineLvl w:val="3"/>
        <w:rPr>
          <w:rFonts w:ascii="宋体" w:hAnsi="宋体" w:cs="宋体"/>
          <w:b/>
          <w:color w:val="auto"/>
          <w:sz w:val="24"/>
          <w:szCs w:val="24"/>
          <w:highlight w:val="none"/>
        </w:rPr>
      </w:pPr>
      <w:bookmarkStart w:id="508" w:name="_Toc469416382"/>
      <w:r>
        <w:rPr>
          <w:rFonts w:hint="eastAsia" w:ascii="宋体" w:hAnsi="宋体" w:cs="宋体"/>
          <w:b/>
          <w:color w:val="auto"/>
          <w:sz w:val="24"/>
          <w:szCs w:val="24"/>
          <w:highlight w:val="none"/>
        </w:rPr>
        <w:t>14. 竣工结算</w:t>
      </w:r>
      <w:bookmarkEnd w:id="508"/>
    </w:p>
    <w:p w14:paraId="4FB29A44">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14.1 竣工结算申请</w:t>
      </w:r>
    </w:p>
    <w:p w14:paraId="439F9CC6">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承包人提交竣工结算申请单的期限：</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p w14:paraId="0D854485">
      <w:pPr>
        <w:adjustRightInd w:val="0"/>
        <w:snapToGrid w:val="0"/>
        <w:spacing w:line="360" w:lineRule="auto"/>
        <w:ind w:firstLine="480" w:firstLineChars="200"/>
        <w:jc w:val="left"/>
        <w:rPr>
          <w:rFonts w:ascii="宋体" w:hAnsi="宋体" w:cs="宋体"/>
          <w:color w:val="auto"/>
          <w:sz w:val="24"/>
          <w:szCs w:val="24"/>
          <w:highlight w:val="none"/>
          <w:u w:val="single"/>
        </w:rPr>
      </w:pPr>
      <w:r>
        <w:rPr>
          <w:rFonts w:hint="eastAsia" w:ascii="宋体" w:hAnsi="宋体" w:cs="宋体"/>
          <w:color w:val="auto"/>
          <w:sz w:val="24"/>
          <w:szCs w:val="24"/>
          <w:highlight w:val="none"/>
        </w:rPr>
        <w:t>竣工结算申请单应包括的内容：</w:t>
      </w:r>
      <w:r>
        <w:rPr>
          <w:rFonts w:hint="eastAsia" w:ascii="宋体" w:hAnsi="宋体" w:cs="宋体"/>
          <w:color w:val="auto"/>
          <w:sz w:val="24"/>
          <w:szCs w:val="24"/>
          <w:highlight w:val="none"/>
          <w:u w:val="single"/>
        </w:rPr>
        <w:t xml:space="preserve"> 按发包人相关规定  </w:t>
      </w:r>
      <w:r>
        <w:rPr>
          <w:rFonts w:hint="eastAsia" w:ascii="宋体" w:hAnsi="宋体" w:cs="宋体"/>
          <w:color w:val="auto"/>
          <w:sz w:val="24"/>
          <w:szCs w:val="24"/>
          <w:highlight w:val="none"/>
        </w:rPr>
        <w:t>。</w:t>
      </w:r>
    </w:p>
    <w:p w14:paraId="350C7338">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14.2 竣工结算审核</w:t>
      </w:r>
    </w:p>
    <w:p w14:paraId="0B81FD37">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发包人审批竣工付款申请单的期限：</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p w14:paraId="75DAAAE9">
      <w:pPr>
        <w:adjustRightInd w:val="0"/>
        <w:snapToGrid w:val="0"/>
        <w:spacing w:line="360" w:lineRule="auto"/>
        <w:ind w:firstLine="480" w:firstLineChars="200"/>
        <w:jc w:val="left"/>
        <w:rPr>
          <w:rFonts w:ascii="宋体" w:hAnsi="宋体" w:cs="宋体"/>
          <w:color w:val="auto"/>
          <w:sz w:val="24"/>
          <w:szCs w:val="24"/>
          <w:highlight w:val="none"/>
          <w:u w:val="single"/>
        </w:rPr>
      </w:pPr>
      <w:r>
        <w:rPr>
          <w:rFonts w:hint="eastAsia" w:ascii="宋体" w:hAnsi="宋体" w:cs="宋体"/>
          <w:color w:val="auto"/>
          <w:sz w:val="24"/>
          <w:szCs w:val="24"/>
          <w:highlight w:val="none"/>
        </w:rPr>
        <w:t>发包人完成竣工付款的期限：</w:t>
      </w:r>
      <w:r>
        <w:rPr>
          <w:rFonts w:hint="eastAsia" w:ascii="宋体" w:hAnsi="宋体" w:cs="宋体"/>
          <w:color w:val="auto"/>
          <w:sz w:val="24"/>
          <w:szCs w:val="24"/>
          <w:highlight w:val="none"/>
          <w:u w:val="single"/>
        </w:rPr>
        <w:t xml:space="preserve"> 根据确认的竣工结算报告，承包人向发包人申请</w:t>
      </w:r>
    </w:p>
    <w:p w14:paraId="40953775">
      <w:pPr>
        <w:adjustRightInd w:val="0"/>
        <w:snapToGrid w:val="0"/>
        <w:spacing w:line="360" w:lineRule="auto"/>
        <w:ind w:left="479" w:leftChars="228"/>
        <w:jc w:val="left"/>
        <w:rPr>
          <w:rFonts w:ascii="宋体" w:hAnsi="宋体" w:cs="宋体"/>
          <w:color w:val="auto"/>
          <w:sz w:val="24"/>
          <w:szCs w:val="24"/>
          <w:highlight w:val="none"/>
        </w:rPr>
      </w:pPr>
      <w:r>
        <w:rPr>
          <w:rFonts w:hint="eastAsia" w:ascii="宋体" w:hAnsi="宋体" w:cs="宋体"/>
          <w:color w:val="auto"/>
          <w:sz w:val="24"/>
          <w:szCs w:val="24"/>
          <w:highlight w:val="none"/>
          <w:u w:val="single"/>
        </w:rPr>
        <w:t xml:space="preserve">工程竣工结算款。发包人应在收到申请后 </w:t>
      </w:r>
      <w:r>
        <w:rPr>
          <w:rFonts w:hint="eastAsia" w:ascii="宋体" w:hAnsi="宋体" w:cs="宋体"/>
          <w:color w:val="auto"/>
          <w:sz w:val="24"/>
          <w:szCs w:val="24"/>
          <w:highlight w:val="none"/>
          <w:u w:val="single"/>
          <w:lang w:val="en-US" w:eastAsia="zh-CN"/>
        </w:rPr>
        <w:t>30</w:t>
      </w:r>
      <w:r>
        <w:rPr>
          <w:rFonts w:hint="eastAsia" w:ascii="宋体" w:hAnsi="宋体" w:cs="宋体"/>
          <w:color w:val="auto"/>
          <w:sz w:val="24"/>
          <w:szCs w:val="24"/>
          <w:highlight w:val="none"/>
          <w:u w:val="single"/>
        </w:rPr>
        <w:t>天内按合同约定支付结算款， 到期没有支付应承担违约责任</w:t>
      </w:r>
      <w:r>
        <w:rPr>
          <w:rFonts w:hint="eastAsia" w:ascii="宋体" w:hAnsi="宋体" w:cs="宋体"/>
          <w:color w:val="auto"/>
          <w:sz w:val="24"/>
          <w:szCs w:val="24"/>
          <w:highlight w:val="none"/>
        </w:rPr>
        <w:t>。</w:t>
      </w:r>
    </w:p>
    <w:p w14:paraId="7DD5AB80">
      <w:pPr>
        <w:adjustRightInd w:val="0"/>
        <w:snapToGrid w:val="0"/>
        <w:spacing w:line="360" w:lineRule="auto"/>
        <w:ind w:firstLine="480" w:firstLineChars="200"/>
        <w:jc w:val="left"/>
        <w:rPr>
          <w:rFonts w:ascii="宋体" w:hAnsi="宋体" w:cs="宋体"/>
          <w:color w:val="auto"/>
          <w:sz w:val="24"/>
          <w:szCs w:val="24"/>
          <w:highlight w:val="none"/>
          <w:u w:val="single"/>
        </w:rPr>
      </w:pPr>
      <w:r>
        <w:rPr>
          <w:rFonts w:hint="eastAsia" w:ascii="宋体" w:hAnsi="宋体" w:cs="宋体"/>
          <w:color w:val="auto"/>
          <w:sz w:val="24"/>
          <w:szCs w:val="24"/>
          <w:highlight w:val="none"/>
        </w:rPr>
        <w:t>关于竣工付款证书异议部分复核的方式和程序：待异议解决后一并</w:t>
      </w:r>
      <w:r>
        <w:rPr>
          <w:rFonts w:hint="eastAsia" w:ascii="宋体" w:hAnsi="宋体" w:cs="宋体"/>
          <w:color w:val="auto"/>
          <w:sz w:val="24"/>
          <w:szCs w:val="24"/>
          <w:highlight w:val="none"/>
          <w:u w:val="single"/>
        </w:rPr>
        <w:t>支付</w:t>
      </w:r>
      <w:r>
        <w:rPr>
          <w:rFonts w:hint="eastAsia" w:ascii="宋体" w:hAnsi="宋体" w:cs="宋体"/>
          <w:color w:val="auto"/>
          <w:sz w:val="24"/>
          <w:szCs w:val="24"/>
          <w:highlight w:val="none"/>
        </w:rPr>
        <w:t>。</w:t>
      </w:r>
    </w:p>
    <w:p w14:paraId="293B068E">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14.3 最终结清</w:t>
      </w:r>
    </w:p>
    <w:p w14:paraId="3576E493">
      <w:pPr>
        <w:adjustRightInd w:val="0"/>
        <w:snapToGrid w:val="0"/>
        <w:spacing w:line="360" w:lineRule="auto"/>
        <w:ind w:firstLine="480" w:firstLineChars="200"/>
        <w:jc w:val="left"/>
        <w:rPr>
          <w:rFonts w:ascii="宋体" w:hAnsi="宋体" w:cs="宋体"/>
          <w:color w:val="auto"/>
          <w:kern w:val="0"/>
          <w:sz w:val="24"/>
          <w:szCs w:val="24"/>
          <w:highlight w:val="none"/>
        </w:rPr>
      </w:pPr>
      <w:r>
        <w:rPr>
          <w:rFonts w:hint="eastAsia" w:ascii="宋体" w:hAnsi="宋体" w:cs="宋体"/>
          <w:color w:val="auto"/>
          <w:kern w:val="0"/>
          <w:sz w:val="24"/>
          <w:szCs w:val="24"/>
          <w:highlight w:val="none"/>
        </w:rPr>
        <w:t>14.3.1 最终结清申请单</w:t>
      </w:r>
    </w:p>
    <w:p w14:paraId="687D5693">
      <w:pPr>
        <w:adjustRightInd w:val="0"/>
        <w:snapToGrid w:val="0"/>
        <w:spacing w:line="360" w:lineRule="auto"/>
        <w:ind w:firstLine="480" w:firstLineChars="200"/>
        <w:jc w:val="left"/>
        <w:rPr>
          <w:rFonts w:ascii="宋体" w:hAnsi="宋体" w:cs="宋体"/>
          <w:color w:val="auto"/>
          <w:kern w:val="0"/>
          <w:sz w:val="24"/>
          <w:szCs w:val="24"/>
          <w:highlight w:val="none"/>
        </w:rPr>
      </w:pPr>
      <w:r>
        <w:rPr>
          <w:rFonts w:hint="eastAsia" w:ascii="宋体" w:hAnsi="宋体" w:cs="宋体"/>
          <w:color w:val="auto"/>
          <w:kern w:val="0"/>
          <w:sz w:val="24"/>
          <w:szCs w:val="24"/>
          <w:highlight w:val="none"/>
        </w:rPr>
        <w:t>承包人提交最终结清申请单的份数：</w:t>
      </w:r>
      <w:r>
        <w:rPr>
          <w:rFonts w:hint="eastAsia" w:ascii="宋体" w:hAnsi="宋体" w:cs="宋体"/>
          <w:color w:val="auto"/>
          <w:sz w:val="24"/>
          <w:szCs w:val="24"/>
          <w:highlight w:val="none"/>
          <w:u w:val="single"/>
        </w:rPr>
        <w:t xml:space="preserve">  2份   </w:t>
      </w:r>
      <w:r>
        <w:rPr>
          <w:rFonts w:hint="eastAsia" w:ascii="宋体" w:hAnsi="宋体" w:cs="宋体"/>
          <w:color w:val="auto"/>
          <w:sz w:val="24"/>
          <w:szCs w:val="24"/>
          <w:highlight w:val="none"/>
        </w:rPr>
        <w:t>。</w:t>
      </w:r>
    </w:p>
    <w:p w14:paraId="4EE54679">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kern w:val="0"/>
          <w:sz w:val="24"/>
          <w:szCs w:val="24"/>
          <w:highlight w:val="none"/>
        </w:rPr>
        <w:t>承包人提交最终结算申请单的期限：</w:t>
      </w:r>
      <w:r>
        <w:rPr>
          <w:rFonts w:hint="eastAsia" w:ascii="宋体" w:hAnsi="宋体" w:cs="宋体"/>
          <w:color w:val="auto"/>
          <w:sz w:val="24"/>
          <w:szCs w:val="24"/>
          <w:highlight w:val="none"/>
          <w:u w:val="single"/>
        </w:rPr>
        <w:t xml:space="preserve">  项目验收后3天内   </w:t>
      </w:r>
      <w:r>
        <w:rPr>
          <w:rFonts w:hint="eastAsia" w:ascii="宋体" w:hAnsi="宋体" w:cs="宋体"/>
          <w:color w:val="auto"/>
          <w:sz w:val="24"/>
          <w:szCs w:val="24"/>
          <w:highlight w:val="none"/>
        </w:rPr>
        <w:t xml:space="preserve">。 </w:t>
      </w:r>
    </w:p>
    <w:p w14:paraId="71947146">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14.3.2 最终结清证书和支付</w:t>
      </w:r>
    </w:p>
    <w:p w14:paraId="1C3B21D2">
      <w:pPr>
        <w:tabs>
          <w:tab w:val="left" w:pos="900"/>
        </w:tabs>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（1）发包人完成最终结清申请单的审批并颁发最终结清证书的期限：</w:t>
      </w:r>
      <w:r>
        <w:rPr>
          <w:rFonts w:hint="eastAsia" w:ascii="宋体" w:hAnsi="宋体" w:cs="宋体"/>
          <w:color w:val="auto"/>
          <w:sz w:val="24"/>
          <w:szCs w:val="24"/>
          <w:highlight w:val="none"/>
          <w:u w:val="single"/>
        </w:rPr>
        <w:t xml:space="preserve">审计完成后3天内 </w:t>
      </w:r>
      <w:r>
        <w:rPr>
          <w:rFonts w:hint="eastAsia" w:ascii="宋体" w:hAnsi="宋体" w:cs="宋体"/>
          <w:color w:val="auto"/>
          <w:sz w:val="24"/>
          <w:szCs w:val="24"/>
          <w:highlight w:val="none"/>
        </w:rPr>
        <w:t>。</w:t>
      </w:r>
    </w:p>
    <w:p w14:paraId="5E9BD1E4">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（2）发包人完成支付的期限：</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u w:val="single"/>
          <w:lang w:val="en-US" w:eastAsia="zh-CN"/>
        </w:rPr>
        <w:t>30</w:t>
      </w:r>
      <w:r>
        <w:rPr>
          <w:rFonts w:hint="eastAsia" w:ascii="宋体" w:hAnsi="宋体" w:cs="宋体"/>
          <w:color w:val="auto"/>
          <w:sz w:val="24"/>
          <w:szCs w:val="24"/>
          <w:highlight w:val="none"/>
          <w:u w:val="single"/>
        </w:rPr>
        <w:t xml:space="preserve">天内   </w:t>
      </w:r>
      <w:r>
        <w:rPr>
          <w:rFonts w:hint="eastAsia" w:ascii="宋体" w:hAnsi="宋体" w:cs="宋体"/>
          <w:color w:val="auto"/>
          <w:sz w:val="24"/>
          <w:szCs w:val="24"/>
          <w:highlight w:val="none"/>
        </w:rPr>
        <w:t>。</w:t>
      </w:r>
    </w:p>
    <w:bookmarkEnd w:id="495"/>
    <w:bookmarkEnd w:id="496"/>
    <w:bookmarkEnd w:id="497"/>
    <w:bookmarkEnd w:id="498"/>
    <w:bookmarkEnd w:id="499"/>
    <w:bookmarkEnd w:id="500"/>
    <w:bookmarkEnd w:id="501"/>
    <w:bookmarkEnd w:id="507"/>
    <w:p w14:paraId="5F4921B5">
      <w:pPr>
        <w:keepNext/>
        <w:keepLines/>
        <w:adjustRightInd w:val="0"/>
        <w:snapToGrid w:val="0"/>
        <w:spacing w:line="360" w:lineRule="auto"/>
        <w:ind w:firstLine="482" w:firstLineChars="200"/>
        <w:outlineLvl w:val="3"/>
        <w:rPr>
          <w:rFonts w:ascii="宋体" w:hAnsi="宋体" w:cs="宋体"/>
          <w:b/>
          <w:color w:val="auto"/>
          <w:sz w:val="24"/>
          <w:szCs w:val="24"/>
          <w:highlight w:val="none"/>
        </w:rPr>
      </w:pPr>
      <w:bookmarkStart w:id="509" w:name="_Toc469416383"/>
      <w:bookmarkStart w:id="510" w:name="_Toc267251483"/>
      <w:bookmarkStart w:id="511" w:name="_Toc267251484"/>
      <w:bookmarkStart w:id="512" w:name="_Toc267251482"/>
      <w:bookmarkStart w:id="513" w:name="_Toc267251490"/>
      <w:bookmarkStart w:id="514" w:name="_Toc267251488"/>
      <w:bookmarkStart w:id="515" w:name="_Toc267251486"/>
      <w:bookmarkStart w:id="516" w:name="_Toc267251489"/>
      <w:bookmarkStart w:id="517" w:name="_Toc267251485"/>
      <w:bookmarkStart w:id="518" w:name="_Toc267251494"/>
      <w:bookmarkStart w:id="519" w:name="_Toc267251501"/>
      <w:bookmarkStart w:id="520" w:name="_Toc267251499"/>
      <w:bookmarkStart w:id="521" w:name="_Toc267251502"/>
      <w:bookmarkStart w:id="522" w:name="_Toc267251493"/>
      <w:bookmarkStart w:id="523" w:name="_Toc267251503"/>
      <w:bookmarkStart w:id="524" w:name="_Toc267251495"/>
      <w:bookmarkStart w:id="525" w:name="_Toc267251498"/>
      <w:bookmarkStart w:id="526" w:name="_Toc267251492"/>
      <w:bookmarkStart w:id="527" w:name="_Toc267251491"/>
      <w:bookmarkStart w:id="528" w:name="_Toc267251497"/>
      <w:bookmarkStart w:id="529" w:name="_Toc267251496"/>
      <w:bookmarkStart w:id="530" w:name="_Toc267251506"/>
      <w:bookmarkStart w:id="531" w:name="_Toc267251504"/>
      <w:bookmarkStart w:id="532" w:name="_Toc267251507"/>
      <w:bookmarkStart w:id="533" w:name="_Toc267251508"/>
      <w:bookmarkStart w:id="534" w:name="_Toc267251510"/>
      <w:bookmarkStart w:id="535" w:name="_Toc267251514"/>
      <w:bookmarkStart w:id="536" w:name="_Toc267251509"/>
      <w:bookmarkStart w:id="537" w:name="_Toc267251511"/>
      <w:bookmarkStart w:id="538" w:name="_Toc267251513"/>
      <w:bookmarkStart w:id="539" w:name="_Toc267251515"/>
      <w:r>
        <w:rPr>
          <w:rFonts w:hint="eastAsia" w:ascii="宋体" w:hAnsi="宋体" w:cs="宋体"/>
          <w:b/>
          <w:color w:val="auto"/>
          <w:sz w:val="24"/>
          <w:szCs w:val="24"/>
          <w:highlight w:val="none"/>
        </w:rPr>
        <w:t>15. 缺陷责任期与保修</w:t>
      </w:r>
      <w:bookmarkEnd w:id="509"/>
    </w:p>
    <w:p w14:paraId="68438FB3">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15.1缺陷责任期</w:t>
      </w:r>
      <w:bookmarkEnd w:id="510"/>
    </w:p>
    <w:p w14:paraId="1ADAD5A6">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缺陷责任期的具体期限：</w:t>
      </w:r>
      <w:r>
        <w:rPr>
          <w:rFonts w:hint="eastAsia" w:ascii="宋体" w:hAnsi="宋体" w:cs="宋体"/>
          <w:color w:val="auto"/>
          <w:sz w:val="24"/>
          <w:szCs w:val="24"/>
          <w:highlight w:val="none"/>
          <w:u w:val="single"/>
        </w:rPr>
        <w:t xml:space="preserve"> 24个月   </w:t>
      </w:r>
      <w:r>
        <w:rPr>
          <w:rFonts w:hint="eastAsia" w:ascii="宋体" w:hAnsi="宋体" w:cs="宋体"/>
          <w:color w:val="auto"/>
          <w:sz w:val="24"/>
          <w:szCs w:val="24"/>
          <w:highlight w:val="none"/>
        </w:rPr>
        <w:t>。</w:t>
      </w:r>
    </w:p>
    <w:p w14:paraId="210534A7">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15.2 质量保证金</w:t>
      </w:r>
    </w:p>
    <w:p w14:paraId="11A376D8">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关于是否扣留质量保证金的约定：</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u w:val="single"/>
          <w:lang w:val="en-US" w:eastAsia="zh-CN"/>
        </w:rPr>
        <w:t>是</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7B874873">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15.2.1 承包人提供质量保证金的方式</w:t>
      </w:r>
    </w:p>
    <w:p w14:paraId="50B027CD">
      <w:pPr>
        <w:adjustRightInd w:val="0"/>
        <w:snapToGrid w:val="0"/>
        <w:spacing w:line="360" w:lineRule="auto"/>
        <w:ind w:firstLine="480" w:firstLineChars="200"/>
        <w:jc w:val="left"/>
        <w:rPr>
          <w:rFonts w:ascii="宋体" w:hAnsi="宋体" w:cs="宋体"/>
          <w:color w:val="auto"/>
          <w:sz w:val="24"/>
          <w:szCs w:val="24"/>
          <w:highlight w:val="none"/>
          <w:u w:val="single"/>
        </w:rPr>
      </w:pPr>
      <w:r>
        <w:rPr>
          <w:rFonts w:hint="eastAsia" w:ascii="宋体" w:hAnsi="宋体" w:cs="宋体"/>
          <w:color w:val="auto"/>
          <w:sz w:val="24"/>
          <w:szCs w:val="24"/>
          <w:highlight w:val="none"/>
          <w:u w:val="single"/>
        </w:rPr>
        <w:t>质量保证金为审定价的</w:t>
      </w:r>
      <w:r>
        <w:rPr>
          <w:rFonts w:hint="eastAsia" w:ascii="宋体" w:hAnsi="宋体" w:cs="宋体"/>
          <w:color w:val="auto"/>
          <w:kern w:val="0"/>
          <w:sz w:val="24"/>
          <w:szCs w:val="24"/>
          <w:highlight w:val="none"/>
          <w:u w:val="single"/>
        </w:rPr>
        <w:t>3 %；</w:t>
      </w:r>
    </w:p>
    <w:p w14:paraId="4A0658E6">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 xml:space="preserve">15.2.2 质量保证金的扣留 </w:t>
      </w:r>
    </w:p>
    <w:p w14:paraId="248524FB">
      <w:pPr>
        <w:adjustRightInd w:val="0"/>
        <w:snapToGrid w:val="0"/>
        <w:spacing w:line="360" w:lineRule="auto"/>
        <w:ind w:firstLine="480" w:firstLineChars="200"/>
        <w:jc w:val="left"/>
        <w:rPr>
          <w:rFonts w:ascii="宋体" w:hAnsi="宋体" w:cs="宋体"/>
          <w:color w:val="auto"/>
          <w:sz w:val="24"/>
          <w:szCs w:val="24"/>
          <w:highlight w:val="none"/>
          <w:u w:val="single"/>
        </w:rPr>
      </w:pPr>
      <w:r>
        <w:rPr>
          <w:rFonts w:hint="eastAsia" w:ascii="宋体" w:hAnsi="宋体" w:cs="宋体"/>
          <w:color w:val="auto"/>
          <w:sz w:val="24"/>
          <w:szCs w:val="24"/>
          <w:highlight w:val="none"/>
          <w:u w:val="single"/>
        </w:rPr>
        <w:t>质量保证金的扣留以</w:t>
      </w:r>
      <w:r>
        <w:rPr>
          <w:rFonts w:hint="eastAsia" w:ascii="宋体" w:hAnsi="宋体" w:cs="宋体"/>
          <w:color w:val="auto"/>
          <w:kern w:val="0"/>
          <w:sz w:val="24"/>
          <w:szCs w:val="24"/>
          <w:highlight w:val="none"/>
          <w:u w:val="single"/>
        </w:rPr>
        <w:t>工程竣工结算时一次性扣留质量保证金。</w:t>
      </w:r>
    </w:p>
    <w:bookmarkEnd w:id="511"/>
    <w:bookmarkEnd w:id="512"/>
    <w:p w14:paraId="1757F812">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15.3保修</w:t>
      </w:r>
    </w:p>
    <w:bookmarkEnd w:id="513"/>
    <w:bookmarkEnd w:id="514"/>
    <w:bookmarkEnd w:id="515"/>
    <w:bookmarkEnd w:id="516"/>
    <w:bookmarkEnd w:id="517"/>
    <w:p w14:paraId="047810FF">
      <w:pPr>
        <w:adjustRightInd w:val="0"/>
        <w:snapToGrid w:val="0"/>
        <w:spacing w:line="360" w:lineRule="auto"/>
        <w:ind w:firstLine="480" w:firstLineChars="200"/>
        <w:jc w:val="left"/>
        <w:rPr>
          <w:rFonts w:ascii="宋体" w:hAnsi="宋体" w:cs="宋体"/>
          <w:color w:val="auto"/>
          <w:kern w:val="0"/>
          <w:sz w:val="24"/>
          <w:szCs w:val="24"/>
          <w:highlight w:val="none"/>
          <w:u w:val="single"/>
        </w:rPr>
      </w:pPr>
      <w:bookmarkStart w:id="540" w:name="_Toc280868717"/>
      <w:bookmarkStart w:id="541" w:name="_Toc280868718"/>
      <w:r>
        <w:rPr>
          <w:rFonts w:hint="eastAsia" w:ascii="宋体" w:hAnsi="宋体" w:cs="宋体"/>
          <w:color w:val="auto"/>
          <w:sz w:val="24"/>
          <w:szCs w:val="24"/>
          <w:highlight w:val="none"/>
        </w:rPr>
        <w:t>工程保修期为：</w:t>
      </w:r>
      <w:r>
        <w:rPr>
          <w:rFonts w:hint="eastAsia" w:ascii="宋体" w:hAnsi="宋体" w:cs="宋体"/>
          <w:color w:val="auto"/>
          <w:kern w:val="0"/>
          <w:sz w:val="24"/>
          <w:szCs w:val="24"/>
          <w:highlight w:val="none"/>
          <w:u w:val="single"/>
        </w:rPr>
        <w:t>按照工程保修书内容执行</w:t>
      </w:r>
    </w:p>
    <w:p w14:paraId="2884D542">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15.3.2 修复通知</w:t>
      </w:r>
    </w:p>
    <w:p w14:paraId="626C8D16">
      <w:pPr>
        <w:adjustRightInd w:val="0"/>
        <w:snapToGrid w:val="0"/>
        <w:spacing w:line="360" w:lineRule="auto"/>
        <w:ind w:firstLine="480" w:firstLineChars="200"/>
        <w:jc w:val="left"/>
        <w:rPr>
          <w:rFonts w:ascii="宋体" w:hAnsi="宋体" w:cs="宋体"/>
          <w:color w:val="auto"/>
          <w:kern w:val="0"/>
          <w:sz w:val="24"/>
          <w:szCs w:val="24"/>
          <w:highlight w:val="none"/>
        </w:rPr>
      </w:pPr>
      <w:r>
        <w:rPr>
          <w:rFonts w:hint="eastAsia" w:ascii="宋体" w:hAnsi="宋体" w:cs="宋体"/>
          <w:color w:val="auto"/>
          <w:kern w:val="0"/>
          <w:sz w:val="24"/>
          <w:szCs w:val="24"/>
          <w:highlight w:val="none"/>
        </w:rPr>
        <w:t>承包人收到保修通知并到达工程现场的合理时间：</w:t>
      </w:r>
      <w:r>
        <w:rPr>
          <w:rFonts w:hint="eastAsia" w:ascii="宋体" w:hAnsi="宋体" w:cs="宋体"/>
          <w:color w:val="auto"/>
          <w:kern w:val="0"/>
          <w:sz w:val="24"/>
          <w:szCs w:val="24"/>
          <w:highlight w:val="none"/>
          <w:u w:val="single"/>
        </w:rPr>
        <w:t xml:space="preserve"> 24 小时内</w:t>
      </w:r>
      <w:r>
        <w:rPr>
          <w:rFonts w:hint="eastAsia" w:ascii="宋体" w:hAnsi="宋体" w:cs="宋体"/>
          <w:color w:val="auto"/>
          <w:kern w:val="0"/>
          <w:sz w:val="24"/>
          <w:szCs w:val="24"/>
          <w:highlight w:val="none"/>
        </w:rPr>
        <w:t>。</w:t>
      </w:r>
    </w:p>
    <w:p w14:paraId="5EC625D7">
      <w:pPr>
        <w:keepNext/>
        <w:keepLines/>
        <w:adjustRightInd w:val="0"/>
        <w:snapToGrid w:val="0"/>
        <w:spacing w:line="360" w:lineRule="auto"/>
        <w:ind w:firstLine="482" w:firstLineChars="200"/>
        <w:outlineLvl w:val="3"/>
        <w:rPr>
          <w:rFonts w:ascii="宋体" w:hAnsi="宋体" w:cs="宋体"/>
          <w:b/>
          <w:color w:val="auto"/>
          <w:sz w:val="24"/>
          <w:szCs w:val="24"/>
          <w:highlight w:val="none"/>
        </w:rPr>
      </w:pPr>
      <w:bookmarkStart w:id="542" w:name="_Toc469416384"/>
      <w:r>
        <w:rPr>
          <w:rFonts w:hint="eastAsia" w:ascii="宋体" w:hAnsi="宋体" w:cs="宋体"/>
          <w:b/>
          <w:color w:val="auto"/>
          <w:sz w:val="24"/>
          <w:szCs w:val="24"/>
          <w:highlight w:val="none"/>
        </w:rPr>
        <w:t>16. 违约</w:t>
      </w:r>
      <w:bookmarkEnd w:id="542"/>
    </w:p>
    <w:p w14:paraId="20034963">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16.1 发包人违约</w:t>
      </w:r>
    </w:p>
    <w:p w14:paraId="434E3B6D">
      <w:pPr>
        <w:adjustRightInd w:val="0"/>
        <w:snapToGrid w:val="0"/>
        <w:spacing w:line="360" w:lineRule="auto"/>
        <w:ind w:firstLine="480" w:firstLineChars="200"/>
        <w:rPr>
          <w:rFonts w:ascii="宋体" w:hAnsi="宋体" w:cs="宋体"/>
          <w:color w:val="auto"/>
          <w:kern w:val="0"/>
          <w:sz w:val="24"/>
          <w:szCs w:val="24"/>
          <w:highlight w:val="none"/>
        </w:rPr>
      </w:pPr>
      <w:r>
        <w:rPr>
          <w:rFonts w:hint="eastAsia" w:ascii="宋体" w:hAnsi="宋体" w:cs="宋体"/>
          <w:color w:val="auto"/>
          <w:sz w:val="24"/>
          <w:szCs w:val="24"/>
          <w:highlight w:val="none"/>
        </w:rPr>
        <w:t xml:space="preserve">16.1.1 </w:t>
      </w:r>
      <w:r>
        <w:rPr>
          <w:rFonts w:hint="eastAsia" w:ascii="宋体" w:hAnsi="宋体" w:cs="宋体"/>
          <w:color w:val="auto"/>
          <w:kern w:val="0"/>
          <w:sz w:val="24"/>
          <w:szCs w:val="24"/>
          <w:highlight w:val="none"/>
        </w:rPr>
        <w:t>发包人违约的责任</w:t>
      </w:r>
    </w:p>
    <w:p w14:paraId="61590F2D">
      <w:pPr>
        <w:adjustRightInd w:val="0"/>
        <w:snapToGrid w:val="0"/>
        <w:spacing w:line="360" w:lineRule="auto"/>
        <w:ind w:firstLine="480" w:firstLineChars="200"/>
        <w:jc w:val="left"/>
        <w:rPr>
          <w:rFonts w:ascii="宋体" w:hAnsi="宋体" w:cs="宋体"/>
          <w:color w:val="auto"/>
          <w:kern w:val="0"/>
          <w:sz w:val="24"/>
          <w:szCs w:val="24"/>
          <w:highlight w:val="none"/>
        </w:rPr>
      </w:pPr>
      <w:r>
        <w:rPr>
          <w:rFonts w:hint="eastAsia" w:ascii="宋体" w:hAnsi="宋体" w:cs="宋体"/>
          <w:color w:val="auto"/>
          <w:kern w:val="0"/>
          <w:sz w:val="24"/>
          <w:szCs w:val="24"/>
          <w:highlight w:val="none"/>
        </w:rPr>
        <w:t>发包人违约责任的承担方式和计算方法：</w:t>
      </w:r>
    </w:p>
    <w:p w14:paraId="676C64B8">
      <w:pPr>
        <w:adjustRightInd w:val="0"/>
        <w:snapToGrid w:val="0"/>
        <w:spacing w:line="360" w:lineRule="auto"/>
        <w:ind w:firstLine="480" w:firstLineChars="200"/>
        <w:jc w:val="left"/>
        <w:rPr>
          <w:rFonts w:ascii="宋体" w:hAnsi="宋体" w:cs="宋体"/>
          <w:color w:val="auto"/>
          <w:kern w:val="0"/>
          <w:sz w:val="24"/>
          <w:szCs w:val="24"/>
          <w:highlight w:val="none"/>
          <w:u w:val="single"/>
        </w:rPr>
      </w:pPr>
      <w:r>
        <w:rPr>
          <w:rFonts w:hint="eastAsia" w:ascii="宋体" w:hAnsi="宋体" w:cs="宋体"/>
          <w:color w:val="auto"/>
          <w:kern w:val="0"/>
          <w:sz w:val="24"/>
          <w:szCs w:val="24"/>
          <w:highlight w:val="none"/>
        </w:rPr>
        <w:t>（1）</w:t>
      </w:r>
      <w:r>
        <w:rPr>
          <w:rFonts w:hint="eastAsia" w:ascii="宋体" w:hAnsi="宋体" w:cs="宋体"/>
          <w:color w:val="auto"/>
          <w:sz w:val="24"/>
          <w:szCs w:val="24"/>
          <w:highlight w:val="none"/>
        </w:rPr>
        <w:t>因发包人原因造成监理人未能在计划开工日期之日起</w:t>
      </w:r>
      <w:r>
        <w:rPr>
          <w:rFonts w:hint="eastAsia" w:ascii="宋体" w:hAnsi="宋体" w:cs="宋体"/>
          <w:color w:val="auto"/>
          <w:sz w:val="24"/>
          <w:szCs w:val="24"/>
          <w:highlight w:val="none"/>
          <w:u w:val="single"/>
        </w:rPr>
        <w:t xml:space="preserve">  7  </w:t>
      </w:r>
      <w:r>
        <w:rPr>
          <w:rFonts w:hint="eastAsia" w:ascii="宋体" w:hAnsi="宋体" w:cs="宋体"/>
          <w:color w:val="auto"/>
          <w:sz w:val="24"/>
          <w:szCs w:val="24"/>
          <w:highlight w:val="none"/>
        </w:rPr>
        <w:t>天内发出开工通知的，承包人有权提出顺延开工日期的要求。</w:t>
      </w:r>
    </w:p>
    <w:p w14:paraId="32DDE9A0">
      <w:pPr>
        <w:adjustRightInd w:val="0"/>
        <w:snapToGrid w:val="0"/>
        <w:spacing w:line="360" w:lineRule="auto"/>
        <w:ind w:firstLine="480" w:firstLineChars="200"/>
        <w:jc w:val="left"/>
        <w:rPr>
          <w:rFonts w:ascii="宋体" w:hAnsi="宋体" w:cs="宋体"/>
          <w:color w:val="auto"/>
          <w:kern w:val="0"/>
          <w:sz w:val="24"/>
          <w:szCs w:val="24"/>
          <w:highlight w:val="none"/>
        </w:rPr>
      </w:pPr>
      <w:r>
        <w:rPr>
          <w:rFonts w:hint="eastAsia" w:ascii="宋体" w:hAnsi="宋体" w:cs="宋体"/>
          <w:color w:val="auto"/>
          <w:kern w:val="0"/>
          <w:sz w:val="24"/>
          <w:szCs w:val="24"/>
          <w:highlight w:val="none"/>
        </w:rPr>
        <w:t>（2）因发包人原因未能按合同约定支付合同价款的违约责任：</w:t>
      </w:r>
      <w:r>
        <w:rPr>
          <w:rFonts w:hint="eastAsia" w:ascii="宋体" w:hAnsi="宋体" w:cs="宋体"/>
          <w:color w:val="auto"/>
          <w:kern w:val="0"/>
          <w:sz w:val="24"/>
          <w:szCs w:val="24"/>
          <w:highlight w:val="none"/>
          <w:u w:val="single"/>
        </w:rPr>
        <w:t xml:space="preserve">   双方另行确定  </w:t>
      </w:r>
      <w:r>
        <w:rPr>
          <w:rFonts w:hint="eastAsia" w:ascii="宋体" w:hAnsi="宋体" w:cs="宋体"/>
          <w:color w:val="auto"/>
          <w:kern w:val="0"/>
          <w:sz w:val="24"/>
          <w:szCs w:val="24"/>
          <w:highlight w:val="none"/>
        </w:rPr>
        <w:t>。</w:t>
      </w:r>
    </w:p>
    <w:p w14:paraId="13031F03">
      <w:pPr>
        <w:adjustRightInd w:val="0"/>
        <w:snapToGrid w:val="0"/>
        <w:spacing w:line="360" w:lineRule="auto"/>
        <w:ind w:firstLine="480" w:firstLineChars="200"/>
        <w:jc w:val="left"/>
        <w:rPr>
          <w:rFonts w:ascii="宋体" w:hAnsi="宋体" w:cs="宋体"/>
          <w:color w:val="auto"/>
          <w:kern w:val="0"/>
          <w:sz w:val="24"/>
          <w:szCs w:val="24"/>
          <w:highlight w:val="none"/>
        </w:rPr>
      </w:pPr>
      <w:r>
        <w:rPr>
          <w:rFonts w:hint="eastAsia" w:ascii="宋体" w:hAnsi="宋体" w:cs="宋体"/>
          <w:color w:val="auto"/>
          <w:kern w:val="0"/>
          <w:sz w:val="24"/>
          <w:szCs w:val="24"/>
          <w:highlight w:val="none"/>
        </w:rPr>
        <w:t>（3）发包人提供的材料、工程设备的规格、数量或质量不符合合同约定，或因发包人原因导致交货日期延误或交货地点变更等情况的违约责任：</w:t>
      </w:r>
      <w:r>
        <w:rPr>
          <w:rFonts w:hint="eastAsia" w:ascii="宋体" w:hAnsi="宋体" w:cs="宋体"/>
          <w:color w:val="auto"/>
          <w:kern w:val="0"/>
          <w:sz w:val="24"/>
          <w:szCs w:val="24"/>
          <w:highlight w:val="none"/>
          <w:u w:val="single"/>
        </w:rPr>
        <w:t xml:space="preserve"> 双方另行确定 </w:t>
      </w:r>
      <w:r>
        <w:rPr>
          <w:rFonts w:hint="eastAsia" w:ascii="宋体" w:hAnsi="宋体" w:cs="宋体"/>
          <w:color w:val="auto"/>
          <w:kern w:val="0"/>
          <w:sz w:val="24"/>
          <w:szCs w:val="24"/>
          <w:highlight w:val="none"/>
        </w:rPr>
        <w:t>。</w:t>
      </w:r>
    </w:p>
    <w:p w14:paraId="659ACF62">
      <w:pPr>
        <w:adjustRightInd w:val="0"/>
        <w:snapToGrid w:val="0"/>
        <w:spacing w:line="360" w:lineRule="auto"/>
        <w:ind w:firstLine="480" w:firstLineChars="200"/>
        <w:jc w:val="left"/>
        <w:rPr>
          <w:rFonts w:ascii="宋体" w:hAnsi="宋体" w:cs="宋体"/>
          <w:color w:val="auto"/>
          <w:kern w:val="0"/>
          <w:sz w:val="24"/>
          <w:szCs w:val="24"/>
          <w:highlight w:val="none"/>
        </w:rPr>
      </w:pPr>
      <w:r>
        <w:rPr>
          <w:rFonts w:hint="eastAsia" w:ascii="宋体" w:hAnsi="宋体" w:cs="宋体"/>
          <w:color w:val="auto"/>
          <w:kern w:val="0"/>
          <w:sz w:val="24"/>
          <w:szCs w:val="24"/>
          <w:highlight w:val="none"/>
        </w:rPr>
        <w:t>（4）因发包人违反合同约定造成暂停施工的违约责任：</w:t>
      </w:r>
      <w:r>
        <w:rPr>
          <w:rFonts w:hint="eastAsia" w:ascii="宋体" w:hAnsi="宋体" w:cs="宋体"/>
          <w:color w:val="auto"/>
          <w:kern w:val="0"/>
          <w:sz w:val="24"/>
          <w:szCs w:val="24"/>
          <w:highlight w:val="none"/>
          <w:u w:val="single"/>
        </w:rPr>
        <w:t xml:space="preserve">  双方另行确定 </w:t>
      </w:r>
      <w:r>
        <w:rPr>
          <w:rFonts w:hint="eastAsia" w:ascii="宋体" w:hAnsi="宋体" w:cs="宋体"/>
          <w:color w:val="auto"/>
          <w:kern w:val="0"/>
          <w:sz w:val="24"/>
          <w:szCs w:val="24"/>
          <w:highlight w:val="none"/>
        </w:rPr>
        <w:t>。</w:t>
      </w:r>
    </w:p>
    <w:p w14:paraId="5CB47EA4">
      <w:pPr>
        <w:adjustRightInd w:val="0"/>
        <w:snapToGrid w:val="0"/>
        <w:spacing w:line="360" w:lineRule="auto"/>
        <w:ind w:firstLine="480" w:firstLineChars="200"/>
        <w:jc w:val="left"/>
        <w:rPr>
          <w:rFonts w:ascii="宋体" w:hAnsi="宋体" w:cs="宋体"/>
          <w:color w:val="auto"/>
          <w:kern w:val="0"/>
          <w:sz w:val="24"/>
          <w:szCs w:val="24"/>
          <w:highlight w:val="none"/>
        </w:rPr>
      </w:pPr>
      <w:r>
        <w:rPr>
          <w:rFonts w:hint="eastAsia" w:ascii="宋体" w:hAnsi="宋体" w:cs="宋体"/>
          <w:color w:val="auto"/>
          <w:kern w:val="0"/>
          <w:sz w:val="24"/>
          <w:szCs w:val="24"/>
          <w:highlight w:val="none"/>
        </w:rPr>
        <w:t>（5）发包人无正当理由没有在约定期限内发出复工指示，导致承包人无法复工的违约责任：</w:t>
      </w:r>
      <w:r>
        <w:rPr>
          <w:rFonts w:hint="eastAsia" w:ascii="宋体" w:hAnsi="宋体" w:cs="宋体"/>
          <w:color w:val="auto"/>
          <w:kern w:val="0"/>
          <w:sz w:val="24"/>
          <w:szCs w:val="24"/>
          <w:highlight w:val="none"/>
          <w:u w:val="single"/>
        </w:rPr>
        <w:t>双方另行确定</w:t>
      </w:r>
      <w:r>
        <w:rPr>
          <w:rFonts w:hint="eastAsia" w:ascii="宋体" w:hAnsi="宋体" w:cs="宋体"/>
          <w:color w:val="auto"/>
          <w:kern w:val="0"/>
          <w:sz w:val="24"/>
          <w:szCs w:val="24"/>
          <w:highlight w:val="none"/>
        </w:rPr>
        <w:t>。</w:t>
      </w:r>
    </w:p>
    <w:p w14:paraId="51171CD5">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16.1.2因发包人违约解除合同</w:t>
      </w:r>
    </w:p>
    <w:p w14:paraId="30DE6DDE">
      <w:pPr>
        <w:autoSpaceDE w:val="0"/>
        <w:autoSpaceDN w:val="0"/>
        <w:adjustRightInd w:val="0"/>
        <w:snapToGrid w:val="0"/>
        <w:spacing w:line="360" w:lineRule="auto"/>
        <w:ind w:firstLine="480" w:firstLineChars="200"/>
        <w:jc w:val="left"/>
        <w:rPr>
          <w:rFonts w:ascii="宋体" w:hAnsi="宋体" w:cs="宋体"/>
          <w:color w:val="auto"/>
          <w:kern w:val="0"/>
          <w:sz w:val="24"/>
          <w:szCs w:val="24"/>
          <w:highlight w:val="none"/>
        </w:rPr>
      </w:pPr>
      <w:r>
        <w:rPr>
          <w:rFonts w:hint="eastAsia" w:ascii="宋体" w:hAnsi="宋体" w:cs="宋体"/>
          <w:color w:val="auto"/>
          <w:kern w:val="0"/>
          <w:sz w:val="24"/>
          <w:szCs w:val="24"/>
          <w:highlight w:val="none"/>
        </w:rPr>
        <w:t>承包人按16.1.1项〔发包人违约的情形〕约定暂停施工满</w:t>
      </w:r>
      <w:r>
        <w:rPr>
          <w:rFonts w:hint="eastAsia" w:ascii="宋体" w:hAnsi="宋体" w:cs="宋体"/>
          <w:color w:val="auto"/>
          <w:kern w:val="0"/>
          <w:sz w:val="24"/>
          <w:szCs w:val="24"/>
          <w:highlight w:val="none"/>
          <w:u w:val="single"/>
          <w:lang w:val="en-US" w:eastAsia="zh-CN"/>
        </w:rPr>
        <w:t xml:space="preserve"> </w:t>
      </w:r>
      <w:r>
        <w:rPr>
          <w:rFonts w:hint="eastAsia" w:ascii="宋体" w:hAnsi="宋体" w:cs="宋体"/>
          <w:color w:val="auto"/>
          <w:kern w:val="0"/>
          <w:sz w:val="24"/>
          <w:szCs w:val="24"/>
          <w:highlight w:val="none"/>
          <w:u w:val="single"/>
        </w:rPr>
        <w:t>15</w:t>
      </w:r>
      <w:r>
        <w:rPr>
          <w:rFonts w:hint="eastAsia" w:ascii="宋体" w:hAnsi="宋体" w:cs="宋体"/>
          <w:color w:val="auto"/>
          <w:kern w:val="0"/>
          <w:sz w:val="24"/>
          <w:szCs w:val="24"/>
          <w:highlight w:val="none"/>
          <w:u w:val="single"/>
          <w:lang w:val="en-US" w:eastAsia="zh-CN"/>
        </w:rPr>
        <w:t xml:space="preserve"> </w:t>
      </w:r>
      <w:r>
        <w:rPr>
          <w:rFonts w:hint="eastAsia" w:ascii="宋体" w:hAnsi="宋体" w:cs="宋体"/>
          <w:color w:val="auto"/>
          <w:kern w:val="0"/>
          <w:sz w:val="24"/>
          <w:szCs w:val="24"/>
          <w:highlight w:val="none"/>
        </w:rPr>
        <w:t>天后发包人仍不纠正其违约行为并致使合同目的不能实现的，承包人有权解除合同。</w:t>
      </w:r>
    </w:p>
    <w:p w14:paraId="5CB8088E">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16.2 承包人违约</w:t>
      </w:r>
    </w:p>
    <w:p w14:paraId="04B17572">
      <w:pPr>
        <w:adjustRightInd w:val="0"/>
        <w:snapToGrid w:val="0"/>
        <w:spacing w:line="360" w:lineRule="auto"/>
        <w:ind w:firstLine="480" w:firstLineChars="200"/>
        <w:jc w:val="left"/>
        <w:rPr>
          <w:rFonts w:ascii="宋体" w:hAnsi="宋体" w:cs="宋体"/>
          <w:color w:val="auto"/>
          <w:kern w:val="0"/>
          <w:sz w:val="24"/>
          <w:szCs w:val="24"/>
          <w:highlight w:val="none"/>
        </w:rPr>
      </w:pPr>
      <w:r>
        <w:rPr>
          <w:rFonts w:hint="eastAsia" w:ascii="宋体" w:hAnsi="宋体" w:cs="宋体"/>
          <w:color w:val="auto"/>
          <w:kern w:val="0"/>
          <w:sz w:val="24"/>
          <w:szCs w:val="24"/>
          <w:highlight w:val="none"/>
        </w:rPr>
        <w:t>16.2.1 承包人违约的情形</w:t>
      </w:r>
    </w:p>
    <w:p w14:paraId="3A19B5F6">
      <w:pPr>
        <w:autoSpaceDE w:val="0"/>
        <w:autoSpaceDN w:val="0"/>
        <w:adjustRightInd w:val="0"/>
        <w:snapToGrid w:val="0"/>
        <w:spacing w:line="360" w:lineRule="auto"/>
        <w:ind w:firstLine="480" w:firstLineChars="200"/>
        <w:jc w:val="left"/>
        <w:rPr>
          <w:rFonts w:ascii="宋体" w:hAnsi="宋体" w:cs="宋体"/>
          <w:color w:val="auto"/>
          <w:kern w:val="0"/>
          <w:sz w:val="24"/>
          <w:szCs w:val="24"/>
          <w:highlight w:val="none"/>
        </w:rPr>
      </w:pPr>
      <w:r>
        <w:rPr>
          <w:rFonts w:hint="eastAsia" w:ascii="宋体" w:hAnsi="宋体" w:cs="宋体"/>
          <w:color w:val="auto"/>
          <w:kern w:val="0"/>
          <w:sz w:val="24"/>
          <w:szCs w:val="24"/>
          <w:highlight w:val="none"/>
        </w:rPr>
        <w:t>（1）承包人违反合同约定进行转包或分包的；</w:t>
      </w:r>
    </w:p>
    <w:p w14:paraId="6FA00587">
      <w:pPr>
        <w:adjustRightInd w:val="0"/>
        <w:snapToGrid w:val="0"/>
        <w:spacing w:line="360" w:lineRule="auto"/>
        <w:ind w:firstLine="480" w:firstLineChars="200"/>
        <w:jc w:val="left"/>
        <w:rPr>
          <w:rFonts w:ascii="宋体" w:hAnsi="宋体" w:cs="宋体"/>
          <w:color w:val="auto"/>
          <w:kern w:val="0"/>
          <w:sz w:val="24"/>
          <w:szCs w:val="24"/>
          <w:highlight w:val="none"/>
        </w:rPr>
      </w:pPr>
      <w:r>
        <w:rPr>
          <w:rFonts w:hint="eastAsia" w:ascii="宋体" w:hAnsi="宋体" w:cs="宋体"/>
          <w:color w:val="auto"/>
          <w:kern w:val="0"/>
          <w:sz w:val="24"/>
          <w:szCs w:val="24"/>
          <w:highlight w:val="none"/>
        </w:rPr>
        <w:t>承包人违约的其他情形：</w:t>
      </w:r>
      <w:r>
        <w:rPr>
          <w:rFonts w:hint="eastAsia" w:ascii="宋体" w:hAnsi="宋体" w:cs="宋体"/>
          <w:color w:val="auto"/>
          <w:kern w:val="0"/>
          <w:sz w:val="24"/>
          <w:szCs w:val="24"/>
          <w:highlight w:val="none"/>
          <w:u w:val="single"/>
        </w:rPr>
        <w:t xml:space="preserve">  双方另行确定</w:t>
      </w:r>
      <w:r>
        <w:rPr>
          <w:rFonts w:hint="eastAsia" w:ascii="宋体" w:hAnsi="宋体" w:cs="宋体"/>
          <w:color w:val="auto"/>
          <w:kern w:val="0"/>
          <w:sz w:val="24"/>
          <w:szCs w:val="24"/>
          <w:highlight w:val="none"/>
          <w:u w:val="single"/>
          <w:lang w:val="en-US" w:eastAsia="zh-CN"/>
        </w:rPr>
        <w:t xml:space="preserve"> </w:t>
      </w:r>
      <w:r>
        <w:rPr>
          <w:rFonts w:hint="eastAsia" w:ascii="宋体" w:hAnsi="宋体" w:cs="宋体"/>
          <w:color w:val="auto"/>
          <w:kern w:val="0"/>
          <w:sz w:val="24"/>
          <w:szCs w:val="24"/>
          <w:highlight w:val="none"/>
        </w:rPr>
        <w:t>。</w:t>
      </w:r>
    </w:p>
    <w:p w14:paraId="0CC28F76">
      <w:pPr>
        <w:adjustRightInd w:val="0"/>
        <w:snapToGrid w:val="0"/>
        <w:spacing w:line="360" w:lineRule="auto"/>
        <w:ind w:firstLine="480" w:firstLineChars="200"/>
        <w:jc w:val="left"/>
        <w:rPr>
          <w:rFonts w:ascii="宋体" w:hAnsi="宋体" w:cs="宋体"/>
          <w:color w:val="auto"/>
          <w:kern w:val="0"/>
          <w:sz w:val="24"/>
          <w:szCs w:val="24"/>
          <w:highlight w:val="none"/>
        </w:rPr>
      </w:pPr>
      <w:r>
        <w:rPr>
          <w:rFonts w:hint="eastAsia" w:ascii="宋体" w:hAnsi="宋体" w:cs="宋体"/>
          <w:color w:val="auto"/>
          <w:kern w:val="0"/>
          <w:sz w:val="24"/>
          <w:szCs w:val="24"/>
          <w:highlight w:val="none"/>
        </w:rPr>
        <w:t>16.2.2承包人违约的责任</w:t>
      </w:r>
    </w:p>
    <w:p w14:paraId="309F7411">
      <w:pPr>
        <w:adjustRightInd w:val="0"/>
        <w:snapToGrid w:val="0"/>
        <w:spacing w:line="360" w:lineRule="auto"/>
        <w:ind w:firstLine="480" w:firstLineChars="200"/>
        <w:jc w:val="left"/>
        <w:rPr>
          <w:rFonts w:ascii="宋体" w:hAnsi="宋体" w:cs="宋体"/>
          <w:color w:val="auto"/>
          <w:kern w:val="0"/>
          <w:sz w:val="24"/>
          <w:szCs w:val="24"/>
          <w:highlight w:val="none"/>
          <w:u w:val="single"/>
        </w:rPr>
      </w:pPr>
      <w:r>
        <w:rPr>
          <w:rFonts w:hint="eastAsia" w:ascii="宋体" w:hAnsi="宋体" w:cs="宋体"/>
          <w:color w:val="auto"/>
          <w:kern w:val="0"/>
          <w:sz w:val="24"/>
          <w:szCs w:val="24"/>
          <w:highlight w:val="none"/>
        </w:rPr>
        <w:t>承包人违约责任的承担方式和计算方法：承包人应承担因其违约行为而增加的费用和（或）延误的工期，给发包人造成损失的，由承包人弥补损失并承担进一步责任。</w:t>
      </w:r>
      <w:r>
        <w:rPr>
          <w:rFonts w:hint="eastAsia" w:ascii="宋体" w:hAnsi="宋体" w:cs="宋体"/>
          <w:color w:val="auto"/>
          <w:sz w:val="24"/>
          <w:szCs w:val="24"/>
          <w:highlight w:val="none"/>
        </w:rPr>
        <w:t xml:space="preserve">    </w:t>
      </w:r>
    </w:p>
    <w:p w14:paraId="4D9A7AC6">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16.2.3 因承包人违约解除合同</w:t>
      </w:r>
    </w:p>
    <w:p w14:paraId="60AC6CD9">
      <w:pPr>
        <w:adjustRightInd w:val="0"/>
        <w:snapToGrid w:val="0"/>
        <w:spacing w:line="360" w:lineRule="auto"/>
        <w:ind w:firstLine="480" w:firstLineChars="200"/>
        <w:rPr>
          <w:rFonts w:ascii="宋体" w:hAnsi="宋体" w:cs="宋体"/>
          <w:color w:val="auto"/>
          <w:kern w:val="0"/>
          <w:sz w:val="24"/>
          <w:szCs w:val="24"/>
          <w:highlight w:val="none"/>
        </w:rPr>
      </w:pPr>
      <w:r>
        <w:rPr>
          <w:rFonts w:hint="eastAsia" w:ascii="宋体" w:hAnsi="宋体" w:cs="宋体"/>
          <w:color w:val="auto"/>
          <w:kern w:val="0"/>
          <w:sz w:val="24"/>
          <w:szCs w:val="24"/>
          <w:highlight w:val="none"/>
        </w:rPr>
        <w:t>关于承包人违约解除合同的特别约定：</w:t>
      </w:r>
      <w:r>
        <w:rPr>
          <w:rFonts w:hint="eastAsia" w:ascii="宋体" w:hAnsi="宋体" w:cs="宋体"/>
          <w:color w:val="auto"/>
          <w:kern w:val="0"/>
          <w:sz w:val="24"/>
          <w:szCs w:val="24"/>
          <w:highlight w:val="none"/>
          <w:u w:val="single"/>
        </w:rPr>
        <w:t xml:space="preserve">  双方另行确定  </w:t>
      </w:r>
      <w:r>
        <w:rPr>
          <w:rFonts w:hint="eastAsia" w:ascii="宋体" w:hAnsi="宋体" w:cs="宋体"/>
          <w:color w:val="auto"/>
          <w:kern w:val="0"/>
          <w:sz w:val="24"/>
          <w:szCs w:val="24"/>
          <w:highlight w:val="none"/>
        </w:rPr>
        <w:t>。</w:t>
      </w:r>
    </w:p>
    <w:p w14:paraId="1AA1B7A0">
      <w:pPr>
        <w:adjustRightInd w:val="0"/>
        <w:snapToGrid w:val="0"/>
        <w:spacing w:line="360" w:lineRule="auto"/>
        <w:ind w:firstLine="480" w:firstLineChars="200"/>
        <w:rPr>
          <w:rFonts w:ascii="宋体" w:hAnsi="宋体" w:cs="宋体"/>
          <w:color w:val="auto"/>
          <w:kern w:val="0"/>
          <w:sz w:val="24"/>
          <w:szCs w:val="24"/>
          <w:highlight w:val="none"/>
        </w:rPr>
      </w:pPr>
      <w:r>
        <w:rPr>
          <w:rFonts w:hint="eastAsia" w:ascii="宋体" w:hAnsi="宋体" w:cs="宋体"/>
          <w:color w:val="auto"/>
          <w:kern w:val="0"/>
          <w:sz w:val="24"/>
          <w:szCs w:val="24"/>
          <w:highlight w:val="none"/>
        </w:rPr>
        <w:t>发包人继续使用承包人在施工现场的材料、设备、临时工程、承包人文件和由承包人或以其名义编制的其他文件的费用承担方式：</w:t>
      </w:r>
      <w:r>
        <w:rPr>
          <w:rFonts w:hint="eastAsia" w:ascii="宋体" w:hAnsi="宋体" w:cs="宋体"/>
          <w:color w:val="auto"/>
          <w:kern w:val="0"/>
          <w:sz w:val="24"/>
          <w:szCs w:val="24"/>
          <w:highlight w:val="none"/>
          <w:u w:val="single"/>
        </w:rPr>
        <w:t xml:space="preserve">  双方另行确定  </w:t>
      </w:r>
      <w:r>
        <w:rPr>
          <w:rFonts w:hint="eastAsia" w:ascii="宋体" w:hAnsi="宋体" w:cs="宋体"/>
          <w:color w:val="auto"/>
          <w:kern w:val="0"/>
          <w:sz w:val="24"/>
          <w:szCs w:val="24"/>
          <w:highlight w:val="none"/>
        </w:rPr>
        <w:t>。</w:t>
      </w:r>
    </w:p>
    <w:p w14:paraId="30A194F6">
      <w:pPr>
        <w:keepNext/>
        <w:keepLines/>
        <w:adjustRightInd w:val="0"/>
        <w:snapToGrid w:val="0"/>
        <w:spacing w:line="360" w:lineRule="auto"/>
        <w:ind w:firstLine="482" w:firstLineChars="200"/>
        <w:outlineLvl w:val="3"/>
        <w:rPr>
          <w:rFonts w:ascii="宋体" w:hAnsi="宋体" w:cs="宋体"/>
          <w:b/>
          <w:color w:val="auto"/>
          <w:sz w:val="24"/>
          <w:szCs w:val="24"/>
          <w:highlight w:val="none"/>
        </w:rPr>
      </w:pPr>
      <w:bookmarkStart w:id="543" w:name="_Toc469416385"/>
      <w:r>
        <w:rPr>
          <w:rFonts w:hint="eastAsia" w:ascii="宋体" w:hAnsi="宋体" w:cs="宋体"/>
          <w:b/>
          <w:color w:val="auto"/>
          <w:sz w:val="24"/>
          <w:szCs w:val="24"/>
          <w:highlight w:val="none"/>
        </w:rPr>
        <w:t>17. 不可抗力</w:t>
      </w:r>
      <w:bookmarkEnd w:id="543"/>
      <w:r>
        <w:rPr>
          <w:rFonts w:hint="eastAsia" w:ascii="宋体" w:hAnsi="宋体" w:cs="宋体"/>
          <w:b/>
          <w:color w:val="auto"/>
          <w:sz w:val="24"/>
          <w:szCs w:val="24"/>
          <w:highlight w:val="none"/>
        </w:rPr>
        <w:t xml:space="preserve"> </w:t>
      </w:r>
      <w:bookmarkEnd w:id="540"/>
    </w:p>
    <w:p w14:paraId="72B99103">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17.1 不可抗力的确认</w:t>
      </w:r>
    </w:p>
    <w:p w14:paraId="08059659">
      <w:pPr>
        <w:adjustRightInd w:val="0"/>
        <w:snapToGrid w:val="0"/>
        <w:spacing w:line="360" w:lineRule="auto"/>
        <w:ind w:firstLine="480" w:firstLineChars="200"/>
        <w:jc w:val="left"/>
        <w:rPr>
          <w:rFonts w:ascii="宋体" w:hAnsi="宋体" w:cs="宋体"/>
          <w:color w:val="auto"/>
          <w:kern w:val="0"/>
          <w:sz w:val="24"/>
          <w:szCs w:val="24"/>
          <w:highlight w:val="none"/>
          <w:u w:val="single"/>
        </w:rPr>
      </w:pPr>
      <w:r>
        <w:rPr>
          <w:rFonts w:hint="eastAsia" w:ascii="宋体" w:hAnsi="宋体" w:cs="宋体"/>
          <w:color w:val="auto"/>
          <w:sz w:val="24"/>
          <w:szCs w:val="24"/>
          <w:highlight w:val="none"/>
        </w:rPr>
        <w:t xml:space="preserve">除通用合同条款约定的不可抗力事件之外，视为不可抗力的其他情形： </w:t>
      </w:r>
      <w:r>
        <w:rPr>
          <w:rFonts w:hint="eastAsia" w:ascii="宋体" w:hAnsi="宋体" w:cs="宋体"/>
          <w:color w:val="auto"/>
          <w:kern w:val="0"/>
          <w:sz w:val="24"/>
          <w:szCs w:val="24"/>
          <w:highlight w:val="none"/>
          <w:u w:val="single"/>
        </w:rPr>
        <w:t xml:space="preserve">  无</w:t>
      </w:r>
      <w:r>
        <w:rPr>
          <w:rFonts w:hint="eastAsia" w:ascii="宋体" w:hAnsi="宋体" w:cs="宋体"/>
          <w:color w:val="auto"/>
          <w:kern w:val="0"/>
          <w:sz w:val="24"/>
          <w:szCs w:val="24"/>
          <w:highlight w:val="none"/>
          <w:u w:val="single"/>
          <w:lang w:val="en-US" w:eastAsia="zh-CN"/>
        </w:rPr>
        <w:t xml:space="preserve"> </w:t>
      </w:r>
      <w:r>
        <w:rPr>
          <w:rFonts w:hint="eastAsia" w:ascii="宋体" w:hAnsi="宋体" w:cs="宋体"/>
          <w:color w:val="auto"/>
          <w:kern w:val="0"/>
          <w:sz w:val="24"/>
          <w:szCs w:val="24"/>
          <w:highlight w:val="none"/>
        </w:rPr>
        <w:t>。</w:t>
      </w:r>
    </w:p>
    <w:p w14:paraId="71734160">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17.2 因不可抗力解除合同</w:t>
      </w:r>
    </w:p>
    <w:p w14:paraId="68A31EA8">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合同解除后，双方各自承担自己的损失。</w:t>
      </w:r>
    </w:p>
    <w:p w14:paraId="22601E15">
      <w:pPr>
        <w:keepNext/>
        <w:keepLines/>
        <w:adjustRightInd w:val="0"/>
        <w:snapToGrid w:val="0"/>
        <w:spacing w:line="360" w:lineRule="auto"/>
        <w:ind w:firstLine="482" w:firstLineChars="200"/>
        <w:outlineLvl w:val="3"/>
        <w:rPr>
          <w:rFonts w:ascii="宋体" w:hAnsi="宋体" w:cs="宋体"/>
          <w:b/>
          <w:color w:val="auto"/>
          <w:sz w:val="24"/>
          <w:szCs w:val="24"/>
          <w:highlight w:val="none"/>
        </w:rPr>
      </w:pPr>
      <w:bookmarkStart w:id="544" w:name="_Toc469416386"/>
      <w:r>
        <w:rPr>
          <w:rFonts w:hint="eastAsia" w:ascii="宋体" w:hAnsi="宋体" w:cs="宋体"/>
          <w:b/>
          <w:color w:val="auto"/>
          <w:sz w:val="24"/>
          <w:szCs w:val="24"/>
          <w:highlight w:val="none"/>
        </w:rPr>
        <w:t>18. 保险</w:t>
      </w:r>
      <w:bookmarkEnd w:id="544"/>
    </w:p>
    <w:bookmarkEnd w:id="541"/>
    <w:p w14:paraId="2798E81F">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18.1 工程保险</w:t>
      </w:r>
    </w:p>
    <w:p w14:paraId="0102F954">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关于工程保险的特别约定：</w:t>
      </w:r>
      <w:r>
        <w:rPr>
          <w:rFonts w:hint="eastAsia" w:ascii="宋体" w:hAnsi="宋体" w:cs="宋体"/>
          <w:color w:val="auto"/>
          <w:kern w:val="0"/>
          <w:sz w:val="24"/>
          <w:szCs w:val="24"/>
          <w:highlight w:val="none"/>
          <w:u w:val="single"/>
        </w:rPr>
        <w:t xml:space="preserve"> 由承包方承担  </w:t>
      </w:r>
      <w:r>
        <w:rPr>
          <w:rFonts w:hint="eastAsia" w:ascii="宋体" w:hAnsi="宋体" w:cs="宋体"/>
          <w:color w:val="auto"/>
          <w:kern w:val="0"/>
          <w:sz w:val="24"/>
          <w:szCs w:val="24"/>
          <w:highlight w:val="none"/>
        </w:rPr>
        <w:t>。</w:t>
      </w:r>
    </w:p>
    <w:p w14:paraId="515090BF">
      <w:pPr>
        <w:adjustRightInd w:val="0"/>
        <w:snapToGrid w:val="0"/>
        <w:spacing w:line="360" w:lineRule="auto"/>
        <w:ind w:firstLine="480" w:firstLineChars="200"/>
        <w:jc w:val="left"/>
        <w:rPr>
          <w:rFonts w:ascii="宋体" w:hAnsi="宋体" w:cs="宋体"/>
          <w:color w:val="auto"/>
          <w:kern w:val="0"/>
          <w:sz w:val="24"/>
          <w:szCs w:val="24"/>
          <w:highlight w:val="none"/>
        </w:rPr>
      </w:pPr>
      <w:r>
        <w:rPr>
          <w:rFonts w:hint="eastAsia" w:ascii="宋体" w:hAnsi="宋体" w:cs="宋体"/>
          <w:color w:val="auto"/>
          <w:sz w:val="24"/>
          <w:szCs w:val="24"/>
          <w:highlight w:val="none"/>
        </w:rPr>
        <w:t>承包人是否应为其施工设备等办理财产保险：</w:t>
      </w:r>
      <w:r>
        <w:rPr>
          <w:rFonts w:hint="eastAsia" w:ascii="宋体" w:hAnsi="宋体" w:cs="宋体"/>
          <w:color w:val="auto"/>
          <w:kern w:val="0"/>
          <w:sz w:val="24"/>
          <w:szCs w:val="24"/>
          <w:highlight w:val="none"/>
          <w:u w:val="single"/>
        </w:rPr>
        <w:t>按照国家相关规定</w:t>
      </w:r>
      <w:r>
        <w:rPr>
          <w:rFonts w:hint="eastAsia" w:ascii="宋体" w:hAnsi="宋体" w:cs="宋体"/>
          <w:color w:val="auto"/>
          <w:sz w:val="24"/>
          <w:szCs w:val="24"/>
          <w:highlight w:val="none"/>
        </w:rPr>
        <w:t>。</w:t>
      </w:r>
    </w:p>
    <w:p w14:paraId="6B659911">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18.2 通知义务</w:t>
      </w:r>
    </w:p>
    <w:p w14:paraId="08242A43">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kern w:val="0"/>
          <w:sz w:val="24"/>
          <w:szCs w:val="24"/>
          <w:highlight w:val="none"/>
        </w:rPr>
        <w:t>关于变更保险合同时的通知义务的约定：</w:t>
      </w:r>
      <w:r>
        <w:rPr>
          <w:rFonts w:hint="eastAsia" w:ascii="宋体" w:hAnsi="宋体" w:cs="宋体"/>
          <w:color w:val="auto"/>
          <w:kern w:val="0"/>
          <w:sz w:val="24"/>
          <w:szCs w:val="24"/>
          <w:highlight w:val="none"/>
          <w:u w:val="single"/>
        </w:rPr>
        <w:t>按照国家相关规定</w:t>
      </w:r>
      <w:r>
        <w:rPr>
          <w:rFonts w:hint="eastAsia" w:ascii="宋体" w:hAnsi="宋体" w:cs="宋体"/>
          <w:color w:val="auto"/>
          <w:sz w:val="24"/>
          <w:szCs w:val="24"/>
          <w:highlight w:val="none"/>
        </w:rPr>
        <w:t>。</w:t>
      </w:r>
    </w:p>
    <w:p w14:paraId="6093E507">
      <w:pPr>
        <w:keepNext/>
        <w:keepLines/>
        <w:adjustRightInd w:val="0"/>
        <w:snapToGrid w:val="0"/>
        <w:spacing w:line="360" w:lineRule="auto"/>
        <w:ind w:firstLine="482" w:firstLineChars="200"/>
        <w:outlineLvl w:val="3"/>
        <w:rPr>
          <w:rFonts w:ascii="宋体" w:hAnsi="宋体" w:cs="宋体"/>
          <w:b/>
          <w:color w:val="auto"/>
          <w:sz w:val="24"/>
          <w:szCs w:val="24"/>
          <w:highlight w:val="none"/>
        </w:rPr>
      </w:pPr>
      <w:bookmarkStart w:id="545" w:name="_Toc469416387"/>
      <w:r>
        <w:rPr>
          <w:rFonts w:hint="eastAsia" w:ascii="宋体" w:hAnsi="宋体" w:cs="宋体"/>
          <w:b/>
          <w:color w:val="auto"/>
          <w:sz w:val="24"/>
          <w:szCs w:val="24"/>
          <w:highlight w:val="none"/>
        </w:rPr>
        <w:t>19. 索赔</w:t>
      </w:r>
      <w:bookmarkEnd w:id="545"/>
    </w:p>
    <w:bookmarkEnd w:id="518"/>
    <w:bookmarkEnd w:id="519"/>
    <w:bookmarkEnd w:id="520"/>
    <w:bookmarkEnd w:id="521"/>
    <w:bookmarkEnd w:id="522"/>
    <w:bookmarkEnd w:id="523"/>
    <w:bookmarkEnd w:id="524"/>
    <w:bookmarkEnd w:id="525"/>
    <w:bookmarkEnd w:id="526"/>
    <w:bookmarkEnd w:id="527"/>
    <w:bookmarkEnd w:id="528"/>
    <w:bookmarkEnd w:id="529"/>
    <w:p w14:paraId="00AF8888">
      <w:pPr>
        <w:keepNext/>
        <w:keepLines/>
        <w:adjustRightInd w:val="0"/>
        <w:snapToGrid w:val="0"/>
        <w:spacing w:line="360" w:lineRule="auto"/>
        <w:ind w:firstLine="482" w:firstLineChars="200"/>
        <w:outlineLvl w:val="3"/>
        <w:rPr>
          <w:rFonts w:ascii="宋体" w:hAnsi="宋体" w:cs="宋体"/>
          <w:b/>
          <w:color w:val="auto"/>
          <w:sz w:val="24"/>
          <w:szCs w:val="24"/>
          <w:highlight w:val="none"/>
        </w:rPr>
      </w:pPr>
      <w:bookmarkStart w:id="546" w:name="_Toc469416388"/>
      <w:r>
        <w:rPr>
          <w:rFonts w:hint="eastAsia" w:ascii="宋体" w:hAnsi="宋体" w:cs="宋体"/>
          <w:b/>
          <w:color w:val="auto"/>
          <w:sz w:val="24"/>
          <w:szCs w:val="24"/>
          <w:highlight w:val="none"/>
        </w:rPr>
        <w:t>20. 争议解决</w:t>
      </w:r>
      <w:bookmarkEnd w:id="546"/>
    </w:p>
    <w:bookmarkEnd w:id="530"/>
    <w:bookmarkEnd w:id="531"/>
    <w:p w14:paraId="7261E40D">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20.1 争</w:t>
      </w:r>
      <w:bookmarkEnd w:id="532"/>
      <w:r>
        <w:rPr>
          <w:rFonts w:hint="eastAsia" w:ascii="宋体" w:hAnsi="宋体" w:cs="宋体"/>
          <w:color w:val="auto"/>
          <w:sz w:val="24"/>
          <w:szCs w:val="24"/>
          <w:highlight w:val="none"/>
        </w:rPr>
        <w:t>议评审</w:t>
      </w:r>
    </w:p>
    <w:p w14:paraId="59600D84">
      <w:pPr>
        <w:adjustRightInd w:val="0"/>
        <w:snapToGrid w:val="0"/>
        <w:spacing w:line="360" w:lineRule="auto"/>
        <w:ind w:left="149" w:leftChars="71"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合同当事人是否同意将工程争议提交争议评审小组决定：</w:t>
      </w:r>
      <w:r>
        <w:rPr>
          <w:rFonts w:hint="eastAsia" w:ascii="宋体" w:hAnsi="宋体" w:cs="宋体"/>
          <w:color w:val="auto"/>
          <w:sz w:val="24"/>
          <w:szCs w:val="24"/>
          <w:highlight w:val="none"/>
          <w:u w:val="single"/>
        </w:rPr>
        <w:t xml:space="preserve">  不同意</w:t>
      </w:r>
      <w:r>
        <w:rPr>
          <w:rFonts w:hint="eastAsia" w:ascii="宋体" w:hAnsi="宋体" w:cs="宋体"/>
          <w:color w:val="auto"/>
          <w:sz w:val="24"/>
          <w:szCs w:val="24"/>
          <w:highlight w:val="none"/>
          <w:u w:val="single"/>
          <w:lang w:val="en-US" w:eastAsia="zh-CN"/>
        </w:rPr>
        <w:t xml:space="preserve"> </w:t>
      </w:r>
      <w:r>
        <w:rPr>
          <w:rFonts w:hint="eastAsia" w:ascii="宋体" w:hAnsi="宋体" w:cs="宋体"/>
          <w:color w:val="auto"/>
          <w:sz w:val="24"/>
          <w:szCs w:val="24"/>
          <w:highlight w:val="none"/>
        </w:rPr>
        <w:t xml:space="preserve">。  </w:t>
      </w:r>
    </w:p>
    <w:p w14:paraId="10428481">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20.1.1 争议评审小组的确定</w:t>
      </w:r>
    </w:p>
    <w:p w14:paraId="3BAC3041">
      <w:pPr>
        <w:adjustRightInd w:val="0"/>
        <w:snapToGrid w:val="0"/>
        <w:spacing w:line="360" w:lineRule="auto"/>
        <w:ind w:firstLine="480" w:firstLineChars="200"/>
        <w:jc w:val="left"/>
        <w:rPr>
          <w:rFonts w:ascii="宋体" w:hAnsi="宋体" w:cs="宋体"/>
          <w:color w:val="auto"/>
          <w:sz w:val="24"/>
          <w:szCs w:val="24"/>
          <w:highlight w:val="none"/>
          <w:u w:val="single"/>
        </w:rPr>
      </w:pPr>
      <w:r>
        <w:rPr>
          <w:rFonts w:hint="eastAsia" w:ascii="宋体" w:hAnsi="宋体" w:cs="宋体"/>
          <w:color w:val="auto"/>
          <w:sz w:val="24"/>
          <w:szCs w:val="24"/>
          <w:highlight w:val="none"/>
        </w:rPr>
        <w:t>争议评审小组成员的确定：</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p w14:paraId="7AB9DDC5">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选定争议评审员的期限：</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p w14:paraId="6C619C39">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争议评审小组成员的报酬承担方式：</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p w14:paraId="75B7C3F5">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其他事项的约定：</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p w14:paraId="3A654468">
      <w:pPr>
        <w:autoSpaceDE w:val="0"/>
        <w:autoSpaceDN w:val="0"/>
        <w:adjustRightInd w:val="0"/>
        <w:snapToGrid w:val="0"/>
        <w:spacing w:line="360" w:lineRule="auto"/>
        <w:ind w:firstLine="480" w:firstLineChars="200"/>
        <w:jc w:val="left"/>
        <w:rPr>
          <w:rFonts w:ascii="宋体" w:hAnsi="宋体" w:cs="宋体"/>
          <w:color w:val="auto"/>
          <w:kern w:val="0"/>
          <w:sz w:val="24"/>
          <w:szCs w:val="24"/>
          <w:highlight w:val="none"/>
        </w:rPr>
      </w:pPr>
      <w:r>
        <w:rPr>
          <w:rFonts w:hint="eastAsia" w:ascii="宋体" w:hAnsi="宋体" w:cs="宋体"/>
          <w:color w:val="auto"/>
          <w:kern w:val="0"/>
          <w:sz w:val="24"/>
          <w:szCs w:val="24"/>
          <w:highlight w:val="none"/>
        </w:rPr>
        <w:t>20.1.2 争议评审小组的决定</w:t>
      </w:r>
    </w:p>
    <w:p w14:paraId="4A7C3732">
      <w:pPr>
        <w:adjustRightInd w:val="0"/>
        <w:snapToGrid w:val="0"/>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rPr>
        <w:t>合同当事人关于本项的约定：</w:t>
      </w:r>
      <w:r>
        <w:rPr>
          <w:rFonts w:hint="eastAsia" w:ascii="宋体" w:hAnsi="宋体" w:cs="宋体"/>
          <w:color w:val="auto"/>
          <w:sz w:val="24"/>
          <w:szCs w:val="24"/>
          <w:highlight w:val="none"/>
          <w:u w:val="single"/>
        </w:rPr>
        <w:t xml:space="preserve">           /                </w:t>
      </w:r>
      <w:r>
        <w:rPr>
          <w:rFonts w:hint="eastAsia" w:ascii="宋体" w:hAnsi="宋体" w:cs="宋体"/>
          <w:color w:val="auto"/>
          <w:sz w:val="24"/>
          <w:szCs w:val="24"/>
          <w:highlight w:val="none"/>
        </w:rPr>
        <w:t>。</w:t>
      </w:r>
    </w:p>
    <w:p w14:paraId="244899BB">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20.2仲裁或诉讼</w:t>
      </w:r>
      <w:bookmarkEnd w:id="533"/>
    </w:p>
    <w:p w14:paraId="645E4943">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因合同及合同有关事项发生的争议，向</w:t>
      </w:r>
      <w:r>
        <w:rPr>
          <w:rFonts w:hint="eastAsia" w:ascii="宋体" w:hAnsi="宋体" w:cs="宋体"/>
          <w:color w:val="auto"/>
          <w:sz w:val="24"/>
          <w:szCs w:val="24"/>
          <w:highlight w:val="none"/>
          <w:u w:val="single"/>
        </w:rPr>
        <w:t xml:space="preserve">  签约地 </w:t>
      </w:r>
      <w:r>
        <w:rPr>
          <w:rFonts w:hint="eastAsia" w:ascii="宋体" w:hAnsi="宋体" w:cs="宋体"/>
          <w:color w:val="auto"/>
          <w:sz w:val="24"/>
          <w:szCs w:val="24"/>
          <w:highlight w:val="none"/>
        </w:rPr>
        <w:t>人民法院起诉的方式解决。</w:t>
      </w:r>
    </w:p>
    <w:bookmarkEnd w:id="534"/>
    <w:bookmarkEnd w:id="535"/>
    <w:bookmarkEnd w:id="536"/>
    <w:bookmarkEnd w:id="537"/>
    <w:bookmarkEnd w:id="538"/>
    <w:bookmarkEnd w:id="539"/>
    <w:p w14:paraId="6E9A9813">
      <w:pPr>
        <w:adjustRightInd w:val="0"/>
        <w:snapToGrid w:val="0"/>
        <w:spacing w:line="360" w:lineRule="auto"/>
        <w:ind w:firstLine="482" w:firstLineChars="200"/>
        <w:rPr>
          <w:rFonts w:ascii="宋体" w:hAnsi="宋体" w:cs="宋体"/>
          <w:b/>
          <w:bCs/>
          <w:color w:val="auto"/>
          <w:sz w:val="24"/>
          <w:szCs w:val="24"/>
          <w:highlight w:val="none"/>
        </w:rPr>
      </w:pPr>
      <w:r>
        <w:rPr>
          <w:rFonts w:hint="eastAsia" w:ascii="宋体" w:hAnsi="宋体" w:cs="宋体"/>
          <w:b/>
          <w:bCs/>
          <w:color w:val="auto"/>
          <w:sz w:val="24"/>
          <w:szCs w:val="24"/>
          <w:highlight w:val="none"/>
        </w:rPr>
        <w:t>21、补充条款</w:t>
      </w:r>
    </w:p>
    <w:p w14:paraId="137EC628">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21.1监理工程师受发包人委托，在所规定的职责范围内对工程实施监理，包括检查、签证、发出通知、指令等，承包方必须服从、接受并配合监理工程师的工作。</w:t>
      </w:r>
    </w:p>
    <w:p w14:paraId="5C4B3DF9">
      <w:pPr>
        <w:numPr>
          <w:ilvl w:val="0"/>
          <w:numId w:val="1"/>
        </w:num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2承包人必须严格执行安全管理规定，落实安全管理制度及措施，消除安全隐患，做好施工期间的安全管理工作，承担全部安全责任和义务。</w:t>
      </w:r>
    </w:p>
    <w:p w14:paraId="656F2A17">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21.3承包人按规定做好文明施工工作，必须达到文明工地标准和创卫标准。严格按文明工地和创卫标准施工，设立专用、分类垃圾场（箱），不得任意堆放或乱倒垃圾，定期将垃圾清理外运。</w:t>
      </w:r>
    </w:p>
    <w:p w14:paraId="000E205E">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21.4 承包人应当确保农民工工资的按时、足额发放。否则发包人将在工程款中扣除并代发。</w:t>
      </w:r>
    </w:p>
    <w:p w14:paraId="2A0CD6C1">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21.5施工过程中，资料和工程进度必须同步。每月发包人管理人员对施工进度和资料进行检查，出现问题限期整改，若未整改每次罚款</w:t>
      </w:r>
      <w:r>
        <w:rPr>
          <w:rFonts w:hint="eastAsia" w:ascii="宋体" w:hAnsi="宋体" w:cs="宋体"/>
          <w:color w:val="auto"/>
          <w:sz w:val="24"/>
          <w:szCs w:val="24"/>
          <w:highlight w:val="none"/>
          <w:u w:val="single"/>
        </w:rPr>
        <w:t xml:space="preserve"> 2000</w:t>
      </w:r>
      <w:r>
        <w:rPr>
          <w:rFonts w:hint="eastAsia" w:ascii="宋体" w:hAnsi="宋体" w:cs="宋体"/>
          <w:color w:val="auto"/>
          <w:sz w:val="24"/>
          <w:szCs w:val="24"/>
          <w:highlight w:val="none"/>
        </w:rPr>
        <w:t>元人民币。</w:t>
      </w:r>
    </w:p>
    <w:p w14:paraId="48940DDD">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21.6本工程竣工验收合格后，承包人应在发包人规定时间内免费将施工现场周围和施工单位生活区周围清除干净；无建筑材料、无建筑设备、无临时垃圾、无坑池渠沟、无掩埋的硬化道路和垃圾，场地整洁。否则发包人不予支付工程款。</w:t>
      </w:r>
    </w:p>
    <w:p w14:paraId="1657DF1E">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21.7承包人现场用电必须按照发包人要求，三相五线制，一机一闸必须带漏电保护，不许私用电炉。如施工现场出现漏电或短路跳闸，造成停电、影响到发包人用电的，每次罚款</w:t>
      </w:r>
      <w:r>
        <w:rPr>
          <w:rFonts w:hint="eastAsia" w:ascii="宋体" w:hAnsi="宋体" w:cs="宋体"/>
          <w:color w:val="auto"/>
          <w:sz w:val="24"/>
          <w:szCs w:val="24"/>
          <w:highlight w:val="none"/>
          <w:u w:val="single"/>
        </w:rPr>
        <w:t xml:space="preserve"> 2000</w:t>
      </w:r>
      <w:r>
        <w:rPr>
          <w:rFonts w:hint="eastAsia" w:ascii="宋体" w:hAnsi="宋体" w:cs="宋体"/>
          <w:color w:val="auto"/>
          <w:sz w:val="24"/>
          <w:szCs w:val="24"/>
          <w:highlight w:val="none"/>
        </w:rPr>
        <w:t>元。</w:t>
      </w:r>
    </w:p>
    <w:p w14:paraId="56CF0534">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21.</w:t>
      </w:r>
      <w:r>
        <w:rPr>
          <w:rFonts w:hint="eastAsia" w:ascii="宋体" w:hAnsi="宋体" w:cs="宋体"/>
          <w:color w:val="auto"/>
          <w:sz w:val="24"/>
          <w:szCs w:val="24"/>
          <w:highlight w:val="none"/>
          <w:lang w:val="en-US" w:eastAsia="zh-CN"/>
        </w:rPr>
        <w:t>8</w:t>
      </w:r>
      <w:r>
        <w:rPr>
          <w:rFonts w:hint="eastAsia" w:ascii="宋体" w:hAnsi="宋体" w:cs="宋体"/>
          <w:color w:val="auto"/>
          <w:sz w:val="24"/>
          <w:szCs w:val="24"/>
          <w:highlight w:val="none"/>
        </w:rPr>
        <w:t>在工程竣工验收前，承包人要将工程资料送监理人、质监站验收，验收合格后，方可申请工程竣工验收。</w:t>
      </w:r>
    </w:p>
    <w:p w14:paraId="21FA76D5">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21.</w:t>
      </w:r>
      <w:r>
        <w:rPr>
          <w:rFonts w:hint="eastAsia" w:ascii="宋体" w:hAnsi="宋体" w:cs="宋体"/>
          <w:color w:val="auto"/>
          <w:sz w:val="24"/>
          <w:szCs w:val="24"/>
          <w:highlight w:val="none"/>
          <w:lang w:val="en-US" w:eastAsia="zh-CN"/>
        </w:rPr>
        <w:t>8</w:t>
      </w:r>
      <w:r>
        <w:rPr>
          <w:rFonts w:hint="eastAsia" w:ascii="宋体" w:hAnsi="宋体" w:cs="宋体"/>
          <w:color w:val="auto"/>
          <w:sz w:val="24"/>
          <w:szCs w:val="24"/>
          <w:highlight w:val="none"/>
        </w:rPr>
        <w:t xml:space="preserve"> 承包人严格遵守招标人单位的有关规章制度，按招标人要求做好保密工作。</w:t>
      </w:r>
    </w:p>
    <w:p w14:paraId="74536A0A">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21.</w:t>
      </w:r>
      <w:r>
        <w:rPr>
          <w:rFonts w:hint="eastAsia" w:ascii="宋体" w:hAnsi="宋体" w:cs="宋体"/>
          <w:color w:val="auto"/>
          <w:sz w:val="24"/>
          <w:szCs w:val="24"/>
          <w:highlight w:val="none"/>
          <w:lang w:val="en-US" w:eastAsia="zh-CN"/>
        </w:rPr>
        <w:t>9</w:t>
      </w:r>
      <w:r>
        <w:rPr>
          <w:rFonts w:hint="eastAsia" w:ascii="宋体" w:hAnsi="宋体" w:cs="宋体"/>
          <w:color w:val="auto"/>
          <w:sz w:val="24"/>
          <w:szCs w:val="24"/>
          <w:highlight w:val="none"/>
        </w:rPr>
        <w:t xml:space="preserve"> 承包人必须接受并服从安全管理部门的管理，严格执行各项管理制度，按要求办理施工人员及车辆进出监门证件，按规定时间在指定干警的带领下出入监门，自觉接受监门安全检查，不得携带手机、刀具、毒品等违禁物品，不得与服刑人员接触，不得给服刑人员捎带任何物品、信件。</w:t>
      </w:r>
    </w:p>
    <w:p w14:paraId="0DE0924A">
      <w:pPr>
        <w:adjustRightInd w:val="0"/>
        <w:snapToGrid w:val="0"/>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21.</w:t>
      </w:r>
      <w:r>
        <w:rPr>
          <w:rFonts w:hint="eastAsia" w:ascii="宋体" w:hAnsi="宋体" w:cs="宋体"/>
          <w:color w:val="auto"/>
          <w:sz w:val="24"/>
          <w:szCs w:val="24"/>
          <w:highlight w:val="none"/>
          <w:lang w:val="en-US" w:eastAsia="zh-CN"/>
        </w:rPr>
        <w:t>10</w:t>
      </w:r>
      <w:r>
        <w:rPr>
          <w:rFonts w:hint="eastAsia" w:ascii="宋体" w:hAnsi="宋体" w:cs="宋体"/>
          <w:color w:val="auto"/>
          <w:sz w:val="24"/>
          <w:szCs w:val="24"/>
          <w:highlight w:val="none"/>
        </w:rPr>
        <w:t xml:space="preserve"> 为了保证工程质量、施工安全及监管安全，原则上承包方不得使用罪犯进行施工，避免民工与罪犯混岗作业，特别是涉及工程质量的防水、安装工程，涉及施工安全的高空作业工程。</w:t>
      </w:r>
    </w:p>
    <w:p w14:paraId="59DC2A0F">
      <w:pPr>
        <w:adjustRightInd w:val="0"/>
        <w:snapToGrid w:val="0"/>
        <w:spacing w:line="360" w:lineRule="auto"/>
        <w:ind w:firstLine="480" w:firstLineChars="200"/>
        <w:jc w:val="left"/>
        <w:rPr>
          <w:rFonts w:hint="eastAsia" w:ascii="宋体" w:hAnsi="宋体" w:cs="宋体"/>
          <w:color w:val="auto"/>
          <w:sz w:val="24"/>
          <w:szCs w:val="24"/>
          <w:highlight w:val="none"/>
        </w:rPr>
      </w:pPr>
    </w:p>
    <w:p w14:paraId="3154B3EA">
      <w:pPr>
        <w:adjustRightInd w:val="0"/>
        <w:snapToGrid w:val="0"/>
        <w:spacing w:line="360" w:lineRule="auto"/>
        <w:ind w:firstLine="480" w:firstLineChars="200"/>
        <w:jc w:val="left"/>
        <w:rPr>
          <w:rFonts w:hint="eastAsia" w:ascii="宋体" w:hAnsi="宋体" w:eastAsia="宋体" w:cs="宋体"/>
          <w:color w:val="auto"/>
          <w:sz w:val="24"/>
          <w:szCs w:val="24"/>
          <w:highlight w:val="none"/>
          <w:lang w:eastAsia="zh-CN"/>
        </w:rPr>
      </w:pPr>
      <w:r>
        <w:rPr>
          <w:rFonts w:hint="eastAsia" w:ascii="宋体" w:hAnsi="宋体" w:cs="宋体"/>
          <w:color w:val="auto"/>
          <w:sz w:val="24"/>
          <w:szCs w:val="24"/>
          <w:highlight w:val="none"/>
        </w:rPr>
        <w:t>协议书附件：工程质量保修书</w:t>
      </w:r>
      <w:r>
        <w:rPr>
          <w:rFonts w:hint="eastAsia" w:ascii="宋体" w:hAnsi="宋体" w:cs="宋体"/>
          <w:color w:val="auto"/>
          <w:sz w:val="24"/>
          <w:szCs w:val="24"/>
          <w:highlight w:val="none"/>
          <w:lang w:eastAsia="zh-CN"/>
        </w:rPr>
        <w:t>、《关于西安医学院校内建筑消防安全隐患排查意见函》</w:t>
      </w:r>
    </w:p>
    <w:p w14:paraId="3745452E">
      <w:pPr>
        <w:adjustRightInd w:val="0"/>
        <w:snapToGrid w:val="0"/>
        <w:spacing w:line="360" w:lineRule="auto"/>
        <w:jc w:val="left"/>
        <w:rPr>
          <w:rFonts w:ascii="宋体" w:hAnsi="宋体" w:cs="宋体"/>
          <w:b/>
          <w:color w:val="auto"/>
          <w:sz w:val="24"/>
          <w:highlight w:val="none"/>
        </w:rPr>
      </w:pPr>
      <w:r>
        <w:rPr>
          <w:rFonts w:hint="eastAsia" w:ascii="宋体" w:hAnsi="宋体" w:cs="宋体"/>
          <w:b/>
          <w:color w:val="auto"/>
          <w:kern w:val="0"/>
          <w:sz w:val="24"/>
          <w:highlight w:val="none"/>
        </w:rPr>
        <w:br w:type="page"/>
      </w:r>
      <w:r>
        <w:rPr>
          <w:rFonts w:hint="eastAsia" w:ascii="宋体" w:hAnsi="宋体" w:cs="宋体"/>
          <w:b/>
          <w:color w:val="auto"/>
          <w:kern w:val="0"/>
          <w:sz w:val="24"/>
          <w:highlight w:val="none"/>
        </w:rPr>
        <w:t>附件1：工程质量保修书</w:t>
      </w:r>
    </w:p>
    <w:p w14:paraId="3ABDFB94">
      <w:pPr>
        <w:spacing w:before="162" w:beforeLines="50" w:after="162" w:afterLines="50" w:line="440" w:lineRule="exact"/>
        <w:jc w:val="center"/>
        <w:rPr>
          <w:rFonts w:ascii="宋体" w:hAnsi="宋体" w:cs="宋体"/>
          <w:color w:val="auto"/>
          <w:sz w:val="24"/>
          <w:szCs w:val="24"/>
          <w:highlight w:val="none"/>
        </w:rPr>
      </w:pPr>
      <w:r>
        <w:rPr>
          <w:rFonts w:hint="eastAsia" w:ascii="宋体" w:hAnsi="宋体" w:cs="宋体"/>
          <w:color w:val="auto"/>
          <w:sz w:val="24"/>
          <w:szCs w:val="24"/>
          <w:highlight w:val="none"/>
        </w:rPr>
        <w:t>工程质量保修书</w:t>
      </w:r>
    </w:p>
    <w:p w14:paraId="441F8765">
      <w:pPr>
        <w:spacing w:line="440" w:lineRule="exact"/>
        <w:ind w:firstLine="480" w:firstLineChars="200"/>
        <w:rPr>
          <w:rFonts w:hint="eastAsia" w:ascii="宋体" w:hAnsi="宋体" w:cs="宋体"/>
          <w:color w:val="auto"/>
          <w:sz w:val="24"/>
          <w:szCs w:val="24"/>
          <w:highlight w:val="none"/>
        </w:rPr>
      </w:pPr>
      <w:r>
        <w:rPr>
          <w:rFonts w:hint="eastAsia" w:ascii="宋体" w:hAnsi="宋体" w:cs="宋体"/>
          <w:color w:val="auto"/>
          <w:sz w:val="24"/>
          <w:szCs w:val="24"/>
          <w:highlight w:val="none"/>
        </w:rPr>
        <w:t>发包人（全称）：</w:t>
      </w:r>
      <w:r>
        <w:rPr>
          <w:rFonts w:hint="eastAsia" w:ascii="宋体" w:hAnsi="宋体" w:cs="宋体"/>
          <w:color w:val="auto"/>
          <w:sz w:val="24"/>
          <w:highlight w:val="none"/>
          <w:u w:val="single"/>
        </w:rPr>
        <w:t>西安医学院</w:t>
      </w:r>
    </w:p>
    <w:p w14:paraId="6F9DDE1B">
      <w:pPr>
        <w:spacing w:line="440" w:lineRule="exact"/>
        <w:rPr>
          <w:rFonts w:ascii="宋体" w:hAnsi="宋体" w:cs="宋体"/>
          <w:color w:val="auto"/>
          <w:sz w:val="24"/>
          <w:szCs w:val="24"/>
          <w:highlight w:val="none"/>
        </w:rPr>
      </w:pPr>
      <w:r>
        <w:rPr>
          <w:rFonts w:hint="eastAsia" w:ascii="宋体" w:hAnsi="宋体" w:cs="宋体"/>
          <w:color w:val="auto"/>
          <w:sz w:val="24"/>
          <w:szCs w:val="24"/>
          <w:highlight w:val="none"/>
        </w:rPr>
        <w:t>　　承包人（全称）：</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w:t>
      </w:r>
    </w:p>
    <w:p w14:paraId="718D03C1">
      <w:pPr>
        <w:spacing w:line="440" w:lineRule="exact"/>
        <w:rPr>
          <w:rFonts w:ascii="宋体" w:hAnsi="宋体" w:cs="宋体"/>
          <w:color w:val="auto"/>
          <w:sz w:val="24"/>
          <w:szCs w:val="24"/>
          <w:highlight w:val="none"/>
        </w:rPr>
      </w:pPr>
      <w:r>
        <w:rPr>
          <w:rFonts w:hint="eastAsia" w:ascii="宋体" w:hAnsi="宋体" w:cs="宋体"/>
          <w:color w:val="auto"/>
          <w:sz w:val="24"/>
          <w:szCs w:val="24"/>
          <w:highlight w:val="none"/>
        </w:rPr>
        <w:t xml:space="preserve"> </w:t>
      </w:r>
    </w:p>
    <w:p w14:paraId="49030BC4">
      <w:pPr>
        <w:spacing w:line="360" w:lineRule="auto"/>
        <w:rPr>
          <w:rFonts w:ascii="宋体" w:hAnsi="宋体" w:cs="宋体"/>
          <w:color w:val="auto"/>
          <w:sz w:val="24"/>
          <w:szCs w:val="24"/>
          <w:highlight w:val="none"/>
        </w:rPr>
      </w:pPr>
      <w:r>
        <w:rPr>
          <w:rFonts w:hint="eastAsia" w:ascii="宋体" w:hAnsi="宋体" w:cs="宋体"/>
          <w:color w:val="auto"/>
          <w:sz w:val="24"/>
          <w:szCs w:val="24"/>
          <w:highlight w:val="none"/>
        </w:rPr>
        <w:t>　　发包人和承包人根据《中华人民共和国建筑法》和《建设工程质量管理条例》，经协商一致就</w:t>
      </w:r>
      <w:r>
        <w:rPr>
          <w:rFonts w:hint="eastAsia" w:ascii="宋体" w:hAnsi="宋体" w:cs="宋体"/>
          <w:color w:val="auto"/>
          <w:sz w:val="24"/>
          <w:highlight w:val="none"/>
          <w:u w:val="single"/>
        </w:rPr>
        <w:t xml:space="preserve">                    </w:t>
      </w:r>
      <w:r>
        <w:rPr>
          <w:rFonts w:hint="eastAsia" w:ascii="宋体" w:hAnsi="宋体" w:cs="宋体"/>
          <w:color w:val="auto"/>
          <w:sz w:val="24"/>
          <w:szCs w:val="24"/>
          <w:highlight w:val="none"/>
        </w:rPr>
        <w:t>（工程全称）签订工程质量保修书。</w:t>
      </w:r>
    </w:p>
    <w:p w14:paraId="54133E27">
      <w:pPr>
        <w:pStyle w:val="5"/>
        <w:ind w:firstLine="480"/>
        <w:rPr>
          <w:color w:val="auto"/>
          <w:highlight w:val="none"/>
        </w:rPr>
      </w:pPr>
      <w:bookmarkStart w:id="547" w:name="_Toc3253"/>
      <w:bookmarkStart w:id="548" w:name="_Toc12288113"/>
      <w:bookmarkStart w:id="549" w:name="_Toc25206"/>
      <w:r>
        <w:rPr>
          <w:rFonts w:hint="eastAsia"/>
          <w:color w:val="auto"/>
          <w:highlight w:val="none"/>
        </w:rPr>
        <w:t>一、工程质量保修范围和内容</w:t>
      </w:r>
      <w:bookmarkEnd w:id="547"/>
      <w:bookmarkEnd w:id="548"/>
      <w:bookmarkEnd w:id="549"/>
    </w:p>
    <w:p w14:paraId="163B964E">
      <w:pPr>
        <w:spacing w:line="360" w:lineRule="auto"/>
        <w:rPr>
          <w:rFonts w:ascii="宋体" w:hAnsi="宋体" w:cs="宋体"/>
          <w:color w:val="auto"/>
          <w:sz w:val="24"/>
          <w:szCs w:val="24"/>
          <w:highlight w:val="none"/>
        </w:rPr>
      </w:pPr>
      <w:r>
        <w:rPr>
          <w:rFonts w:hint="eastAsia" w:ascii="宋体" w:hAnsi="宋体" w:cs="宋体"/>
          <w:color w:val="auto"/>
          <w:sz w:val="24"/>
          <w:szCs w:val="24"/>
          <w:highlight w:val="none"/>
        </w:rPr>
        <w:t>　　承包人在质量保修期内，按照有关法律规定和合同约定，承担工程质量保修责任。</w:t>
      </w:r>
    </w:p>
    <w:p w14:paraId="28F5BD6C">
      <w:pPr>
        <w:spacing w:line="360" w:lineRule="auto"/>
        <w:rPr>
          <w:rFonts w:ascii="宋体" w:hAnsi="宋体" w:cs="宋体"/>
          <w:color w:val="auto"/>
          <w:sz w:val="24"/>
          <w:szCs w:val="24"/>
          <w:highlight w:val="none"/>
        </w:rPr>
      </w:pPr>
      <w:r>
        <w:rPr>
          <w:rFonts w:hint="eastAsia" w:ascii="宋体" w:hAnsi="宋体" w:cs="宋体"/>
          <w:color w:val="auto"/>
          <w:sz w:val="24"/>
          <w:szCs w:val="24"/>
          <w:highlight w:val="none"/>
        </w:rPr>
        <w:t>　　质量保修范围包括地基基础工程、主体结构工程，屋面防水工程、有防水要求的卫生间、房间和外墙面的防渗漏，供热与供冷系统，电气管线、给排水管道、设备安装和装修工程，以及双方约定的其他项目。具体保修的内容，双方约定如下：</w:t>
      </w:r>
      <w:r>
        <w:rPr>
          <w:rFonts w:hint="eastAsia" w:ascii="宋体" w:hAnsi="宋体" w:cs="宋体"/>
          <w:color w:val="auto"/>
          <w:sz w:val="24"/>
          <w:szCs w:val="24"/>
          <w:highlight w:val="none"/>
          <w:u w:val="single"/>
        </w:rPr>
        <w:t xml:space="preserve"> </w:t>
      </w:r>
      <w:r>
        <w:rPr>
          <w:rFonts w:hint="eastAsia" w:ascii="宋体" w:hAnsi="宋体" w:cs="宋体"/>
          <w:color w:val="auto"/>
          <w:sz w:val="24"/>
          <w:highlight w:val="none"/>
          <w:u w:val="single"/>
        </w:rPr>
        <w:t>承包范围以内的所有工程。</w:t>
      </w:r>
    </w:p>
    <w:p w14:paraId="2033B50E">
      <w:pPr>
        <w:pStyle w:val="5"/>
        <w:ind w:firstLine="480"/>
        <w:rPr>
          <w:rStyle w:val="10"/>
          <w:color w:val="auto"/>
          <w:highlight w:val="none"/>
        </w:rPr>
      </w:pPr>
      <w:bookmarkStart w:id="550" w:name="_Toc11346"/>
      <w:bookmarkStart w:id="551" w:name="_Toc10419"/>
      <w:bookmarkStart w:id="552" w:name="_Toc12288114"/>
      <w:r>
        <w:rPr>
          <w:rStyle w:val="10"/>
          <w:rFonts w:hint="eastAsia"/>
          <w:color w:val="auto"/>
          <w:highlight w:val="none"/>
        </w:rPr>
        <w:t>二、质量保修期</w:t>
      </w:r>
      <w:bookmarkEnd w:id="550"/>
      <w:bookmarkEnd w:id="551"/>
      <w:bookmarkEnd w:id="552"/>
    </w:p>
    <w:p w14:paraId="15E9EA7C">
      <w:pPr>
        <w:spacing w:line="360" w:lineRule="auto"/>
        <w:ind w:firstLine="480" w:firstLineChars="200"/>
        <w:rPr>
          <w:rFonts w:hint="eastAsia" w:ascii="宋体" w:hAnsi="宋体" w:cs="宋体"/>
          <w:color w:val="auto"/>
          <w:sz w:val="24"/>
          <w:szCs w:val="24"/>
          <w:highlight w:val="none"/>
        </w:rPr>
      </w:pPr>
      <w:r>
        <w:rPr>
          <w:rFonts w:hint="eastAsia" w:ascii="宋体" w:hAnsi="宋体" w:cs="宋体"/>
          <w:color w:val="auto"/>
          <w:sz w:val="24"/>
          <w:szCs w:val="24"/>
          <w:highlight w:val="none"/>
        </w:rPr>
        <w:t>根据《建设工程质量管理条例》及有关规定，工程的质量保修期如下：</w:t>
      </w:r>
    </w:p>
    <w:p w14:paraId="054EAFBD">
      <w:pPr>
        <w:ind w:firstLine="480" w:firstLineChars="200"/>
        <w:rPr>
          <w:rFonts w:hint="eastAsia" w:ascii="宋体" w:hAnsi="宋体" w:cs="宋体"/>
          <w:color w:val="auto"/>
          <w:sz w:val="24"/>
          <w:szCs w:val="24"/>
          <w:highlight w:val="none"/>
        </w:rPr>
      </w:pPr>
      <w:r>
        <w:rPr>
          <w:rFonts w:hint="eastAsia" w:ascii="宋体" w:hAnsi="宋体" w:cs="宋体"/>
          <w:color w:val="auto"/>
          <w:sz w:val="24"/>
          <w:szCs w:val="24"/>
          <w:highlight w:val="none"/>
        </w:rPr>
        <w:t>1．地基基础工程和主体结构工程为设计文件规定的工程合理使用年限；</w:t>
      </w:r>
    </w:p>
    <w:p w14:paraId="4B7F7136">
      <w:pPr>
        <w:spacing w:line="360" w:lineRule="auto"/>
        <w:ind w:firstLine="480" w:firstLineChars="200"/>
        <w:rPr>
          <w:rFonts w:hint="eastAsia" w:ascii="宋体" w:hAnsi="宋体" w:cs="宋体"/>
          <w:color w:val="auto"/>
          <w:sz w:val="24"/>
          <w:szCs w:val="24"/>
          <w:highlight w:val="none"/>
        </w:rPr>
      </w:pPr>
      <w:r>
        <w:rPr>
          <w:rFonts w:hint="eastAsia" w:ascii="宋体" w:hAnsi="宋体" w:cs="宋体"/>
          <w:color w:val="auto"/>
          <w:sz w:val="24"/>
          <w:szCs w:val="24"/>
          <w:highlight w:val="none"/>
        </w:rPr>
        <w:t>2．屋面防水工程、有防水要求的卫生间、房间和外墙面的防渗为</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年；</w:t>
      </w:r>
    </w:p>
    <w:p w14:paraId="06A6C684">
      <w:pPr>
        <w:spacing w:line="360" w:lineRule="auto"/>
        <w:ind w:left="420" w:leftChars="200" w:firstLine="120" w:firstLineChars="50"/>
        <w:rPr>
          <w:rFonts w:hint="eastAsia" w:ascii="宋体" w:hAnsi="宋体" w:cs="宋体"/>
          <w:color w:val="auto"/>
          <w:sz w:val="24"/>
          <w:szCs w:val="24"/>
          <w:highlight w:val="none"/>
        </w:rPr>
      </w:pPr>
      <w:r>
        <w:rPr>
          <w:rFonts w:hint="eastAsia" w:ascii="宋体" w:hAnsi="宋体" w:cs="宋体"/>
          <w:color w:val="auto"/>
          <w:sz w:val="24"/>
          <w:szCs w:val="24"/>
          <w:highlight w:val="none"/>
        </w:rPr>
        <w:t>3．装修工程为</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年；</w:t>
      </w:r>
    </w:p>
    <w:p w14:paraId="012AE0D3">
      <w:pPr>
        <w:spacing w:line="360" w:lineRule="auto"/>
        <w:ind w:left="420" w:leftChars="200" w:firstLine="120" w:firstLineChars="50"/>
        <w:rPr>
          <w:rFonts w:hint="eastAsia" w:ascii="宋体" w:hAnsi="宋体" w:cs="宋体"/>
          <w:color w:val="auto"/>
          <w:sz w:val="24"/>
          <w:szCs w:val="24"/>
          <w:highlight w:val="none"/>
        </w:rPr>
      </w:pPr>
      <w:r>
        <w:rPr>
          <w:rFonts w:hint="eastAsia" w:ascii="宋体" w:hAnsi="宋体" w:cs="宋体"/>
          <w:color w:val="auto"/>
          <w:sz w:val="24"/>
          <w:szCs w:val="24"/>
          <w:highlight w:val="none"/>
        </w:rPr>
        <w:t>4．电气管线、给排水管道、设备安装工程为</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年；</w:t>
      </w:r>
    </w:p>
    <w:p w14:paraId="1F19818C">
      <w:pPr>
        <w:spacing w:line="360" w:lineRule="auto"/>
        <w:ind w:left="420" w:leftChars="200" w:firstLine="120" w:firstLineChars="50"/>
        <w:rPr>
          <w:rFonts w:hint="eastAsia" w:ascii="宋体" w:hAnsi="宋体" w:cs="宋体"/>
          <w:color w:val="auto"/>
          <w:sz w:val="24"/>
          <w:szCs w:val="24"/>
          <w:highlight w:val="none"/>
        </w:rPr>
      </w:pPr>
      <w:r>
        <w:rPr>
          <w:rFonts w:hint="eastAsia" w:ascii="宋体" w:hAnsi="宋体" w:cs="宋体"/>
          <w:color w:val="auto"/>
          <w:sz w:val="24"/>
          <w:szCs w:val="24"/>
          <w:highlight w:val="none"/>
        </w:rPr>
        <w:t>5．供热与供冷系统为</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个采暖期、供冷期；</w:t>
      </w:r>
    </w:p>
    <w:p w14:paraId="127E08B2">
      <w:pPr>
        <w:spacing w:line="360" w:lineRule="auto"/>
        <w:ind w:left="420" w:leftChars="200" w:firstLine="120" w:firstLineChars="50"/>
        <w:rPr>
          <w:rFonts w:hint="eastAsia" w:ascii="宋体" w:hAnsi="宋体" w:cs="宋体"/>
          <w:color w:val="auto"/>
          <w:sz w:val="24"/>
          <w:szCs w:val="24"/>
          <w:highlight w:val="none"/>
        </w:rPr>
      </w:pPr>
      <w:r>
        <w:rPr>
          <w:rFonts w:hint="eastAsia" w:ascii="宋体" w:hAnsi="宋体" w:cs="宋体"/>
          <w:color w:val="auto"/>
          <w:sz w:val="24"/>
          <w:szCs w:val="24"/>
          <w:highlight w:val="none"/>
        </w:rPr>
        <w:t>6．住宅小区内的给排水设施、道路等配套工程为</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年；</w:t>
      </w:r>
    </w:p>
    <w:p w14:paraId="10E6154E">
      <w:pPr>
        <w:spacing w:line="360" w:lineRule="auto"/>
        <w:ind w:left="420" w:leftChars="200" w:firstLine="120" w:firstLineChars="50"/>
        <w:rPr>
          <w:rFonts w:hint="eastAsia" w:ascii="宋体" w:hAnsi="宋体" w:cs="宋体"/>
          <w:color w:val="auto"/>
          <w:sz w:val="24"/>
          <w:szCs w:val="24"/>
          <w:highlight w:val="none"/>
        </w:rPr>
      </w:pPr>
      <w:r>
        <w:rPr>
          <w:rFonts w:hint="eastAsia" w:ascii="宋体" w:hAnsi="宋体" w:cs="宋体"/>
          <w:color w:val="auto"/>
          <w:sz w:val="24"/>
          <w:szCs w:val="24"/>
          <w:highlight w:val="none"/>
        </w:rPr>
        <w:t>7．其他项目保修期限约定如下：</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w:t>
      </w:r>
    </w:p>
    <w:p w14:paraId="722C6906">
      <w:pPr>
        <w:spacing w:line="360" w:lineRule="auto"/>
        <w:rPr>
          <w:rFonts w:hint="eastAsia" w:ascii="宋体" w:hAnsi="宋体" w:cs="宋体"/>
          <w:color w:val="auto"/>
          <w:sz w:val="24"/>
          <w:szCs w:val="24"/>
          <w:highlight w:val="none"/>
        </w:rPr>
      </w:pPr>
      <w:r>
        <w:rPr>
          <w:rFonts w:hint="eastAsia" w:ascii="宋体" w:hAnsi="宋体" w:cs="宋体"/>
          <w:color w:val="auto"/>
          <w:sz w:val="24"/>
          <w:szCs w:val="24"/>
          <w:highlight w:val="none"/>
        </w:rPr>
        <w:t>　　质量保修期自工程竣工验收合格之日起计算。</w:t>
      </w:r>
    </w:p>
    <w:p w14:paraId="116E55DB">
      <w:pPr>
        <w:pStyle w:val="5"/>
        <w:ind w:firstLine="480"/>
        <w:rPr>
          <w:color w:val="auto"/>
          <w:highlight w:val="none"/>
        </w:rPr>
      </w:pPr>
      <w:bookmarkStart w:id="553" w:name="_Toc14275"/>
      <w:bookmarkStart w:id="554" w:name="_Toc20101"/>
      <w:bookmarkStart w:id="555" w:name="_Toc12288115"/>
      <w:r>
        <w:rPr>
          <w:rFonts w:hint="eastAsia"/>
          <w:color w:val="auto"/>
          <w:highlight w:val="none"/>
        </w:rPr>
        <w:t>三、缺陷责任期</w:t>
      </w:r>
      <w:bookmarkEnd w:id="553"/>
      <w:bookmarkEnd w:id="554"/>
      <w:bookmarkEnd w:id="555"/>
    </w:p>
    <w:p w14:paraId="73DCA86F">
      <w:pPr>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工程缺陷责任期为</w:t>
      </w:r>
      <w:r>
        <w:rPr>
          <w:rFonts w:hint="eastAsia" w:ascii="宋体" w:hAnsi="宋体" w:cs="宋体"/>
          <w:color w:val="auto"/>
          <w:sz w:val="24"/>
          <w:szCs w:val="24"/>
          <w:highlight w:val="none"/>
          <w:u w:val="single"/>
        </w:rPr>
        <w:t xml:space="preserve">     </w:t>
      </w:r>
      <w:r>
        <w:rPr>
          <w:rFonts w:hint="eastAsia" w:ascii="宋体" w:hAnsi="宋体" w:cs="宋体"/>
          <w:color w:val="auto"/>
          <w:sz w:val="24"/>
          <w:highlight w:val="none"/>
        </w:rPr>
        <w:t>年</w:t>
      </w:r>
      <w:r>
        <w:rPr>
          <w:rFonts w:hint="eastAsia" w:ascii="宋体" w:hAnsi="宋体" w:cs="宋体"/>
          <w:color w:val="auto"/>
          <w:sz w:val="24"/>
          <w:szCs w:val="24"/>
          <w:highlight w:val="none"/>
        </w:rPr>
        <w:t>，缺陷责任期自工程通过竣工验收之日起计算。单位工程先于全部工程进行验收，单位工程缺陷责任期自单位工程验收合格之日起算。</w:t>
      </w:r>
    </w:p>
    <w:p w14:paraId="0E556873">
      <w:pPr>
        <w:spacing w:line="360" w:lineRule="auto"/>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缺陷责任期终止后，发包人应退还剩余的质量保证金（不计利息）。</w:t>
      </w:r>
    </w:p>
    <w:p w14:paraId="3C97AF31">
      <w:pPr>
        <w:pStyle w:val="5"/>
        <w:ind w:firstLine="480"/>
        <w:rPr>
          <w:color w:val="auto"/>
          <w:highlight w:val="none"/>
        </w:rPr>
      </w:pPr>
      <w:bookmarkStart w:id="556" w:name="_Toc12288116"/>
      <w:bookmarkStart w:id="557" w:name="_Toc8530"/>
      <w:bookmarkStart w:id="558" w:name="_Toc16798"/>
      <w:r>
        <w:rPr>
          <w:rFonts w:hint="eastAsia"/>
          <w:color w:val="auto"/>
          <w:highlight w:val="none"/>
        </w:rPr>
        <w:t>四、质量保修责任</w:t>
      </w:r>
      <w:bookmarkEnd w:id="556"/>
      <w:bookmarkEnd w:id="557"/>
      <w:bookmarkEnd w:id="558"/>
    </w:p>
    <w:p w14:paraId="10851EF6">
      <w:pPr>
        <w:spacing w:line="360" w:lineRule="auto"/>
        <w:ind w:left="105" w:leftChars="50" w:firstLine="491" w:firstLineChars="205"/>
        <w:rPr>
          <w:rFonts w:ascii="宋体" w:hAnsi="宋体" w:cs="宋体"/>
          <w:color w:val="auto"/>
          <w:sz w:val="24"/>
          <w:szCs w:val="24"/>
          <w:highlight w:val="none"/>
        </w:rPr>
      </w:pPr>
      <w:r>
        <w:rPr>
          <w:rFonts w:hint="eastAsia" w:ascii="宋体" w:hAnsi="宋体" w:cs="宋体"/>
          <w:color w:val="auto"/>
          <w:sz w:val="24"/>
          <w:szCs w:val="24"/>
          <w:highlight w:val="none"/>
        </w:rPr>
        <w:t>1．属于保修范围、内容的项目，承包人应当在接到保修通知之日起7天内派人保修。承包人不在约定期限内派人保修的，发包人可以委托他人修理，因此发生的费用由承包人承担。</w:t>
      </w:r>
    </w:p>
    <w:p w14:paraId="6561EEF9">
      <w:pPr>
        <w:spacing w:line="360" w:lineRule="auto"/>
        <w:ind w:left="105" w:leftChars="50" w:firstLine="491" w:firstLineChars="205"/>
        <w:rPr>
          <w:rFonts w:ascii="宋体" w:hAnsi="宋体" w:cs="宋体"/>
          <w:color w:val="auto"/>
          <w:sz w:val="24"/>
          <w:szCs w:val="24"/>
          <w:highlight w:val="none"/>
        </w:rPr>
      </w:pPr>
      <w:r>
        <w:rPr>
          <w:rFonts w:hint="eastAsia" w:ascii="宋体" w:hAnsi="宋体" w:cs="宋体"/>
          <w:color w:val="auto"/>
          <w:sz w:val="24"/>
          <w:szCs w:val="24"/>
          <w:highlight w:val="none"/>
        </w:rPr>
        <w:t>2．发生紧急事故需抢修的，承包人在接到事故通知后，应当立即到达事故现场抢修。</w:t>
      </w:r>
    </w:p>
    <w:p w14:paraId="70CDC581">
      <w:pPr>
        <w:spacing w:line="360" w:lineRule="auto"/>
        <w:ind w:left="105" w:leftChars="50" w:firstLine="491" w:firstLineChars="205"/>
        <w:rPr>
          <w:rFonts w:ascii="宋体" w:hAnsi="宋体" w:cs="宋体"/>
          <w:color w:val="auto"/>
          <w:sz w:val="24"/>
          <w:szCs w:val="24"/>
          <w:highlight w:val="none"/>
        </w:rPr>
      </w:pPr>
      <w:r>
        <w:rPr>
          <w:rFonts w:hint="eastAsia" w:ascii="宋体" w:hAnsi="宋体" w:cs="宋体"/>
          <w:color w:val="auto"/>
          <w:sz w:val="24"/>
          <w:szCs w:val="24"/>
          <w:highlight w:val="none"/>
        </w:rPr>
        <w:t>3．对于涉及结构安全的质量问题，应当按照《建设工程质量管理条例》的规定，立即向当地建设行政主管部门和有关部门报告，采取安全防范措施，并由原设计人或者具有相应资质等级的设计人提出保修方案，承包人实施保修。</w:t>
      </w:r>
    </w:p>
    <w:p w14:paraId="7AA540D0">
      <w:pPr>
        <w:spacing w:line="360" w:lineRule="auto"/>
        <w:ind w:left="420" w:leftChars="200" w:firstLine="120" w:firstLineChars="50"/>
        <w:rPr>
          <w:rFonts w:ascii="宋体" w:hAnsi="宋体" w:cs="宋体"/>
          <w:color w:val="auto"/>
          <w:sz w:val="24"/>
          <w:szCs w:val="24"/>
          <w:highlight w:val="none"/>
        </w:rPr>
      </w:pPr>
      <w:r>
        <w:rPr>
          <w:rFonts w:hint="eastAsia" w:ascii="宋体" w:hAnsi="宋体" w:cs="宋体"/>
          <w:color w:val="auto"/>
          <w:sz w:val="24"/>
          <w:szCs w:val="24"/>
          <w:highlight w:val="none"/>
        </w:rPr>
        <w:t>4．质量保修完成后，由发包人组织验收。</w:t>
      </w:r>
    </w:p>
    <w:p w14:paraId="4E36D3B2">
      <w:pPr>
        <w:pStyle w:val="5"/>
        <w:ind w:firstLine="480"/>
        <w:rPr>
          <w:color w:val="auto"/>
          <w:highlight w:val="none"/>
        </w:rPr>
      </w:pPr>
      <w:bookmarkStart w:id="559" w:name="_Toc1244"/>
      <w:bookmarkStart w:id="560" w:name="_Toc11313"/>
      <w:bookmarkStart w:id="561" w:name="_Toc12288117"/>
      <w:r>
        <w:rPr>
          <w:rFonts w:hint="eastAsia"/>
          <w:color w:val="auto"/>
          <w:highlight w:val="none"/>
        </w:rPr>
        <w:t>五、保修费用</w:t>
      </w:r>
      <w:bookmarkEnd w:id="559"/>
      <w:bookmarkEnd w:id="560"/>
      <w:bookmarkEnd w:id="561"/>
    </w:p>
    <w:p w14:paraId="57E0A1C1">
      <w:pPr>
        <w:spacing w:line="360" w:lineRule="auto"/>
        <w:rPr>
          <w:rFonts w:ascii="宋体" w:hAnsi="宋体" w:cs="宋体"/>
          <w:color w:val="auto"/>
          <w:sz w:val="24"/>
          <w:szCs w:val="24"/>
          <w:highlight w:val="none"/>
        </w:rPr>
      </w:pPr>
      <w:r>
        <w:rPr>
          <w:rFonts w:hint="eastAsia" w:ascii="宋体" w:hAnsi="宋体" w:cs="宋体"/>
          <w:color w:val="auto"/>
          <w:sz w:val="24"/>
          <w:szCs w:val="24"/>
          <w:highlight w:val="none"/>
        </w:rPr>
        <w:t>　　保修费用由造成质量缺陷的责任方承担。</w:t>
      </w:r>
    </w:p>
    <w:p w14:paraId="1F070781">
      <w:pPr>
        <w:pStyle w:val="5"/>
        <w:ind w:firstLine="480"/>
        <w:rPr>
          <w:color w:val="auto"/>
          <w:highlight w:val="none"/>
        </w:rPr>
      </w:pPr>
      <w:r>
        <w:rPr>
          <w:rFonts w:hint="eastAsia"/>
          <w:color w:val="auto"/>
          <w:highlight w:val="none"/>
        </w:rPr>
        <w:t>六、双方约定的其他工程质量保修事项：</w:t>
      </w:r>
    </w:p>
    <w:p w14:paraId="7C82AD62">
      <w:pPr>
        <w:spacing w:line="360" w:lineRule="auto"/>
        <w:ind w:firstLine="480" w:firstLineChars="200"/>
        <w:jc w:val="left"/>
        <w:rPr>
          <w:rFonts w:ascii="宋体" w:hAnsi="宋体" w:cs="宋体"/>
          <w:color w:val="auto"/>
          <w:sz w:val="24"/>
          <w:szCs w:val="24"/>
          <w:highlight w:val="none"/>
        </w:rPr>
      </w:pPr>
      <w:r>
        <w:rPr>
          <w:rFonts w:hint="eastAsia" w:ascii="宋体" w:hAnsi="宋体" w:cs="宋体"/>
          <w:color w:val="auto"/>
          <w:sz w:val="24"/>
          <w:szCs w:val="24"/>
          <w:highlight w:val="none"/>
          <w:u w:val="single"/>
        </w:rPr>
        <w:t xml:space="preserve">       /         </w:t>
      </w:r>
    </w:p>
    <w:p w14:paraId="540F6307">
      <w:pPr>
        <w:spacing w:line="360" w:lineRule="auto"/>
        <w:ind w:firstLine="456" w:firstLineChars="190"/>
        <w:rPr>
          <w:rFonts w:ascii="宋体" w:hAnsi="宋体" w:cs="宋体"/>
          <w:color w:val="auto"/>
          <w:sz w:val="24"/>
          <w:szCs w:val="24"/>
          <w:highlight w:val="none"/>
        </w:rPr>
      </w:pPr>
      <w:r>
        <w:rPr>
          <w:rFonts w:hint="eastAsia" w:ascii="宋体" w:hAnsi="宋体" w:cs="宋体"/>
          <w:color w:val="auto"/>
          <w:sz w:val="24"/>
          <w:szCs w:val="24"/>
          <w:highlight w:val="none"/>
        </w:rPr>
        <w:t>工程质量保修书由发包人、承包人在工程竣工验收前共同签署，作为施工合同附件，其有效期限至保修期满。</w:t>
      </w:r>
    </w:p>
    <w:p w14:paraId="05C2EAC2">
      <w:pPr>
        <w:spacing w:line="360" w:lineRule="auto"/>
        <w:ind w:firstLine="420"/>
        <w:rPr>
          <w:rFonts w:ascii="宋体" w:hAnsi="宋体" w:cs="宋体"/>
          <w:color w:val="auto"/>
          <w:sz w:val="24"/>
          <w:szCs w:val="24"/>
          <w:highlight w:val="none"/>
        </w:rPr>
      </w:pPr>
    </w:p>
    <w:p w14:paraId="2299FE41">
      <w:pPr>
        <w:spacing w:line="420" w:lineRule="exact"/>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发包人：  (公章)             承包人：  (公章)</w:t>
      </w:r>
    </w:p>
    <w:p w14:paraId="104F7CEF">
      <w:pPr>
        <w:spacing w:line="420" w:lineRule="exact"/>
        <w:rPr>
          <w:rFonts w:ascii="宋体" w:hAnsi="宋体" w:cs="宋体"/>
          <w:color w:val="auto"/>
          <w:sz w:val="24"/>
          <w:szCs w:val="24"/>
          <w:highlight w:val="none"/>
          <w:u w:val="single"/>
        </w:rPr>
      </w:pPr>
      <w:r>
        <w:rPr>
          <w:rFonts w:hint="eastAsia" w:ascii="宋体" w:hAnsi="宋体" w:cs="宋体"/>
          <w:color w:val="auto"/>
          <w:sz w:val="24"/>
          <w:szCs w:val="24"/>
          <w:highlight w:val="none"/>
        </w:rPr>
        <w:t xml:space="preserve">                                </w:t>
      </w:r>
    </w:p>
    <w:p w14:paraId="51DDB9CD">
      <w:pPr>
        <w:spacing w:line="420" w:lineRule="exact"/>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法定代表人或其委托代理人：  法定代表人或其委托代理人：</w:t>
      </w:r>
    </w:p>
    <w:p w14:paraId="01A5ADF3">
      <w:pPr>
        <w:spacing w:line="420" w:lineRule="exact"/>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（签字）                    （签字）</w:t>
      </w:r>
    </w:p>
    <w:p w14:paraId="19C5BF80">
      <w:pPr>
        <w:tabs>
          <w:tab w:val="left" w:pos="4410"/>
        </w:tabs>
        <w:spacing w:line="420" w:lineRule="exact"/>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组织机构代码：</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组织机构代码：</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w:t>
      </w:r>
    </w:p>
    <w:p w14:paraId="7B1F9B6D">
      <w:pPr>
        <w:spacing w:line="420" w:lineRule="exact"/>
        <w:ind w:left="4799" w:leftChars="228" w:hanging="4320" w:hangingChars="1800"/>
        <w:rPr>
          <w:rFonts w:ascii="宋体" w:hAnsi="宋体" w:cs="宋体"/>
          <w:color w:val="auto"/>
          <w:sz w:val="24"/>
          <w:szCs w:val="24"/>
          <w:highlight w:val="none"/>
        </w:rPr>
      </w:pPr>
      <w:r>
        <w:rPr>
          <w:rFonts w:hint="eastAsia" w:ascii="宋体" w:hAnsi="宋体" w:cs="宋体"/>
          <w:color w:val="auto"/>
          <w:sz w:val="24"/>
          <w:szCs w:val="24"/>
          <w:highlight w:val="none"/>
        </w:rPr>
        <w:t>地  址：</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地  址：</w:t>
      </w:r>
      <w:r>
        <w:rPr>
          <w:rFonts w:hint="eastAsia" w:ascii="宋体" w:hAnsi="宋体" w:cs="宋体"/>
          <w:color w:val="auto"/>
          <w:highlight w:val="none"/>
          <w:u w:val="single"/>
        </w:rPr>
        <w:t xml:space="preserve">                            </w:t>
      </w:r>
    </w:p>
    <w:p w14:paraId="0901D842">
      <w:pPr>
        <w:spacing w:line="420" w:lineRule="exact"/>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邮政编码：</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邮政编码：</w:t>
      </w:r>
      <w:r>
        <w:rPr>
          <w:rFonts w:hint="eastAsia" w:ascii="宋体" w:hAnsi="宋体" w:cs="宋体"/>
          <w:color w:val="auto"/>
          <w:sz w:val="24"/>
          <w:szCs w:val="24"/>
          <w:highlight w:val="none"/>
          <w:u w:val="single"/>
        </w:rPr>
        <w:t xml:space="preserve">                               </w:t>
      </w:r>
    </w:p>
    <w:p w14:paraId="133E095D">
      <w:pPr>
        <w:spacing w:line="420" w:lineRule="exact"/>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法定代表人：</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法定代表人：</w:t>
      </w:r>
      <w:r>
        <w:rPr>
          <w:rFonts w:hint="eastAsia" w:ascii="宋体" w:hAnsi="宋体" w:cs="宋体"/>
          <w:color w:val="auto"/>
          <w:sz w:val="24"/>
          <w:szCs w:val="24"/>
          <w:highlight w:val="none"/>
          <w:u w:val="single"/>
        </w:rPr>
        <w:t xml:space="preserve">                              </w:t>
      </w:r>
    </w:p>
    <w:p w14:paraId="1D6E9849">
      <w:pPr>
        <w:spacing w:line="420" w:lineRule="exact"/>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委托代理人：</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委托代理人：</w:t>
      </w:r>
      <w:r>
        <w:rPr>
          <w:rFonts w:hint="eastAsia" w:ascii="宋体" w:hAnsi="宋体" w:cs="宋体"/>
          <w:color w:val="auto"/>
          <w:sz w:val="24"/>
          <w:szCs w:val="24"/>
          <w:highlight w:val="none"/>
          <w:u w:val="single"/>
        </w:rPr>
        <w:t xml:space="preserve">                             </w:t>
      </w:r>
    </w:p>
    <w:p w14:paraId="339AA123">
      <w:pPr>
        <w:spacing w:line="420" w:lineRule="exact"/>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电  话：</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电      话：</w:t>
      </w:r>
      <w:r>
        <w:rPr>
          <w:rFonts w:hint="eastAsia" w:ascii="宋体" w:hAnsi="宋体" w:cs="宋体"/>
          <w:color w:val="auto"/>
          <w:sz w:val="24"/>
          <w:szCs w:val="24"/>
          <w:highlight w:val="none"/>
          <w:u w:val="single"/>
        </w:rPr>
        <w:t xml:space="preserve">                   </w:t>
      </w:r>
    </w:p>
    <w:p w14:paraId="4BD6957F">
      <w:pPr>
        <w:spacing w:line="420" w:lineRule="exact"/>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传  真：</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传     真：</w:t>
      </w:r>
      <w:r>
        <w:rPr>
          <w:rFonts w:hint="eastAsia" w:ascii="宋体" w:hAnsi="宋体" w:cs="宋体"/>
          <w:color w:val="auto"/>
          <w:sz w:val="24"/>
          <w:szCs w:val="24"/>
          <w:highlight w:val="none"/>
          <w:u w:val="single"/>
        </w:rPr>
        <w:t xml:space="preserve">                     </w:t>
      </w:r>
    </w:p>
    <w:p w14:paraId="51D6C61A">
      <w:pPr>
        <w:spacing w:line="420" w:lineRule="exact"/>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电子信箱：</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电子信箱：</w:t>
      </w:r>
      <w:r>
        <w:rPr>
          <w:rFonts w:hint="eastAsia" w:ascii="宋体" w:hAnsi="宋体" w:cs="宋体"/>
          <w:color w:val="auto"/>
          <w:sz w:val="24"/>
          <w:szCs w:val="24"/>
          <w:highlight w:val="none"/>
          <w:u w:val="single"/>
        </w:rPr>
        <w:t xml:space="preserve">                      </w:t>
      </w:r>
    </w:p>
    <w:p w14:paraId="5FA01DC7">
      <w:pPr>
        <w:spacing w:line="420" w:lineRule="exact"/>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开户银行：</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开户银行：</w:t>
      </w:r>
      <w:r>
        <w:rPr>
          <w:rFonts w:hint="eastAsia" w:ascii="宋体" w:hAnsi="宋体" w:cs="宋体"/>
          <w:color w:val="auto"/>
          <w:sz w:val="24"/>
          <w:szCs w:val="24"/>
          <w:highlight w:val="none"/>
          <w:u w:val="single"/>
        </w:rPr>
        <w:t xml:space="preserve">                     </w:t>
      </w:r>
    </w:p>
    <w:p w14:paraId="0D823CAB">
      <w:pPr>
        <w:spacing w:line="420" w:lineRule="exact"/>
        <w:ind w:firstLine="480" w:firstLineChars="200"/>
        <w:rPr>
          <w:rFonts w:ascii="宋体" w:hAnsi="宋体" w:cs="宋体"/>
          <w:color w:val="auto"/>
          <w:sz w:val="24"/>
          <w:szCs w:val="24"/>
          <w:highlight w:val="none"/>
        </w:rPr>
      </w:pPr>
      <w:r>
        <w:rPr>
          <w:rFonts w:hint="eastAsia" w:ascii="宋体" w:hAnsi="宋体" w:cs="宋体"/>
          <w:color w:val="auto"/>
          <w:sz w:val="24"/>
          <w:szCs w:val="24"/>
          <w:highlight w:val="none"/>
        </w:rPr>
        <w:t>账  号：</w:t>
      </w:r>
      <w:r>
        <w:rPr>
          <w:rFonts w:hint="eastAsia" w:ascii="宋体" w:hAnsi="宋体" w:cs="宋体"/>
          <w:color w:val="auto"/>
          <w:sz w:val="24"/>
          <w:szCs w:val="24"/>
          <w:highlight w:val="none"/>
          <w:u w:val="single"/>
        </w:rPr>
        <w:t xml:space="preserve">                     </w:t>
      </w:r>
      <w:r>
        <w:rPr>
          <w:rFonts w:hint="eastAsia" w:ascii="宋体" w:hAnsi="宋体" w:cs="宋体"/>
          <w:color w:val="auto"/>
          <w:sz w:val="24"/>
          <w:szCs w:val="24"/>
          <w:highlight w:val="none"/>
        </w:rPr>
        <w:t xml:space="preserve">   账   号：</w:t>
      </w:r>
      <w:r>
        <w:rPr>
          <w:rFonts w:hint="eastAsia" w:ascii="宋体" w:hAnsi="宋体" w:cs="宋体"/>
          <w:color w:val="auto"/>
          <w:sz w:val="24"/>
          <w:szCs w:val="24"/>
          <w:highlight w:val="none"/>
          <w:u w:val="single"/>
        </w:rPr>
        <w:t xml:space="preserve">                        </w:t>
      </w:r>
    </w:p>
    <w:p w14:paraId="4DA336D0">
      <w:pPr>
        <w:spacing w:line="420" w:lineRule="exact"/>
        <w:ind w:firstLine="480" w:firstLineChars="200"/>
        <w:rPr>
          <w:rFonts w:ascii="宋体" w:hAnsi="宋体" w:cs="宋体"/>
          <w:color w:val="auto"/>
          <w:sz w:val="24"/>
          <w:szCs w:val="24"/>
          <w:highlight w:val="none"/>
        </w:rPr>
      </w:pPr>
    </w:p>
    <w:p w14:paraId="730D1F43">
      <w:r>
        <w:br w:type="page"/>
      </w:r>
    </w:p>
    <w:p w14:paraId="1B86C649">
      <w:pPr>
        <w:adjustRightInd w:val="0"/>
        <w:snapToGrid w:val="0"/>
        <w:spacing w:line="360" w:lineRule="auto"/>
        <w:jc w:val="left"/>
        <w:rPr>
          <w:rFonts w:hint="eastAsia" w:ascii="宋体" w:hAnsi="宋体" w:eastAsia="宋体" w:cs="宋体"/>
          <w:b/>
          <w:color w:val="auto"/>
          <w:kern w:val="0"/>
          <w:sz w:val="24"/>
          <w:highlight w:val="none"/>
        </w:rPr>
      </w:pPr>
      <w:r>
        <w:rPr>
          <w:rFonts w:hint="eastAsia" w:ascii="宋体" w:hAnsi="宋体" w:eastAsia="宋体" w:cs="宋体"/>
          <w:b/>
          <w:color w:val="auto"/>
          <w:kern w:val="0"/>
          <w:sz w:val="24"/>
          <w:highlight w:val="none"/>
        </w:rPr>
        <w:t>附件</w:t>
      </w:r>
      <w:r>
        <w:rPr>
          <w:rFonts w:hint="eastAsia" w:ascii="宋体" w:hAnsi="宋体" w:eastAsia="宋体" w:cs="宋体"/>
          <w:b/>
          <w:color w:val="auto"/>
          <w:kern w:val="0"/>
          <w:sz w:val="24"/>
          <w:highlight w:val="none"/>
          <w:lang w:val="en-US" w:eastAsia="zh-CN"/>
        </w:rPr>
        <w:t>2</w:t>
      </w:r>
      <w:r>
        <w:rPr>
          <w:rFonts w:hint="eastAsia" w:ascii="宋体" w:hAnsi="宋体" w:eastAsia="宋体" w:cs="宋体"/>
          <w:b/>
          <w:color w:val="auto"/>
          <w:kern w:val="0"/>
          <w:sz w:val="24"/>
          <w:highlight w:val="none"/>
        </w:rPr>
        <w:t>：《关于西安医学院校内建筑消防安全隐患排查意见函》</w:t>
      </w:r>
      <w:bookmarkStart w:id="562" w:name="_GoBack"/>
      <w:bookmarkEnd w:id="562"/>
    </w:p>
    <w:p w14:paraId="7A67CA29">
      <w:pPr>
        <w:adjustRightInd w:val="0"/>
        <w:snapToGrid w:val="0"/>
        <w:spacing w:line="360" w:lineRule="auto"/>
        <w:jc w:val="center"/>
      </w:pPr>
      <w:r>
        <w:drawing>
          <wp:inline distT="0" distB="0" distL="114300" distR="114300">
            <wp:extent cx="4552950" cy="67056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4552950" cy="6705600"/>
                    </a:xfrm>
                    <a:prstGeom prst="rect">
                      <a:avLst/>
                    </a:prstGeom>
                    <a:noFill/>
                    <a:ln>
                      <a:noFill/>
                    </a:ln>
                  </pic:spPr>
                </pic:pic>
              </a:graphicData>
            </a:graphic>
          </wp:inline>
        </w:drawing>
      </w:r>
    </w:p>
    <w:p w14:paraId="46E959EC">
      <w:pPr>
        <w:jc w:val="center"/>
      </w:pPr>
      <w:r>
        <w:br w:type="page"/>
      </w:r>
    </w:p>
    <w:p w14:paraId="5FA991B8">
      <w:pPr>
        <w:adjustRightInd w:val="0"/>
        <w:snapToGrid w:val="0"/>
        <w:spacing w:line="360" w:lineRule="auto"/>
        <w:jc w:val="center"/>
      </w:pPr>
      <w:r>
        <w:drawing>
          <wp:inline distT="0" distB="0" distL="114300" distR="114300">
            <wp:extent cx="4743450" cy="6715125"/>
            <wp:effectExtent l="0" t="0" r="0" b="952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tretch>
                      <a:fillRect/>
                    </a:stretch>
                  </pic:blipFill>
                  <pic:spPr>
                    <a:xfrm>
                      <a:off x="0" y="0"/>
                      <a:ext cx="4743450" cy="6715125"/>
                    </a:xfrm>
                    <a:prstGeom prst="rect">
                      <a:avLst/>
                    </a:prstGeom>
                    <a:noFill/>
                    <a:ln>
                      <a:noFill/>
                    </a:ln>
                  </pic:spPr>
                </pic:pic>
              </a:graphicData>
            </a:graphic>
          </wp:inline>
        </w:drawing>
      </w:r>
    </w:p>
    <w:p w14:paraId="1EEDD592">
      <w:pPr>
        <w:jc w:val="center"/>
      </w:pPr>
      <w:r>
        <w:br w:type="page"/>
      </w:r>
    </w:p>
    <w:p w14:paraId="65623E9D">
      <w:pPr>
        <w:adjustRightInd w:val="0"/>
        <w:snapToGrid w:val="0"/>
        <w:spacing w:line="360" w:lineRule="auto"/>
        <w:jc w:val="center"/>
      </w:pPr>
      <w:r>
        <w:drawing>
          <wp:inline distT="0" distB="0" distL="114300" distR="114300">
            <wp:extent cx="4572000" cy="6753225"/>
            <wp:effectExtent l="0" t="0" r="0"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a:stretch>
                      <a:fillRect/>
                    </a:stretch>
                  </pic:blipFill>
                  <pic:spPr>
                    <a:xfrm>
                      <a:off x="0" y="0"/>
                      <a:ext cx="4572000" cy="6753225"/>
                    </a:xfrm>
                    <a:prstGeom prst="rect">
                      <a:avLst/>
                    </a:prstGeom>
                    <a:noFill/>
                    <a:ln>
                      <a:noFill/>
                    </a:ln>
                  </pic:spPr>
                </pic:pic>
              </a:graphicData>
            </a:graphic>
          </wp:inline>
        </w:drawing>
      </w:r>
      <w:r>
        <w:drawing>
          <wp:inline distT="0" distB="0" distL="114300" distR="114300">
            <wp:extent cx="4238625" cy="6505575"/>
            <wp:effectExtent l="0" t="0" r="9525" b="9525"/>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8"/>
                    <a:stretch>
                      <a:fillRect/>
                    </a:stretch>
                  </pic:blipFill>
                  <pic:spPr>
                    <a:xfrm>
                      <a:off x="0" y="0"/>
                      <a:ext cx="4238625" cy="6505575"/>
                    </a:xfrm>
                    <a:prstGeom prst="rect">
                      <a:avLst/>
                    </a:prstGeom>
                    <a:noFill/>
                    <a:ln>
                      <a:noFill/>
                    </a:ln>
                  </pic:spPr>
                </pic:pic>
              </a:graphicData>
            </a:graphic>
          </wp:inline>
        </w:drawing>
      </w:r>
      <w:r>
        <w:drawing>
          <wp:inline distT="0" distB="0" distL="114300" distR="114300">
            <wp:extent cx="4248150" cy="6610350"/>
            <wp:effectExtent l="0" t="0" r="0" b="0"/>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9"/>
                    <a:stretch>
                      <a:fillRect/>
                    </a:stretch>
                  </pic:blipFill>
                  <pic:spPr>
                    <a:xfrm>
                      <a:off x="0" y="0"/>
                      <a:ext cx="4248150" cy="6610350"/>
                    </a:xfrm>
                    <a:prstGeom prst="rect">
                      <a:avLst/>
                    </a:prstGeom>
                    <a:noFill/>
                    <a:ln>
                      <a:noFill/>
                    </a:ln>
                  </pic:spPr>
                </pic:pic>
              </a:graphicData>
            </a:graphic>
          </wp:inline>
        </w:drawing>
      </w:r>
      <w:r>
        <w:drawing>
          <wp:inline distT="0" distB="0" distL="114300" distR="114300">
            <wp:extent cx="4581525" cy="6781800"/>
            <wp:effectExtent l="0" t="0" r="9525" b="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0"/>
                    <a:stretch>
                      <a:fillRect/>
                    </a:stretch>
                  </pic:blipFill>
                  <pic:spPr>
                    <a:xfrm>
                      <a:off x="0" y="0"/>
                      <a:ext cx="4581525" cy="6781800"/>
                    </a:xfrm>
                    <a:prstGeom prst="rect">
                      <a:avLst/>
                    </a:prstGeom>
                    <a:noFill/>
                    <a:ln>
                      <a:noFill/>
                    </a:ln>
                  </pic:spPr>
                </pic:pic>
              </a:graphicData>
            </a:graphic>
          </wp:inline>
        </w:drawing>
      </w:r>
    </w:p>
    <w:p w14:paraId="64B78CB6">
      <w:pPr>
        <w:jc w:val="center"/>
      </w:pPr>
      <w:r>
        <w:br w:type="page"/>
      </w:r>
    </w:p>
    <w:p w14:paraId="60056E70">
      <w:pPr>
        <w:adjustRightInd w:val="0"/>
        <w:snapToGrid w:val="0"/>
        <w:spacing w:line="360" w:lineRule="auto"/>
        <w:jc w:val="center"/>
        <w:rPr>
          <w:rFonts w:hint="eastAsia"/>
        </w:rPr>
      </w:pPr>
      <w:r>
        <w:drawing>
          <wp:inline distT="0" distB="0" distL="114300" distR="114300">
            <wp:extent cx="4562475" cy="6772275"/>
            <wp:effectExtent l="0" t="0" r="9525" b="9525"/>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pic:cNvPicPr>
                      <a:picLocks noChangeAspect="1"/>
                    </pic:cNvPicPr>
                  </pic:nvPicPr>
                  <pic:blipFill>
                    <a:blip r:embed="rId11"/>
                    <a:stretch>
                      <a:fillRect/>
                    </a:stretch>
                  </pic:blipFill>
                  <pic:spPr>
                    <a:xfrm>
                      <a:off x="0" y="0"/>
                      <a:ext cx="4562475" cy="6772275"/>
                    </a:xfrm>
                    <a:prstGeom prst="rect">
                      <a:avLst/>
                    </a:prstGeom>
                    <a:noFill/>
                    <a:ln>
                      <a:noFill/>
                    </a:ln>
                  </pic:spPr>
                </pic:pic>
              </a:graphicData>
            </a:graphic>
          </wp:inline>
        </w:drawing>
      </w:r>
      <w:r>
        <w:drawing>
          <wp:inline distT="0" distB="0" distL="114300" distR="114300">
            <wp:extent cx="4352925" cy="6324600"/>
            <wp:effectExtent l="0" t="0" r="9525" b="0"/>
            <wp:docPr id="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pic:cNvPicPr>
                      <a:picLocks noChangeAspect="1"/>
                    </pic:cNvPicPr>
                  </pic:nvPicPr>
                  <pic:blipFill>
                    <a:blip r:embed="rId12"/>
                    <a:stretch>
                      <a:fillRect/>
                    </a:stretch>
                  </pic:blipFill>
                  <pic:spPr>
                    <a:xfrm>
                      <a:off x="0" y="0"/>
                      <a:ext cx="4352925" cy="6324600"/>
                    </a:xfrm>
                    <a:prstGeom prst="rect">
                      <a:avLst/>
                    </a:prstGeom>
                    <a:noFill/>
                    <a:ln>
                      <a:noFill/>
                    </a:ln>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8"/>
    <w:family w:val="script"/>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7A"/>
    <w:family w:val="modern"/>
    <w:pitch w:val="default"/>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pPr>
      <w:r>
        <w:separator/>
      </w:r>
    </w:p>
  </w:footnote>
  <w:footnote w:type="continuationSeparator" w:id="1">
    <w:p>
      <w:pPr>
        <w:spacing w:before="0"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1"/>
    <w:multiLevelType w:val="singleLevel"/>
    <w:tmpl w:val="00000001"/>
    <w:lvl w:ilvl="0" w:tentative="0">
      <w:start w:val="2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WZjNDIwNmQ0OGNlMmNlOTNiZTNhZjcwMzdhYjdjMGQifQ=="/>
  </w:docVars>
  <w:rsids>
    <w:rsidRoot w:val="47AC3D09"/>
    <w:rsid w:val="01964C25"/>
    <w:rsid w:val="0220216B"/>
    <w:rsid w:val="47AC3D09"/>
    <w:rsid w:val="7AFE15D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unhideWhenUsed="0" w:uiPriority="0" w:semiHidden="0" w:name="Normal"/>
    <w:lsdException w:unhideWhenUsed="0" w:uiPriority="0" w:semiHidden="0" w:name="heading 1"/>
    <w:lsdException w:unhideWhenUsed="0" w:uiPriority="0" w:semiHidden="0" w:name="heading 2"/>
    <w:lsdException w:qFormat="1" w:uiPriority="0" w:name="heading 3"/>
    <w:lsdException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uiPriority w:val="0"/>
    <w:pPr>
      <w:widowControl w:val="0"/>
      <w:spacing w:before="120"/>
      <w:jc w:val="both"/>
    </w:pPr>
    <w:rPr>
      <w:rFonts w:ascii="Times New Roman" w:hAnsi="Times New Roman" w:eastAsia="宋体" w:cs="Times New Roman"/>
      <w:kern w:val="2"/>
      <w:sz w:val="21"/>
      <w:szCs w:val="22"/>
      <w:lang w:val="en-US" w:eastAsia="zh-CN" w:bidi="ar-SA"/>
    </w:rPr>
  </w:style>
  <w:style w:type="paragraph" w:styleId="2">
    <w:name w:val="heading 1"/>
    <w:basedOn w:val="1"/>
    <w:next w:val="1"/>
    <w:uiPriority w:val="0"/>
    <w:pPr>
      <w:keepNext/>
      <w:keepLines/>
      <w:pageBreakBefore/>
      <w:spacing w:before="20" w:beforeLines="0" w:beforeAutospacing="0" w:after="30" w:afterLines="0" w:afterAutospacing="0" w:line="360" w:lineRule="auto"/>
      <w:jc w:val="center"/>
      <w:outlineLvl w:val="0"/>
    </w:pPr>
    <w:rPr>
      <w:rFonts w:ascii="仿宋" w:hAnsi="仿宋" w:eastAsia="宋体" w:cs="Times New Roman"/>
      <w:b/>
      <w:kern w:val="44"/>
      <w:sz w:val="32"/>
      <w:szCs w:val="20"/>
    </w:rPr>
  </w:style>
  <w:style w:type="paragraph" w:styleId="3">
    <w:name w:val="heading 2"/>
    <w:basedOn w:val="1"/>
    <w:next w:val="1"/>
    <w:uiPriority w:val="0"/>
    <w:pPr>
      <w:keepNext/>
      <w:keepLines/>
      <w:pageBreakBefore w:val="0"/>
      <w:spacing w:before="140" w:beforeLines="0" w:beforeAutospacing="0" w:after="140" w:afterLines="0" w:afterAutospacing="0" w:line="240" w:lineRule="auto"/>
      <w:jc w:val="center"/>
      <w:outlineLvl w:val="1"/>
    </w:pPr>
    <w:rPr>
      <w:rFonts w:ascii="宋体" w:hAnsi="宋体" w:eastAsia="宋体" w:cs="Times New Roman"/>
      <w:b/>
      <w:kern w:val="0"/>
      <w:sz w:val="30"/>
      <w:szCs w:val="20"/>
    </w:rPr>
  </w:style>
  <w:style w:type="paragraph" w:styleId="4">
    <w:name w:val="heading 4"/>
    <w:basedOn w:val="1"/>
    <w:next w:val="1"/>
    <w:uiPriority w:val="0"/>
    <w:pPr>
      <w:keepNext/>
      <w:keepLines/>
      <w:spacing w:after="50" w:afterLines="50" w:line="360" w:lineRule="auto"/>
      <w:jc w:val="center"/>
      <w:outlineLvl w:val="3"/>
    </w:pPr>
    <w:rPr>
      <w:rFonts w:ascii="Arial" w:hAnsi="Arial" w:eastAsia="宋体" w:cs="Times New Roman"/>
      <w:b/>
      <w:bCs/>
      <w:sz w:val="28"/>
      <w:szCs w:val="28"/>
    </w:rPr>
  </w:style>
  <w:style w:type="character" w:default="1" w:styleId="9">
    <w:name w:val="Default Paragraph Font"/>
    <w:semiHidden/>
    <w:qFormat/>
    <w:uiPriority w:val="0"/>
  </w:style>
  <w:style w:type="table" w:default="1" w:styleId="8">
    <w:name w:val="Normal Table"/>
    <w:semiHidden/>
    <w:uiPriority w:val="0"/>
    <w:tblPr>
      <w:tblCellMar>
        <w:top w:w="0" w:type="dxa"/>
        <w:left w:w="108" w:type="dxa"/>
        <w:bottom w:w="0" w:type="dxa"/>
        <w:right w:w="108" w:type="dxa"/>
      </w:tblCellMar>
    </w:tblPr>
  </w:style>
  <w:style w:type="paragraph" w:styleId="5">
    <w:name w:val="Normal Indent"/>
    <w:basedOn w:val="1"/>
    <w:next w:val="6"/>
    <w:link w:val="10"/>
    <w:uiPriority w:val="0"/>
    <w:pPr>
      <w:adjustRightInd w:val="0"/>
      <w:snapToGrid w:val="0"/>
      <w:spacing w:before="20" w:beforeAutospacing="0" w:line="360" w:lineRule="auto"/>
      <w:ind w:firstLine="562" w:firstLineChars="200"/>
    </w:pPr>
    <w:rPr>
      <w:rFonts w:ascii="宋体" w:hAnsi="宋体" w:eastAsia="宋体" w:cs="Times New Roman"/>
      <w:kern w:val="0"/>
      <w:sz w:val="24"/>
      <w:szCs w:val="20"/>
    </w:rPr>
  </w:style>
  <w:style w:type="paragraph" w:styleId="6">
    <w:name w:val="toc 4"/>
    <w:basedOn w:val="1"/>
    <w:next w:val="1"/>
    <w:uiPriority w:val="0"/>
    <w:rPr>
      <w:rFonts w:ascii="Times New Roman" w:hAnsi="Times New Roman" w:eastAsia="宋体" w:cs="Times New Roman"/>
    </w:rPr>
  </w:style>
  <w:style w:type="paragraph" w:styleId="7">
    <w:name w:val="Body Text"/>
    <w:basedOn w:val="1"/>
    <w:next w:val="1"/>
    <w:qFormat/>
    <w:uiPriority w:val="0"/>
    <w:rPr>
      <w:rFonts w:ascii="Times New Roman" w:hAnsi="Times New Roman" w:eastAsia="宋体" w:cs="Times New Roman"/>
      <w:b/>
      <w:sz w:val="28"/>
    </w:rPr>
  </w:style>
  <w:style w:type="character" w:customStyle="1" w:styleId="10">
    <w:name w:val="正文缩进 Char"/>
    <w:link w:val="5"/>
    <w:uiPriority w:val="0"/>
    <w:rPr>
      <w:rFonts w:ascii="宋体" w:hAnsi="宋体" w:eastAsia="宋体" w:cs="Times New Roman"/>
      <w:kern w:val="0"/>
      <w:sz w:val="24"/>
      <w:szCs w:val="20"/>
    </w:rPr>
  </w:style>
  <w:style w:type="paragraph" w:customStyle="1" w:styleId="11">
    <w:name w:val="null3"/>
    <w:hidden/>
    <w:qFormat/>
    <w:uiPriority w:val="0"/>
    <w:rPr>
      <w:rFonts w:hint="eastAsia" w:asciiTheme="minorHAnsi" w:hAnsiTheme="minorHAnsi" w:eastAsiaTheme="minorEastAsia" w:cstheme="minorBidi"/>
      <w:lang w:val="en-US" w:eastAsia="zh-Hans"/>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notes" Target="footnotes.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67</Pages>
  <Words>0</Words>
  <Characters>0</Characters>
  <Lines>0</Lines>
  <Paragraphs>0</Paragraphs>
  <TotalTime>6</TotalTime>
  <ScaleCrop>false</ScaleCrop>
  <LinksUpToDate>false</LinksUpToDate>
  <CharactersWithSpaces>0</CharactersWithSpaces>
  <Application>WPS Office_12.1.0.17827_F1E327BC-269C-435d-A152-05C5408002CA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2024-08-31T04:58:00Z</dcterms:created>
  <dc:creator>好好的</dc:creator>
  <cp:lastModifiedBy>好好的</cp:lastModifiedBy>
  <dcterms:modified xsi:type="dcterms:W3CDTF">2024-08-31T05:17:39Z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2052-12.1.0.17827</vt:lpwstr>
  </property>
  <property fmtid="{D5CDD505-2E9C-101B-9397-08002B2CF9AE}" pid="3" name="ICV">
    <vt:lpwstr>13C423A1FE8E478CB074A7390A0FEFA4_13</vt:lpwstr>
  </property>
</Properties>
</file>