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76070">
      <w:pPr>
        <w:pStyle w:val="2"/>
        <w:spacing w:line="246" w:lineRule="auto"/>
      </w:pPr>
    </w:p>
    <w:p w14:paraId="144BAB24">
      <w:pPr>
        <w:pStyle w:val="2"/>
        <w:spacing w:line="246" w:lineRule="auto"/>
      </w:pPr>
    </w:p>
    <w:p w14:paraId="35F140B2">
      <w:pPr>
        <w:pStyle w:val="2"/>
        <w:spacing w:line="246" w:lineRule="auto"/>
      </w:pPr>
    </w:p>
    <w:p w14:paraId="034BC47C">
      <w:pPr>
        <w:pStyle w:val="2"/>
        <w:spacing w:line="247" w:lineRule="auto"/>
      </w:pPr>
    </w:p>
    <w:p w14:paraId="0CBD7808">
      <w:pPr>
        <w:pStyle w:val="2"/>
        <w:spacing w:line="247" w:lineRule="auto"/>
      </w:pPr>
    </w:p>
    <w:p w14:paraId="5BB27A1D">
      <w:pPr>
        <w:pStyle w:val="2"/>
        <w:spacing w:line="247" w:lineRule="auto"/>
      </w:pPr>
    </w:p>
    <w:p w14:paraId="690385A3">
      <w:pPr>
        <w:pStyle w:val="2"/>
        <w:spacing w:line="247" w:lineRule="auto"/>
      </w:pPr>
    </w:p>
    <w:p w14:paraId="472AAA56">
      <w:pPr>
        <w:pStyle w:val="2"/>
        <w:spacing w:line="247" w:lineRule="auto"/>
      </w:pPr>
    </w:p>
    <w:p w14:paraId="4AD58334">
      <w:pPr>
        <w:pStyle w:val="2"/>
        <w:spacing w:line="247" w:lineRule="auto"/>
      </w:pPr>
    </w:p>
    <w:p w14:paraId="7C17332F">
      <w:pPr>
        <w:pStyle w:val="2"/>
        <w:spacing w:line="247" w:lineRule="auto"/>
      </w:pPr>
    </w:p>
    <w:p w14:paraId="2113955A">
      <w:pPr>
        <w:spacing w:before="156" w:line="220" w:lineRule="auto"/>
        <w:ind w:left="2862"/>
        <w:outlineLvl w:val="0"/>
        <w:rPr>
          <w:rFonts w:hint="eastAsia" w:ascii="宋体" w:hAnsi="宋体" w:eastAsia="宋体" w:cs="宋体"/>
          <w:sz w:val="48"/>
          <w:szCs w:val="48"/>
          <w:lang w:eastAsia="zh-CN"/>
        </w:rPr>
      </w:pPr>
      <w:r>
        <w:rPr>
          <w:rFonts w:ascii="宋体" w:hAnsi="宋体" w:eastAsia="宋体" w:cs="宋体"/>
          <w:b/>
          <w:bCs/>
          <w:spacing w:val="-21"/>
          <w:sz w:val="48"/>
          <w:szCs w:val="48"/>
          <w:lang w:eastAsia="zh-CN"/>
        </w:rPr>
        <w:t>招</w:t>
      </w:r>
      <w:r>
        <w:rPr>
          <w:rFonts w:ascii="宋体" w:hAnsi="宋体" w:eastAsia="宋体" w:cs="宋体"/>
          <w:spacing w:val="25"/>
          <w:sz w:val="48"/>
          <w:szCs w:val="48"/>
          <w:lang w:eastAsia="zh-CN"/>
        </w:rPr>
        <w:t xml:space="preserve"> </w:t>
      </w:r>
      <w:r>
        <w:rPr>
          <w:rFonts w:ascii="宋体" w:hAnsi="宋体" w:eastAsia="宋体" w:cs="宋体"/>
          <w:b/>
          <w:bCs/>
          <w:spacing w:val="-21"/>
          <w:sz w:val="48"/>
          <w:szCs w:val="48"/>
          <w:lang w:eastAsia="zh-CN"/>
        </w:rPr>
        <w:t>标</w:t>
      </w:r>
      <w:r>
        <w:rPr>
          <w:rFonts w:ascii="宋体" w:hAnsi="宋体" w:eastAsia="宋体" w:cs="宋体"/>
          <w:spacing w:val="24"/>
          <w:sz w:val="48"/>
          <w:szCs w:val="48"/>
          <w:lang w:eastAsia="zh-CN"/>
        </w:rPr>
        <w:t xml:space="preserve"> </w:t>
      </w:r>
      <w:r>
        <w:rPr>
          <w:rFonts w:ascii="宋体" w:hAnsi="宋体" w:eastAsia="宋体" w:cs="宋体"/>
          <w:b/>
          <w:bCs/>
          <w:spacing w:val="-21"/>
          <w:sz w:val="48"/>
          <w:szCs w:val="48"/>
          <w:lang w:eastAsia="zh-CN"/>
        </w:rPr>
        <w:t>文</w:t>
      </w:r>
      <w:r>
        <w:rPr>
          <w:rFonts w:ascii="宋体" w:hAnsi="宋体" w:eastAsia="宋体" w:cs="宋体"/>
          <w:spacing w:val="20"/>
          <w:sz w:val="48"/>
          <w:szCs w:val="48"/>
          <w:lang w:eastAsia="zh-CN"/>
        </w:rPr>
        <w:t xml:space="preserve"> </w:t>
      </w:r>
      <w:r>
        <w:rPr>
          <w:rFonts w:ascii="宋体" w:hAnsi="宋体" w:eastAsia="宋体" w:cs="宋体"/>
          <w:b/>
          <w:bCs/>
          <w:spacing w:val="-21"/>
          <w:sz w:val="48"/>
          <w:szCs w:val="48"/>
          <w:lang w:eastAsia="zh-CN"/>
        </w:rPr>
        <w:t>件</w:t>
      </w:r>
    </w:p>
    <w:p w14:paraId="07555A2B">
      <w:pPr>
        <w:pStyle w:val="2"/>
        <w:spacing w:line="463" w:lineRule="auto"/>
        <w:rPr>
          <w:lang w:eastAsia="zh-CN"/>
        </w:rPr>
      </w:pPr>
    </w:p>
    <w:p w14:paraId="7070C722">
      <w:pPr>
        <w:spacing w:before="117" w:line="220" w:lineRule="auto"/>
        <w:ind w:left="3288"/>
        <w:outlineLvl w:val="1"/>
        <w:rPr>
          <w:rFonts w:hint="eastAsia" w:ascii="宋体" w:hAnsi="宋体" w:eastAsia="宋体" w:cs="宋体"/>
          <w:sz w:val="36"/>
          <w:szCs w:val="36"/>
          <w:lang w:eastAsia="zh-CN"/>
        </w:rPr>
      </w:pPr>
      <w:r>
        <w:rPr>
          <w:rFonts w:ascii="宋体" w:hAnsi="宋体" w:eastAsia="宋体" w:cs="宋体"/>
          <w:b/>
          <w:bCs/>
          <w:spacing w:val="-8"/>
          <w:sz w:val="36"/>
          <w:szCs w:val="36"/>
          <w:lang w:eastAsia="zh-CN"/>
        </w:rPr>
        <w:t>（工程类）</w:t>
      </w:r>
    </w:p>
    <w:p w14:paraId="3194674D">
      <w:pPr>
        <w:pStyle w:val="2"/>
        <w:rPr>
          <w:lang w:eastAsia="zh-CN"/>
        </w:rPr>
      </w:pPr>
    </w:p>
    <w:p w14:paraId="254BC9DE">
      <w:pPr>
        <w:pStyle w:val="2"/>
        <w:rPr>
          <w:lang w:eastAsia="zh-CN"/>
        </w:rPr>
      </w:pPr>
    </w:p>
    <w:p w14:paraId="678C1BC5">
      <w:pPr>
        <w:pStyle w:val="2"/>
        <w:rPr>
          <w:lang w:eastAsia="zh-CN"/>
        </w:rPr>
      </w:pPr>
    </w:p>
    <w:p w14:paraId="05123168">
      <w:pPr>
        <w:pStyle w:val="2"/>
        <w:spacing w:line="241" w:lineRule="auto"/>
        <w:rPr>
          <w:lang w:eastAsia="zh-CN"/>
        </w:rPr>
      </w:pPr>
    </w:p>
    <w:p w14:paraId="25FE1848">
      <w:pPr>
        <w:pStyle w:val="2"/>
        <w:spacing w:line="241" w:lineRule="auto"/>
        <w:rPr>
          <w:lang w:eastAsia="zh-CN"/>
        </w:rPr>
      </w:pPr>
    </w:p>
    <w:p w14:paraId="1FF65029">
      <w:pPr>
        <w:pStyle w:val="2"/>
        <w:spacing w:line="241" w:lineRule="auto"/>
        <w:rPr>
          <w:lang w:eastAsia="zh-CN"/>
        </w:rPr>
      </w:pPr>
    </w:p>
    <w:p w14:paraId="476DEBBE">
      <w:pPr>
        <w:pStyle w:val="2"/>
        <w:spacing w:line="241" w:lineRule="auto"/>
        <w:rPr>
          <w:lang w:eastAsia="zh-CN"/>
        </w:rPr>
      </w:pPr>
    </w:p>
    <w:p w14:paraId="5EF9B05D">
      <w:pPr>
        <w:pStyle w:val="2"/>
        <w:spacing w:line="241" w:lineRule="auto"/>
        <w:rPr>
          <w:lang w:eastAsia="zh-CN"/>
        </w:rPr>
      </w:pPr>
    </w:p>
    <w:p w14:paraId="2BEFBF8C">
      <w:pPr>
        <w:pStyle w:val="2"/>
        <w:spacing w:line="241" w:lineRule="auto"/>
        <w:rPr>
          <w:lang w:eastAsia="zh-CN"/>
        </w:rPr>
      </w:pPr>
    </w:p>
    <w:p w14:paraId="27941695">
      <w:pPr>
        <w:pStyle w:val="2"/>
        <w:spacing w:line="241" w:lineRule="auto"/>
        <w:rPr>
          <w:lang w:eastAsia="zh-CN"/>
        </w:rPr>
      </w:pPr>
    </w:p>
    <w:p w14:paraId="773318DC">
      <w:pPr>
        <w:pStyle w:val="2"/>
        <w:spacing w:line="241" w:lineRule="auto"/>
        <w:rPr>
          <w:lang w:eastAsia="zh-CN"/>
        </w:rPr>
      </w:pPr>
    </w:p>
    <w:p w14:paraId="7E4D9BBD">
      <w:pPr>
        <w:pStyle w:val="2"/>
        <w:spacing w:line="241" w:lineRule="auto"/>
        <w:rPr>
          <w:lang w:eastAsia="zh-CN"/>
        </w:rPr>
      </w:pPr>
    </w:p>
    <w:p w14:paraId="025CB08D">
      <w:pPr>
        <w:spacing w:before="78" w:line="346" w:lineRule="auto"/>
        <w:ind w:left="862" w:right="2199"/>
        <w:rPr>
          <w:rFonts w:hint="eastAsia" w:ascii="宋体" w:hAnsi="宋体" w:eastAsia="宋体" w:cs="宋体"/>
          <w:sz w:val="24"/>
          <w:szCs w:val="24"/>
          <w:lang w:eastAsia="zh-CN"/>
        </w:rPr>
      </w:pPr>
      <w:r>
        <w:rPr>
          <w:rFonts w:ascii="宋体" w:hAnsi="宋体" w:eastAsia="宋体" w:cs="宋体"/>
          <w:spacing w:val="-2"/>
          <w:sz w:val="24"/>
          <w:szCs w:val="24"/>
          <w:lang w:eastAsia="zh-CN"/>
        </w:rPr>
        <w:t>采购项目名称：</w:t>
      </w:r>
      <w:r>
        <w:rPr>
          <w:rFonts w:hint="eastAsia" w:ascii="宋体" w:hAnsi="宋体" w:eastAsia="宋体" w:cs="宋体"/>
          <w:spacing w:val="-2"/>
          <w:sz w:val="24"/>
          <w:szCs w:val="24"/>
          <w:lang w:eastAsia="zh-CN"/>
        </w:rPr>
        <w:t>保密教育实训平台装饰装修项目</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采购项目编号：</w:t>
      </w:r>
      <w:r>
        <w:rPr>
          <w:rFonts w:hint="eastAsia" w:ascii="宋体" w:hAnsi="宋体" w:eastAsia="宋体" w:cs="宋体"/>
          <w:spacing w:val="-1"/>
          <w:sz w:val="24"/>
          <w:szCs w:val="24"/>
          <w:lang w:eastAsia="zh-CN"/>
        </w:rPr>
        <w:t>SXWZ2024ZB-BMZX-231</w:t>
      </w:r>
    </w:p>
    <w:p w14:paraId="38EDD3AF">
      <w:pPr>
        <w:pStyle w:val="2"/>
        <w:spacing w:line="247" w:lineRule="auto"/>
        <w:rPr>
          <w:lang w:eastAsia="zh-CN"/>
        </w:rPr>
      </w:pPr>
    </w:p>
    <w:p w14:paraId="16DEBED7">
      <w:pPr>
        <w:pStyle w:val="2"/>
        <w:spacing w:line="247" w:lineRule="auto"/>
        <w:rPr>
          <w:lang w:eastAsia="zh-CN"/>
        </w:rPr>
      </w:pPr>
    </w:p>
    <w:p w14:paraId="7A4BF58D">
      <w:pPr>
        <w:pStyle w:val="2"/>
        <w:spacing w:line="247" w:lineRule="auto"/>
        <w:rPr>
          <w:lang w:eastAsia="zh-CN"/>
        </w:rPr>
      </w:pPr>
    </w:p>
    <w:p w14:paraId="4F180BF2">
      <w:pPr>
        <w:pStyle w:val="2"/>
        <w:spacing w:line="247" w:lineRule="auto"/>
        <w:rPr>
          <w:lang w:eastAsia="zh-CN"/>
        </w:rPr>
      </w:pPr>
    </w:p>
    <w:p w14:paraId="688F2824">
      <w:pPr>
        <w:pStyle w:val="2"/>
        <w:spacing w:line="247" w:lineRule="auto"/>
        <w:rPr>
          <w:lang w:eastAsia="zh-CN"/>
        </w:rPr>
      </w:pPr>
    </w:p>
    <w:p w14:paraId="5703D620">
      <w:pPr>
        <w:pStyle w:val="2"/>
        <w:spacing w:line="247" w:lineRule="auto"/>
        <w:rPr>
          <w:lang w:eastAsia="zh-CN"/>
        </w:rPr>
      </w:pPr>
    </w:p>
    <w:p w14:paraId="493A7CCA">
      <w:pPr>
        <w:pStyle w:val="2"/>
        <w:spacing w:line="247" w:lineRule="auto"/>
        <w:rPr>
          <w:lang w:eastAsia="zh-CN"/>
        </w:rPr>
      </w:pPr>
    </w:p>
    <w:p w14:paraId="63D23230">
      <w:pPr>
        <w:pStyle w:val="2"/>
        <w:spacing w:line="247" w:lineRule="auto"/>
        <w:rPr>
          <w:lang w:eastAsia="zh-CN"/>
        </w:rPr>
      </w:pPr>
    </w:p>
    <w:p w14:paraId="11DC4F5B">
      <w:pPr>
        <w:pStyle w:val="2"/>
        <w:spacing w:line="247" w:lineRule="auto"/>
        <w:rPr>
          <w:lang w:eastAsia="zh-CN"/>
        </w:rPr>
      </w:pPr>
    </w:p>
    <w:p w14:paraId="4BDD0976">
      <w:pPr>
        <w:pStyle w:val="2"/>
        <w:spacing w:line="247" w:lineRule="auto"/>
        <w:rPr>
          <w:lang w:eastAsia="zh-CN"/>
        </w:rPr>
      </w:pPr>
    </w:p>
    <w:p w14:paraId="79C0BE91">
      <w:pPr>
        <w:pStyle w:val="2"/>
        <w:spacing w:line="248" w:lineRule="auto"/>
        <w:rPr>
          <w:lang w:eastAsia="zh-CN"/>
        </w:rPr>
      </w:pPr>
    </w:p>
    <w:p w14:paraId="725BC48C">
      <w:pPr>
        <w:pStyle w:val="2"/>
        <w:spacing w:line="248" w:lineRule="auto"/>
        <w:rPr>
          <w:lang w:eastAsia="zh-CN"/>
        </w:rPr>
      </w:pPr>
    </w:p>
    <w:p w14:paraId="45902313">
      <w:pPr>
        <w:pStyle w:val="2"/>
        <w:spacing w:line="248" w:lineRule="auto"/>
        <w:rPr>
          <w:lang w:eastAsia="zh-CN"/>
        </w:rPr>
      </w:pPr>
    </w:p>
    <w:p w14:paraId="459E5F40">
      <w:pPr>
        <w:spacing w:before="78" w:line="220" w:lineRule="auto"/>
        <w:ind w:left="3114"/>
        <w:rPr>
          <w:rFonts w:hint="eastAsia" w:ascii="宋体" w:hAnsi="宋体" w:eastAsia="宋体" w:cs="宋体"/>
          <w:sz w:val="24"/>
          <w:szCs w:val="24"/>
          <w:lang w:eastAsia="zh-CN"/>
        </w:rPr>
      </w:pPr>
      <w:r>
        <w:rPr>
          <w:rFonts w:hint="eastAsia" w:ascii="宋体" w:hAnsi="宋体" w:eastAsia="宋体" w:cs="宋体"/>
          <w:sz w:val="24"/>
          <w:szCs w:val="24"/>
          <w:lang w:eastAsia="zh-CN"/>
        </w:rPr>
        <w:t>陕西省保密技术服务中心</w:t>
      </w:r>
    </w:p>
    <w:p w14:paraId="67B901CC">
      <w:pPr>
        <w:spacing w:before="182" w:line="220" w:lineRule="auto"/>
        <w:ind w:left="2027" w:firstLine="708" w:firstLineChars="300"/>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陕西万泽招标有限公司</w:t>
      </w:r>
      <w:r>
        <w:rPr>
          <w:rFonts w:ascii="宋体" w:hAnsi="宋体" w:eastAsia="宋体" w:cs="宋体"/>
          <w:spacing w:val="-2"/>
          <w:sz w:val="24"/>
          <w:szCs w:val="24"/>
          <w:lang w:eastAsia="zh-CN"/>
        </w:rPr>
        <w:t>共同编制</w:t>
      </w:r>
    </w:p>
    <w:p w14:paraId="3F86F05C">
      <w:pPr>
        <w:spacing w:before="181" w:line="220" w:lineRule="auto"/>
        <w:ind w:left="3310"/>
        <w:rPr>
          <w:rFonts w:hint="eastAsia" w:ascii="宋体" w:hAnsi="宋体" w:eastAsia="宋体" w:cs="宋体"/>
          <w:sz w:val="24"/>
          <w:szCs w:val="24"/>
          <w:lang w:eastAsia="zh-CN"/>
        </w:rPr>
      </w:pPr>
      <w:r>
        <w:rPr>
          <w:rFonts w:ascii="宋体" w:hAnsi="宋体" w:eastAsia="宋体" w:cs="宋体"/>
          <w:spacing w:val="-8"/>
          <w:sz w:val="24"/>
          <w:szCs w:val="24"/>
          <w:lang w:eastAsia="zh-CN"/>
        </w:rPr>
        <w:t>2024</w:t>
      </w:r>
      <w:r>
        <w:rPr>
          <w:rFonts w:ascii="宋体" w:hAnsi="宋体" w:eastAsia="宋体" w:cs="宋体"/>
          <w:spacing w:val="-42"/>
          <w:sz w:val="24"/>
          <w:szCs w:val="24"/>
          <w:lang w:eastAsia="zh-CN"/>
        </w:rPr>
        <w:t xml:space="preserve"> </w:t>
      </w:r>
      <w:r>
        <w:rPr>
          <w:rFonts w:ascii="宋体" w:hAnsi="宋体" w:eastAsia="宋体" w:cs="宋体"/>
          <w:spacing w:val="-8"/>
          <w:sz w:val="24"/>
          <w:szCs w:val="24"/>
          <w:lang w:eastAsia="zh-CN"/>
        </w:rPr>
        <w:t>年</w:t>
      </w:r>
      <w:r>
        <w:rPr>
          <w:rFonts w:ascii="宋体" w:hAnsi="宋体" w:eastAsia="宋体" w:cs="宋体"/>
          <w:spacing w:val="-45"/>
          <w:sz w:val="24"/>
          <w:szCs w:val="24"/>
          <w:lang w:eastAsia="zh-CN"/>
        </w:rPr>
        <w:t xml:space="preserve"> </w:t>
      </w:r>
      <w:r>
        <w:rPr>
          <w:rFonts w:hint="eastAsia" w:ascii="宋体" w:hAnsi="宋体" w:eastAsia="宋体" w:cs="宋体"/>
          <w:spacing w:val="-8"/>
          <w:sz w:val="24"/>
          <w:szCs w:val="24"/>
          <w:lang w:eastAsia="zh-CN"/>
        </w:rPr>
        <w:t>8</w:t>
      </w:r>
      <w:r>
        <w:rPr>
          <w:rFonts w:ascii="宋体" w:hAnsi="宋体" w:eastAsia="宋体" w:cs="宋体"/>
          <w:spacing w:val="-44"/>
          <w:sz w:val="24"/>
          <w:szCs w:val="24"/>
          <w:lang w:eastAsia="zh-CN"/>
        </w:rPr>
        <w:t xml:space="preserve"> </w:t>
      </w:r>
      <w:r>
        <w:rPr>
          <w:rFonts w:ascii="宋体" w:hAnsi="宋体" w:eastAsia="宋体" w:cs="宋体"/>
          <w:spacing w:val="-8"/>
          <w:sz w:val="24"/>
          <w:szCs w:val="24"/>
          <w:lang w:eastAsia="zh-CN"/>
        </w:rPr>
        <w:t>月</w:t>
      </w:r>
      <w:r>
        <w:rPr>
          <w:rFonts w:hint="eastAsia" w:ascii="宋体" w:hAnsi="宋体" w:eastAsia="宋体" w:cs="宋体"/>
          <w:spacing w:val="-8"/>
          <w:sz w:val="24"/>
          <w:szCs w:val="24"/>
          <w:lang w:val="en-US" w:eastAsia="zh-CN"/>
        </w:rPr>
        <w:t>28</w:t>
      </w:r>
      <w:r>
        <w:rPr>
          <w:rFonts w:ascii="宋体" w:hAnsi="宋体" w:eastAsia="宋体" w:cs="宋体"/>
          <w:spacing w:val="-8"/>
          <w:sz w:val="24"/>
          <w:szCs w:val="24"/>
          <w:lang w:eastAsia="zh-CN"/>
        </w:rPr>
        <w:t>日</w:t>
      </w:r>
    </w:p>
    <w:p w14:paraId="5321732E">
      <w:pPr>
        <w:spacing w:line="220" w:lineRule="auto"/>
        <w:rPr>
          <w:rFonts w:hint="eastAsia" w:ascii="宋体" w:hAnsi="宋体" w:eastAsia="宋体" w:cs="宋体"/>
          <w:sz w:val="24"/>
          <w:szCs w:val="24"/>
          <w:lang w:eastAsia="zh-CN"/>
        </w:rPr>
        <w:sectPr>
          <w:pgSz w:w="11907" w:h="16839"/>
          <w:pgMar w:top="1431" w:right="1785" w:bottom="1417" w:left="1785" w:header="0" w:footer="0" w:gutter="0"/>
          <w:cols w:space="720" w:num="1"/>
        </w:sectPr>
      </w:pPr>
    </w:p>
    <w:p w14:paraId="79FE4D27">
      <w:pPr>
        <w:spacing w:before="137" w:line="224" w:lineRule="auto"/>
        <w:ind w:left="3375"/>
        <w:outlineLvl w:val="2"/>
        <w:rPr>
          <w:rFonts w:hint="eastAsia" w:ascii="宋体" w:hAnsi="宋体" w:eastAsia="宋体" w:cs="宋体"/>
          <w:sz w:val="31"/>
          <w:szCs w:val="31"/>
          <w:lang w:eastAsia="zh-CN"/>
        </w:rPr>
      </w:pPr>
      <w:r>
        <w:rPr>
          <w:rFonts w:ascii="宋体" w:hAnsi="宋体" w:eastAsia="宋体" w:cs="宋体"/>
          <w:b/>
          <w:bCs/>
          <w:spacing w:val="5"/>
          <w:sz w:val="31"/>
          <w:szCs w:val="31"/>
          <w:lang w:eastAsia="zh-CN"/>
        </w:rPr>
        <w:t>第一章</w:t>
      </w:r>
      <w:r>
        <w:rPr>
          <w:rFonts w:ascii="宋体" w:hAnsi="宋体" w:eastAsia="宋体" w:cs="宋体"/>
          <w:spacing w:val="5"/>
          <w:sz w:val="31"/>
          <w:szCs w:val="31"/>
          <w:lang w:eastAsia="zh-CN"/>
        </w:rPr>
        <w:t xml:space="preserve">  </w:t>
      </w:r>
      <w:r>
        <w:rPr>
          <w:rFonts w:ascii="宋体" w:hAnsi="宋体" w:eastAsia="宋体" w:cs="宋体"/>
          <w:b/>
          <w:bCs/>
          <w:spacing w:val="5"/>
          <w:sz w:val="31"/>
          <w:szCs w:val="31"/>
          <w:lang w:eastAsia="zh-CN"/>
        </w:rPr>
        <w:t>招标公告</w:t>
      </w:r>
    </w:p>
    <w:p w14:paraId="2BE2CB01">
      <w:pPr>
        <w:spacing w:before="269" w:line="220" w:lineRule="auto"/>
        <w:ind w:left="128"/>
        <w:outlineLvl w:val="3"/>
        <w:rPr>
          <w:rFonts w:hint="eastAsia" w:ascii="宋体" w:hAnsi="宋体" w:eastAsia="宋体" w:cs="宋体"/>
          <w:sz w:val="28"/>
          <w:szCs w:val="28"/>
          <w:lang w:eastAsia="zh-CN"/>
        </w:rPr>
      </w:pPr>
      <w:r>
        <w:rPr>
          <w:rFonts w:ascii="宋体" w:hAnsi="宋体" w:eastAsia="宋体" w:cs="宋体"/>
          <w:b/>
          <w:bCs/>
          <w:spacing w:val="-6"/>
          <w:sz w:val="28"/>
          <w:szCs w:val="28"/>
          <w:lang w:eastAsia="zh-CN"/>
        </w:rPr>
        <w:t>项目概况</w:t>
      </w:r>
    </w:p>
    <w:p w14:paraId="3692A654">
      <w:pPr>
        <w:spacing w:before="232" w:line="351" w:lineRule="auto"/>
        <w:ind w:left="121" w:right="183" w:firstLine="484"/>
        <w:jc w:val="both"/>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保密教育实训平台装饰装修项目</w:t>
      </w:r>
      <w:r>
        <w:rPr>
          <w:rFonts w:ascii="宋体" w:hAnsi="宋体" w:eastAsia="宋体" w:cs="宋体"/>
          <w:spacing w:val="-1"/>
          <w:sz w:val="24"/>
          <w:szCs w:val="24"/>
          <w:lang w:eastAsia="zh-CN"/>
        </w:rPr>
        <w:t>的潜在投标人应在陕西省</w:t>
      </w:r>
      <w:r>
        <w:rPr>
          <w:rFonts w:ascii="宋体" w:hAnsi="宋体" w:eastAsia="宋体" w:cs="宋体"/>
          <w:spacing w:val="-2"/>
          <w:sz w:val="24"/>
          <w:szCs w:val="24"/>
          <w:lang w:eastAsia="zh-CN"/>
        </w:rPr>
        <w:t>政府采购综合管理平台</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项目电子化交易系统（以下简称“项目电子化交易系统”）获取招标文件，并于投标文件递交截止时间（北京时间） 前递交电子投标文件。</w:t>
      </w:r>
    </w:p>
    <w:p w14:paraId="3303AA80">
      <w:pPr>
        <w:spacing w:before="93" w:line="219" w:lineRule="auto"/>
        <w:ind w:left="128"/>
        <w:outlineLvl w:val="3"/>
        <w:rPr>
          <w:rFonts w:hint="eastAsia" w:ascii="宋体" w:hAnsi="宋体" w:eastAsia="宋体" w:cs="宋体"/>
          <w:sz w:val="28"/>
          <w:szCs w:val="28"/>
          <w:lang w:eastAsia="zh-CN"/>
        </w:rPr>
      </w:pPr>
      <w:r>
        <w:rPr>
          <w:rFonts w:ascii="宋体" w:hAnsi="宋体" w:eastAsia="宋体" w:cs="宋体"/>
          <w:b/>
          <w:bCs/>
          <w:spacing w:val="-6"/>
          <w:sz w:val="28"/>
          <w:szCs w:val="28"/>
          <w:lang w:eastAsia="zh-CN"/>
        </w:rPr>
        <w:t>一、项目基本情况</w:t>
      </w:r>
    </w:p>
    <w:p w14:paraId="2EB0BD01">
      <w:pPr>
        <w:spacing w:before="232" w:line="218" w:lineRule="auto"/>
        <w:ind w:left="606"/>
        <w:rPr>
          <w:rFonts w:hint="eastAsia" w:ascii="宋体" w:hAnsi="宋体" w:eastAsia="宋体" w:cs="宋体"/>
          <w:sz w:val="24"/>
          <w:szCs w:val="24"/>
          <w:lang w:eastAsia="zh-CN"/>
        </w:rPr>
      </w:pPr>
      <w:r>
        <w:rPr>
          <w:rFonts w:ascii="宋体" w:hAnsi="宋体" w:eastAsia="宋体" w:cs="宋体"/>
          <w:spacing w:val="-1"/>
          <w:sz w:val="24"/>
          <w:szCs w:val="24"/>
          <w:lang w:eastAsia="zh-CN"/>
        </w:rPr>
        <w:t>项目编号：</w:t>
      </w:r>
      <w:r>
        <w:rPr>
          <w:rFonts w:hint="eastAsia" w:ascii="宋体" w:hAnsi="宋体" w:eastAsia="宋体" w:cs="宋体"/>
          <w:spacing w:val="-1"/>
          <w:sz w:val="24"/>
          <w:szCs w:val="24"/>
          <w:lang w:eastAsia="zh-CN"/>
        </w:rPr>
        <w:t>SXWZ2024ZB-BMZX-231</w:t>
      </w:r>
    </w:p>
    <w:p w14:paraId="4D4F944C">
      <w:pPr>
        <w:spacing w:before="185" w:line="220" w:lineRule="auto"/>
        <w:ind w:left="606"/>
        <w:rPr>
          <w:rFonts w:hint="eastAsia" w:ascii="宋体" w:hAnsi="宋体" w:eastAsia="宋体" w:cs="宋体"/>
          <w:sz w:val="24"/>
          <w:szCs w:val="24"/>
          <w:lang w:eastAsia="zh-CN"/>
        </w:rPr>
      </w:pPr>
      <w:r>
        <w:rPr>
          <w:rFonts w:ascii="宋体" w:hAnsi="宋体" w:eastAsia="宋体" w:cs="宋体"/>
          <w:spacing w:val="-3"/>
          <w:sz w:val="24"/>
          <w:szCs w:val="24"/>
          <w:lang w:eastAsia="zh-CN"/>
        </w:rPr>
        <w:t>项目名称：</w:t>
      </w:r>
      <w:r>
        <w:rPr>
          <w:rFonts w:hint="eastAsia" w:ascii="宋体" w:hAnsi="宋体" w:eastAsia="宋体" w:cs="宋体"/>
          <w:spacing w:val="-3"/>
          <w:sz w:val="24"/>
          <w:szCs w:val="24"/>
          <w:lang w:eastAsia="zh-CN"/>
        </w:rPr>
        <w:t>保密教育实训平台装饰装修项目</w:t>
      </w:r>
    </w:p>
    <w:p w14:paraId="00F905A6">
      <w:pPr>
        <w:spacing w:before="182" w:line="219" w:lineRule="auto"/>
        <w:ind w:left="601"/>
        <w:rPr>
          <w:rFonts w:hint="eastAsia" w:ascii="宋体" w:hAnsi="宋体" w:eastAsia="宋体" w:cs="宋体"/>
          <w:sz w:val="24"/>
          <w:szCs w:val="24"/>
          <w:lang w:eastAsia="zh-CN"/>
        </w:rPr>
      </w:pPr>
      <w:r>
        <w:rPr>
          <w:rFonts w:ascii="宋体" w:hAnsi="宋体" w:eastAsia="宋体" w:cs="宋体"/>
          <w:spacing w:val="-1"/>
          <w:sz w:val="24"/>
          <w:szCs w:val="24"/>
          <w:lang w:eastAsia="zh-CN"/>
        </w:rPr>
        <w:t>采购方式：公开招标</w:t>
      </w:r>
    </w:p>
    <w:p w14:paraId="6C5A6334">
      <w:pPr>
        <w:spacing w:before="183" w:line="220" w:lineRule="auto"/>
        <w:ind w:left="604"/>
        <w:rPr>
          <w:rFonts w:hint="eastAsia" w:ascii="宋体" w:hAnsi="宋体" w:eastAsia="宋体" w:cs="宋体"/>
          <w:sz w:val="24"/>
          <w:szCs w:val="24"/>
          <w:lang w:eastAsia="zh-CN"/>
        </w:rPr>
      </w:pPr>
      <w:r>
        <w:rPr>
          <w:rFonts w:ascii="宋体" w:hAnsi="宋体" w:eastAsia="宋体" w:cs="宋体"/>
          <w:spacing w:val="-1"/>
          <w:sz w:val="24"/>
          <w:szCs w:val="24"/>
          <w:lang w:eastAsia="zh-CN"/>
        </w:rPr>
        <w:t>预算金额：</w:t>
      </w:r>
      <w:r>
        <w:rPr>
          <w:rFonts w:hint="eastAsia" w:ascii="宋体" w:hAnsi="宋体" w:eastAsia="宋体" w:cs="宋体"/>
          <w:spacing w:val="-1"/>
          <w:sz w:val="24"/>
          <w:szCs w:val="24"/>
          <w:lang w:eastAsia="zh-CN"/>
        </w:rPr>
        <w:t>43</w:t>
      </w:r>
      <w:r>
        <w:rPr>
          <w:rFonts w:ascii="宋体" w:hAnsi="宋体" w:eastAsia="宋体" w:cs="宋体"/>
          <w:spacing w:val="-1"/>
          <w:sz w:val="24"/>
          <w:szCs w:val="24"/>
          <w:lang w:eastAsia="zh-CN"/>
        </w:rPr>
        <w:t>5</w:t>
      </w:r>
      <w:r>
        <w:rPr>
          <w:rFonts w:hint="eastAsia" w:ascii="宋体" w:hAnsi="宋体" w:eastAsia="宋体" w:cs="宋体"/>
          <w:spacing w:val="-1"/>
          <w:sz w:val="24"/>
          <w:szCs w:val="24"/>
          <w:lang w:eastAsia="zh-CN"/>
        </w:rPr>
        <w:t>0000.00元</w:t>
      </w:r>
    </w:p>
    <w:p w14:paraId="629CC10B">
      <w:pPr>
        <w:spacing w:before="182" w:line="219" w:lineRule="auto"/>
        <w:ind w:left="601"/>
        <w:rPr>
          <w:rFonts w:hint="eastAsia" w:ascii="宋体" w:hAnsi="宋体" w:eastAsia="宋体" w:cs="宋体"/>
          <w:sz w:val="24"/>
          <w:szCs w:val="24"/>
          <w:lang w:eastAsia="zh-CN"/>
        </w:rPr>
      </w:pPr>
      <w:r>
        <w:rPr>
          <w:rFonts w:ascii="宋体" w:hAnsi="宋体" w:eastAsia="宋体" w:cs="宋体"/>
          <w:spacing w:val="-11"/>
          <w:sz w:val="24"/>
          <w:szCs w:val="24"/>
          <w:lang w:eastAsia="zh-CN"/>
        </w:rPr>
        <w:t>采购需求：</w:t>
      </w:r>
    </w:p>
    <w:p w14:paraId="32A6B1D1">
      <w:pPr>
        <w:spacing w:before="183" w:line="220" w:lineRule="auto"/>
        <w:ind w:left="603"/>
        <w:rPr>
          <w:rFonts w:hint="eastAsia" w:ascii="宋体" w:hAnsi="宋体" w:eastAsia="宋体" w:cs="宋体"/>
          <w:sz w:val="24"/>
          <w:szCs w:val="24"/>
          <w:lang w:eastAsia="zh-CN"/>
        </w:rPr>
      </w:pPr>
      <w:r>
        <w:rPr>
          <w:rFonts w:ascii="宋体" w:hAnsi="宋体" w:eastAsia="宋体" w:cs="宋体"/>
          <w:spacing w:val="-11"/>
          <w:sz w:val="24"/>
          <w:szCs w:val="24"/>
          <w:lang w:eastAsia="zh-CN"/>
        </w:rPr>
        <w:t>合同包</w:t>
      </w:r>
      <w:r>
        <w:rPr>
          <w:rFonts w:ascii="宋体" w:hAnsi="宋体" w:eastAsia="宋体" w:cs="宋体"/>
          <w:spacing w:val="-33"/>
          <w:sz w:val="24"/>
          <w:szCs w:val="24"/>
          <w:lang w:eastAsia="zh-CN"/>
        </w:rPr>
        <w:t xml:space="preserve"> </w:t>
      </w:r>
      <w:r>
        <w:rPr>
          <w:rFonts w:ascii="宋体" w:hAnsi="宋体" w:eastAsia="宋体" w:cs="宋体"/>
          <w:spacing w:val="-11"/>
          <w:sz w:val="24"/>
          <w:szCs w:val="24"/>
          <w:lang w:eastAsia="zh-CN"/>
        </w:rPr>
        <w:t>1（</w:t>
      </w:r>
      <w:r>
        <w:rPr>
          <w:rFonts w:hint="eastAsia" w:ascii="宋体" w:hAnsi="宋体" w:eastAsia="宋体" w:cs="宋体"/>
          <w:spacing w:val="-11"/>
          <w:sz w:val="24"/>
          <w:szCs w:val="24"/>
          <w:lang w:eastAsia="zh-CN"/>
        </w:rPr>
        <w:t>保密教育实训平台装饰装修项目</w:t>
      </w:r>
      <w:r>
        <w:rPr>
          <w:rFonts w:ascii="宋体" w:hAnsi="宋体" w:eastAsia="宋体" w:cs="宋体"/>
          <w:sz w:val="24"/>
          <w:szCs w:val="24"/>
          <w:lang w:eastAsia="zh-CN"/>
        </w:rPr>
        <w:t>）：</w:t>
      </w:r>
    </w:p>
    <w:p w14:paraId="40006B34">
      <w:pPr>
        <w:spacing w:before="232" w:line="218" w:lineRule="auto"/>
        <w:ind w:left="606"/>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合同包预算金额：</w:t>
      </w:r>
      <w:r>
        <w:rPr>
          <w:rFonts w:hint="eastAsia" w:ascii="宋体" w:hAnsi="宋体" w:eastAsia="宋体" w:cs="宋体"/>
          <w:spacing w:val="-1"/>
          <w:sz w:val="24"/>
          <w:szCs w:val="24"/>
          <w:lang w:eastAsia="zh-CN"/>
        </w:rPr>
        <w:t>43</w:t>
      </w:r>
      <w:r>
        <w:rPr>
          <w:rFonts w:ascii="宋体" w:hAnsi="宋体" w:eastAsia="宋体" w:cs="宋体"/>
          <w:spacing w:val="-1"/>
          <w:sz w:val="24"/>
          <w:szCs w:val="24"/>
          <w:lang w:eastAsia="zh-CN"/>
        </w:rPr>
        <w:t>5</w:t>
      </w:r>
      <w:r>
        <w:rPr>
          <w:rFonts w:hint="eastAsia" w:ascii="宋体" w:hAnsi="宋体" w:eastAsia="宋体" w:cs="宋体"/>
          <w:spacing w:val="-1"/>
          <w:sz w:val="24"/>
          <w:szCs w:val="24"/>
          <w:lang w:eastAsia="zh-CN"/>
        </w:rPr>
        <w:t>0000.00</w:t>
      </w:r>
      <w:r>
        <w:rPr>
          <w:rFonts w:ascii="宋体" w:hAnsi="宋体" w:eastAsia="宋体" w:cs="宋体"/>
          <w:spacing w:val="-1"/>
          <w:sz w:val="24"/>
          <w:szCs w:val="24"/>
          <w:lang w:eastAsia="zh-CN"/>
        </w:rPr>
        <w:t xml:space="preserve"> 元</w:t>
      </w:r>
    </w:p>
    <w:p w14:paraId="1780DC3E">
      <w:pPr>
        <w:spacing w:before="232" w:line="218" w:lineRule="auto"/>
        <w:ind w:left="606"/>
        <w:rPr>
          <w:rFonts w:ascii="宋体" w:hAnsi="宋体" w:eastAsia="宋体" w:cs="宋体"/>
          <w:spacing w:val="-1"/>
          <w:sz w:val="24"/>
          <w:szCs w:val="24"/>
          <w:lang w:eastAsia="zh-CN"/>
        </w:rPr>
      </w:pPr>
      <w:r>
        <w:rPr>
          <w:rFonts w:ascii="宋体" w:hAnsi="宋体" w:eastAsia="宋体" w:cs="宋体"/>
          <w:spacing w:val="-1"/>
          <w:sz w:val="24"/>
          <w:szCs w:val="24"/>
          <w:lang w:eastAsia="zh-CN"/>
        </w:rPr>
        <w:t>合同包最高限价：</w:t>
      </w:r>
      <w:r>
        <w:rPr>
          <w:rFonts w:hint="eastAsia" w:ascii="宋体" w:hAnsi="宋体" w:eastAsia="宋体" w:cs="宋体"/>
          <w:spacing w:val="-1"/>
          <w:sz w:val="24"/>
          <w:szCs w:val="24"/>
          <w:lang w:eastAsia="zh-CN"/>
        </w:rPr>
        <w:t>43</w:t>
      </w:r>
      <w:r>
        <w:rPr>
          <w:rFonts w:ascii="宋体" w:hAnsi="宋体" w:eastAsia="宋体" w:cs="宋体"/>
          <w:spacing w:val="-1"/>
          <w:sz w:val="24"/>
          <w:szCs w:val="24"/>
          <w:lang w:eastAsia="zh-CN"/>
        </w:rPr>
        <w:t>5</w:t>
      </w:r>
      <w:r>
        <w:rPr>
          <w:rFonts w:hint="eastAsia" w:ascii="宋体" w:hAnsi="宋体" w:eastAsia="宋体" w:cs="宋体"/>
          <w:spacing w:val="-1"/>
          <w:sz w:val="24"/>
          <w:szCs w:val="24"/>
          <w:lang w:eastAsia="zh-CN"/>
        </w:rPr>
        <w:t xml:space="preserve">0000.00 </w:t>
      </w:r>
      <w:r>
        <w:rPr>
          <w:rFonts w:ascii="宋体" w:hAnsi="宋体" w:eastAsia="宋体" w:cs="宋体"/>
          <w:spacing w:val="-1"/>
          <w:sz w:val="24"/>
          <w:szCs w:val="24"/>
          <w:lang w:eastAsia="zh-CN"/>
        </w:rPr>
        <w:t>元</w:t>
      </w:r>
    </w:p>
    <w:tbl>
      <w:tblPr>
        <w:tblStyle w:val="7"/>
        <w:tblW w:w="932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8"/>
        <w:gridCol w:w="1530"/>
        <w:gridCol w:w="1428"/>
        <w:gridCol w:w="1082"/>
        <w:gridCol w:w="1701"/>
        <w:gridCol w:w="1416"/>
        <w:gridCol w:w="1420"/>
      </w:tblGrid>
      <w:tr w14:paraId="288EB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48" w:type="dxa"/>
          </w:tcPr>
          <w:p w14:paraId="592002BA">
            <w:pPr>
              <w:pStyle w:val="6"/>
              <w:spacing w:before="39" w:line="224" w:lineRule="auto"/>
              <w:ind w:left="266" w:right="131" w:hanging="106"/>
              <w:rPr>
                <w:rFonts w:hint="eastAsia"/>
              </w:rPr>
            </w:pPr>
            <w:r>
              <w:rPr>
                <w:spacing w:val="-15"/>
              </w:rPr>
              <w:t>品目</w:t>
            </w:r>
            <w:r>
              <w:t xml:space="preserve"> 号</w:t>
            </w:r>
          </w:p>
        </w:tc>
        <w:tc>
          <w:tcPr>
            <w:tcW w:w="1530" w:type="dxa"/>
          </w:tcPr>
          <w:p w14:paraId="3C157CED">
            <w:pPr>
              <w:pStyle w:val="6"/>
              <w:spacing w:before="194" w:line="222" w:lineRule="auto"/>
              <w:ind w:left="307"/>
              <w:rPr>
                <w:rFonts w:hint="eastAsia"/>
              </w:rPr>
            </w:pPr>
            <w:r>
              <w:rPr>
                <w:spacing w:val="-6"/>
              </w:rPr>
              <w:t>品目名称</w:t>
            </w:r>
          </w:p>
        </w:tc>
        <w:tc>
          <w:tcPr>
            <w:tcW w:w="1428" w:type="dxa"/>
          </w:tcPr>
          <w:p w14:paraId="1F666465">
            <w:pPr>
              <w:pStyle w:val="6"/>
              <w:spacing w:before="194" w:line="219" w:lineRule="auto"/>
              <w:ind w:left="236"/>
              <w:rPr>
                <w:rFonts w:hint="eastAsia"/>
              </w:rPr>
            </w:pPr>
            <w:r>
              <w:rPr>
                <w:spacing w:val="-2"/>
              </w:rPr>
              <w:t>采购标的</w:t>
            </w:r>
          </w:p>
        </w:tc>
        <w:tc>
          <w:tcPr>
            <w:tcW w:w="1082" w:type="dxa"/>
          </w:tcPr>
          <w:p w14:paraId="3626376E">
            <w:pPr>
              <w:pStyle w:val="6"/>
              <w:spacing w:before="39" w:line="224" w:lineRule="auto"/>
              <w:ind w:left="118" w:right="29" w:firstLine="189"/>
              <w:rPr>
                <w:rFonts w:hint="eastAsia"/>
              </w:rPr>
            </w:pPr>
            <w:r>
              <w:rPr>
                <w:spacing w:val="-6"/>
              </w:rPr>
              <w:t>数量</w:t>
            </w:r>
            <w:r>
              <w:t xml:space="preserve">   </w:t>
            </w:r>
            <w:r>
              <w:rPr>
                <w:spacing w:val="-8"/>
              </w:rPr>
              <w:t>（单位）</w:t>
            </w:r>
          </w:p>
        </w:tc>
        <w:tc>
          <w:tcPr>
            <w:tcW w:w="1701" w:type="dxa"/>
          </w:tcPr>
          <w:p w14:paraId="73294E66">
            <w:pPr>
              <w:pStyle w:val="6"/>
              <w:spacing w:before="39" w:line="224" w:lineRule="auto"/>
              <w:ind w:left="378" w:right="128" w:hanging="240"/>
              <w:rPr>
                <w:rFonts w:hint="eastAsia"/>
                <w:lang w:eastAsia="zh-CN"/>
              </w:rPr>
            </w:pPr>
            <w:r>
              <w:rPr>
                <w:spacing w:val="-2"/>
                <w:lang w:eastAsia="zh-CN"/>
              </w:rPr>
              <w:t>技术规格、参</w:t>
            </w:r>
            <w:r>
              <w:rPr>
                <w:lang w:eastAsia="zh-CN"/>
              </w:rPr>
              <w:t xml:space="preserve"> </w:t>
            </w:r>
            <w:r>
              <w:rPr>
                <w:spacing w:val="-3"/>
                <w:lang w:eastAsia="zh-CN"/>
              </w:rPr>
              <w:t>数及要求</w:t>
            </w:r>
          </w:p>
        </w:tc>
        <w:tc>
          <w:tcPr>
            <w:tcW w:w="1416" w:type="dxa"/>
          </w:tcPr>
          <w:p w14:paraId="12B19E49">
            <w:pPr>
              <w:pStyle w:val="6"/>
              <w:spacing w:before="39" w:line="224" w:lineRule="auto"/>
              <w:ind w:left="361" w:right="224" w:hanging="106"/>
              <w:rPr>
                <w:rFonts w:hint="eastAsia"/>
              </w:rPr>
            </w:pPr>
            <w:r>
              <w:rPr>
                <w:spacing w:val="-8"/>
              </w:rPr>
              <w:t>品目预算</w:t>
            </w:r>
            <w:r>
              <w:rPr>
                <w:spacing w:val="1"/>
              </w:rPr>
              <w:t xml:space="preserve"> </w:t>
            </w:r>
            <w:r>
              <w:rPr>
                <w:spacing w:val="-8"/>
              </w:rPr>
              <w:t>（元）</w:t>
            </w:r>
          </w:p>
        </w:tc>
        <w:tc>
          <w:tcPr>
            <w:tcW w:w="1420" w:type="dxa"/>
          </w:tcPr>
          <w:p w14:paraId="43121A7B">
            <w:pPr>
              <w:pStyle w:val="6"/>
              <w:spacing w:before="39" w:line="224" w:lineRule="auto"/>
              <w:ind w:left="362" w:right="227" w:hanging="123"/>
              <w:rPr>
                <w:rFonts w:hint="eastAsia"/>
              </w:rPr>
            </w:pPr>
            <w:r>
              <w:rPr>
                <w:spacing w:val="-4"/>
              </w:rPr>
              <w:t>最高限价</w:t>
            </w:r>
            <w:r>
              <w:rPr>
                <w:spacing w:val="2"/>
              </w:rPr>
              <w:t xml:space="preserve"> </w:t>
            </w:r>
            <w:r>
              <w:rPr>
                <w:spacing w:val="-8"/>
              </w:rPr>
              <w:t>（元）</w:t>
            </w:r>
          </w:p>
        </w:tc>
      </w:tr>
      <w:tr w14:paraId="66539B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748" w:type="dxa"/>
          </w:tcPr>
          <w:p w14:paraId="0523A90A">
            <w:pPr>
              <w:spacing w:line="306" w:lineRule="auto"/>
            </w:pPr>
          </w:p>
          <w:p w14:paraId="44189230">
            <w:pPr>
              <w:pStyle w:val="6"/>
              <w:spacing w:before="78" w:line="182" w:lineRule="auto"/>
              <w:ind w:left="218"/>
              <w:rPr>
                <w:rFonts w:hint="eastAsia"/>
              </w:rPr>
            </w:pPr>
            <w:r>
              <w:rPr>
                <w:spacing w:val="-10"/>
              </w:rPr>
              <w:t>1-1</w:t>
            </w:r>
          </w:p>
        </w:tc>
        <w:tc>
          <w:tcPr>
            <w:tcW w:w="1530" w:type="dxa"/>
          </w:tcPr>
          <w:p w14:paraId="7DAD260F">
            <w:pPr>
              <w:pStyle w:val="6"/>
              <w:spacing w:before="25" w:line="210" w:lineRule="auto"/>
              <w:rPr>
                <w:rFonts w:hint="eastAsia"/>
                <w:lang w:eastAsia="zh-CN"/>
              </w:rPr>
            </w:pPr>
            <w:r>
              <w:rPr>
                <w:rFonts w:hint="eastAsia"/>
                <w:lang w:eastAsia="zh-CN"/>
              </w:rPr>
              <w:t>其他业务用房施工</w:t>
            </w:r>
          </w:p>
        </w:tc>
        <w:tc>
          <w:tcPr>
            <w:tcW w:w="1428" w:type="dxa"/>
          </w:tcPr>
          <w:p w14:paraId="7699F97E">
            <w:pPr>
              <w:pStyle w:val="6"/>
              <w:spacing w:before="35" w:line="230" w:lineRule="auto"/>
              <w:ind w:left="123" w:right="115" w:hanging="3"/>
              <w:jc w:val="both"/>
              <w:rPr>
                <w:rFonts w:hint="eastAsia"/>
                <w:lang w:eastAsia="zh-CN"/>
              </w:rPr>
            </w:pPr>
            <w:r>
              <w:rPr>
                <w:rFonts w:hint="eastAsia"/>
                <w:spacing w:val="-3"/>
                <w:lang w:eastAsia="zh-CN"/>
              </w:rPr>
              <w:t>保密教育实训平台装饰装修项目</w:t>
            </w:r>
          </w:p>
        </w:tc>
        <w:tc>
          <w:tcPr>
            <w:tcW w:w="1082" w:type="dxa"/>
          </w:tcPr>
          <w:p w14:paraId="0C055448">
            <w:pPr>
              <w:spacing w:line="267" w:lineRule="auto"/>
              <w:rPr>
                <w:lang w:eastAsia="zh-CN"/>
              </w:rPr>
            </w:pPr>
          </w:p>
          <w:p w14:paraId="437F0B39">
            <w:pPr>
              <w:pStyle w:val="6"/>
              <w:spacing w:before="78" w:line="222" w:lineRule="auto"/>
              <w:ind w:left="144"/>
              <w:rPr>
                <w:rFonts w:hint="eastAsia"/>
              </w:rPr>
            </w:pPr>
            <w:r>
              <w:rPr>
                <w:spacing w:val="-10"/>
              </w:rPr>
              <w:t>1（批）</w:t>
            </w:r>
          </w:p>
        </w:tc>
        <w:tc>
          <w:tcPr>
            <w:tcW w:w="1701" w:type="dxa"/>
          </w:tcPr>
          <w:p w14:paraId="7BDE64F7">
            <w:pPr>
              <w:spacing w:line="267" w:lineRule="auto"/>
            </w:pPr>
          </w:p>
          <w:p w14:paraId="1DD46114">
            <w:pPr>
              <w:pStyle w:val="6"/>
              <w:spacing w:before="78" w:line="219" w:lineRule="auto"/>
              <w:ind w:left="140"/>
              <w:rPr>
                <w:rFonts w:hint="eastAsia"/>
              </w:rPr>
            </w:pPr>
            <w:r>
              <w:rPr>
                <w:spacing w:val="-2"/>
              </w:rPr>
              <w:t>详见采购文件</w:t>
            </w:r>
          </w:p>
        </w:tc>
        <w:tc>
          <w:tcPr>
            <w:tcW w:w="1416" w:type="dxa"/>
          </w:tcPr>
          <w:p w14:paraId="779CEDCA">
            <w:pPr>
              <w:spacing w:line="308" w:lineRule="auto"/>
            </w:pPr>
          </w:p>
          <w:p w14:paraId="5A5B610E">
            <w:pPr>
              <w:pStyle w:val="6"/>
              <w:spacing w:before="78" w:line="181" w:lineRule="auto"/>
              <w:ind w:left="115"/>
              <w:rPr>
                <w:rFonts w:hint="eastAsia"/>
              </w:rPr>
            </w:pPr>
            <w:r>
              <w:rPr>
                <w:rFonts w:hint="eastAsia"/>
                <w:spacing w:val="-1"/>
              </w:rPr>
              <w:t>43</w:t>
            </w:r>
            <w:r>
              <w:rPr>
                <w:spacing w:val="-1"/>
              </w:rPr>
              <w:t>5</w:t>
            </w:r>
            <w:r>
              <w:rPr>
                <w:rFonts w:hint="eastAsia"/>
                <w:spacing w:val="-1"/>
                <w:lang w:eastAsia="zh-CN"/>
              </w:rPr>
              <w:t>0000.00</w:t>
            </w:r>
          </w:p>
        </w:tc>
        <w:tc>
          <w:tcPr>
            <w:tcW w:w="1420" w:type="dxa"/>
          </w:tcPr>
          <w:p w14:paraId="7EA74DE5">
            <w:pPr>
              <w:spacing w:line="308" w:lineRule="auto"/>
            </w:pPr>
          </w:p>
          <w:p w14:paraId="73643509">
            <w:pPr>
              <w:pStyle w:val="6"/>
              <w:spacing w:before="78" w:line="181" w:lineRule="auto"/>
              <w:ind w:left="115"/>
              <w:rPr>
                <w:rFonts w:hint="eastAsia"/>
              </w:rPr>
            </w:pPr>
            <w:r>
              <w:rPr>
                <w:rFonts w:hint="eastAsia"/>
                <w:spacing w:val="-1"/>
              </w:rPr>
              <w:t>43</w:t>
            </w:r>
            <w:r>
              <w:rPr>
                <w:spacing w:val="-1"/>
              </w:rPr>
              <w:t>5</w:t>
            </w:r>
            <w:r>
              <w:rPr>
                <w:rFonts w:hint="eastAsia"/>
                <w:spacing w:val="-1"/>
                <w:lang w:eastAsia="zh-CN"/>
              </w:rPr>
              <w:t>0000.00</w:t>
            </w:r>
          </w:p>
        </w:tc>
      </w:tr>
    </w:tbl>
    <w:p w14:paraId="307C6427">
      <w:pPr>
        <w:spacing w:before="112" w:line="219" w:lineRule="auto"/>
        <w:ind w:left="603"/>
        <w:rPr>
          <w:rFonts w:hint="eastAsia" w:ascii="宋体" w:hAnsi="宋体" w:eastAsia="宋体" w:cs="宋体"/>
          <w:sz w:val="24"/>
          <w:szCs w:val="24"/>
          <w:lang w:eastAsia="zh-CN"/>
        </w:rPr>
      </w:pPr>
      <w:r>
        <w:rPr>
          <w:rFonts w:ascii="宋体" w:hAnsi="宋体" w:eastAsia="宋体" w:cs="宋体"/>
          <w:spacing w:val="-1"/>
          <w:sz w:val="24"/>
          <w:szCs w:val="24"/>
          <w:lang w:eastAsia="zh-CN"/>
        </w:rPr>
        <w:t>本合同包不接受联合体投标</w:t>
      </w:r>
    </w:p>
    <w:p w14:paraId="0BFEA188">
      <w:pPr>
        <w:spacing w:before="232" w:line="218" w:lineRule="auto"/>
        <w:ind w:left="606"/>
        <w:rPr>
          <w:rFonts w:ascii="宋体" w:hAnsi="宋体" w:eastAsia="宋体" w:cs="宋体"/>
          <w:spacing w:val="-2"/>
          <w:sz w:val="24"/>
          <w:szCs w:val="24"/>
          <w:lang w:eastAsia="zh-CN"/>
        </w:rPr>
      </w:pPr>
      <w:r>
        <w:rPr>
          <w:rFonts w:ascii="宋体" w:hAnsi="宋体" w:eastAsia="宋体" w:cs="宋体"/>
          <w:spacing w:val="-2"/>
          <w:sz w:val="24"/>
          <w:szCs w:val="24"/>
          <w:lang w:eastAsia="zh-CN"/>
        </w:rPr>
        <w:t>合同履行期限：</w:t>
      </w:r>
      <w:r>
        <w:rPr>
          <w:rFonts w:hint="eastAsia" w:ascii="宋体" w:hAnsi="宋体" w:eastAsia="宋体" w:cs="宋体"/>
          <w:spacing w:val="-2"/>
          <w:sz w:val="24"/>
          <w:szCs w:val="24"/>
          <w:lang w:eastAsia="zh-CN"/>
        </w:rPr>
        <w:t>自</w:t>
      </w:r>
      <w:r>
        <w:rPr>
          <w:rFonts w:ascii="宋体" w:hAnsi="宋体" w:eastAsia="宋体" w:cs="宋体"/>
          <w:spacing w:val="-2"/>
          <w:sz w:val="24"/>
          <w:szCs w:val="24"/>
          <w:lang w:eastAsia="zh-CN"/>
        </w:rPr>
        <w:t>签订合同之日起</w:t>
      </w:r>
      <w:r>
        <w:rPr>
          <w:rFonts w:hint="eastAsia" w:ascii="宋体" w:hAnsi="宋体" w:eastAsia="宋体" w:cs="宋体"/>
          <w:spacing w:val="-2"/>
          <w:sz w:val="24"/>
          <w:szCs w:val="24"/>
          <w:lang w:eastAsia="zh-CN"/>
        </w:rPr>
        <w:t>90</w:t>
      </w:r>
      <w:r>
        <w:rPr>
          <w:rFonts w:ascii="宋体" w:hAnsi="宋体" w:eastAsia="宋体" w:cs="宋体"/>
          <w:spacing w:val="-2"/>
          <w:sz w:val="24"/>
          <w:szCs w:val="24"/>
          <w:lang w:eastAsia="zh-CN"/>
        </w:rPr>
        <w:t>天</w:t>
      </w:r>
    </w:p>
    <w:p w14:paraId="3A12F44A">
      <w:pPr>
        <w:spacing w:before="242" w:line="220" w:lineRule="auto"/>
        <w:ind w:left="128"/>
        <w:outlineLvl w:val="3"/>
        <w:rPr>
          <w:rFonts w:hint="eastAsia" w:ascii="宋体" w:hAnsi="宋体" w:eastAsia="宋体" w:cs="宋体"/>
          <w:sz w:val="28"/>
          <w:szCs w:val="28"/>
          <w:lang w:eastAsia="zh-CN"/>
        </w:rPr>
      </w:pPr>
      <w:r>
        <w:rPr>
          <w:rFonts w:ascii="宋体" w:hAnsi="宋体" w:eastAsia="宋体" w:cs="宋体"/>
          <w:b/>
          <w:bCs/>
          <w:spacing w:val="1"/>
          <w:sz w:val="28"/>
          <w:szCs w:val="28"/>
          <w:lang w:eastAsia="zh-CN"/>
        </w:rPr>
        <w:t>二、申请人的资格要求:</w:t>
      </w:r>
    </w:p>
    <w:p w14:paraId="0432831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lang w:eastAsia="zh-CN"/>
        </w:rPr>
      </w:pPr>
      <w:r>
        <w:rPr>
          <w:rFonts w:ascii="宋体" w:hAnsi="宋体" w:eastAsia="宋体" w:cs="宋体"/>
          <w:sz w:val="24"/>
          <w:szCs w:val="24"/>
          <w:lang w:eastAsia="zh-CN"/>
        </w:rPr>
        <w:t>1.满足《中华人民共和国政府采购法》第二十二条规定:</w:t>
      </w:r>
    </w:p>
    <w:p w14:paraId="20DCCD4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8"/>
          <w:sz w:val="24"/>
          <w:szCs w:val="24"/>
          <w:lang w:eastAsia="zh-CN"/>
        </w:rPr>
      </w:pPr>
      <w:r>
        <w:rPr>
          <w:rFonts w:ascii="宋体" w:hAnsi="宋体" w:eastAsia="宋体" w:cs="宋体"/>
          <w:spacing w:val="-2"/>
          <w:sz w:val="24"/>
          <w:szCs w:val="24"/>
          <w:lang w:eastAsia="zh-CN"/>
        </w:rPr>
        <w:t>2.落实政府采购政策需满足的资格要求：</w:t>
      </w:r>
      <w:r>
        <w:rPr>
          <w:rFonts w:hint="eastAsia" w:ascii="宋体" w:hAnsi="宋体" w:eastAsia="宋体" w:cs="宋体"/>
          <w:spacing w:val="8"/>
          <w:sz w:val="24"/>
          <w:szCs w:val="24"/>
          <w:lang w:eastAsia="zh-CN"/>
        </w:rPr>
        <w:t>依据《中华人民共和国政府采购法》和《中华人民共和国政府采购实施条例》的有关规定，落实政府采购“优先购买节能环保产品、扶持小微企业、残疾人就业、监狱企业、福利企业” 等相关政策。</w:t>
      </w:r>
    </w:p>
    <w:p w14:paraId="51BBB2D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2.1、《政府采购促进中小企业发展管理办法》（财库〔2020〕46号）；</w:t>
      </w:r>
    </w:p>
    <w:p w14:paraId="28C80B9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2.2、《关于进一步加大政府采购支持中小企业力度的通知》财库〔2022〕19号；</w:t>
      </w:r>
    </w:p>
    <w:p w14:paraId="7805B5D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2.3、《财政部 司法部关于政府采购支持监狱企业发展有关问题的通知》（财库〔2014〕68号）；</w:t>
      </w:r>
    </w:p>
    <w:p w14:paraId="7E46154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 xml:space="preserve">2.4、《国务院办公厅关于建立政府强制采购节能产品制度的通知》（国办发〔2007〕51号）； </w:t>
      </w:r>
    </w:p>
    <w:p w14:paraId="61AA7A0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2.5、《财政部发展改革委生态环境部市场监督总局关于调整优化节能产品、环境标志产品政府采购执行机制的通知》（财库[2019]9号）；</w:t>
      </w:r>
    </w:p>
    <w:p w14:paraId="6417BAC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2.6、《市场监督总局关于发布参与实施政府采购节能产品、环境标志产品认证机构名录的公告》（2019年第16号）；</w:t>
      </w:r>
    </w:p>
    <w:p w14:paraId="7D66320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2.7、《三部门联合发布关于促进残疾人就业政府采购政策的通知》（财库〔2017〕141号）。</w:t>
      </w:r>
    </w:p>
    <w:p w14:paraId="5499EB1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2.8、陕西省财政厅关于印发《陕西省中小企业政府采购信用融资办法》（陕财办采〔2018〕23号）。</w:t>
      </w:r>
    </w:p>
    <w:p w14:paraId="54615E4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2.9、其他需要落实的政府采购政策；</w:t>
      </w:r>
    </w:p>
    <w:p w14:paraId="1F0AA624">
      <w:pPr>
        <w:spacing w:before="35" w:line="219" w:lineRule="auto"/>
        <w:rPr>
          <w:rFonts w:hint="eastAsia" w:ascii="宋体" w:hAnsi="宋体" w:eastAsia="宋体" w:cs="宋体"/>
          <w:sz w:val="24"/>
          <w:szCs w:val="24"/>
          <w:lang w:eastAsia="zh-CN"/>
        </w:rPr>
      </w:pPr>
      <w:r>
        <w:rPr>
          <w:rFonts w:ascii="宋体" w:hAnsi="宋体" w:eastAsia="宋体" w:cs="宋体"/>
          <w:spacing w:val="-5"/>
          <w:sz w:val="24"/>
          <w:szCs w:val="24"/>
          <w:lang w:eastAsia="zh-CN"/>
        </w:rPr>
        <w:t>3.本项目的特定资格要求：</w:t>
      </w:r>
    </w:p>
    <w:p w14:paraId="7694826D">
      <w:pPr>
        <w:spacing w:before="183" w:line="220" w:lineRule="auto"/>
        <w:ind w:left="603"/>
        <w:rPr>
          <w:rFonts w:hint="eastAsia" w:ascii="宋体" w:hAnsi="宋体" w:eastAsia="宋体" w:cs="宋体"/>
          <w:sz w:val="24"/>
          <w:szCs w:val="24"/>
          <w:lang w:eastAsia="zh-CN"/>
        </w:rPr>
      </w:pPr>
      <w:r>
        <w:rPr>
          <w:rFonts w:ascii="宋体" w:hAnsi="宋体" w:eastAsia="宋体" w:cs="宋体"/>
          <w:spacing w:val="-1"/>
          <w:sz w:val="24"/>
          <w:szCs w:val="24"/>
          <w:lang w:eastAsia="zh-CN"/>
        </w:rPr>
        <w:t>合同包</w:t>
      </w:r>
      <w:r>
        <w:rPr>
          <w:rFonts w:ascii="宋体" w:hAnsi="宋体" w:eastAsia="宋体" w:cs="宋体"/>
          <w:spacing w:val="-33"/>
          <w:sz w:val="24"/>
          <w:szCs w:val="24"/>
          <w:lang w:eastAsia="zh-CN"/>
        </w:rPr>
        <w:t xml:space="preserve"> </w:t>
      </w:r>
      <w:r>
        <w:rPr>
          <w:rFonts w:ascii="宋体" w:hAnsi="宋体" w:eastAsia="宋体" w:cs="宋体"/>
          <w:spacing w:val="-1"/>
          <w:sz w:val="24"/>
          <w:szCs w:val="24"/>
          <w:lang w:eastAsia="zh-CN"/>
        </w:rPr>
        <w:t>1（</w:t>
      </w:r>
      <w:r>
        <w:rPr>
          <w:rFonts w:hint="eastAsia" w:ascii="宋体" w:hAnsi="宋体" w:eastAsia="宋体" w:cs="宋体"/>
          <w:spacing w:val="-1"/>
          <w:sz w:val="24"/>
          <w:szCs w:val="24"/>
          <w:lang w:eastAsia="zh-CN"/>
        </w:rPr>
        <w:t>保密教育实训平台装饰装修项目</w:t>
      </w:r>
      <w:r>
        <w:rPr>
          <w:rFonts w:ascii="宋体" w:hAnsi="宋体" w:eastAsia="宋体" w:cs="宋体"/>
          <w:spacing w:val="-1"/>
          <w:sz w:val="24"/>
          <w:szCs w:val="24"/>
          <w:lang w:eastAsia="zh-CN"/>
        </w:rPr>
        <w:t>）特</w:t>
      </w:r>
      <w:r>
        <w:rPr>
          <w:rFonts w:ascii="宋体" w:hAnsi="宋体" w:eastAsia="宋体" w:cs="宋体"/>
          <w:spacing w:val="-2"/>
          <w:sz w:val="24"/>
          <w:szCs w:val="24"/>
          <w:lang w:eastAsia="zh-CN"/>
        </w:rPr>
        <w:t>定资格要求如下:</w:t>
      </w:r>
    </w:p>
    <w:p w14:paraId="3A5C7726">
      <w:pPr>
        <w:numPr>
          <w:ilvl w:val="0"/>
          <w:numId w:val="1"/>
        </w:numPr>
        <w:spacing w:line="360" w:lineRule="auto"/>
        <w:ind w:firstLine="480" w:firstLineChars="200"/>
        <w:rPr>
          <w:rFonts w:ascii="宋体" w:hAnsi="宋体" w:cs="宋体"/>
          <w:bCs/>
          <w:sz w:val="24"/>
          <w:szCs w:val="24"/>
          <w:lang w:eastAsia="zh-CN"/>
        </w:rPr>
      </w:pPr>
      <w:r>
        <w:rPr>
          <w:rFonts w:hint="eastAsia" w:ascii="宋体" w:hAnsi="宋体" w:cs="宋体"/>
          <w:bCs/>
          <w:sz w:val="24"/>
          <w:szCs w:val="24"/>
          <w:lang w:eastAsia="zh-CN"/>
        </w:rPr>
        <w:t>具有独立承担民事责任能力的法人、其他组织或自然人，并出具合法有效的营业执照或事业单位法人证书等国家规定的相关证明，自然人参与的提供其身份证明；</w:t>
      </w:r>
    </w:p>
    <w:p w14:paraId="0853C7D9">
      <w:pPr>
        <w:spacing w:line="360" w:lineRule="auto"/>
        <w:ind w:firstLine="480" w:firstLineChars="200"/>
        <w:rPr>
          <w:rFonts w:ascii="宋体" w:hAnsi="宋体" w:cs="宋体"/>
          <w:bCs/>
          <w:sz w:val="24"/>
          <w:szCs w:val="24"/>
          <w:lang w:eastAsia="zh-CN"/>
        </w:rPr>
      </w:pPr>
      <w:r>
        <w:rPr>
          <w:rFonts w:hint="eastAsia" w:ascii="宋体" w:hAnsi="宋体" w:cs="宋体"/>
          <w:bCs/>
          <w:sz w:val="24"/>
          <w:szCs w:val="24"/>
          <w:lang w:eastAsia="zh-CN"/>
        </w:rPr>
        <w:t>2、社会保障资金缴纳证明：供应商提供本单位</w:t>
      </w:r>
      <w:r>
        <w:rPr>
          <w:rFonts w:hint="eastAsia" w:ascii="宋体" w:hAnsi="宋体" w:eastAsia="宋体" w:cs="宋体"/>
          <w:bCs/>
          <w:sz w:val="24"/>
          <w:szCs w:val="24"/>
          <w:lang w:eastAsia="zh-CN"/>
        </w:rPr>
        <w:t>2024年01月</w:t>
      </w:r>
      <w:r>
        <w:rPr>
          <w:rFonts w:hint="eastAsia" w:ascii="宋体" w:hAnsi="宋体" w:cs="宋体"/>
          <w:bCs/>
          <w:sz w:val="24"/>
          <w:szCs w:val="24"/>
          <w:lang w:eastAsia="zh-CN"/>
        </w:rPr>
        <w:t>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1126778C">
      <w:pPr>
        <w:spacing w:line="360" w:lineRule="auto"/>
        <w:ind w:firstLine="480" w:firstLineChars="200"/>
        <w:rPr>
          <w:rFonts w:ascii="宋体" w:hAnsi="宋体" w:cs="宋体"/>
          <w:bCs/>
          <w:sz w:val="24"/>
          <w:szCs w:val="24"/>
          <w:lang w:eastAsia="zh-CN"/>
        </w:rPr>
      </w:pPr>
      <w:r>
        <w:rPr>
          <w:rFonts w:hint="eastAsia" w:ascii="宋体" w:hAnsi="宋体" w:cs="宋体"/>
          <w:bCs/>
          <w:sz w:val="24"/>
          <w:szCs w:val="24"/>
          <w:lang w:eastAsia="zh-CN"/>
        </w:rPr>
        <w:t>3、税收缴纳证明：供应商提供本单位</w:t>
      </w:r>
      <w:r>
        <w:rPr>
          <w:rFonts w:hint="eastAsia" w:ascii="宋体" w:hAnsi="宋体" w:eastAsia="宋体" w:cs="宋体"/>
          <w:bCs/>
          <w:sz w:val="24"/>
          <w:szCs w:val="24"/>
          <w:lang w:eastAsia="zh-CN"/>
        </w:rPr>
        <w:t>2024年01月</w:t>
      </w:r>
      <w:r>
        <w:rPr>
          <w:rFonts w:hint="eastAsia" w:ascii="宋体" w:hAnsi="宋体" w:cs="宋体"/>
          <w:bCs/>
          <w:sz w:val="24"/>
          <w:szCs w:val="24"/>
          <w:lang w:eastAsia="zh-CN"/>
        </w:rPr>
        <w:t>至今已缴纳的至少一个月纳税证明或完税证明，依法免税的单位应提供相关证明材料（</w:t>
      </w:r>
      <w:r>
        <w:rPr>
          <w:rFonts w:hint="eastAsia" w:ascii="宋体" w:hAnsi="宋体" w:cs="宋体"/>
          <w:b/>
          <w:sz w:val="24"/>
          <w:szCs w:val="24"/>
          <w:lang w:eastAsia="zh-CN"/>
        </w:rPr>
        <w:t>时间以税款所属时期为准</w:t>
      </w:r>
      <w:r>
        <w:rPr>
          <w:rFonts w:hint="eastAsia" w:ascii="宋体" w:hAnsi="宋体" w:cs="宋体"/>
          <w:bCs/>
          <w:sz w:val="24"/>
          <w:szCs w:val="24"/>
          <w:lang w:eastAsia="zh-CN"/>
        </w:rPr>
        <w:t>）； </w:t>
      </w:r>
    </w:p>
    <w:p w14:paraId="0BC4F3AE">
      <w:pPr>
        <w:spacing w:line="360" w:lineRule="auto"/>
        <w:ind w:firstLine="480" w:firstLineChars="200"/>
        <w:rPr>
          <w:rFonts w:ascii="宋体" w:hAnsi="宋体" w:cs="宋体"/>
          <w:bCs/>
          <w:sz w:val="24"/>
          <w:szCs w:val="24"/>
          <w:lang w:eastAsia="zh-CN"/>
        </w:rPr>
      </w:pPr>
      <w:r>
        <w:rPr>
          <w:rFonts w:hint="eastAsia" w:ascii="宋体" w:hAnsi="宋体" w:cs="宋体"/>
          <w:bCs/>
          <w:sz w:val="24"/>
          <w:szCs w:val="24"/>
          <w:lang w:eastAsia="zh-CN"/>
        </w:rPr>
        <w:t xml:space="preserve">4、财务状况证明：提供经会计师事务所审计的2023年的财务审计报告或在开标日期前六个月内其基本开户银行出具的资信证明；  </w:t>
      </w:r>
    </w:p>
    <w:p w14:paraId="1DC50812">
      <w:pPr>
        <w:spacing w:line="360" w:lineRule="auto"/>
        <w:ind w:firstLine="480" w:firstLineChars="200"/>
        <w:rPr>
          <w:rFonts w:ascii="宋体" w:hAnsi="宋体" w:cs="宋体"/>
          <w:bCs/>
          <w:sz w:val="24"/>
          <w:szCs w:val="24"/>
          <w:lang w:eastAsia="zh-CN"/>
        </w:rPr>
      </w:pPr>
      <w:r>
        <w:rPr>
          <w:rFonts w:hint="eastAsia" w:ascii="宋体" w:hAnsi="宋体" w:cs="宋体"/>
          <w:bCs/>
          <w:sz w:val="24"/>
          <w:szCs w:val="24"/>
          <w:lang w:eastAsia="zh-CN"/>
        </w:rPr>
        <w:t>5、供应商应出具参加本次政府采购活动前3年内在经营活动中没有重大违法违纪，以及未被列入失信被执行人、重大税收违法案件当事人名单、政府采购严重违法失信行为记录名单的书面声明；</w:t>
      </w:r>
    </w:p>
    <w:p w14:paraId="2AD3544F">
      <w:pPr>
        <w:spacing w:line="360" w:lineRule="auto"/>
        <w:ind w:firstLine="480" w:firstLineChars="200"/>
        <w:rPr>
          <w:rFonts w:ascii="宋体" w:hAnsi="宋体" w:cs="宋体"/>
          <w:bCs/>
          <w:sz w:val="24"/>
          <w:szCs w:val="24"/>
          <w:lang w:eastAsia="zh-CN"/>
        </w:rPr>
      </w:pPr>
      <w:r>
        <w:rPr>
          <w:rFonts w:hint="eastAsia" w:ascii="宋体" w:hAnsi="宋体" w:cs="宋体"/>
          <w:bCs/>
          <w:sz w:val="24"/>
          <w:szCs w:val="24"/>
          <w:lang w:eastAsia="zh-CN"/>
        </w:rPr>
        <w:t>6、非法定代表人参加投标，须提供法定代表人授权委托书及被授权人身份证；法定代表人参加投标时,只须提供法定代表人身份证；</w:t>
      </w:r>
    </w:p>
    <w:p w14:paraId="08563644">
      <w:pPr>
        <w:spacing w:line="360" w:lineRule="auto"/>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7、供应商须提供建筑装修装饰工程专业承包二级以上（含二级）资质，具备有效的安全生产许可证；</w:t>
      </w:r>
    </w:p>
    <w:p w14:paraId="54CB182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bCs/>
          <w:sz w:val="24"/>
          <w:szCs w:val="24"/>
          <w:lang w:eastAsia="zh-CN"/>
        </w:rPr>
        <w:t>8、拟投入的项目经理须提供建筑工程专业二级以上（含二级）注册建造师证书及安全生产考核合格证（B证），且未担任其他在建工程项目（提供无在建工程的承诺函）</w:t>
      </w:r>
      <w:r>
        <w:rPr>
          <w:rFonts w:hint="eastAsia" w:ascii="宋体" w:hAnsi="宋体" w:eastAsia="宋体" w:cs="宋体"/>
          <w:color w:val="auto"/>
          <w:sz w:val="24"/>
          <w:szCs w:val="24"/>
          <w:lang w:eastAsia="zh-CN"/>
        </w:rPr>
        <w:t>；</w:t>
      </w:r>
    </w:p>
    <w:p w14:paraId="539732B6">
      <w:pPr>
        <w:spacing w:line="360" w:lineRule="auto"/>
        <w:ind w:firstLine="480" w:firstLineChars="200"/>
        <w:rPr>
          <w:rFonts w:hint="eastAsia" w:ascii="宋体" w:hAnsi="宋体" w:cs="宋体"/>
          <w:bCs/>
          <w:sz w:val="24"/>
          <w:szCs w:val="24"/>
          <w:lang w:eastAsia="zh-CN"/>
        </w:rPr>
      </w:pPr>
      <w:r>
        <w:rPr>
          <w:rFonts w:hint="eastAsia" w:ascii="宋体" w:hAnsi="宋体" w:cs="宋体"/>
          <w:bCs/>
          <w:sz w:val="24"/>
          <w:szCs w:val="24"/>
          <w:lang w:eastAsia="zh-CN"/>
        </w:rPr>
        <w:t>9、省外供应商须在“陕西省住房和城乡建设厅-陕西省建筑市场监管与诚信信息平台（</w:t>
      </w:r>
      <w:r>
        <w:rPr>
          <w:rFonts w:hint="eastAsia" w:ascii="宋体" w:hAnsi="宋体" w:cs="宋体"/>
          <w:bCs/>
          <w:sz w:val="24"/>
          <w:szCs w:val="24"/>
          <w:lang w:eastAsia="zh-CN"/>
        </w:rPr>
        <w:fldChar w:fldCharType="begin"/>
      </w:r>
      <w:r>
        <w:rPr>
          <w:rFonts w:hint="eastAsia" w:ascii="宋体" w:hAnsi="宋体" w:cs="宋体"/>
          <w:bCs/>
          <w:sz w:val="24"/>
          <w:szCs w:val="24"/>
          <w:lang w:eastAsia="zh-CN"/>
        </w:rPr>
        <w:instrText xml:space="preserve"> HYPERLINK "http://js.shaanxi.gov.cn/" </w:instrText>
      </w:r>
      <w:r>
        <w:rPr>
          <w:rFonts w:hint="eastAsia" w:ascii="宋体" w:hAnsi="宋体" w:cs="宋体"/>
          <w:bCs/>
          <w:sz w:val="24"/>
          <w:szCs w:val="24"/>
          <w:lang w:eastAsia="zh-CN"/>
        </w:rPr>
        <w:fldChar w:fldCharType="separate"/>
      </w:r>
      <w:r>
        <w:rPr>
          <w:rFonts w:hint="eastAsia" w:ascii="宋体" w:hAnsi="宋体" w:cs="宋体"/>
          <w:bCs/>
          <w:sz w:val="24"/>
          <w:szCs w:val="24"/>
          <w:lang w:eastAsia="zh-CN"/>
        </w:rPr>
        <w:t>http://js.shaanxi.gov.cn/</w:t>
      </w:r>
      <w:r>
        <w:rPr>
          <w:rFonts w:hint="eastAsia" w:ascii="宋体" w:hAnsi="宋体" w:cs="宋体"/>
          <w:bCs/>
          <w:sz w:val="24"/>
          <w:szCs w:val="24"/>
          <w:lang w:eastAsia="zh-CN"/>
        </w:rPr>
        <w:fldChar w:fldCharType="end"/>
      </w:r>
      <w:r>
        <w:rPr>
          <w:rFonts w:hint="eastAsia" w:ascii="宋体" w:hAnsi="宋体" w:cs="宋体"/>
          <w:bCs/>
          <w:sz w:val="24"/>
          <w:szCs w:val="24"/>
          <w:lang w:eastAsia="zh-CN"/>
        </w:rPr>
        <w:t>）”可查询（提供网页截图加盖供应商公章）。</w:t>
      </w:r>
    </w:p>
    <w:p w14:paraId="7F809517">
      <w:pPr>
        <w:spacing w:line="360" w:lineRule="auto"/>
        <w:ind w:firstLine="480" w:firstLineChars="200"/>
        <w:rPr>
          <w:rFonts w:hint="eastAsia" w:ascii="宋体" w:hAnsi="宋体" w:cs="宋体"/>
          <w:bCs/>
          <w:sz w:val="24"/>
          <w:szCs w:val="24"/>
          <w:lang w:eastAsia="zh-CN"/>
        </w:rPr>
      </w:pPr>
      <w:r>
        <w:rPr>
          <w:rFonts w:hint="eastAsia" w:ascii="宋体" w:hAnsi="宋体" w:cs="宋体"/>
          <w:bCs/>
          <w:sz w:val="24"/>
          <w:szCs w:val="24"/>
          <w:lang w:eastAsia="zh-CN"/>
        </w:rPr>
        <w:t>10、中小企业声明函：本项目专门面向中小企业，供应商须提供中小企业声明函；</w:t>
      </w:r>
    </w:p>
    <w:p w14:paraId="7EDEB42A">
      <w:pPr>
        <w:spacing w:line="360" w:lineRule="auto"/>
        <w:ind w:firstLine="480" w:firstLineChars="200"/>
        <w:rPr>
          <w:rFonts w:hint="eastAsia" w:ascii="宋体" w:hAnsi="宋体" w:cs="宋体"/>
          <w:bCs/>
          <w:sz w:val="24"/>
          <w:szCs w:val="24"/>
          <w:lang w:eastAsia="zh-CN"/>
        </w:rPr>
      </w:pPr>
      <w:r>
        <w:rPr>
          <w:rFonts w:hint="eastAsia" w:ascii="宋体" w:hAnsi="宋体" w:cs="宋体"/>
          <w:bCs/>
          <w:sz w:val="24"/>
          <w:szCs w:val="24"/>
          <w:lang w:val="en-US" w:eastAsia="zh-CN"/>
        </w:rPr>
        <w:t>11、</w:t>
      </w:r>
      <w:r>
        <w:rPr>
          <w:rFonts w:hint="eastAsia" w:ascii="宋体" w:hAnsi="宋体" w:cs="宋体"/>
          <w:bCs/>
          <w:sz w:val="24"/>
          <w:szCs w:val="24"/>
          <w:lang w:eastAsia="zh-CN"/>
        </w:rPr>
        <w:t>本项目不接受联合体投标。</w:t>
      </w:r>
    </w:p>
    <w:p w14:paraId="7C8C12D8">
      <w:pPr>
        <w:spacing w:before="100" w:line="220" w:lineRule="auto"/>
        <w:ind w:left="2"/>
        <w:outlineLvl w:val="3"/>
        <w:rPr>
          <w:rFonts w:hint="eastAsia" w:ascii="宋体" w:hAnsi="宋体" w:eastAsia="宋体" w:cs="宋体"/>
          <w:sz w:val="28"/>
          <w:szCs w:val="28"/>
          <w:lang w:eastAsia="zh-CN"/>
        </w:rPr>
      </w:pPr>
      <w:r>
        <w:rPr>
          <w:rFonts w:ascii="宋体" w:hAnsi="宋体" w:eastAsia="宋体" w:cs="宋体"/>
          <w:b/>
          <w:bCs/>
          <w:spacing w:val="-4"/>
          <w:sz w:val="28"/>
          <w:szCs w:val="28"/>
          <w:lang w:eastAsia="zh-CN"/>
        </w:rPr>
        <w:t>三、获取招标文件</w:t>
      </w:r>
    </w:p>
    <w:p w14:paraId="24BBF3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宋体" w:hAnsi="宋体" w:eastAsia="宋体" w:cs="宋体"/>
          <w:sz w:val="24"/>
          <w:szCs w:val="24"/>
          <w:lang w:eastAsia="zh-CN"/>
        </w:rPr>
      </w:pPr>
      <w:r>
        <w:rPr>
          <w:rFonts w:ascii="宋体" w:hAnsi="宋体" w:eastAsia="宋体" w:cs="宋体"/>
          <w:spacing w:val="-10"/>
          <w:sz w:val="24"/>
          <w:szCs w:val="24"/>
          <w:lang w:eastAsia="zh-CN"/>
        </w:rPr>
        <w:t>时间：2024</w:t>
      </w:r>
      <w:r>
        <w:rPr>
          <w:rFonts w:ascii="宋体" w:hAnsi="宋体" w:eastAsia="宋体" w:cs="宋体"/>
          <w:spacing w:val="-50"/>
          <w:sz w:val="24"/>
          <w:szCs w:val="24"/>
          <w:lang w:eastAsia="zh-CN"/>
        </w:rPr>
        <w:t xml:space="preserve"> </w:t>
      </w:r>
      <w:r>
        <w:rPr>
          <w:rFonts w:ascii="宋体" w:hAnsi="宋体" w:eastAsia="宋体" w:cs="宋体"/>
          <w:spacing w:val="-10"/>
          <w:sz w:val="24"/>
          <w:szCs w:val="24"/>
          <w:lang w:eastAsia="zh-CN"/>
        </w:rPr>
        <w:t>年</w:t>
      </w:r>
      <w:r>
        <w:rPr>
          <w:rFonts w:ascii="宋体" w:hAnsi="宋体" w:eastAsia="宋体" w:cs="宋体"/>
          <w:spacing w:val="-49"/>
          <w:sz w:val="24"/>
          <w:szCs w:val="24"/>
          <w:lang w:eastAsia="zh-CN"/>
        </w:rPr>
        <w:t xml:space="preserve"> </w:t>
      </w:r>
      <w:r>
        <w:rPr>
          <w:rFonts w:hint="eastAsia" w:ascii="宋体" w:hAnsi="宋体" w:eastAsia="宋体" w:cs="宋体"/>
          <w:spacing w:val="-10"/>
          <w:sz w:val="24"/>
          <w:szCs w:val="24"/>
          <w:lang w:val="en-US" w:eastAsia="zh-CN"/>
        </w:rPr>
        <w:t>08</w:t>
      </w:r>
      <w:r>
        <w:rPr>
          <w:rFonts w:ascii="宋体" w:hAnsi="宋体" w:eastAsia="宋体" w:cs="宋体"/>
          <w:spacing w:val="-45"/>
          <w:sz w:val="24"/>
          <w:szCs w:val="24"/>
          <w:lang w:eastAsia="zh-CN"/>
        </w:rPr>
        <w:t xml:space="preserve"> </w:t>
      </w:r>
      <w:r>
        <w:rPr>
          <w:rFonts w:ascii="宋体" w:hAnsi="宋体" w:eastAsia="宋体" w:cs="宋体"/>
          <w:spacing w:val="-10"/>
          <w:sz w:val="24"/>
          <w:szCs w:val="24"/>
          <w:lang w:eastAsia="zh-CN"/>
        </w:rPr>
        <w:t>月</w:t>
      </w:r>
      <w:r>
        <w:rPr>
          <w:rFonts w:hint="eastAsia" w:ascii="宋体" w:hAnsi="宋体" w:eastAsia="宋体" w:cs="宋体"/>
          <w:spacing w:val="-10"/>
          <w:sz w:val="24"/>
          <w:szCs w:val="24"/>
          <w:lang w:val="en-US" w:eastAsia="zh-CN"/>
        </w:rPr>
        <w:t>28</w:t>
      </w:r>
      <w:r>
        <w:rPr>
          <w:rFonts w:ascii="宋体" w:hAnsi="宋体" w:eastAsia="宋体" w:cs="宋体"/>
          <w:spacing w:val="-10"/>
          <w:sz w:val="24"/>
          <w:szCs w:val="24"/>
          <w:lang w:eastAsia="zh-CN"/>
        </w:rPr>
        <w:t>日至</w:t>
      </w:r>
      <w:r>
        <w:rPr>
          <w:rFonts w:ascii="宋体" w:hAnsi="宋体" w:eastAsia="宋体" w:cs="宋体"/>
          <w:spacing w:val="-48"/>
          <w:sz w:val="24"/>
          <w:szCs w:val="24"/>
          <w:lang w:eastAsia="zh-CN"/>
        </w:rPr>
        <w:t xml:space="preserve"> </w:t>
      </w:r>
      <w:r>
        <w:rPr>
          <w:rFonts w:ascii="宋体" w:hAnsi="宋体" w:eastAsia="宋体" w:cs="宋体"/>
          <w:spacing w:val="-10"/>
          <w:sz w:val="24"/>
          <w:szCs w:val="24"/>
          <w:lang w:eastAsia="zh-CN"/>
        </w:rPr>
        <w:t>2024</w:t>
      </w:r>
      <w:r>
        <w:rPr>
          <w:rFonts w:ascii="宋体" w:hAnsi="宋体" w:eastAsia="宋体" w:cs="宋体"/>
          <w:spacing w:val="-49"/>
          <w:sz w:val="24"/>
          <w:szCs w:val="24"/>
          <w:lang w:eastAsia="zh-CN"/>
        </w:rPr>
        <w:t xml:space="preserve"> </w:t>
      </w:r>
      <w:r>
        <w:rPr>
          <w:rFonts w:ascii="宋体" w:hAnsi="宋体" w:eastAsia="宋体" w:cs="宋体"/>
          <w:spacing w:val="-10"/>
          <w:sz w:val="24"/>
          <w:szCs w:val="24"/>
          <w:lang w:eastAsia="zh-CN"/>
        </w:rPr>
        <w:t>年</w:t>
      </w:r>
      <w:r>
        <w:rPr>
          <w:rFonts w:hint="eastAsia" w:ascii="宋体" w:hAnsi="宋体" w:eastAsia="宋体" w:cs="宋体"/>
          <w:spacing w:val="-10"/>
          <w:sz w:val="24"/>
          <w:szCs w:val="24"/>
          <w:lang w:val="en-US" w:eastAsia="zh-CN"/>
        </w:rPr>
        <w:t>09</w:t>
      </w:r>
      <w:r>
        <w:rPr>
          <w:rFonts w:hint="eastAsia" w:ascii="宋体" w:hAnsi="宋体" w:eastAsia="宋体" w:cs="宋体"/>
          <w:spacing w:val="-45"/>
          <w:sz w:val="24"/>
          <w:szCs w:val="24"/>
          <w:lang w:eastAsia="zh-CN"/>
        </w:rPr>
        <w:t xml:space="preserve"> </w:t>
      </w:r>
      <w:r>
        <w:rPr>
          <w:rFonts w:ascii="宋体" w:hAnsi="宋体" w:eastAsia="宋体" w:cs="宋体"/>
          <w:spacing w:val="-10"/>
          <w:sz w:val="24"/>
          <w:szCs w:val="24"/>
          <w:lang w:eastAsia="zh-CN"/>
        </w:rPr>
        <w:t>月</w:t>
      </w:r>
      <w:r>
        <w:rPr>
          <w:rFonts w:hint="eastAsia" w:ascii="宋体" w:hAnsi="宋体" w:eastAsia="宋体" w:cs="宋体"/>
          <w:spacing w:val="-32"/>
          <w:sz w:val="24"/>
          <w:szCs w:val="24"/>
          <w:lang w:val="en-US" w:eastAsia="zh-CN"/>
        </w:rPr>
        <w:t>04</w:t>
      </w:r>
      <w:r>
        <w:rPr>
          <w:rFonts w:ascii="宋体" w:hAnsi="宋体" w:eastAsia="宋体" w:cs="宋体"/>
          <w:spacing w:val="-11"/>
          <w:sz w:val="24"/>
          <w:szCs w:val="24"/>
          <w:lang w:eastAsia="zh-CN"/>
        </w:rPr>
        <w:t>日，每天上午</w:t>
      </w:r>
      <w:r>
        <w:rPr>
          <w:rFonts w:ascii="宋体" w:hAnsi="宋体" w:eastAsia="宋体" w:cs="宋体"/>
          <w:spacing w:val="-49"/>
          <w:sz w:val="24"/>
          <w:szCs w:val="24"/>
          <w:lang w:eastAsia="zh-CN"/>
        </w:rPr>
        <w:t xml:space="preserve"> </w:t>
      </w:r>
      <w:r>
        <w:rPr>
          <w:rFonts w:ascii="宋体" w:hAnsi="宋体" w:eastAsia="宋体" w:cs="宋体"/>
          <w:spacing w:val="-11"/>
          <w:sz w:val="24"/>
          <w:szCs w:val="24"/>
          <w:lang w:eastAsia="zh-CN"/>
        </w:rPr>
        <w:t>00:00:00</w:t>
      </w:r>
      <w:r>
        <w:rPr>
          <w:rFonts w:ascii="宋体" w:hAnsi="宋体" w:eastAsia="宋体" w:cs="宋体"/>
          <w:spacing w:val="-48"/>
          <w:sz w:val="24"/>
          <w:szCs w:val="24"/>
          <w:lang w:eastAsia="zh-CN"/>
        </w:rPr>
        <w:t xml:space="preserve"> </w:t>
      </w:r>
      <w:r>
        <w:rPr>
          <w:rFonts w:ascii="宋体" w:hAnsi="宋体" w:eastAsia="宋体" w:cs="宋体"/>
          <w:spacing w:val="-11"/>
          <w:sz w:val="24"/>
          <w:szCs w:val="24"/>
          <w:lang w:eastAsia="zh-CN"/>
        </w:rPr>
        <w:t>至</w:t>
      </w:r>
      <w:r>
        <w:rPr>
          <w:rFonts w:ascii="宋体" w:hAnsi="宋体" w:eastAsia="宋体" w:cs="宋体"/>
          <w:spacing w:val="-33"/>
          <w:sz w:val="24"/>
          <w:szCs w:val="24"/>
          <w:lang w:eastAsia="zh-CN"/>
        </w:rPr>
        <w:t xml:space="preserve"> </w:t>
      </w:r>
      <w:r>
        <w:rPr>
          <w:rFonts w:ascii="宋体" w:hAnsi="宋体" w:eastAsia="宋体" w:cs="宋体"/>
          <w:spacing w:val="-11"/>
          <w:sz w:val="24"/>
          <w:szCs w:val="24"/>
          <w:lang w:eastAsia="zh-CN"/>
        </w:rPr>
        <w:t>12:00:00，</w:t>
      </w:r>
      <w:r>
        <w:rPr>
          <w:rFonts w:ascii="宋体" w:hAnsi="宋体" w:eastAsia="宋体" w:cs="宋体"/>
          <w:spacing w:val="-4"/>
          <w:sz w:val="24"/>
          <w:szCs w:val="24"/>
          <w:lang w:eastAsia="zh-CN"/>
        </w:rPr>
        <w:t>下午</w:t>
      </w:r>
      <w:r>
        <w:rPr>
          <w:rFonts w:ascii="宋体" w:hAnsi="宋体" w:eastAsia="宋体" w:cs="宋体"/>
          <w:spacing w:val="-14"/>
          <w:sz w:val="24"/>
          <w:szCs w:val="24"/>
          <w:lang w:eastAsia="zh-CN"/>
        </w:rPr>
        <w:t xml:space="preserve"> </w:t>
      </w:r>
      <w:r>
        <w:rPr>
          <w:rFonts w:ascii="宋体" w:hAnsi="宋体" w:eastAsia="宋体" w:cs="宋体"/>
          <w:spacing w:val="-4"/>
          <w:sz w:val="24"/>
          <w:szCs w:val="24"/>
          <w:lang w:eastAsia="zh-CN"/>
        </w:rPr>
        <w:t>12:00:00</w:t>
      </w:r>
      <w:r>
        <w:rPr>
          <w:rFonts w:ascii="宋体" w:hAnsi="宋体" w:eastAsia="宋体" w:cs="宋体"/>
          <w:spacing w:val="-49"/>
          <w:sz w:val="24"/>
          <w:szCs w:val="24"/>
          <w:lang w:eastAsia="zh-CN"/>
        </w:rPr>
        <w:t xml:space="preserve"> </w:t>
      </w:r>
      <w:r>
        <w:rPr>
          <w:rFonts w:ascii="宋体" w:hAnsi="宋体" w:eastAsia="宋体" w:cs="宋体"/>
          <w:spacing w:val="-4"/>
          <w:sz w:val="24"/>
          <w:szCs w:val="24"/>
          <w:lang w:eastAsia="zh-CN"/>
        </w:rPr>
        <w:t>至</w:t>
      </w:r>
      <w:r>
        <w:rPr>
          <w:rFonts w:ascii="宋体" w:hAnsi="宋体" w:eastAsia="宋体" w:cs="宋体"/>
          <w:spacing w:val="-48"/>
          <w:sz w:val="24"/>
          <w:szCs w:val="24"/>
          <w:lang w:eastAsia="zh-CN"/>
        </w:rPr>
        <w:t xml:space="preserve"> </w:t>
      </w:r>
      <w:r>
        <w:rPr>
          <w:rFonts w:ascii="宋体" w:hAnsi="宋体" w:eastAsia="宋体" w:cs="宋体"/>
          <w:spacing w:val="-4"/>
          <w:sz w:val="24"/>
          <w:szCs w:val="24"/>
          <w:lang w:eastAsia="zh-CN"/>
        </w:rPr>
        <w:t>23:59:59（北京时间）</w:t>
      </w:r>
    </w:p>
    <w:p w14:paraId="597D8D59">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lang w:eastAsia="zh-CN"/>
        </w:rPr>
      </w:pPr>
      <w:r>
        <w:rPr>
          <w:rFonts w:ascii="宋体" w:hAnsi="宋体" w:eastAsia="宋体" w:cs="宋体"/>
          <w:sz w:val="24"/>
          <w:szCs w:val="24"/>
          <w:lang w:eastAsia="zh-CN"/>
        </w:rPr>
        <w:t>途径：项目电子化交易系统-应标-项目投标中选择本项</w:t>
      </w:r>
      <w:r>
        <w:rPr>
          <w:rFonts w:ascii="宋体" w:hAnsi="宋体" w:eastAsia="宋体" w:cs="宋体"/>
          <w:spacing w:val="-1"/>
          <w:sz w:val="24"/>
          <w:szCs w:val="24"/>
          <w:lang w:eastAsia="zh-CN"/>
        </w:rPr>
        <w:t>目参与并获取采购文件</w:t>
      </w:r>
    </w:p>
    <w:p w14:paraId="40A47BD4">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lang w:eastAsia="zh-CN"/>
        </w:rPr>
      </w:pPr>
      <w:r>
        <w:rPr>
          <w:rFonts w:ascii="宋体" w:hAnsi="宋体" w:eastAsia="宋体" w:cs="宋体"/>
          <w:spacing w:val="-12"/>
          <w:sz w:val="24"/>
          <w:szCs w:val="24"/>
          <w:lang w:eastAsia="zh-CN"/>
        </w:rPr>
        <w:t>方 式 ： 投 标 人</w:t>
      </w:r>
      <w:r>
        <w:rPr>
          <w:rFonts w:ascii="宋体" w:hAnsi="宋体" w:eastAsia="宋体" w:cs="宋体"/>
          <w:spacing w:val="5"/>
          <w:sz w:val="24"/>
          <w:szCs w:val="24"/>
          <w:lang w:eastAsia="zh-CN"/>
        </w:rPr>
        <w:t xml:space="preserve"> </w:t>
      </w:r>
      <w:r>
        <w:rPr>
          <w:rFonts w:ascii="宋体" w:hAnsi="宋体" w:eastAsia="宋体" w:cs="宋体"/>
          <w:spacing w:val="-12"/>
          <w:sz w:val="24"/>
          <w:szCs w:val="24"/>
          <w:lang w:eastAsia="zh-CN"/>
        </w:rPr>
        <w:t>有</w:t>
      </w:r>
      <w:r>
        <w:rPr>
          <w:rFonts w:ascii="宋体" w:hAnsi="宋体" w:eastAsia="宋体" w:cs="宋体"/>
          <w:spacing w:val="4"/>
          <w:sz w:val="24"/>
          <w:szCs w:val="24"/>
          <w:lang w:eastAsia="zh-CN"/>
        </w:rPr>
        <w:t xml:space="preserve"> </w:t>
      </w:r>
      <w:r>
        <w:rPr>
          <w:rFonts w:ascii="宋体" w:hAnsi="宋体" w:eastAsia="宋体" w:cs="宋体"/>
          <w:spacing w:val="-12"/>
          <w:sz w:val="24"/>
          <w:szCs w:val="24"/>
          <w:lang w:eastAsia="zh-CN"/>
        </w:rPr>
        <w:t>意</w:t>
      </w:r>
      <w:r>
        <w:rPr>
          <w:rFonts w:ascii="宋体" w:hAnsi="宋体" w:eastAsia="宋体" w:cs="宋体"/>
          <w:spacing w:val="-1"/>
          <w:sz w:val="24"/>
          <w:szCs w:val="24"/>
          <w:lang w:eastAsia="zh-CN"/>
        </w:rPr>
        <w:t xml:space="preserve"> </w:t>
      </w:r>
      <w:r>
        <w:rPr>
          <w:rFonts w:ascii="宋体" w:hAnsi="宋体" w:eastAsia="宋体" w:cs="宋体"/>
          <w:spacing w:val="-12"/>
          <w:sz w:val="24"/>
          <w:szCs w:val="24"/>
          <w:lang w:eastAsia="zh-CN"/>
        </w:rPr>
        <w:t>参</w:t>
      </w:r>
      <w:r>
        <w:rPr>
          <w:rFonts w:ascii="宋体" w:hAnsi="宋体" w:eastAsia="宋体" w:cs="宋体"/>
          <w:spacing w:val="-2"/>
          <w:sz w:val="24"/>
          <w:szCs w:val="24"/>
          <w:lang w:eastAsia="zh-CN"/>
        </w:rPr>
        <w:t xml:space="preserve"> </w:t>
      </w:r>
      <w:r>
        <w:rPr>
          <w:rFonts w:ascii="宋体" w:hAnsi="宋体" w:eastAsia="宋体" w:cs="宋体"/>
          <w:spacing w:val="-12"/>
          <w:sz w:val="24"/>
          <w:szCs w:val="24"/>
          <w:lang w:eastAsia="zh-CN"/>
        </w:rPr>
        <w:t>加</w:t>
      </w:r>
      <w:r>
        <w:rPr>
          <w:rFonts w:ascii="宋体" w:hAnsi="宋体" w:eastAsia="宋体" w:cs="宋体"/>
          <w:spacing w:val="-2"/>
          <w:sz w:val="24"/>
          <w:szCs w:val="24"/>
          <w:lang w:eastAsia="zh-CN"/>
        </w:rPr>
        <w:t xml:space="preserve"> </w:t>
      </w:r>
      <w:r>
        <w:rPr>
          <w:rFonts w:ascii="宋体" w:hAnsi="宋体" w:eastAsia="宋体" w:cs="宋体"/>
          <w:spacing w:val="-12"/>
          <w:sz w:val="24"/>
          <w:szCs w:val="24"/>
          <w:lang w:eastAsia="zh-CN"/>
        </w:rPr>
        <w:t>本</w:t>
      </w:r>
      <w:r>
        <w:rPr>
          <w:rFonts w:ascii="宋体" w:hAnsi="宋体" w:eastAsia="宋体" w:cs="宋体"/>
          <w:spacing w:val="1"/>
          <w:sz w:val="24"/>
          <w:szCs w:val="24"/>
          <w:lang w:eastAsia="zh-CN"/>
        </w:rPr>
        <w:t xml:space="preserve"> </w:t>
      </w:r>
      <w:r>
        <w:rPr>
          <w:rFonts w:ascii="宋体" w:hAnsi="宋体" w:eastAsia="宋体" w:cs="宋体"/>
          <w:spacing w:val="-12"/>
          <w:sz w:val="24"/>
          <w:szCs w:val="24"/>
          <w:lang w:eastAsia="zh-CN"/>
        </w:rPr>
        <w:t>项</w:t>
      </w:r>
      <w:r>
        <w:rPr>
          <w:rFonts w:ascii="宋体" w:hAnsi="宋体" w:eastAsia="宋体" w:cs="宋体"/>
          <w:spacing w:val="44"/>
          <w:sz w:val="24"/>
          <w:szCs w:val="24"/>
          <w:lang w:eastAsia="zh-CN"/>
        </w:rPr>
        <w:t xml:space="preserve"> </w:t>
      </w:r>
      <w:r>
        <w:rPr>
          <w:rFonts w:ascii="宋体" w:hAnsi="宋体" w:eastAsia="宋体" w:cs="宋体"/>
          <w:spacing w:val="-12"/>
          <w:sz w:val="24"/>
          <w:szCs w:val="24"/>
          <w:lang w:eastAsia="zh-CN"/>
        </w:rPr>
        <w:t>目</w:t>
      </w:r>
      <w:r>
        <w:rPr>
          <w:rFonts w:ascii="宋体" w:hAnsi="宋体" w:eastAsia="宋体" w:cs="宋体"/>
          <w:spacing w:val="17"/>
          <w:sz w:val="24"/>
          <w:szCs w:val="24"/>
          <w:lang w:eastAsia="zh-CN"/>
        </w:rPr>
        <w:t xml:space="preserve"> </w:t>
      </w:r>
      <w:r>
        <w:rPr>
          <w:rFonts w:ascii="宋体" w:hAnsi="宋体" w:eastAsia="宋体" w:cs="宋体"/>
          <w:spacing w:val="-12"/>
          <w:sz w:val="24"/>
          <w:szCs w:val="24"/>
          <w:lang w:eastAsia="zh-CN"/>
        </w:rPr>
        <w:t>的</w:t>
      </w:r>
      <w:r>
        <w:rPr>
          <w:rFonts w:ascii="宋体" w:hAnsi="宋体" w:eastAsia="宋体" w:cs="宋体"/>
          <w:spacing w:val="17"/>
          <w:sz w:val="24"/>
          <w:szCs w:val="24"/>
          <w:lang w:eastAsia="zh-CN"/>
        </w:rPr>
        <w:t xml:space="preserve"> </w:t>
      </w:r>
      <w:r>
        <w:rPr>
          <w:rFonts w:ascii="宋体" w:hAnsi="宋体" w:eastAsia="宋体" w:cs="宋体"/>
          <w:spacing w:val="-12"/>
          <w:sz w:val="24"/>
          <w:szCs w:val="24"/>
          <w:lang w:eastAsia="zh-CN"/>
        </w:rPr>
        <w:t>，</w:t>
      </w:r>
      <w:r>
        <w:rPr>
          <w:rFonts w:ascii="宋体" w:hAnsi="宋体" w:eastAsia="宋体" w:cs="宋体"/>
          <w:spacing w:val="-3"/>
          <w:sz w:val="24"/>
          <w:szCs w:val="24"/>
          <w:lang w:eastAsia="zh-CN"/>
        </w:rPr>
        <w:t xml:space="preserve"> </w:t>
      </w:r>
      <w:r>
        <w:rPr>
          <w:rFonts w:ascii="宋体" w:hAnsi="宋体" w:eastAsia="宋体" w:cs="宋体"/>
          <w:spacing w:val="-12"/>
          <w:sz w:val="24"/>
          <w:szCs w:val="24"/>
          <w:lang w:eastAsia="zh-CN"/>
        </w:rPr>
        <w:t>应 在</w:t>
      </w:r>
      <w:r>
        <w:rPr>
          <w:rFonts w:ascii="宋体" w:hAnsi="宋体" w:eastAsia="宋体" w:cs="宋体"/>
          <w:spacing w:val="15"/>
          <w:sz w:val="24"/>
          <w:szCs w:val="24"/>
          <w:lang w:eastAsia="zh-CN"/>
        </w:rPr>
        <w:t xml:space="preserve"> </w:t>
      </w:r>
      <w:r>
        <w:rPr>
          <w:rFonts w:ascii="宋体" w:hAnsi="宋体" w:eastAsia="宋体" w:cs="宋体"/>
          <w:spacing w:val="-12"/>
          <w:sz w:val="24"/>
          <w:szCs w:val="24"/>
          <w:lang w:eastAsia="zh-CN"/>
        </w:rPr>
        <w:t>陕</w:t>
      </w:r>
      <w:r>
        <w:rPr>
          <w:rFonts w:ascii="宋体" w:hAnsi="宋体" w:eastAsia="宋体" w:cs="宋体"/>
          <w:spacing w:val="3"/>
          <w:sz w:val="24"/>
          <w:szCs w:val="24"/>
          <w:lang w:eastAsia="zh-CN"/>
        </w:rPr>
        <w:t xml:space="preserve"> </w:t>
      </w:r>
      <w:r>
        <w:rPr>
          <w:rFonts w:ascii="宋体" w:hAnsi="宋体" w:eastAsia="宋体" w:cs="宋体"/>
          <w:spacing w:val="-12"/>
          <w:sz w:val="24"/>
          <w:szCs w:val="24"/>
          <w:lang w:eastAsia="zh-CN"/>
        </w:rPr>
        <w:t>西</w:t>
      </w:r>
      <w:r>
        <w:rPr>
          <w:rFonts w:ascii="宋体" w:hAnsi="宋体" w:eastAsia="宋体" w:cs="宋体"/>
          <w:spacing w:val="2"/>
          <w:sz w:val="24"/>
          <w:szCs w:val="24"/>
          <w:lang w:eastAsia="zh-CN"/>
        </w:rPr>
        <w:t xml:space="preserve"> </w:t>
      </w:r>
      <w:r>
        <w:rPr>
          <w:rFonts w:ascii="宋体" w:hAnsi="宋体" w:eastAsia="宋体" w:cs="宋体"/>
          <w:spacing w:val="-12"/>
          <w:sz w:val="24"/>
          <w:szCs w:val="24"/>
          <w:lang w:eastAsia="zh-CN"/>
        </w:rPr>
        <w:t>省</w:t>
      </w:r>
      <w:r>
        <w:rPr>
          <w:rFonts w:ascii="宋体" w:hAnsi="宋体" w:eastAsia="宋体" w:cs="宋体"/>
          <w:spacing w:val="-4"/>
          <w:sz w:val="24"/>
          <w:szCs w:val="24"/>
          <w:lang w:eastAsia="zh-CN"/>
        </w:rPr>
        <w:t xml:space="preserve"> </w:t>
      </w:r>
      <w:r>
        <w:rPr>
          <w:rFonts w:ascii="宋体" w:hAnsi="宋体" w:eastAsia="宋体" w:cs="宋体"/>
          <w:spacing w:val="-12"/>
          <w:sz w:val="24"/>
          <w:szCs w:val="24"/>
          <w:lang w:eastAsia="zh-CN"/>
        </w:rPr>
        <w:t>政</w:t>
      </w:r>
      <w:r>
        <w:rPr>
          <w:rFonts w:ascii="宋体" w:hAnsi="宋体" w:eastAsia="宋体" w:cs="宋体"/>
          <w:spacing w:val="-4"/>
          <w:sz w:val="24"/>
          <w:szCs w:val="24"/>
          <w:lang w:eastAsia="zh-CN"/>
        </w:rPr>
        <w:t xml:space="preserve"> </w:t>
      </w:r>
      <w:r>
        <w:rPr>
          <w:rFonts w:ascii="宋体" w:hAnsi="宋体" w:eastAsia="宋体" w:cs="宋体"/>
          <w:spacing w:val="-12"/>
          <w:sz w:val="24"/>
          <w:szCs w:val="24"/>
          <w:lang w:eastAsia="zh-CN"/>
        </w:rPr>
        <w:t>府</w:t>
      </w:r>
      <w:r>
        <w:rPr>
          <w:rFonts w:ascii="宋体" w:hAnsi="宋体" w:eastAsia="宋体" w:cs="宋体"/>
          <w:spacing w:val="-3"/>
          <w:sz w:val="24"/>
          <w:szCs w:val="24"/>
          <w:lang w:eastAsia="zh-CN"/>
        </w:rPr>
        <w:t xml:space="preserve"> </w:t>
      </w:r>
      <w:r>
        <w:rPr>
          <w:rFonts w:ascii="宋体" w:hAnsi="宋体" w:eastAsia="宋体" w:cs="宋体"/>
          <w:spacing w:val="-12"/>
          <w:sz w:val="24"/>
          <w:szCs w:val="24"/>
          <w:lang w:eastAsia="zh-CN"/>
        </w:rPr>
        <w:t>采</w:t>
      </w:r>
      <w:r>
        <w:rPr>
          <w:rFonts w:ascii="宋体" w:hAnsi="宋体" w:eastAsia="宋体" w:cs="宋体"/>
          <w:spacing w:val="-5"/>
          <w:sz w:val="24"/>
          <w:szCs w:val="24"/>
          <w:lang w:eastAsia="zh-CN"/>
        </w:rPr>
        <w:t xml:space="preserve"> </w:t>
      </w:r>
      <w:r>
        <w:rPr>
          <w:rFonts w:ascii="宋体" w:hAnsi="宋体" w:eastAsia="宋体" w:cs="宋体"/>
          <w:spacing w:val="-12"/>
          <w:sz w:val="24"/>
          <w:szCs w:val="24"/>
          <w:lang w:eastAsia="zh-CN"/>
        </w:rPr>
        <w:t>购</w:t>
      </w:r>
      <w:r>
        <w:rPr>
          <w:rFonts w:ascii="宋体" w:hAnsi="宋体" w:eastAsia="宋体" w:cs="宋体"/>
          <w:spacing w:val="16"/>
          <w:sz w:val="24"/>
          <w:szCs w:val="24"/>
          <w:lang w:eastAsia="zh-CN"/>
        </w:rPr>
        <w:t xml:space="preserve"> </w:t>
      </w:r>
      <w:r>
        <w:rPr>
          <w:rFonts w:ascii="宋体" w:hAnsi="宋体" w:eastAsia="宋体" w:cs="宋体"/>
          <w:spacing w:val="-12"/>
          <w:sz w:val="24"/>
          <w:szCs w:val="24"/>
          <w:lang w:eastAsia="zh-CN"/>
        </w:rPr>
        <w:t>网</w:t>
      </w:r>
    </w:p>
    <w:p w14:paraId="4298A8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pacing w:val="-2"/>
          <w:sz w:val="24"/>
          <w:szCs w:val="24"/>
        </w:rPr>
      </w:pPr>
      <w:r>
        <w:rPr>
          <w:rFonts w:ascii="宋体" w:hAnsi="宋体" w:eastAsia="宋体" w:cs="宋体"/>
          <w:spacing w:val="-1"/>
          <w:sz w:val="24"/>
          <w:szCs w:val="24"/>
        </w:rPr>
        <w:t>（www.ccgp-shaanxi.gov.cn）登录项目电子化交易系统申请获取采购文件</w:t>
      </w:r>
      <w:r>
        <w:rPr>
          <w:rFonts w:ascii="宋体" w:hAnsi="宋体" w:eastAsia="宋体" w:cs="宋体"/>
          <w:spacing w:val="17"/>
          <w:sz w:val="24"/>
          <w:szCs w:val="24"/>
        </w:rPr>
        <w:t xml:space="preserve"> </w:t>
      </w:r>
      <w:r>
        <w:rPr>
          <w:rFonts w:ascii="宋体" w:hAnsi="宋体" w:eastAsia="宋体" w:cs="宋体"/>
          <w:spacing w:val="-2"/>
          <w:sz w:val="24"/>
          <w:szCs w:val="24"/>
        </w:rPr>
        <w:t>售价：0</w:t>
      </w:r>
      <w:r>
        <w:rPr>
          <w:rFonts w:ascii="宋体" w:hAnsi="宋体" w:eastAsia="宋体" w:cs="宋体"/>
          <w:spacing w:val="-49"/>
          <w:sz w:val="24"/>
          <w:szCs w:val="24"/>
        </w:rPr>
        <w:t xml:space="preserve"> </w:t>
      </w:r>
      <w:r>
        <w:rPr>
          <w:rFonts w:ascii="宋体" w:hAnsi="宋体" w:eastAsia="宋体" w:cs="宋体"/>
          <w:spacing w:val="-2"/>
          <w:sz w:val="24"/>
          <w:szCs w:val="24"/>
        </w:rPr>
        <w:t>元</w:t>
      </w:r>
    </w:p>
    <w:p w14:paraId="0EE19B33">
      <w:pPr>
        <w:spacing w:before="94" w:line="220" w:lineRule="auto"/>
        <w:ind w:left="28"/>
        <w:outlineLvl w:val="3"/>
        <w:rPr>
          <w:rFonts w:hint="eastAsia" w:ascii="宋体" w:hAnsi="宋体" w:eastAsia="宋体" w:cs="宋体"/>
          <w:sz w:val="28"/>
          <w:szCs w:val="28"/>
          <w:lang w:eastAsia="zh-CN"/>
        </w:rPr>
      </w:pPr>
      <w:r>
        <w:rPr>
          <w:rFonts w:ascii="宋体" w:hAnsi="宋体" w:eastAsia="宋体" w:cs="宋体"/>
          <w:b/>
          <w:bCs/>
          <w:spacing w:val="-4"/>
          <w:sz w:val="28"/>
          <w:szCs w:val="28"/>
          <w:lang w:eastAsia="zh-CN"/>
        </w:rPr>
        <w:t>四、提交投标文件截止时间、开标时间和地点</w:t>
      </w:r>
    </w:p>
    <w:p w14:paraId="000BABF4">
      <w:pPr>
        <w:spacing w:before="231" w:line="220" w:lineRule="auto"/>
        <w:ind w:left="492"/>
        <w:rPr>
          <w:rFonts w:hint="eastAsia" w:ascii="宋体" w:hAnsi="宋体" w:eastAsia="宋体" w:cs="宋体"/>
          <w:sz w:val="24"/>
          <w:szCs w:val="24"/>
          <w:lang w:eastAsia="zh-CN"/>
        </w:rPr>
      </w:pPr>
      <w:r>
        <w:rPr>
          <w:rFonts w:ascii="宋体" w:hAnsi="宋体" w:eastAsia="宋体" w:cs="宋体"/>
          <w:spacing w:val="-8"/>
          <w:sz w:val="24"/>
          <w:szCs w:val="24"/>
          <w:lang w:eastAsia="zh-CN"/>
        </w:rPr>
        <w:t>时间：</w:t>
      </w:r>
      <w:r>
        <w:rPr>
          <w:rFonts w:hint="eastAsia" w:ascii="宋体" w:hAnsi="宋体" w:eastAsia="宋体" w:cs="宋体"/>
          <w:spacing w:val="-8"/>
          <w:sz w:val="24"/>
          <w:szCs w:val="24"/>
          <w:lang w:eastAsia="zh-CN"/>
        </w:rPr>
        <w:t>详见招标公告</w:t>
      </w:r>
    </w:p>
    <w:p w14:paraId="5AD06600">
      <w:pPr>
        <w:spacing w:before="182" w:line="220" w:lineRule="auto"/>
        <w:ind w:left="481"/>
        <w:rPr>
          <w:rFonts w:hint="eastAsia" w:ascii="宋体" w:hAnsi="宋体" w:eastAsia="宋体" w:cs="宋体"/>
          <w:sz w:val="24"/>
          <w:szCs w:val="24"/>
          <w:lang w:eastAsia="zh-CN"/>
        </w:rPr>
      </w:pPr>
      <w:r>
        <w:rPr>
          <w:rFonts w:ascii="宋体" w:hAnsi="宋体" w:eastAsia="宋体" w:cs="宋体"/>
          <w:spacing w:val="-1"/>
          <w:sz w:val="24"/>
          <w:szCs w:val="24"/>
          <w:lang w:eastAsia="zh-CN"/>
        </w:rPr>
        <w:t>提交投标文件地点：项目电子化交易系统</w:t>
      </w:r>
    </w:p>
    <w:p w14:paraId="07E5F299">
      <w:pPr>
        <w:spacing w:before="183" w:line="220" w:lineRule="auto"/>
        <w:ind w:left="481"/>
        <w:rPr>
          <w:rFonts w:hint="eastAsia" w:ascii="宋体" w:hAnsi="宋体" w:eastAsia="宋体" w:cs="宋体"/>
          <w:sz w:val="24"/>
          <w:szCs w:val="24"/>
          <w:lang w:eastAsia="zh-CN"/>
        </w:rPr>
      </w:pPr>
      <w:r>
        <w:rPr>
          <w:rFonts w:ascii="宋体" w:hAnsi="宋体" w:eastAsia="宋体" w:cs="宋体"/>
          <w:spacing w:val="-1"/>
          <w:sz w:val="24"/>
          <w:szCs w:val="24"/>
          <w:lang w:eastAsia="zh-CN"/>
        </w:rPr>
        <w:t>开标地点：项目电子化交易系统</w:t>
      </w:r>
    </w:p>
    <w:p w14:paraId="1B987FE5">
      <w:pPr>
        <w:spacing w:before="240" w:line="219" w:lineRule="auto"/>
        <w:ind w:left="7"/>
        <w:outlineLvl w:val="3"/>
        <w:rPr>
          <w:rFonts w:hint="eastAsia" w:ascii="宋体" w:hAnsi="宋体" w:eastAsia="宋体" w:cs="宋体"/>
          <w:sz w:val="28"/>
          <w:szCs w:val="28"/>
          <w:lang w:eastAsia="zh-CN"/>
        </w:rPr>
      </w:pPr>
      <w:r>
        <w:rPr>
          <w:rFonts w:ascii="宋体" w:hAnsi="宋体" w:eastAsia="宋体" w:cs="宋体"/>
          <w:b/>
          <w:bCs/>
          <w:spacing w:val="-5"/>
          <w:sz w:val="28"/>
          <w:szCs w:val="28"/>
          <w:lang w:eastAsia="zh-CN"/>
        </w:rPr>
        <w:t>五、公告期限</w:t>
      </w:r>
    </w:p>
    <w:p w14:paraId="01683D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ascii="宋体" w:hAnsi="宋体" w:eastAsia="宋体" w:cs="宋体"/>
          <w:spacing w:val="-7"/>
          <w:sz w:val="24"/>
          <w:szCs w:val="24"/>
          <w:lang w:eastAsia="zh-CN"/>
        </w:rPr>
      </w:pPr>
      <w:r>
        <w:rPr>
          <w:rFonts w:ascii="宋体" w:hAnsi="宋体" w:eastAsia="宋体" w:cs="宋体"/>
          <w:spacing w:val="-7"/>
          <w:sz w:val="24"/>
          <w:szCs w:val="24"/>
          <w:lang w:eastAsia="zh-CN"/>
        </w:rPr>
        <w:t>自本公告发布之日起</w:t>
      </w:r>
      <w:r>
        <w:rPr>
          <w:rFonts w:ascii="宋体" w:hAnsi="宋体" w:eastAsia="宋体" w:cs="宋体"/>
          <w:spacing w:val="-40"/>
          <w:sz w:val="24"/>
          <w:szCs w:val="24"/>
          <w:lang w:eastAsia="zh-CN"/>
        </w:rPr>
        <w:t xml:space="preserve"> </w:t>
      </w:r>
      <w:r>
        <w:rPr>
          <w:rFonts w:ascii="宋体" w:hAnsi="宋体" w:eastAsia="宋体" w:cs="宋体"/>
          <w:spacing w:val="-7"/>
          <w:sz w:val="24"/>
          <w:szCs w:val="24"/>
          <w:lang w:eastAsia="zh-CN"/>
        </w:rPr>
        <w:t>5</w:t>
      </w:r>
      <w:r>
        <w:rPr>
          <w:rFonts w:ascii="宋体" w:hAnsi="宋体" w:eastAsia="宋体" w:cs="宋体"/>
          <w:spacing w:val="-51"/>
          <w:sz w:val="24"/>
          <w:szCs w:val="24"/>
          <w:lang w:eastAsia="zh-CN"/>
        </w:rPr>
        <w:t xml:space="preserve"> </w:t>
      </w:r>
      <w:r>
        <w:rPr>
          <w:rFonts w:ascii="宋体" w:hAnsi="宋体" w:eastAsia="宋体" w:cs="宋体"/>
          <w:spacing w:val="-7"/>
          <w:sz w:val="24"/>
          <w:szCs w:val="24"/>
          <w:lang w:eastAsia="zh-CN"/>
        </w:rPr>
        <w:t>个工作日。</w:t>
      </w:r>
    </w:p>
    <w:p w14:paraId="394422E5">
      <w:pPr>
        <w:rPr>
          <w:rFonts w:hint="eastAsia" w:ascii="宋体" w:hAnsi="宋体" w:eastAsia="宋体" w:cs="宋体"/>
          <w:spacing w:val="-7"/>
          <w:sz w:val="24"/>
          <w:szCs w:val="24"/>
          <w:lang w:eastAsia="zh-CN"/>
        </w:rPr>
      </w:pPr>
      <w:r>
        <w:rPr>
          <w:rFonts w:hint="eastAsia" w:ascii="宋体" w:hAnsi="宋体" w:eastAsia="宋体" w:cs="宋体"/>
          <w:spacing w:val="-7"/>
          <w:sz w:val="24"/>
          <w:szCs w:val="24"/>
          <w:lang w:eastAsia="zh-CN"/>
        </w:rPr>
        <w:br w:type="page"/>
      </w:r>
    </w:p>
    <w:p w14:paraId="0D8054F0">
      <w:pPr>
        <w:spacing w:before="243" w:line="221" w:lineRule="auto"/>
        <w:ind w:left="4"/>
        <w:outlineLvl w:val="3"/>
        <w:rPr>
          <w:rFonts w:hint="eastAsia" w:ascii="宋体" w:hAnsi="宋体" w:eastAsia="宋体" w:cs="宋体"/>
          <w:sz w:val="28"/>
          <w:szCs w:val="28"/>
          <w:lang w:eastAsia="zh-CN"/>
        </w:rPr>
      </w:pPr>
      <w:r>
        <w:rPr>
          <w:rFonts w:ascii="宋体" w:hAnsi="宋体" w:eastAsia="宋体" w:cs="宋体"/>
          <w:b/>
          <w:bCs/>
          <w:spacing w:val="-4"/>
          <w:sz w:val="28"/>
          <w:szCs w:val="28"/>
          <w:lang w:eastAsia="zh-CN"/>
        </w:rPr>
        <w:t>六、其他补充事宜</w:t>
      </w:r>
    </w:p>
    <w:p w14:paraId="1DA52D5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 xml:space="preserve">1.请投标单位按照陕西省财政厅关于政府采购投标单位注册登记有关事项的通知 </w:t>
      </w:r>
      <w:r>
        <w:rPr>
          <w:rFonts w:ascii="宋体" w:hAnsi="宋体" w:eastAsia="宋体" w:cs="宋体"/>
          <w:spacing w:val="1"/>
          <w:sz w:val="24"/>
          <w:szCs w:val="24"/>
          <w:lang w:eastAsia="zh-CN"/>
        </w:rPr>
        <w:t>中的要求，通过陕西省政府采购网（</w:t>
      </w:r>
      <w:r>
        <w:fldChar w:fldCharType="begin"/>
      </w:r>
      <w:r>
        <w:instrText xml:space="preserve"> HYPERLINK "http://www.ccgp-shaanxi.gov.cn/" </w:instrText>
      </w:r>
      <w:r>
        <w:fldChar w:fldCharType="separate"/>
      </w:r>
      <w:r>
        <w:rPr>
          <w:rFonts w:ascii="宋体" w:hAnsi="宋体" w:eastAsia="宋体" w:cs="宋体"/>
          <w:sz w:val="24"/>
          <w:szCs w:val="24"/>
          <w:lang w:eastAsia="zh-CN"/>
        </w:rPr>
        <w:t>http</w:t>
      </w:r>
      <w:r>
        <w:rPr>
          <w:rFonts w:ascii="宋体" w:hAnsi="宋体" w:eastAsia="宋体" w:cs="宋体"/>
          <w:spacing w:val="1"/>
          <w:sz w:val="24"/>
          <w:szCs w:val="24"/>
          <w:lang w:eastAsia="zh-CN"/>
        </w:rPr>
        <w:t>://</w:t>
      </w:r>
      <w:r>
        <w:rPr>
          <w:rFonts w:ascii="宋体" w:hAnsi="宋体" w:eastAsia="宋体" w:cs="宋体"/>
          <w:sz w:val="24"/>
          <w:szCs w:val="24"/>
          <w:lang w:eastAsia="zh-CN"/>
        </w:rPr>
        <w:t>www</w:t>
      </w:r>
      <w:r>
        <w:rPr>
          <w:rFonts w:ascii="宋体" w:hAnsi="宋体" w:eastAsia="宋体" w:cs="宋体"/>
          <w:spacing w:val="1"/>
          <w:sz w:val="24"/>
          <w:szCs w:val="24"/>
          <w:lang w:eastAsia="zh-CN"/>
        </w:rPr>
        <w:t>.</w:t>
      </w:r>
      <w:r>
        <w:rPr>
          <w:rFonts w:ascii="宋体" w:hAnsi="宋体" w:eastAsia="宋体" w:cs="宋体"/>
          <w:sz w:val="24"/>
          <w:szCs w:val="24"/>
          <w:lang w:eastAsia="zh-CN"/>
        </w:rPr>
        <w:t>ccgp</w:t>
      </w:r>
      <w:r>
        <w:rPr>
          <w:rFonts w:ascii="宋体" w:hAnsi="宋体" w:eastAsia="宋体" w:cs="宋体"/>
          <w:spacing w:val="1"/>
          <w:sz w:val="24"/>
          <w:szCs w:val="24"/>
          <w:lang w:eastAsia="zh-CN"/>
        </w:rPr>
        <w:t>-</w:t>
      </w:r>
      <w:r>
        <w:rPr>
          <w:rFonts w:ascii="宋体" w:hAnsi="宋体" w:eastAsia="宋体" w:cs="宋体"/>
          <w:sz w:val="24"/>
          <w:szCs w:val="24"/>
          <w:lang w:eastAsia="zh-CN"/>
        </w:rPr>
        <w:t>shaanxi</w:t>
      </w:r>
      <w:r>
        <w:rPr>
          <w:rFonts w:ascii="宋体" w:hAnsi="宋体" w:eastAsia="宋体" w:cs="宋体"/>
          <w:spacing w:val="1"/>
          <w:sz w:val="24"/>
          <w:szCs w:val="24"/>
          <w:lang w:eastAsia="zh-CN"/>
        </w:rPr>
        <w:t>.</w:t>
      </w:r>
      <w:r>
        <w:rPr>
          <w:rFonts w:ascii="宋体" w:hAnsi="宋体" w:eastAsia="宋体" w:cs="宋体"/>
          <w:sz w:val="24"/>
          <w:szCs w:val="24"/>
          <w:lang w:eastAsia="zh-CN"/>
        </w:rPr>
        <w:t>gov</w:t>
      </w:r>
      <w:r>
        <w:rPr>
          <w:rFonts w:ascii="宋体" w:hAnsi="宋体" w:eastAsia="宋体" w:cs="宋体"/>
          <w:spacing w:val="1"/>
          <w:sz w:val="24"/>
          <w:szCs w:val="24"/>
          <w:lang w:eastAsia="zh-CN"/>
        </w:rPr>
        <w:t>.</w:t>
      </w:r>
      <w:r>
        <w:rPr>
          <w:rFonts w:ascii="宋体" w:hAnsi="宋体" w:eastAsia="宋体" w:cs="宋体"/>
          <w:sz w:val="24"/>
          <w:szCs w:val="24"/>
          <w:lang w:eastAsia="zh-CN"/>
        </w:rPr>
        <w:t>cn</w:t>
      </w:r>
      <w:r>
        <w:rPr>
          <w:rFonts w:ascii="宋体" w:hAnsi="宋体" w:eastAsia="宋体" w:cs="宋体"/>
          <w:spacing w:val="1"/>
          <w:sz w:val="24"/>
          <w:szCs w:val="24"/>
          <w:lang w:eastAsia="zh-CN"/>
        </w:rPr>
        <w:t>/</w:t>
      </w:r>
      <w:r>
        <w:rPr>
          <w:rFonts w:ascii="宋体" w:hAnsi="宋体" w:eastAsia="宋体" w:cs="宋体"/>
          <w:spacing w:val="1"/>
          <w:sz w:val="24"/>
          <w:szCs w:val="24"/>
          <w:lang w:eastAsia="zh-CN"/>
        </w:rPr>
        <w:fldChar w:fldCharType="end"/>
      </w:r>
      <w:r>
        <w:rPr>
          <w:rFonts w:ascii="宋体" w:hAnsi="宋体" w:eastAsia="宋体" w:cs="宋体"/>
          <w:spacing w:val="1"/>
          <w:sz w:val="24"/>
          <w:szCs w:val="24"/>
          <w:lang w:eastAsia="zh-CN"/>
        </w:rPr>
        <w:t>）注册登记加</w:t>
      </w:r>
      <w:r>
        <w:rPr>
          <w:rFonts w:ascii="宋体" w:hAnsi="宋体" w:eastAsia="宋体" w:cs="宋体"/>
          <w:spacing w:val="17"/>
          <w:sz w:val="24"/>
          <w:szCs w:val="24"/>
          <w:lang w:eastAsia="zh-CN"/>
        </w:rPr>
        <w:t xml:space="preserve"> </w:t>
      </w:r>
      <w:r>
        <w:rPr>
          <w:rFonts w:ascii="宋体" w:hAnsi="宋体" w:eastAsia="宋体" w:cs="宋体"/>
          <w:spacing w:val="-3"/>
          <w:sz w:val="24"/>
          <w:szCs w:val="24"/>
          <w:lang w:eastAsia="zh-CN"/>
        </w:rPr>
        <w:t>入陕西省政府采购投标单位库。</w:t>
      </w:r>
    </w:p>
    <w:p w14:paraId="763E9DB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2</w:t>
      </w:r>
      <w:r>
        <w:rPr>
          <w:rFonts w:ascii="宋体" w:hAnsi="宋体" w:eastAsia="宋体" w:cs="宋体"/>
          <w:spacing w:val="-2"/>
          <w:sz w:val="24"/>
          <w:szCs w:val="24"/>
          <w:lang w:eastAsia="zh-CN"/>
        </w:rPr>
        <w:t>.本项目采购过程中需要使用陕西省政府采购综合管理平台（以下简称“政府采购</w:t>
      </w:r>
      <w:r>
        <w:rPr>
          <w:rFonts w:ascii="宋体" w:hAnsi="宋体" w:eastAsia="宋体" w:cs="宋体"/>
          <w:spacing w:val="10"/>
          <w:sz w:val="24"/>
          <w:szCs w:val="24"/>
          <w:lang w:eastAsia="zh-CN"/>
        </w:rPr>
        <w:t xml:space="preserve"> </w:t>
      </w:r>
      <w:r>
        <w:rPr>
          <w:rFonts w:ascii="宋体" w:hAnsi="宋体" w:eastAsia="宋体" w:cs="宋体"/>
          <w:spacing w:val="1"/>
          <w:sz w:val="24"/>
          <w:szCs w:val="24"/>
          <w:lang w:eastAsia="zh-CN"/>
        </w:rPr>
        <w:t>平台”</w:t>
      </w:r>
      <w:r>
        <w:rPr>
          <w:rFonts w:ascii="宋体" w:hAnsi="宋体" w:eastAsia="宋体" w:cs="宋体"/>
          <w:spacing w:val="-46"/>
          <w:w w:val="73"/>
          <w:sz w:val="24"/>
          <w:szCs w:val="24"/>
          <w:lang w:eastAsia="zh-CN"/>
        </w:rPr>
        <w:t>），</w:t>
      </w:r>
      <w:r>
        <w:rPr>
          <w:rFonts w:ascii="宋体" w:hAnsi="宋体" w:eastAsia="宋体" w:cs="宋体"/>
          <w:spacing w:val="1"/>
          <w:sz w:val="24"/>
          <w:szCs w:val="24"/>
          <w:lang w:eastAsia="zh-CN"/>
        </w:rPr>
        <w:t>登录方式及地址：通过陕西省政府采</w:t>
      </w:r>
      <w:r>
        <w:rPr>
          <w:rFonts w:ascii="宋体" w:hAnsi="宋体" w:eastAsia="宋体" w:cs="宋体"/>
          <w:sz w:val="24"/>
          <w:szCs w:val="24"/>
          <w:lang w:eastAsia="zh-CN"/>
        </w:rPr>
        <w:t>购网（www.ccgp-shaanxi.gov.cn）首页</w:t>
      </w:r>
      <w:r>
        <w:rPr>
          <w:rFonts w:ascii="宋体" w:hAnsi="宋体" w:eastAsia="宋体" w:cs="宋体"/>
          <w:spacing w:val="3"/>
          <w:sz w:val="24"/>
          <w:szCs w:val="24"/>
          <w:lang w:eastAsia="zh-CN"/>
        </w:rPr>
        <w:t xml:space="preserve"> </w:t>
      </w:r>
      <w:r>
        <w:rPr>
          <w:rFonts w:ascii="宋体" w:hAnsi="宋体" w:eastAsia="宋体" w:cs="宋体"/>
          <w:spacing w:val="-2"/>
          <w:sz w:val="24"/>
          <w:szCs w:val="24"/>
          <w:lang w:eastAsia="zh-CN"/>
        </w:rPr>
        <w:t>供应商用户登录，供应商应当按照以下要求进行系统操作。</w:t>
      </w:r>
    </w:p>
    <w:p w14:paraId="698C71A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8" w:firstLineChars="200"/>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3</w:t>
      </w:r>
      <w:r>
        <w:rPr>
          <w:rFonts w:ascii="宋体" w:hAnsi="宋体" w:eastAsia="宋体" w:cs="宋体"/>
          <w:spacing w:val="2"/>
          <w:sz w:val="24"/>
          <w:szCs w:val="24"/>
          <w:lang w:eastAsia="zh-CN"/>
        </w:rPr>
        <w:t>.供应商应当自行在陕西省政府采购网-服</w:t>
      </w:r>
      <w:r>
        <w:rPr>
          <w:rFonts w:ascii="宋体" w:hAnsi="宋体" w:eastAsia="宋体" w:cs="宋体"/>
          <w:spacing w:val="1"/>
          <w:sz w:val="24"/>
          <w:szCs w:val="24"/>
          <w:lang w:eastAsia="zh-CN"/>
        </w:rPr>
        <w:t>务专区查看相应的系统操作指南，并严</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格按照供应商操作手册要求进行系统操作。在登录、使用政府采购平台前，应当按照要</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求完成供应商注册和信息完善，加入政府采购平台供应商库。</w:t>
      </w:r>
    </w:p>
    <w:p w14:paraId="1774D5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eastAsia="zh-CN"/>
        </w:rPr>
      </w:pPr>
      <w:r>
        <w:rPr>
          <w:rFonts w:hint="eastAsia" w:ascii="宋体" w:hAnsi="宋体" w:eastAsia="宋体" w:cs="宋体"/>
          <w:spacing w:val="4"/>
          <w:sz w:val="24"/>
          <w:szCs w:val="24"/>
          <w:lang w:eastAsia="zh-CN"/>
        </w:rPr>
        <w:t>4</w:t>
      </w:r>
      <w:r>
        <w:rPr>
          <w:rFonts w:ascii="宋体" w:hAnsi="宋体" w:eastAsia="宋体" w:cs="宋体"/>
          <w:spacing w:val="4"/>
          <w:sz w:val="24"/>
          <w:szCs w:val="24"/>
          <w:lang w:eastAsia="zh-CN"/>
        </w:rPr>
        <w:t>.供应商应当使用纳入陕西省政府采购综合管理平台数字证书互认范围的数字证 书及签章（以下简称“互认的证书及签章”）进行系统操作。供应商使用互认的证书及签章在政府采购平台进行的一切操作和资料传递，以及加盖电子签章确认采购过程中制 作、交换的电子数据，均属于供应商真实意思表示，由供应商对其系统操作行为和电子签章确认的事项承担法律责任。</w:t>
      </w:r>
    </w:p>
    <w:p w14:paraId="17AFAA7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eastAsia="zh-CN"/>
        </w:rPr>
      </w:pPr>
      <w:r>
        <w:rPr>
          <w:rFonts w:ascii="宋体" w:hAnsi="宋体" w:eastAsia="宋体" w:cs="宋体"/>
          <w:spacing w:val="4"/>
          <w:sz w:val="24"/>
          <w:szCs w:val="24"/>
          <w:lang w:eastAsia="zh-CN"/>
        </w:rPr>
        <w:t>已办理互认的证书及签章的供应商，校验互认的证书及签章有效性后，即可按照系 统操作要求进行身份信息绑定、权限设置和系统操作；未办理互认的证书及签章的供应商，按要求办理互认的证书及签章并校验有效性后，按照系统操作要求进行身份信息绑 定、权限设置和系统操作。互认的证书及签章的办理与校验，可查看陕西省政府采购网 -服务专区。</w:t>
      </w:r>
    </w:p>
    <w:p w14:paraId="2C0FE8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eastAsia="zh-CN"/>
        </w:rPr>
      </w:pPr>
      <w:r>
        <w:rPr>
          <w:rFonts w:ascii="宋体" w:hAnsi="宋体" w:eastAsia="宋体" w:cs="宋体"/>
          <w:spacing w:val="4"/>
          <w:sz w:val="24"/>
          <w:szCs w:val="24"/>
          <w:lang w:eastAsia="zh-CN"/>
        </w:rPr>
        <w:t>供应商应当加强互认的证书及签章日常校验和妥善保管，确保在参加采购活动期间 互认的证书及签章能够正常使用；供应商应当严格互认的证书及签章的内部授权管理， 防止非授权操作。</w:t>
      </w:r>
    </w:p>
    <w:p w14:paraId="65E8707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eastAsia="zh-CN"/>
        </w:rPr>
      </w:pPr>
      <w:r>
        <w:rPr>
          <w:rFonts w:hint="eastAsia" w:ascii="宋体" w:hAnsi="宋体" w:eastAsia="宋体" w:cs="宋体"/>
          <w:spacing w:val="4"/>
          <w:sz w:val="24"/>
          <w:szCs w:val="24"/>
          <w:lang w:eastAsia="zh-CN"/>
        </w:rPr>
        <w:t>5</w:t>
      </w:r>
      <w:r>
        <w:rPr>
          <w:rFonts w:ascii="宋体" w:hAnsi="宋体" w:eastAsia="宋体" w:cs="宋体"/>
          <w:spacing w:val="4"/>
          <w:sz w:val="24"/>
          <w:szCs w:val="24"/>
          <w:lang w:eastAsia="zh-CN"/>
        </w:rPr>
        <w:t>.供应商应当自行准备电子化采购所需的计算机终端、软硬件及网络环境， 承担因 准备不足产生的不利后果。</w:t>
      </w:r>
    </w:p>
    <w:p w14:paraId="188B30A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eastAsia="zh-CN"/>
        </w:rPr>
      </w:pPr>
      <w:r>
        <w:rPr>
          <w:rFonts w:hint="eastAsia" w:ascii="宋体" w:hAnsi="宋体" w:eastAsia="宋体" w:cs="宋体"/>
          <w:spacing w:val="4"/>
          <w:sz w:val="24"/>
          <w:szCs w:val="24"/>
          <w:lang w:eastAsia="zh-CN"/>
        </w:rPr>
        <w:t>6</w:t>
      </w:r>
      <w:r>
        <w:rPr>
          <w:rFonts w:ascii="宋体" w:hAnsi="宋体" w:eastAsia="宋体" w:cs="宋体"/>
          <w:spacing w:val="4"/>
          <w:sz w:val="24"/>
          <w:szCs w:val="24"/>
          <w:lang w:eastAsia="zh-CN"/>
        </w:rPr>
        <w:t>.开标/开启前 30 分钟内，供应商需登录项目电子化交易系统- “供应商开标大厅” -进入开标选择对应项目包组操作签到。</w:t>
      </w:r>
    </w:p>
    <w:p w14:paraId="2AA5D5A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eastAsia="zh-CN"/>
        </w:rPr>
      </w:pPr>
      <w:r>
        <w:rPr>
          <w:rFonts w:hint="eastAsia" w:ascii="宋体" w:hAnsi="宋体" w:eastAsia="宋体" w:cs="宋体"/>
          <w:spacing w:val="4"/>
          <w:sz w:val="24"/>
          <w:szCs w:val="24"/>
          <w:lang w:eastAsia="zh-CN"/>
        </w:rPr>
        <w:t>7</w:t>
      </w:r>
      <w:r>
        <w:rPr>
          <w:rFonts w:ascii="宋体" w:hAnsi="宋体" w:eastAsia="宋体" w:cs="宋体"/>
          <w:spacing w:val="4"/>
          <w:sz w:val="24"/>
          <w:szCs w:val="24"/>
          <w:lang w:eastAsia="zh-CN"/>
        </w:rPr>
        <w:t>.政府采购平台技术支持：</w:t>
      </w:r>
    </w:p>
    <w:p w14:paraId="434FD9D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ascii="宋体" w:hAnsi="宋体" w:eastAsia="宋体" w:cs="宋体"/>
          <w:spacing w:val="4"/>
          <w:sz w:val="24"/>
          <w:szCs w:val="24"/>
          <w:lang w:eastAsia="zh-CN"/>
        </w:rPr>
      </w:pPr>
      <w:r>
        <w:rPr>
          <w:rFonts w:ascii="宋体" w:hAnsi="宋体" w:eastAsia="宋体" w:cs="宋体"/>
          <w:spacing w:val="4"/>
          <w:sz w:val="24"/>
          <w:szCs w:val="24"/>
          <w:lang w:eastAsia="zh-CN"/>
        </w:rPr>
        <w:t xml:space="preserve">在线客服：通过陕西省政府采购网-在线客服进行咨询 </w:t>
      </w:r>
    </w:p>
    <w:p w14:paraId="68B92CB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eastAsia="zh-CN"/>
        </w:rPr>
      </w:pPr>
      <w:r>
        <w:rPr>
          <w:rFonts w:ascii="宋体" w:hAnsi="宋体" w:eastAsia="宋体" w:cs="宋体"/>
          <w:spacing w:val="4"/>
          <w:sz w:val="24"/>
          <w:szCs w:val="24"/>
          <w:lang w:eastAsia="zh-CN"/>
        </w:rPr>
        <w:t>技术服务电话：029-96702</w:t>
      </w:r>
    </w:p>
    <w:p w14:paraId="30FC701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lang w:val="en-US" w:eastAsia="zh-CN"/>
        </w:rPr>
      </w:pPr>
      <w:r>
        <w:rPr>
          <w:rFonts w:ascii="宋体" w:hAnsi="宋体" w:eastAsia="宋体" w:cs="宋体"/>
          <w:spacing w:val="4"/>
          <w:sz w:val="24"/>
          <w:szCs w:val="24"/>
          <w:lang w:eastAsia="zh-CN"/>
        </w:rPr>
        <w:t>CA 及签章服务：通过陕西省政府采购网-服务专区进行查询</w:t>
      </w:r>
      <w:r>
        <w:rPr>
          <w:rFonts w:hint="eastAsia" w:ascii="宋体" w:hAnsi="宋体" w:eastAsia="宋体" w:cs="宋体"/>
          <w:spacing w:val="4"/>
          <w:sz w:val="24"/>
          <w:szCs w:val="24"/>
          <w:lang w:val="en-US" w:eastAsia="zh-CN"/>
        </w:rPr>
        <w:t>.</w:t>
      </w:r>
    </w:p>
    <w:p w14:paraId="7902D0D3">
      <w:pPr>
        <w:spacing w:before="243" w:line="219" w:lineRule="auto"/>
        <w:ind w:left="2"/>
        <w:outlineLvl w:val="3"/>
        <w:rPr>
          <w:rFonts w:hint="eastAsia" w:ascii="宋体" w:hAnsi="宋体" w:eastAsia="宋体" w:cs="宋体"/>
          <w:sz w:val="28"/>
          <w:szCs w:val="28"/>
          <w:lang w:eastAsia="zh-CN"/>
        </w:rPr>
      </w:pPr>
      <w:r>
        <w:rPr>
          <w:rFonts w:ascii="宋体" w:hAnsi="宋体" w:eastAsia="宋体" w:cs="宋体"/>
          <w:b/>
          <w:bCs/>
          <w:spacing w:val="-4"/>
          <w:sz w:val="28"/>
          <w:szCs w:val="28"/>
          <w:lang w:eastAsia="zh-CN"/>
        </w:rPr>
        <w:t>七、对本次招标提出询问，请按以下方式联系。</w:t>
      </w:r>
    </w:p>
    <w:p w14:paraId="7C121B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1.采购人信息</w:t>
      </w:r>
    </w:p>
    <w:p w14:paraId="5DB0FA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名称：</w:t>
      </w:r>
      <w:r>
        <w:rPr>
          <w:rFonts w:hint="eastAsia" w:ascii="宋体" w:hAnsi="宋体" w:eastAsia="宋体" w:cs="宋体"/>
          <w:spacing w:val="-2"/>
          <w:sz w:val="24"/>
          <w:szCs w:val="24"/>
          <w:lang w:eastAsia="zh-CN"/>
        </w:rPr>
        <w:t>陕西省保密技术服务中心</w:t>
      </w:r>
    </w:p>
    <w:p w14:paraId="69975A3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地址：</w:t>
      </w:r>
      <w:r>
        <w:rPr>
          <w:rFonts w:hint="eastAsia" w:ascii="宋体" w:hAnsi="宋体" w:eastAsia="宋体" w:cs="宋体"/>
          <w:spacing w:val="-4"/>
          <w:sz w:val="24"/>
          <w:szCs w:val="24"/>
          <w:lang w:eastAsia="zh-CN"/>
        </w:rPr>
        <w:t>陕西省西安市神舟六路388号</w:t>
      </w:r>
      <w:r>
        <w:rPr>
          <w:rFonts w:ascii="宋体" w:hAnsi="宋体" w:eastAsia="宋体" w:cs="宋体"/>
          <w:sz w:val="24"/>
          <w:szCs w:val="24"/>
          <w:lang w:eastAsia="zh-CN"/>
        </w:rPr>
        <w:t xml:space="preserve"> </w:t>
      </w:r>
    </w:p>
    <w:p w14:paraId="6E6C12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spacing w:val="-4"/>
          <w:sz w:val="24"/>
          <w:szCs w:val="24"/>
          <w:lang w:eastAsia="zh-CN"/>
        </w:rPr>
      </w:pPr>
      <w:r>
        <w:rPr>
          <w:rFonts w:ascii="宋体" w:hAnsi="宋体" w:eastAsia="宋体" w:cs="宋体"/>
          <w:spacing w:val="-4"/>
          <w:sz w:val="24"/>
          <w:szCs w:val="24"/>
          <w:lang w:eastAsia="zh-CN"/>
        </w:rPr>
        <w:t xml:space="preserve">邮编：  </w:t>
      </w:r>
      <w:r>
        <w:rPr>
          <w:rFonts w:hint="eastAsia" w:ascii="宋体" w:hAnsi="宋体" w:eastAsia="宋体" w:cs="宋体"/>
          <w:spacing w:val="-4"/>
          <w:sz w:val="24"/>
          <w:szCs w:val="24"/>
          <w:lang w:eastAsia="zh-CN"/>
        </w:rPr>
        <w:t>710100</w:t>
      </w:r>
    </w:p>
    <w:p w14:paraId="431EAAA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spacing w:val="-4"/>
          <w:sz w:val="24"/>
          <w:szCs w:val="24"/>
          <w:lang w:eastAsia="zh-CN"/>
        </w:rPr>
      </w:pPr>
      <w:r>
        <w:rPr>
          <w:rFonts w:ascii="宋体" w:hAnsi="宋体" w:eastAsia="宋体" w:cs="宋体"/>
          <w:spacing w:val="-4"/>
          <w:sz w:val="24"/>
          <w:szCs w:val="24"/>
          <w:lang w:eastAsia="zh-CN"/>
        </w:rPr>
        <w:t xml:space="preserve">联系人： </w:t>
      </w:r>
      <w:r>
        <w:rPr>
          <w:rFonts w:hint="eastAsia" w:ascii="宋体" w:hAnsi="宋体" w:eastAsia="宋体" w:cs="宋体"/>
          <w:spacing w:val="-4"/>
          <w:sz w:val="24"/>
          <w:szCs w:val="24"/>
          <w:lang w:eastAsia="zh-CN"/>
        </w:rPr>
        <w:t>刘老师</w:t>
      </w:r>
    </w:p>
    <w:p w14:paraId="0A855D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 xml:space="preserve">联系电话： </w:t>
      </w:r>
      <w:r>
        <w:rPr>
          <w:rFonts w:hint="eastAsia" w:ascii="宋体" w:hAnsi="宋体" w:eastAsia="宋体" w:cs="宋体"/>
          <w:spacing w:val="-4"/>
          <w:sz w:val="24"/>
          <w:szCs w:val="24"/>
          <w:lang w:eastAsia="zh-CN"/>
        </w:rPr>
        <w:t>029-89699388</w:t>
      </w:r>
    </w:p>
    <w:p w14:paraId="39695D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2.招标代理机构信息</w:t>
      </w:r>
    </w:p>
    <w:p w14:paraId="1A3967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名称：</w:t>
      </w:r>
      <w:r>
        <w:rPr>
          <w:rFonts w:hint="eastAsia" w:ascii="宋体" w:hAnsi="宋体" w:eastAsia="宋体" w:cs="宋体"/>
          <w:spacing w:val="5"/>
          <w:sz w:val="24"/>
          <w:szCs w:val="24"/>
          <w:lang w:eastAsia="zh-CN"/>
        </w:rPr>
        <w:t>陕西万泽招标有限公司</w:t>
      </w:r>
    </w:p>
    <w:p w14:paraId="273D5E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6" w:firstLineChars="200"/>
        <w:jc w:val="both"/>
        <w:textAlignment w:val="baseline"/>
        <w:rPr>
          <w:rFonts w:hint="eastAsia" w:ascii="宋体" w:hAnsi="宋体" w:eastAsia="宋体" w:cs="宋体"/>
          <w:spacing w:val="4"/>
          <w:sz w:val="24"/>
          <w:szCs w:val="24"/>
          <w:lang w:eastAsia="zh-CN"/>
        </w:rPr>
      </w:pPr>
      <w:r>
        <w:rPr>
          <w:rFonts w:ascii="宋体" w:hAnsi="宋体" w:eastAsia="宋体" w:cs="宋体"/>
          <w:spacing w:val="4"/>
          <w:sz w:val="24"/>
          <w:szCs w:val="24"/>
          <w:lang w:eastAsia="zh-CN"/>
        </w:rPr>
        <w:t>地址：</w:t>
      </w:r>
      <w:r>
        <w:rPr>
          <w:rFonts w:hint="eastAsia" w:ascii="宋体" w:hAnsi="宋体" w:eastAsia="宋体" w:cs="宋体"/>
          <w:spacing w:val="4"/>
          <w:sz w:val="24"/>
          <w:szCs w:val="24"/>
          <w:lang w:eastAsia="zh-CN"/>
        </w:rPr>
        <w:t>西安市高新区唐延路旺座现代城C座25楼2504室</w:t>
      </w:r>
    </w:p>
    <w:p w14:paraId="784BFC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default" w:ascii="宋体" w:hAnsi="宋体" w:eastAsia="宋体" w:cs="宋体"/>
          <w:sz w:val="24"/>
          <w:szCs w:val="24"/>
          <w:lang w:val="en-US" w:eastAsia="zh-CN"/>
        </w:rPr>
      </w:pPr>
      <w:r>
        <w:rPr>
          <w:rFonts w:ascii="宋体" w:hAnsi="宋体" w:eastAsia="宋体" w:cs="宋体"/>
          <w:spacing w:val="-14"/>
          <w:sz w:val="24"/>
          <w:szCs w:val="24"/>
          <w:lang w:eastAsia="zh-CN"/>
        </w:rPr>
        <w:t>邮</w:t>
      </w:r>
      <w:r>
        <w:rPr>
          <w:rFonts w:ascii="宋体" w:hAnsi="宋体" w:eastAsia="宋体" w:cs="宋体"/>
          <w:spacing w:val="-13"/>
          <w:sz w:val="24"/>
          <w:szCs w:val="24"/>
          <w:lang w:eastAsia="zh-CN"/>
        </w:rPr>
        <w:t>编：7100</w:t>
      </w:r>
      <w:r>
        <w:rPr>
          <w:rFonts w:hint="eastAsia" w:ascii="宋体" w:hAnsi="宋体" w:eastAsia="宋体" w:cs="宋体"/>
          <w:spacing w:val="-13"/>
          <w:sz w:val="24"/>
          <w:szCs w:val="24"/>
          <w:lang w:val="en-US" w:eastAsia="zh-CN"/>
        </w:rPr>
        <w:t>65</w:t>
      </w:r>
    </w:p>
    <w:p w14:paraId="1612F3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宋体" w:hAnsi="宋体" w:eastAsia="宋体" w:cs="宋体"/>
          <w:sz w:val="24"/>
          <w:szCs w:val="24"/>
          <w:lang w:eastAsia="zh-CN"/>
        </w:rPr>
      </w:pPr>
      <w:r>
        <w:rPr>
          <w:rFonts w:ascii="宋体" w:hAnsi="宋体" w:eastAsia="宋体" w:cs="宋体"/>
          <w:spacing w:val="-14"/>
          <w:position w:val="18"/>
          <w:sz w:val="24"/>
          <w:szCs w:val="24"/>
          <w:lang w:eastAsia="zh-CN"/>
        </w:rPr>
        <w:t>联</w:t>
      </w:r>
      <w:r>
        <w:rPr>
          <w:rFonts w:ascii="宋体" w:hAnsi="宋体" w:eastAsia="宋体" w:cs="宋体"/>
          <w:spacing w:val="-10"/>
          <w:position w:val="18"/>
          <w:sz w:val="24"/>
          <w:szCs w:val="24"/>
          <w:lang w:eastAsia="zh-CN"/>
        </w:rPr>
        <w:t>系</w:t>
      </w:r>
      <w:r>
        <w:rPr>
          <w:rFonts w:ascii="宋体" w:hAnsi="宋体" w:eastAsia="宋体" w:cs="宋体"/>
          <w:spacing w:val="-7"/>
          <w:position w:val="18"/>
          <w:sz w:val="24"/>
          <w:szCs w:val="24"/>
          <w:lang w:eastAsia="zh-CN"/>
        </w:rPr>
        <w:t>人：</w:t>
      </w:r>
      <w:r>
        <w:rPr>
          <w:rFonts w:hint="eastAsia" w:ascii="宋体" w:hAnsi="宋体" w:eastAsia="宋体" w:cs="宋体"/>
          <w:spacing w:val="-7"/>
          <w:position w:val="18"/>
          <w:sz w:val="24"/>
          <w:szCs w:val="24"/>
          <w:lang w:eastAsia="zh-CN"/>
        </w:rPr>
        <w:t xml:space="preserve">张刘艳 郝思思 张航波 </w:t>
      </w:r>
    </w:p>
    <w:p w14:paraId="4E4784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eastAsia" w:ascii="宋体" w:hAnsi="宋体" w:eastAsia="宋体" w:cs="宋体"/>
          <w:spacing w:val="-6"/>
          <w:sz w:val="24"/>
          <w:szCs w:val="24"/>
          <w:lang w:eastAsia="zh-CN"/>
        </w:rPr>
      </w:pPr>
      <w:r>
        <w:rPr>
          <w:rFonts w:ascii="宋体" w:hAnsi="宋体" w:eastAsia="宋体" w:cs="宋体"/>
          <w:spacing w:val="-12"/>
          <w:sz w:val="24"/>
          <w:szCs w:val="24"/>
          <w:lang w:eastAsia="zh-CN"/>
        </w:rPr>
        <w:t>联系</w:t>
      </w:r>
      <w:r>
        <w:rPr>
          <w:rFonts w:ascii="宋体" w:hAnsi="宋体" w:eastAsia="宋体" w:cs="宋体"/>
          <w:spacing w:val="-8"/>
          <w:sz w:val="24"/>
          <w:szCs w:val="24"/>
          <w:lang w:eastAsia="zh-CN"/>
        </w:rPr>
        <w:t>电</w:t>
      </w:r>
      <w:r>
        <w:rPr>
          <w:rFonts w:ascii="宋体" w:hAnsi="宋体" w:eastAsia="宋体" w:cs="宋体"/>
          <w:spacing w:val="-6"/>
          <w:sz w:val="24"/>
          <w:szCs w:val="24"/>
          <w:lang w:eastAsia="zh-CN"/>
        </w:rPr>
        <w:t>话：</w:t>
      </w:r>
      <w:r>
        <w:rPr>
          <w:rFonts w:hint="eastAsia" w:ascii="宋体" w:hAnsi="宋体" w:eastAsia="宋体" w:cs="宋体"/>
          <w:spacing w:val="-6"/>
          <w:sz w:val="24"/>
          <w:szCs w:val="24"/>
          <w:lang w:eastAsia="zh-CN"/>
        </w:rPr>
        <w:t>029-88319689</w:t>
      </w:r>
    </w:p>
    <w:p w14:paraId="0263AD90">
      <w:pPr>
        <w:rPr>
          <w:rFonts w:hint="eastAsia" w:ascii="宋体" w:hAnsi="宋体" w:eastAsia="宋体" w:cs="宋体"/>
          <w:spacing w:val="-6"/>
          <w:sz w:val="24"/>
          <w:szCs w:val="24"/>
          <w:lang w:eastAsia="zh-CN"/>
        </w:rPr>
      </w:pPr>
      <w:r>
        <w:rPr>
          <w:rFonts w:hint="eastAsia" w:ascii="宋体" w:hAnsi="宋体" w:eastAsia="宋体" w:cs="宋体"/>
          <w:spacing w:val="-6"/>
          <w:sz w:val="24"/>
          <w:szCs w:val="24"/>
          <w:lang w:eastAsia="zh-CN"/>
        </w:rPr>
        <w:br w:type="page"/>
      </w:r>
    </w:p>
    <w:p w14:paraId="5CD688A9">
      <w:pPr>
        <w:spacing w:before="138" w:line="224" w:lineRule="auto"/>
        <w:ind w:left="3534"/>
        <w:outlineLvl w:val="2"/>
        <w:rPr>
          <w:rFonts w:hint="eastAsia" w:ascii="宋体" w:hAnsi="宋体" w:eastAsia="宋体" w:cs="宋体"/>
          <w:sz w:val="31"/>
          <w:szCs w:val="31"/>
          <w:lang w:eastAsia="zh-CN"/>
        </w:rPr>
      </w:pPr>
      <w:r>
        <w:rPr>
          <w:rFonts w:ascii="宋体" w:hAnsi="宋体" w:eastAsia="宋体" w:cs="宋体"/>
          <w:b/>
          <w:bCs/>
          <w:spacing w:val="6"/>
          <w:sz w:val="31"/>
          <w:szCs w:val="31"/>
          <w:lang w:eastAsia="zh-CN"/>
        </w:rPr>
        <w:t>第二章</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投标人须知</w:t>
      </w:r>
    </w:p>
    <w:p w14:paraId="2D459DED">
      <w:pPr>
        <w:spacing w:before="268" w:line="219" w:lineRule="auto"/>
        <w:outlineLvl w:val="4"/>
        <w:rPr>
          <w:rFonts w:hint="eastAsia" w:ascii="宋体" w:hAnsi="宋体" w:eastAsia="宋体" w:cs="宋体"/>
          <w:sz w:val="28"/>
          <w:szCs w:val="28"/>
        </w:rPr>
      </w:pPr>
      <w:r>
        <w:rPr>
          <w:rFonts w:ascii="宋体" w:hAnsi="宋体" w:eastAsia="宋体" w:cs="宋体"/>
          <w:b/>
          <w:bCs/>
          <w:spacing w:val="-5"/>
          <w:sz w:val="28"/>
          <w:szCs w:val="28"/>
        </w:rPr>
        <w:t>2.1</w:t>
      </w:r>
      <w:r>
        <w:rPr>
          <w:rFonts w:ascii="宋体" w:hAnsi="宋体" w:eastAsia="宋体" w:cs="宋体"/>
          <w:spacing w:val="-51"/>
          <w:sz w:val="28"/>
          <w:szCs w:val="28"/>
        </w:rPr>
        <w:t xml:space="preserve"> </w:t>
      </w:r>
      <w:r>
        <w:rPr>
          <w:rFonts w:ascii="宋体" w:hAnsi="宋体" w:eastAsia="宋体" w:cs="宋体"/>
          <w:b/>
          <w:bCs/>
          <w:spacing w:val="-5"/>
          <w:sz w:val="28"/>
          <w:szCs w:val="28"/>
        </w:rPr>
        <w:t>投标人须知前附表</w:t>
      </w:r>
    </w:p>
    <w:p w14:paraId="62C86177">
      <w:pPr>
        <w:spacing w:line="119" w:lineRule="exact"/>
      </w:pPr>
    </w:p>
    <w:tbl>
      <w:tblPr>
        <w:tblStyle w:val="7"/>
        <w:tblW w:w="993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5"/>
        <w:gridCol w:w="2268"/>
        <w:gridCol w:w="6950"/>
      </w:tblGrid>
      <w:tr w14:paraId="597D7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715" w:type="dxa"/>
          </w:tcPr>
          <w:p w14:paraId="3C50004D">
            <w:pPr>
              <w:pStyle w:val="6"/>
              <w:spacing w:before="211" w:line="222" w:lineRule="auto"/>
              <w:ind w:left="151"/>
              <w:rPr>
                <w:rFonts w:hint="eastAsia"/>
                <w:sz w:val="21"/>
                <w:szCs w:val="21"/>
              </w:rPr>
            </w:pPr>
            <w:r>
              <w:rPr>
                <w:spacing w:val="-2"/>
                <w:sz w:val="21"/>
                <w:szCs w:val="21"/>
              </w:rPr>
              <w:t>序号</w:t>
            </w:r>
          </w:p>
        </w:tc>
        <w:tc>
          <w:tcPr>
            <w:tcW w:w="2268" w:type="dxa"/>
          </w:tcPr>
          <w:p w14:paraId="64285D4B">
            <w:pPr>
              <w:pStyle w:val="6"/>
              <w:spacing w:before="212" w:line="221" w:lineRule="auto"/>
              <w:ind w:left="111"/>
              <w:rPr>
                <w:rFonts w:hint="eastAsia"/>
                <w:sz w:val="21"/>
                <w:szCs w:val="21"/>
              </w:rPr>
            </w:pPr>
            <w:r>
              <w:rPr>
                <w:spacing w:val="-2"/>
                <w:sz w:val="21"/>
                <w:szCs w:val="21"/>
              </w:rPr>
              <w:t>应知事项</w:t>
            </w:r>
          </w:p>
        </w:tc>
        <w:tc>
          <w:tcPr>
            <w:tcW w:w="6950" w:type="dxa"/>
          </w:tcPr>
          <w:p w14:paraId="7B8FDF7B">
            <w:pPr>
              <w:pStyle w:val="6"/>
              <w:spacing w:before="211" w:line="221" w:lineRule="auto"/>
              <w:ind w:left="114"/>
              <w:rPr>
                <w:rFonts w:hint="eastAsia"/>
                <w:sz w:val="21"/>
                <w:szCs w:val="21"/>
              </w:rPr>
            </w:pPr>
            <w:r>
              <w:rPr>
                <w:spacing w:val="-2"/>
                <w:sz w:val="21"/>
                <w:szCs w:val="21"/>
              </w:rPr>
              <w:t>说明和要求</w:t>
            </w:r>
          </w:p>
        </w:tc>
      </w:tr>
      <w:tr w14:paraId="7F1EC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9" w:hRule="atLeast"/>
          <w:jc w:val="center"/>
        </w:trPr>
        <w:tc>
          <w:tcPr>
            <w:tcW w:w="715" w:type="dxa"/>
          </w:tcPr>
          <w:p w14:paraId="3E726D2C">
            <w:pPr>
              <w:spacing w:line="303" w:lineRule="auto"/>
            </w:pPr>
          </w:p>
          <w:p w14:paraId="46D30A26">
            <w:pPr>
              <w:spacing w:line="303" w:lineRule="auto"/>
            </w:pPr>
          </w:p>
          <w:p w14:paraId="2939337D">
            <w:pPr>
              <w:pStyle w:val="6"/>
              <w:spacing w:before="68" w:line="183" w:lineRule="auto"/>
              <w:ind w:left="326"/>
              <w:rPr>
                <w:rFonts w:hint="eastAsia"/>
                <w:sz w:val="21"/>
                <w:szCs w:val="21"/>
              </w:rPr>
            </w:pPr>
            <w:r>
              <w:rPr>
                <w:sz w:val="21"/>
                <w:szCs w:val="21"/>
              </w:rPr>
              <w:t>1</w:t>
            </w:r>
          </w:p>
        </w:tc>
        <w:tc>
          <w:tcPr>
            <w:tcW w:w="2268" w:type="dxa"/>
          </w:tcPr>
          <w:p w14:paraId="12791A87">
            <w:pPr>
              <w:spacing w:line="416" w:lineRule="auto"/>
              <w:rPr>
                <w:lang w:eastAsia="zh-CN"/>
              </w:rPr>
            </w:pPr>
          </w:p>
          <w:p w14:paraId="4AFB77E5">
            <w:pPr>
              <w:pStyle w:val="6"/>
              <w:spacing w:before="68" w:line="262" w:lineRule="auto"/>
              <w:ind w:left="113" w:right="104" w:hanging="2"/>
              <w:rPr>
                <w:rFonts w:hint="eastAsia"/>
                <w:sz w:val="21"/>
                <w:szCs w:val="21"/>
                <w:lang w:eastAsia="zh-CN"/>
              </w:rPr>
            </w:pPr>
            <w:r>
              <w:rPr>
                <w:spacing w:val="17"/>
                <w:sz w:val="21"/>
                <w:szCs w:val="21"/>
                <w:lang w:eastAsia="zh-CN"/>
              </w:rPr>
              <w:t>采购预算（实质性要</w:t>
            </w:r>
            <w:r>
              <w:rPr>
                <w:spacing w:val="3"/>
                <w:sz w:val="21"/>
                <w:szCs w:val="21"/>
                <w:lang w:eastAsia="zh-CN"/>
              </w:rPr>
              <w:t xml:space="preserve"> </w:t>
            </w:r>
            <w:r>
              <w:rPr>
                <w:spacing w:val="-6"/>
                <w:sz w:val="21"/>
                <w:szCs w:val="21"/>
                <w:lang w:eastAsia="zh-CN"/>
              </w:rPr>
              <w:t>求）</w:t>
            </w:r>
          </w:p>
        </w:tc>
        <w:tc>
          <w:tcPr>
            <w:tcW w:w="6950" w:type="dxa"/>
          </w:tcPr>
          <w:p w14:paraId="2C3377A4">
            <w:pPr>
              <w:pStyle w:val="6"/>
              <w:spacing w:before="114" w:line="315" w:lineRule="auto"/>
              <w:ind w:left="111" w:right="3944" w:firstLine="1"/>
              <w:rPr>
                <w:rFonts w:hint="eastAsia"/>
                <w:sz w:val="21"/>
                <w:szCs w:val="21"/>
                <w:lang w:eastAsia="zh-CN"/>
              </w:rPr>
            </w:pPr>
            <w:r>
              <w:rPr>
                <w:spacing w:val="-4"/>
                <w:sz w:val="21"/>
                <w:szCs w:val="21"/>
                <w:lang w:eastAsia="zh-CN"/>
              </w:rPr>
              <w:t>本项目各包采购预算金额如下：</w:t>
            </w:r>
            <w:r>
              <w:rPr>
                <w:spacing w:val="1"/>
                <w:sz w:val="21"/>
                <w:szCs w:val="21"/>
                <w:lang w:eastAsia="zh-CN"/>
              </w:rPr>
              <w:t xml:space="preserve"> </w:t>
            </w:r>
            <w:r>
              <w:rPr>
                <w:spacing w:val="-2"/>
                <w:sz w:val="21"/>
                <w:szCs w:val="21"/>
                <w:lang w:eastAsia="zh-CN"/>
              </w:rPr>
              <w:t>采购包</w:t>
            </w:r>
            <w:r>
              <w:rPr>
                <w:spacing w:val="-27"/>
                <w:sz w:val="21"/>
                <w:szCs w:val="21"/>
                <w:lang w:eastAsia="zh-CN"/>
              </w:rPr>
              <w:t xml:space="preserve"> </w:t>
            </w:r>
            <w:r>
              <w:rPr>
                <w:spacing w:val="-2"/>
                <w:sz w:val="21"/>
                <w:szCs w:val="21"/>
                <w:lang w:eastAsia="zh-CN"/>
              </w:rPr>
              <w:t>1：</w:t>
            </w:r>
            <w:r>
              <w:rPr>
                <w:rFonts w:hint="eastAsia"/>
                <w:spacing w:val="-2"/>
                <w:sz w:val="21"/>
                <w:szCs w:val="21"/>
                <w:lang w:eastAsia="zh-CN"/>
              </w:rPr>
              <w:t>4350000.00</w:t>
            </w:r>
            <w:r>
              <w:rPr>
                <w:spacing w:val="-2"/>
                <w:sz w:val="21"/>
                <w:szCs w:val="21"/>
                <w:lang w:eastAsia="zh-CN"/>
              </w:rPr>
              <w:t>元</w:t>
            </w:r>
          </w:p>
          <w:p w14:paraId="4D819430">
            <w:pPr>
              <w:pStyle w:val="6"/>
              <w:spacing w:before="31" w:line="266" w:lineRule="auto"/>
              <w:ind w:left="114" w:right="107"/>
              <w:rPr>
                <w:rFonts w:hint="eastAsia"/>
                <w:sz w:val="21"/>
                <w:szCs w:val="21"/>
                <w:lang w:eastAsia="zh-CN"/>
              </w:rPr>
            </w:pPr>
            <w:r>
              <w:rPr>
                <w:sz w:val="21"/>
                <w:szCs w:val="21"/>
                <w:lang w:eastAsia="zh-CN"/>
              </w:rPr>
              <w:t>投标人的采购包投标报价高于采购包采购预算的，其投标文件将按无效处</w:t>
            </w:r>
            <w:r>
              <w:rPr>
                <w:spacing w:val="1"/>
                <w:sz w:val="21"/>
                <w:szCs w:val="21"/>
                <w:lang w:eastAsia="zh-CN"/>
              </w:rPr>
              <w:t xml:space="preserve"> </w:t>
            </w:r>
            <w:r>
              <w:rPr>
                <w:spacing w:val="-10"/>
                <w:sz w:val="21"/>
                <w:szCs w:val="21"/>
                <w:lang w:eastAsia="zh-CN"/>
              </w:rPr>
              <w:t>理。</w:t>
            </w:r>
          </w:p>
        </w:tc>
      </w:tr>
      <w:tr w14:paraId="49B14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6" w:hRule="atLeast"/>
          <w:jc w:val="center"/>
        </w:trPr>
        <w:tc>
          <w:tcPr>
            <w:tcW w:w="715" w:type="dxa"/>
          </w:tcPr>
          <w:p w14:paraId="5A8A1968">
            <w:pPr>
              <w:spacing w:line="270" w:lineRule="auto"/>
              <w:rPr>
                <w:lang w:eastAsia="zh-CN"/>
              </w:rPr>
            </w:pPr>
          </w:p>
          <w:p w14:paraId="7EFD8704">
            <w:pPr>
              <w:pStyle w:val="6"/>
              <w:spacing w:before="68" w:line="182" w:lineRule="auto"/>
              <w:ind w:left="313"/>
              <w:rPr>
                <w:rFonts w:hint="eastAsia"/>
                <w:sz w:val="21"/>
                <w:szCs w:val="21"/>
              </w:rPr>
            </w:pPr>
            <w:r>
              <w:rPr>
                <w:sz w:val="21"/>
                <w:szCs w:val="21"/>
              </w:rPr>
              <w:t>2</w:t>
            </w:r>
          </w:p>
        </w:tc>
        <w:tc>
          <w:tcPr>
            <w:tcW w:w="2268" w:type="dxa"/>
          </w:tcPr>
          <w:p w14:paraId="5F31954B">
            <w:pPr>
              <w:pStyle w:val="6"/>
              <w:spacing w:before="148" w:line="260" w:lineRule="auto"/>
              <w:ind w:left="113" w:right="104"/>
              <w:rPr>
                <w:rFonts w:hint="eastAsia"/>
                <w:sz w:val="21"/>
                <w:szCs w:val="21"/>
                <w:lang w:eastAsia="zh-CN"/>
              </w:rPr>
            </w:pPr>
            <w:r>
              <w:rPr>
                <w:spacing w:val="17"/>
                <w:sz w:val="21"/>
                <w:szCs w:val="21"/>
                <w:lang w:eastAsia="zh-CN"/>
              </w:rPr>
              <w:t>最高限价（实质性要</w:t>
            </w:r>
            <w:r>
              <w:rPr>
                <w:sz w:val="21"/>
                <w:szCs w:val="21"/>
                <w:lang w:eastAsia="zh-CN"/>
              </w:rPr>
              <w:t xml:space="preserve"> </w:t>
            </w:r>
            <w:r>
              <w:rPr>
                <w:spacing w:val="-6"/>
                <w:sz w:val="21"/>
                <w:szCs w:val="21"/>
                <w:lang w:eastAsia="zh-CN"/>
              </w:rPr>
              <w:t>求）</w:t>
            </w:r>
          </w:p>
        </w:tc>
        <w:tc>
          <w:tcPr>
            <w:tcW w:w="6950" w:type="dxa"/>
          </w:tcPr>
          <w:p w14:paraId="0C394D5E">
            <w:pPr>
              <w:pStyle w:val="6"/>
              <w:spacing w:before="117" w:line="220" w:lineRule="auto"/>
              <w:ind w:left="114"/>
              <w:rPr>
                <w:rFonts w:hint="eastAsia"/>
                <w:sz w:val="21"/>
                <w:szCs w:val="21"/>
                <w:lang w:eastAsia="zh-CN"/>
              </w:rPr>
            </w:pPr>
            <w:r>
              <w:rPr>
                <w:spacing w:val="-2"/>
                <w:sz w:val="21"/>
                <w:szCs w:val="21"/>
                <w:lang w:eastAsia="zh-CN"/>
              </w:rPr>
              <w:t>详见第三章。</w:t>
            </w:r>
          </w:p>
          <w:p w14:paraId="0D59D0F0">
            <w:pPr>
              <w:pStyle w:val="6"/>
              <w:spacing w:before="122" w:line="219" w:lineRule="auto"/>
              <w:ind w:left="114"/>
              <w:rPr>
                <w:rFonts w:hint="eastAsia"/>
                <w:sz w:val="21"/>
                <w:szCs w:val="21"/>
                <w:lang w:eastAsia="zh-CN"/>
              </w:rPr>
            </w:pPr>
            <w:r>
              <w:rPr>
                <w:spacing w:val="-1"/>
                <w:sz w:val="21"/>
                <w:szCs w:val="21"/>
                <w:lang w:eastAsia="zh-CN"/>
              </w:rPr>
              <w:t>投标人的采购包投标报价高于最高限价的，其投标文件将按无效处理。</w:t>
            </w:r>
          </w:p>
        </w:tc>
      </w:tr>
      <w:tr w14:paraId="116E8E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715" w:type="dxa"/>
          </w:tcPr>
          <w:p w14:paraId="31E77D9E">
            <w:pPr>
              <w:pStyle w:val="6"/>
              <w:spacing w:before="244" w:line="182" w:lineRule="auto"/>
              <w:ind w:left="315"/>
              <w:rPr>
                <w:rFonts w:hint="eastAsia"/>
                <w:sz w:val="21"/>
                <w:szCs w:val="21"/>
              </w:rPr>
            </w:pPr>
            <w:r>
              <w:rPr>
                <w:sz w:val="21"/>
                <w:szCs w:val="21"/>
              </w:rPr>
              <w:t>3</w:t>
            </w:r>
          </w:p>
        </w:tc>
        <w:tc>
          <w:tcPr>
            <w:tcW w:w="2268" w:type="dxa"/>
          </w:tcPr>
          <w:p w14:paraId="18CADF75">
            <w:pPr>
              <w:pStyle w:val="6"/>
              <w:spacing w:before="209" w:line="221" w:lineRule="auto"/>
              <w:ind w:left="111"/>
              <w:rPr>
                <w:rFonts w:hint="eastAsia"/>
                <w:sz w:val="21"/>
                <w:szCs w:val="21"/>
              </w:rPr>
            </w:pPr>
            <w:r>
              <w:rPr>
                <w:spacing w:val="-1"/>
                <w:sz w:val="21"/>
                <w:szCs w:val="21"/>
              </w:rPr>
              <w:t>评审方法</w:t>
            </w:r>
          </w:p>
        </w:tc>
        <w:tc>
          <w:tcPr>
            <w:tcW w:w="6950" w:type="dxa"/>
          </w:tcPr>
          <w:p w14:paraId="39EB42CD">
            <w:pPr>
              <w:pStyle w:val="6"/>
              <w:spacing w:before="208" w:line="220" w:lineRule="auto"/>
              <w:ind w:left="111"/>
              <w:rPr>
                <w:rFonts w:hint="eastAsia"/>
                <w:sz w:val="21"/>
                <w:szCs w:val="21"/>
                <w:lang w:eastAsia="zh-CN"/>
              </w:rPr>
            </w:pPr>
            <w:r>
              <w:rPr>
                <w:spacing w:val="-2"/>
                <w:sz w:val="21"/>
                <w:szCs w:val="21"/>
                <w:lang w:eastAsia="zh-CN"/>
              </w:rPr>
              <w:t>采购包</w:t>
            </w:r>
            <w:r>
              <w:rPr>
                <w:spacing w:val="-22"/>
                <w:sz w:val="21"/>
                <w:szCs w:val="21"/>
                <w:lang w:eastAsia="zh-CN"/>
              </w:rPr>
              <w:t xml:space="preserve"> </w:t>
            </w:r>
            <w:r>
              <w:rPr>
                <w:spacing w:val="-2"/>
                <w:sz w:val="21"/>
                <w:szCs w:val="21"/>
                <w:lang w:eastAsia="zh-CN"/>
              </w:rPr>
              <w:t>1：综合评分法 （详见第五章）</w:t>
            </w:r>
          </w:p>
        </w:tc>
      </w:tr>
      <w:tr w14:paraId="1163B9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08" w:hRule="atLeast"/>
          <w:jc w:val="center"/>
        </w:trPr>
        <w:tc>
          <w:tcPr>
            <w:tcW w:w="715" w:type="dxa"/>
          </w:tcPr>
          <w:p w14:paraId="5954675F">
            <w:pPr>
              <w:spacing w:line="250" w:lineRule="auto"/>
              <w:rPr>
                <w:lang w:eastAsia="zh-CN"/>
              </w:rPr>
            </w:pPr>
          </w:p>
          <w:p w14:paraId="160E88D9">
            <w:pPr>
              <w:spacing w:line="251" w:lineRule="auto"/>
              <w:rPr>
                <w:lang w:eastAsia="zh-CN"/>
              </w:rPr>
            </w:pPr>
          </w:p>
          <w:p w14:paraId="46A49E6F">
            <w:pPr>
              <w:spacing w:line="251" w:lineRule="auto"/>
              <w:rPr>
                <w:lang w:eastAsia="zh-CN"/>
              </w:rPr>
            </w:pPr>
          </w:p>
          <w:p w14:paraId="345EEB9B">
            <w:pPr>
              <w:spacing w:line="251" w:lineRule="auto"/>
              <w:rPr>
                <w:lang w:eastAsia="zh-CN"/>
              </w:rPr>
            </w:pPr>
          </w:p>
          <w:p w14:paraId="388166A3">
            <w:pPr>
              <w:spacing w:line="251" w:lineRule="auto"/>
              <w:rPr>
                <w:lang w:eastAsia="zh-CN"/>
              </w:rPr>
            </w:pPr>
          </w:p>
          <w:p w14:paraId="574B4013">
            <w:pPr>
              <w:spacing w:line="251" w:lineRule="auto"/>
              <w:rPr>
                <w:lang w:eastAsia="zh-CN"/>
              </w:rPr>
            </w:pPr>
          </w:p>
          <w:p w14:paraId="7CE5EFF7">
            <w:pPr>
              <w:spacing w:line="251" w:lineRule="auto"/>
              <w:rPr>
                <w:lang w:eastAsia="zh-CN"/>
              </w:rPr>
            </w:pPr>
          </w:p>
          <w:p w14:paraId="1C33D97C">
            <w:pPr>
              <w:pStyle w:val="6"/>
              <w:spacing w:before="69" w:line="182" w:lineRule="auto"/>
              <w:ind w:left="310"/>
              <w:rPr>
                <w:rFonts w:hint="eastAsia"/>
                <w:sz w:val="21"/>
                <w:szCs w:val="21"/>
              </w:rPr>
            </w:pPr>
            <w:r>
              <w:rPr>
                <w:sz w:val="21"/>
                <w:szCs w:val="21"/>
              </w:rPr>
              <w:t>4</w:t>
            </w:r>
          </w:p>
        </w:tc>
        <w:tc>
          <w:tcPr>
            <w:tcW w:w="2268" w:type="dxa"/>
          </w:tcPr>
          <w:p w14:paraId="0C2B1C2D">
            <w:pPr>
              <w:spacing w:line="246" w:lineRule="auto"/>
            </w:pPr>
          </w:p>
          <w:p w14:paraId="6CE4B1AD">
            <w:pPr>
              <w:spacing w:line="246" w:lineRule="auto"/>
            </w:pPr>
          </w:p>
          <w:p w14:paraId="1C81370E">
            <w:pPr>
              <w:spacing w:line="246" w:lineRule="auto"/>
            </w:pPr>
          </w:p>
          <w:p w14:paraId="2429DBA5">
            <w:pPr>
              <w:spacing w:line="246" w:lineRule="auto"/>
            </w:pPr>
          </w:p>
          <w:p w14:paraId="74DC0E52">
            <w:pPr>
              <w:spacing w:line="246" w:lineRule="auto"/>
            </w:pPr>
          </w:p>
          <w:p w14:paraId="391E67A3">
            <w:pPr>
              <w:spacing w:line="246" w:lineRule="auto"/>
            </w:pPr>
          </w:p>
          <w:p w14:paraId="5E7A97D4">
            <w:pPr>
              <w:spacing w:line="246" w:lineRule="auto"/>
            </w:pPr>
          </w:p>
          <w:p w14:paraId="201F8206">
            <w:pPr>
              <w:pStyle w:val="6"/>
              <w:spacing w:before="68" w:line="221" w:lineRule="auto"/>
              <w:ind w:left="115"/>
              <w:rPr>
                <w:rFonts w:hint="eastAsia"/>
                <w:sz w:val="21"/>
                <w:szCs w:val="21"/>
              </w:rPr>
            </w:pPr>
            <w:r>
              <w:rPr>
                <w:spacing w:val="-2"/>
                <w:sz w:val="21"/>
                <w:szCs w:val="21"/>
              </w:rPr>
              <w:t>是否接受联合体</w:t>
            </w:r>
          </w:p>
        </w:tc>
        <w:tc>
          <w:tcPr>
            <w:tcW w:w="6950" w:type="dxa"/>
          </w:tcPr>
          <w:p w14:paraId="73CBEA22">
            <w:pPr>
              <w:pStyle w:val="6"/>
              <w:spacing w:before="115" w:line="220" w:lineRule="auto"/>
              <w:ind w:left="111"/>
              <w:rPr>
                <w:rFonts w:hint="eastAsia"/>
                <w:sz w:val="21"/>
                <w:szCs w:val="21"/>
                <w:lang w:eastAsia="zh-CN"/>
              </w:rPr>
            </w:pPr>
            <w:r>
              <w:rPr>
                <w:spacing w:val="-4"/>
                <w:sz w:val="21"/>
                <w:szCs w:val="21"/>
                <w:lang w:eastAsia="zh-CN"/>
              </w:rPr>
              <w:t>采购包</w:t>
            </w:r>
            <w:r>
              <w:rPr>
                <w:spacing w:val="-26"/>
                <w:sz w:val="21"/>
                <w:szCs w:val="21"/>
                <w:lang w:eastAsia="zh-CN"/>
              </w:rPr>
              <w:t xml:space="preserve"> </w:t>
            </w:r>
            <w:r>
              <w:rPr>
                <w:spacing w:val="-4"/>
                <w:sz w:val="21"/>
                <w:szCs w:val="21"/>
                <w:lang w:eastAsia="zh-CN"/>
              </w:rPr>
              <w:t>1：不接受</w:t>
            </w:r>
          </w:p>
          <w:p w14:paraId="70E1FEE7">
            <w:pPr>
              <w:pStyle w:val="6"/>
              <w:spacing w:before="123" w:line="261" w:lineRule="auto"/>
              <w:ind w:left="119" w:right="107" w:hanging="4"/>
              <w:rPr>
                <w:rFonts w:hint="eastAsia"/>
                <w:sz w:val="21"/>
                <w:szCs w:val="21"/>
                <w:lang w:eastAsia="zh-CN"/>
              </w:rPr>
            </w:pPr>
            <w:r>
              <w:rPr>
                <w:sz w:val="21"/>
                <w:szCs w:val="21"/>
                <w:lang w:eastAsia="zh-CN"/>
              </w:rPr>
              <w:t xml:space="preserve">如以联合体投标的，联合体各方均应当具备本招标文件要求的资格条件和 </w:t>
            </w:r>
            <w:r>
              <w:rPr>
                <w:spacing w:val="-10"/>
                <w:sz w:val="21"/>
                <w:szCs w:val="21"/>
                <w:lang w:eastAsia="zh-CN"/>
              </w:rPr>
              <w:t>能力。</w:t>
            </w:r>
          </w:p>
          <w:p w14:paraId="28FCDB21">
            <w:pPr>
              <w:pStyle w:val="6"/>
              <w:spacing w:before="94" w:line="247" w:lineRule="auto"/>
              <w:ind w:left="120" w:right="42" w:hanging="2"/>
              <w:rPr>
                <w:rFonts w:hint="eastAsia"/>
                <w:sz w:val="21"/>
                <w:szCs w:val="21"/>
                <w:lang w:eastAsia="zh-CN"/>
              </w:rPr>
            </w:pPr>
            <w:r>
              <w:rPr>
                <w:spacing w:val="-1"/>
                <w:sz w:val="21"/>
                <w:szCs w:val="21"/>
                <w:lang w:eastAsia="zh-CN"/>
              </w:rPr>
              <w:t>（1）联合体各方均应具有承担本项目必备的条件，</w:t>
            </w:r>
            <w:r>
              <w:rPr>
                <w:spacing w:val="-2"/>
                <w:sz w:val="21"/>
                <w:szCs w:val="21"/>
                <w:lang w:eastAsia="zh-CN"/>
              </w:rPr>
              <w:t>如相应的人力、物力、</w:t>
            </w:r>
            <w:r>
              <w:rPr>
                <w:sz w:val="21"/>
                <w:szCs w:val="21"/>
                <w:lang w:eastAsia="zh-CN"/>
              </w:rPr>
              <w:t xml:space="preserve"> </w:t>
            </w:r>
            <w:r>
              <w:rPr>
                <w:spacing w:val="-4"/>
                <w:sz w:val="21"/>
                <w:szCs w:val="21"/>
                <w:lang w:eastAsia="zh-CN"/>
              </w:rPr>
              <w:t>资金等。</w:t>
            </w:r>
          </w:p>
          <w:p w14:paraId="076F5A88">
            <w:pPr>
              <w:pStyle w:val="6"/>
              <w:spacing w:before="124" w:line="247" w:lineRule="auto"/>
              <w:ind w:left="114" w:right="117" w:firstLine="3"/>
              <w:rPr>
                <w:rFonts w:hint="eastAsia"/>
                <w:sz w:val="21"/>
                <w:szCs w:val="21"/>
                <w:lang w:eastAsia="zh-CN"/>
              </w:rPr>
            </w:pPr>
            <w:r>
              <w:rPr>
                <w:spacing w:val="-4"/>
                <w:sz w:val="21"/>
                <w:szCs w:val="21"/>
                <w:lang w:eastAsia="zh-CN"/>
              </w:rPr>
              <w:t>（2）招标文件对投标人资格条件有特殊要求的，联合体各个成员都应当具</w:t>
            </w:r>
            <w:r>
              <w:rPr>
                <w:spacing w:val="15"/>
                <w:sz w:val="21"/>
                <w:szCs w:val="21"/>
                <w:lang w:eastAsia="zh-CN"/>
              </w:rPr>
              <w:t xml:space="preserve"> </w:t>
            </w:r>
            <w:r>
              <w:rPr>
                <w:spacing w:val="-3"/>
                <w:sz w:val="21"/>
                <w:szCs w:val="21"/>
                <w:lang w:eastAsia="zh-CN"/>
              </w:rPr>
              <w:t>备规定的相应资格条件。</w:t>
            </w:r>
          </w:p>
          <w:p w14:paraId="55F0C934">
            <w:pPr>
              <w:pStyle w:val="6"/>
              <w:spacing w:before="125" w:line="261" w:lineRule="auto"/>
              <w:ind w:left="113" w:right="105" w:firstLine="5"/>
              <w:rPr>
                <w:rFonts w:hint="eastAsia"/>
                <w:sz w:val="21"/>
                <w:szCs w:val="21"/>
                <w:lang w:eastAsia="zh-CN"/>
              </w:rPr>
            </w:pPr>
            <w:r>
              <w:rPr>
                <w:spacing w:val="-3"/>
                <w:sz w:val="21"/>
                <w:szCs w:val="21"/>
                <w:lang w:eastAsia="zh-CN"/>
              </w:rPr>
              <w:t>（3）同一专业的单位组成的联合体，应当按照资质等级较</w:t>
            </w:r>
            <w:r>
              <w:rPr>
                <w:spacing w:val="-4"/>
                <w:sz w:val="21"/>
                <w:szCs w:val="21"/>
                <w:lang w:eastAsia="zh-CN"/>
              </w:rPr>
              <w:t>低的单位确定联</w:t>
            </w:r>
            <w:r>
              <w:rPr>
                <w:sz w:val="21"/>
                <w:szCs w:val="21"/>
                <w:lang w:eastAsia="zh-CN"/>
              </w:rPr>
              <w:t xml:space="preserve"> 合体的资质等级。如：某联合体由三个单位组成，其中两个单位资质等级</w:t>
            </w:r>
            <w:r>
              <w:rPr>
                <w:spacing w:val="2"/>
                <w:sz w:val="21"/>
                <w:szCs w:val="21"/>
                <w:lang w:eastAsia="zh-CN"/>
              </w:rPr>
              <w:t xml:space="preserve"> </w:t>
            </w:r>
            <w:r>
              <w:rPr>
                <w:sz w:val="21"/>
                <w:szCs w:val="21"/>
                <w:lang w:eastAsia="zh-CN"/>
              </w:rPr>
              <w:t>为甲级，另一单位资质等级为较甲级更低的乙级，则该联合体资质等级为</w:t>
            </w:r>
            <w:r>
              <w:rPr>
                <w:spacing w:val="2"/>
                <w:sz w:val="21"/>
                <w:szCs w:val="21"/>
                <w:lang w:eastAsia="zh-CN"/>
              </w:rPr>
              <w:t xml:space="preserve"> </w:t>
            </w:r>
            <w:r>
              <w:rPr>
                <w:spacing w:val="-9"/>
                <w:sz w:val="21"/>
                <w:szCs w:val="21"/>
                <w:lang w:eastAsia="zh-CN"/>
              </w:rPr>
              <w:t>乙级。</w:t>
            </w:r>
          </w:p>
        </w:tc>
      </w:tr>
      <w:tr w14:paraId="284F4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2" w:hRule="atLeast"/>
          <w:jc w:val="center"/>
        </w:trPr>
        <w:tc>
          <w:tcPr>
            <w:tcW w:w="715" w:type="dxa"/>
          </w:tcPr>
          <w:p w14:paraId="39DA60EE">
            <w:pPr>
              <w:spacing w:line="250" w:lineRule="auto"/>
              <w:rPr>
                <w:lang w:eastAsia="zh-CN"/>
              </w:rPr>
            </w:pPr>
          </w:p>
          <w:p w14:paraId="09C5644E">
            <w:pPr>
              <w:spacing w:line="250" w:lineRule="auto"/>
              <w:rPr>
                <w:lang w:eastAsia="zh-CN"/>
              </w:rPr>
            </w:pPr>
          </w:p>
          <w:p w14:paraId="74A5AFA4">
            <w:pPr>
              <w:spacing w:line="250" w:lineRule="auto"/>
              <w:rPr>
                <w:lang w:eastAsia="zh-CN"/>
              </w:rPr>
            </w:pPr>
          </w:p>
          <w:p w14:paraId="13502655">
            <w:pPr>
              <w:spacing w:line="250" w:lineRule="auto"/>
              <w:rPr>
                <w:lang w:eastAsia="zh-CN"/>
              </w:rPr>
            </w:pPr>
          </w:p>
          <w:p w14:paraId="04DB592F">
            <w:pPr>
              <w:spacing w:line="250" w:lineRule="auto"/>
              <w:rPr>
                <w:lang w:eastAsia="zh-CN"/>
              </w:rPr>
            </w:pPr>
          </w:p>
          <w:p w14:paraId="6DF90C6E">
            <w:pPr>
              <w:spacing w:line="250" w:lineRule="auto"/>
              <w:rPr>
                <w:lang w:eastAsia="zh-CN"/>
              </w:rPr>
            </w:pPr>
          </w:p>
          <w:p w14:paraId="065EC62F">
            <w:pPr>
              <w:spacing w:line="250" w:lineRule="auto"/>
              <w:rPr>
                <w:lang w:eastAsia="zh-CN"/>
              </w:rPr>
            </w:pPr>
          </w:p>
          <w:p w14:paraId="7CE5B40A">
            <w:pPr>
              <w:spacing w:line="251" w:lineRule="auto"/>
              <w:rPr>
                <w:lang w:eastAsia="zh-CN"/>
              </w:rPr>
            </w:pPr>
          </w:p>
          <w:p w14:paraId="1338E1F7">
            <w:pPr>
              <w:spacing w:line="251" w:lineRule="auto"/>
              <w:rPr>
                <w:lang w:eastAsia="zh-CN"/>
              </w:rPr>
            </w:pPr>
          </w:p>
          <w:p w14:paraId="08417DCD">
            <w:pPr>
              <w:spacing w:line="251" w:lineRule="auto"/>
              <w:rPr>
                <w:lang w:eastAsia="zh-CN"/>
              </w:rPr>
            </w:pPr>
          </w:p>
          <w:p w14:paraId="5383D65F">
            <w:pPr>
              <w:pStyle w:val="6"/>
              <w:spacing w:before="69" w:line="181" w:lineRule="auto"/>
              <w:ind w:left="315"/>
              <w:rPr>
                <w:rFonts w:hint="eastAsia"/>
                <w:sz w:val="21"/>
                <w:szCs w:val="21"/>
              </w:rPr>
            </w:pPr>
            <w:r>
              <w:rPr>
                <w:sz w:val="21"/>
                <w:szCs w:val="21"/>
              </w:rPr>
              <w:t>5</w:t>
            </w:r>
          </w:p>
        </w:tc>
        <w:tc>
          <w:tcPr>
            <w:tcW w:w="2268" w:type="dxa"/>
          </w:tcPr>
          <w:p w14:paraId="03C3DD7F">
            <w:pPr>
              <w:spacing w:line="256" w:lineRule="auto"/>
              <w:rPr>
                <w:lang w:eastAsia="zh-CN"/>
              </w:rPr>
            </w:pPr>
          </w:p>
          <w:p w14:paraId="0C150298">
            <w:pPr>
              <w:spacing w:line="257" w:lineRule="auto"/>
              <w:rPr>
                <w:lang w:eastAsia="zh-CN"/>
              </w:rPr>
            </w:pPr>
          </w:p>
          <w:p w14:paraId="1D113034">
            <w:pPr>
              <w:spacing w:line="257" w:lineRule="auto"/>
              <w:rPr>
                <w:lang w:eastAsia="zh-CN"/>
              </w:rPr>
            </w:pPr>
          </w:p>
          <w:p w14:paraId="3772EA19">
            <w:pPr>
              <w:spacing w:line="257" w:lineRule="auto"/>
              <w:rPr>
                <w:lang w:eastAsia="zh-CN"/>
              </w:rPr>
            </w:pPr>
          </w:p>
          <w:p w14:paraId="4E8B8531">
            <w:pPr>
              <w:spacing w:line="257" w:lineRule="auto"/>
              <w:rPr>
                <w:lang w:eastAsia="zh-CN"/>
              </w:rPr>
            </w:pPr>
          </w:p>
          <w:p w14:paraId="598186E9">
            <w:pPr>
              <w:spacing w:line="257" w:lineRule="auto"/>
              <w:rPr>
                <w:lang w:eastAsia="zh-CN"/>
              </w:rPr>
            </w:pPr>
          </w:p>
          <w:p w14:paraId="592177E1">
            <w:pPr>
              <w:spacing w:line="257" w:lineRule="auto"/>
              <w:rPr>
                <w:lang w:eastAsia="zh-CN"/>
              </w:rPr>
            </w:pPr>
          </w:p>
          <w:p w14:paraId="7400C768">
            <w:pPr>
              <w:spacing w:line="257" w:lineRule="auto"/>
              <w:rPr>
                <w:lang w:eastAsia="zh-CN"/>
              </w:rPr>
            </w:pPr>
          </w:p>
          <w:p w14:paraId="5CEEC45C">
            <w:pPr>
              <w:spacing w:line="257" w:lineRule="auto"/>
              <w:rPr>
                <w:lang w:eastAsia="zh-CN"/>
              </w:rPr>
            </w:pPr>
          </w:p>
          <w:p w14:paraId="4EEFE6B2">
            <w:pPr>
              <w:pStyle w:val="6"/>
              <w:spacing w:before="68" w:line="261" w:lineRule="auto"/>
              <w:ind w:left="113" w:right="104"/>
              <w:rPr>
                <w:rFonts w:hint="eastAsia"/>
                <w:sz w:val="21"/>
                <w:szCs w:val="21"/>
                <w:lang w:eastAsia="zh-CN"/>
              </w:rPr>
            </w:pPr>
            <w:r>
              <w:rPr>
                <w:spacing w:val="-6"/>
                <w:sz w:val="21"/>
                <w:szCs w:val="21"/>
                <w:lang w:eastAsia="zh-CN"/>
              </w:rPr>
              <w:t>落实节能、环保、无线</w:t>
            </w:r>
            <w:r>
              <w:rPr>
                <w:spacing w:val="3"/>
                <w:sz w:val="21"/>
                <w:szCs w:val="21"/>
                <w:lang w:eastAsia="zh-CN"/>
              </w:rPr>
              <w:t xml:space="preserve"> </w:t>
            </w:r>
            <w:r>
              <w:rPr>
                <w:spacing w:val="-1"/>
                <w:sz w:val="21"/>
                <w:szCs w:val="21"/>
                <w:lang w:eastAsia="zh-CN"/>
              </w:rPr>
              <w:t>局域网认证产品政策</w:t>
            </w:r>
          </w:p>
        </w:tc>
        <w:tc>
          <w:tcPr>
            <w:tcW w:w="6950" w:type="dxa"/>
          </w:tcPr>
          <w:p w14:paraId="64721C5E">
            <w:pPr>
              <w:pStyle w:val="6"/>
              <w:spacing w:before="120" w:line="268" w:lineRule="auto"/>
              <w:ind w:left="112" w:right="105" w:firstLine="15"/>
              <w:jc w:val="both"/>
              <w:rPr>
                <w:rFonts w:hint="eastAsia"/>
                <w:sz w:val="21"/>
                <w:szCs w:val="21"/>
                <w:lang w:eastAsia="zh-CN"/>
              </w:rPr>
            </w:pPr>
            <w:r>
              <w:rPr>
                <w:spacing w:val="-3"/>
                <w:sz w:val="21"/>
                <w:szCs w:val="21"/>
                <w:lang w:eastAsia="zh-CN"/>
              </w:rPr>
              <w:t>1.根据《财政部 发展改革委 生态环境部 市场监管</w:t>
            </w:r>
            <w:r>
              <w:rPr>
                <w:spacing w:val="-4"/>
                <w:sz w:val="21"/>
                <w:szCs w:val="21"/>
                <w:lang w:eastAsia="zh-CN"/>
              </w:rPr>
              <w:t>总局关于调整优化节能</w:t>
            </w:r>
            <w:r>
              <w:rPr>
                <w:sz w:val="21"/>
                <w:szCs w:val="21"/>
                <w:lang w:eastAsia="zh-CN"/>
              </w:rPr>
              <w:t xml:space="preserve"> </w:t>
            </w:r>
            <w:r>
              <w:rPr>
                <w:spacing w:val="-5"/>
                <w:sz w:val="21"/>
                <w:szCs w:val="21"/>
                <w:lang w:eastAsia="zh-CN"/>
              </w:rPr>
              <w:t>产品、环境标志产品政府采购执行机制的通知》（财库〔2019〕9</w:t>
            </w:r>
            <w:r>
              <w:rPr>
                <w:spacing w:val="-29"/>
                <w:sz w:val="21"/>
                <w:szCs w:val="21"/>
                <w:lang w:eastAsia="zh-CN"/>
              </w:rPr>
              <w:t xml:space="preserve"> </w:t>
            </w:r>
            <w:r>
              <w:rPr>
                <w:spacing w:val="-5"/>
                <w:sz w:val="21"/>
                <w:szCs w:val="21"/>
                <w:lang w:eastAsia="zh-CN"/>
              </w:rPr>
              <w:t>号）相关</w:t>
            </w:r>
            <w:r>
              <w:rPr>
                <w:sz w:val="21"/>
                <w:szCs w:val="21"/>
                <w:lang w:eastAsia="zh-CN"/>
              </w:rPr>
              <w:t xml:space="preserve"> 要求，政府采购节能产品、环境标志产品实施品目清单管理。财政部、发</w:t>
            </w:r>
            <w:r>
              <w:rPr>
                <w:spacing w:val="3"/>
                <w:sz w:val="21"/>
                <w:szCs w:val="21"/>
                <w:lang w:eastAsia="zh-CN"/>
              </w:rPr>
              <w:t xml:space="preserve"> </w:t>
            </w:r>
            <w:r>
              <w:rPr>
                <w:sz w:val="21"/>
                <w:szCs w:val="21"/>
                <w:lang w:eastAsia="zh-CN"/>
              </w:rPr>
              <w:t>展改革委、生态环境部等部门确定实施政府优先采购和强制采购的产品类</w:t>
            </w:r>
            <w:r>
              <w:rPr>
                <w:spacing w:val="3"/>
                <w:sz w:val="21"/>
                <w:szCs w:val="21"/>
                <w:lang w:eastAsia="zh-CN"/>
              </w:rPr>
              <w:t xml:space="preserve"> </w:t>
            </w:r>
            <w:r>
              <w:rPr>
                <w:spacing w:val="-2"/>
                <w:sz w:val="21"/>
                <w:szCs w:val="21"/>
                <w:lang w:eastAsia="zh-CN"/>
              </w:rPr>
              <w:t>别，以品目清单的形式发布并适时调整。</w:t>
            </w:r>
          </w:p>
          <w:p w14:paraId="08B73CF6">
            <w:pPr>
              <w:pStyle w:val="6"/>
              <w:spacing w:before="93" w:line="266" w:lineRule="auto"/>
              <w:ind w:left="116" w:right="106" w:hanging="2"/>
              <w:rPr>
                <w:rFonts w:hint="eastAsia"/>
                <w:sz w:val="21"/>
                <w:szCs w:val="21"/>
                <w:lang w:eastAsia="zh-CN"/>
              </w:rPr>
            </w:pPr>
            <w:r>
              <w:rPr>
                <w:spacing w:val="3"/>
                <w:sz w:val="21"/>
                <w:szCs w:val="21"/>
                <w:lang w:eastAsia="zh-CN"/>
              </w:rPr>
              <w:t>2.本项目采购/产品属于节能产品政府采购品目清单中应强制采购的产品</w:t>
            </w:r>
            <w:r>
              <w:rPr>
                <w:spacing w:val="8"/>
                <w:sz w:val="21"/>
                <w:szCs w:val="21"/>
                <w:lang w:eastAsia="zh-CN"/>
              </w:rPr>
              <w:t xml:space="preserve"> </w:t>
            </w:r>
            <w:r>
              <w:rPr>
                <w:sz w:val="21"/>
                <w:szCs w:val="21"/>
                <w:lang w:eastAsia="zh-CN"/>
              </w:rPr>
              <w:t xml:space="preserve">范围，投标人应当按照第六章强制、优先采购产品承诺函格式进行承诺， </w:t>
            </w:r>
            <w:r>
              <w:rPr>
                <w:spacing w:val="-1"/>
                <w:sz w:val="21"/>
                <w:szCs w:val="21"/>
                <w:lang w:eastAsia="zh-CN"/>
              </w:rPr>
              <w:t>否则作无效响应处理。</w:t>
            </w:r>
          </w:p>
          <w:p w14:paraId="78AA51AD">
            <w:pPr>
              <w:pStyle w:val="6"/>
              <w:spacing w:before="89" w:line="268" w:lineRule="auto"/>
              <w:ind w:left="112" w:right="105" w:firstLine="4"/>
              <w:rPr>
                <w:rFonts w:hint="eastAsia"/>
                <w:sz w:val="21"/>
                <w:szCs w:val="21"/>
                <w:lang w:eastAsia="zh-CN"/>
              </w:rPr>
            </w:pPr>
            <w:r>
              <w:rPr>
                <w:spacing w:val="3"/>
                <w:sz w:val="21"/>
                <w:szCs w:val="21"/>
                <w:lang w:eastAsia="zh-CN"/>
              </w:rPr>
              <w:t>3.本项目采购/产品属于节能产品政府采购品目清单中应优先采购的产品</w:t>
            </w:r>
            <w:r>
              <w:rPr>
                <w:spacing w:val="6"/>
                <w:sz w:val="21"/>
                <w:szCs w:val="21"/>
                <w:lang w:eastAsia="zh-CN"/>
              </w:rPr>
              <w:t xml:space="preserve"> </w:t>
            </w:r>
            <w:r>
              <w:rPr>
                <w:spacing w:val="-3"/>
                <w:sz w:val="21"/>
                <w:szCs w:val="21"/>
                <w:lang w:eastAsia="zh-CN"/>
              </w:rPr>
              <w:t>范围，本项目采购/产品属于环境标志产品政府采购品目清单中应优先采购</w:t>
            </w:r>
            <w:r>
              <w:rPr>
                <w:sz w:val="21"/>
                <w:szCs w:val="21"/>
                <w:lang w:eastAsia="zh-CN"/>
              </w:rPr>
              <w:t xml:space="preserve"> 的产品范围，投标人可根据第六章技术方案格式要求提供经认证的节能、</w:t>
            </w:r>
            <w:r>
              <w:rPr>
                <w:spacing w:val="4"/>
                <w:sz w:val="21"/>
                <w:szCs w:val="21"/>
                <w:lang w:eastAsia="zh-CN"/>
              </w:rPr>
              <w:t xml:space="preserve"> </w:t>
            </w:r>
            <w:r>
              <w:rPr>
                <w:spacing w:val="-3"/>
                <w:sz w:val="21"/>
                <w:szCs w:val="21"/>
                <w:lang w:eastAsia="zh-CN"/>
              </w:rPr>
              <w:t>环境标志产品。</w:t>
            </w:r>
          </w:p>
          <w:p w14:paraId="390C4F69">
            <w:pPr>
              <w:pStyle w:val="6"/>
              <w:spacing w:before="94" w:line="267" w:lineRule="auto"/>
              <w:ind w:left="113" w:right="107" w:hanging="2"/>
              <w:jc w:val="both"/>
              <w:rPr>
                <w:rFonts w:hint="eastAsia"/>
                <w:sz w:val="21"/>
                <w:szCs w:val="21"/>
                <w:lang w:eastAsia="zh-CN"/>
              </w:rPr>
            </w:pPr>
            <w:r>
              <w:rPr>
                <w:sz w:val="21"/>
                <w:szCs w:val="21"/>
                <w:lang w:eastAsia="zh-CN"/>
              </w:rPr>
              <w:t>4.响应产品属于中国政府采购网公布的《无线局域网认证产品政府采购清</w:t>
            </w:r>
            <w:r>
              <w:rPr>
                <w:spacing w:val="4"/>
                <w:sz w:val="21"/>
                <w:szCs w:val="21"/>
                <w:lang w:eastAsia="zh-CN"/>
              </w:rPr>
              <w:t xml:space="preserve"> </w:t>
            </w:r>
            <w:r>
              <w:rPr>
                <w:spacing w:val="-1"/>
                <w:sz w:val="21"/>
                <w:szCs w:val="21"/>
                <w:lang w:eastAsia="zh-CN"/>
              </w:rPr>
              <w:t>单》且在有效期内的，按《财政部</w:t>
            </w:r>
            <w:r>
              <w:rPr>
                <w:spacing w:val="39"/>
                <w:sz w:val="21"/>
                <w:szCs w:val="21"/>
                <w:lang w:eastAsia="zh-CN"/>
              </w:rPr>
              <w:t xml:space="preserve"> </w:t>
            </w:r>
            <w:r>
              <w:rPr>
                <w:spacing w:val="-1"/>
                <w:sz w:val="21"/>
                <w:szCs w:val="21"/>
                <w:lang w:eastAsia="zh-CN"/>
              </w:rPr>
              <w:t>国家发展改革委 信息产业</w:t>
            </w:r>
            <w:r>
              <w:rPr>
                <w:spacing w:val="-2"/>
                <w:sz w:val="21"/>
                <w:szCs w:val="21"/>
                <w:lang w:eastAsia="zh-CN"/>
              </w:rPr>
              <w:t>部关于印发</w:t>
            </w:r>
            <w:r>
              <w:rPr>
                <w:sz w:val="21"/>
                <w:szCs w:val="21"/>
                <w:lang w:eastAsia="zh-CN"/>
              </w:rPr>
              <w:t xml:space="preserve"> </w:t>
            </w:r>
            <w:r>
              <w:rPr>
                <w:spacing w:val="-5"/>
                <w:sz w:val="21"/>
                <w:szCs w:val="21"/>
                <w:lang w:eastAsia="zh-CN"/>
              </w:rPr>
              <w:t>无线局域网产品政府采购实施意见的通知》（财库〔2005〕366</w:t>
            </w:r>
            <w:r>
              <w:rPr>
                <w:spacing w:val="-28"/>
                <w:sz w:val="21"/>
                <w:szCs w:val="21"/>
                <w:lang w:eastAsia="zh-CN"/>
              </w:rPr>
              <w:t xml:space="preserve"> </w:t>
            </w:r>
            <w:r>
              <w:rPr>
                <w:spacing w:val="-5"/>
                <w:sz w:val="21"/>
                <w:szCs w:val="21"/>
                <w:lang w:eastAsia="zh-CN"/>
              </w:rPr>
              <w:t>号）要求优</w:t>
            </w:r>
            <w:r>
              <w:rPr>
                <w:sz w:val="21"/>
                <w:szCs w:val="21"/>
                <w:lang w:eastAsia="zh-CN"/>
              </w:rPr>
              <w:t xml:space="preserve"> </w:t>
            </w:r>
            <w:r>
              <w:rPr>
                <w:spacing w:val="-2"/>
                <w:sz w:val="21"/>
                <w:szCs w:val="21"/>
                <w:lang w:eastAsia="zh-CN"/>
              </w:rPr>
              <w:t>先采购。</w:t>
            </w:r>
          </w:p>
        </w:tc>
      </w:tr>
      <w:tr w14:paraId="4DFED3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0" w:hRule="atLeast"/>
          <w:jc w:val="center"/>
        </w:trPr>
        <w:tc>
          <w:tcPr>
            <w:tcW w:w="715" w:type="dxa"/>
          </w:tcPr>
          <w:p w14:paraId="01D9E81F">
            <w:pPr>
              <w:spacing w:line="269" w:lineRule="auto"/>
              <w:rPr>
                <w:lang w:eastAsia="zh-CN"/>
              </w:rPr>
            </w:pPr>
          </w:p>
          <w:p w14:paraId="1FAA99B2">
            <w:pPr>
              <w:spacing w:line="269" w:lineRule="auto"/>
              <w:rPr>
                <w:lang w:eastAsia="zh-CN"/>
              </w:rPr>
            </w:pPr>
          </w:p>
          <w:p w14:paraId="6ED7107D">
            <w:pPr>
              <w:spacing w:line="269" w:lineRule="auto"/>
              <w:rPr>
                <w:lang w:eastAsia="zh-CN"/>
              </w:rPr>
            </w:pPr>
          </w:p>
          <w:p w14:paraId="4BA07F8C">
            <w:pPr>
              <w:spacing w:line="270" w:lineRule="auto"/>
              <w:rPr>
                <w:lang w:eastAsia="zh-CN"/>
              </w:rPr>
            </w:pPr>
          </w:p>
          <w:p w14:paraId="674A0CAD">
            <w:pPr>
              <w:pStyle w:val="6"/>
              <w:spacing w:before="68" w:line="182" w:lineRule="auto"/>
              <w:ind w:left="312"/>
              <w:rPr>
                <w:rFonts w:hint="eastAsia"/>
                <w:sz w:val="21"/>
                <w:szCs w:val="21"/>
              </w:rPr>
            </w:pPr>
            <w:r>
              <w:rPr>
                <w:sz w:val="21"/>
                <w:szCs w:val="21"/>
              </w:rPr>
              <w:t>6</w:t>
            </w:r>
          </w:p>
        </w:tc>
        <w:tc>
          <w:tcPr>
            <w:tcW w:w="2268" w:type="dxa"/>
          </w:tcPr>
          <w:p w14:paraId="1ED53B7E">
            <w:pPr>
              <w:pStyle w:val="6"/>
              <w:spacing w:before="183" w:line="270" w:lineRule="auto"/>
              <w:ind w:left="111" w:right="87" w:firstLine="6"/>
              <w:jc w:val="both"/>
              <w:rPr>
                <w:rFonts w:hint="eastAsia"/>
                <w:sz w:val="21"/>
                <w:szCs w:val="21"/>
                <w:lang w:eastAsia="zh-CN"/>
              </w:rPr>
            </w:pPr>
            <w:r>
              <w:rPr>
                <w:spacing w:val="-5"/>
                <w:sz w:val="21"/>
                <w:szCs w:val="21"/>
                <w:lang w:eastAsia="zh-CN"/>
              </w:rPr>
              <w:t>小微企业（监狱企业、</w:t>
            </w:r>
            <w:r>
              <w:rPr>
                <w:spacing w:val="6"/>
                <w:sz w:val="21"/>
                <w:szCs w:val="21"/>
                <w:lang w:eastAsia="zh-CN"/>
              </w:rPr>
              <w:t xml:space="preserve"> </w:t>
            </w:r>
            <w:r>
              <w:rPr>
                <w:spacing w:val="17"/>
                <w:sz w:val="21"/>
                <w:szCs w:val="21"/>
                <w:lang w:eastAsia="zh-CN"/>
              </w:rPr>
              <w:t>残疾人福利性单位视</w:t>
            </w:r>
            <w:r>
              <w:rPr>
                <w:spacing w:val="3"/>
                <w:sz w:val="21"/>
                <w:szCs w:val="21"/>
                <w:lang w:eastAsia="zh-CN"/>
              </w:rPr>
              <w:t xml:space="preserve"> </w:t>
            </w:r>
            <w:r>
              <w:rPr>
                <w:spacing w:val="-6"/>
                <w:sz w:val="21"/>
                <w:szCs w:val="21"/>
                <w:lang w:eastAsia="zh-CN"/>
              </w:rPr>
              <w:t>同小微企业）价格扣除</w:t>
            </w:r>
            <w:r>
              <w:rPr>
                <w:spacing w:val="6"/>
                <w:sz w:val="21"/>
                <w:szCs w:val="21"/>
                <w:lang w:eastAsia="zh-CN"/>
              </w:rPr>
              <w:t xml:space="preserve"> </w:t>
            </w:r>
            <w:r>
              <w:rPr>
                <w:spacing w:val="16"/>
                <w:sz w:val="21"/>
                <w:szCs w:val="21"/>
                <w:lang w:eastAsia="zh-CN"/>
              </w:rPr>
              <w:t>（仅非预留份额采购</w:t>
            </w:r>
            <w:r>
              <w:rPr>
                <w:spacing w:val="1"/>
                <w:sz w:val="21"/>
                <w:szCs w:val="21"/>
                <w:lang w:eastAsia="zh-CN"/>
              </w:rPr>
              <w:t xml:space="preserve"> </w:t>
            </w:r>
            <w:r>
              <w:rPr>
                <w:spacing w:val="17"/>
                <w:sz w:val="21"/>
                <w:szCs w:val="21"/>
                <w:lang w:eastAsia="zh-CN"/>
              </w:rPr>
              <w:t>项目或预留份额采购</w:t>
            </w:r>
            <w:r>
              <w:rPr>
                <w:spacing w:val="3"/>
                <w:sz w:val="21"/>
                <w:szCs w:val="21"/>
                <w:lang w:eastAsia="zh-CN"/>
              </w:rPr>
              <w:t xml:space="preserve"> </w:t>
            </w:r>
            <w:r>
              <w:rPr>
                <w:spacing w:val="17"/>
                <w:sz w:val="21"/>
                <w:szCs w:val="21"/>
                <w:lang w:eastAsia="zh-CN"/>
              </w:rPr>
              <w:t>项目中的非预留部分</w:t>
            </w:r>
            <w:r>
              <w:rPr>
                <w:spacing w:val="3"/>
                <w:sz w:val="21"/>
                <w:szCs w:val="21"/>
                <w:lang w:eastAsia="zh-CN"/>
              </w:rPr>
              <w:t xml:space="preserve"> </w:t>
            </w:r>
            <w:r>
              <w:rPr>
                <w:spacing w:val="-1"/>
                <w:sz w:val="21"/>
                <w:szCs w:val="21"/>
                <w:lang w:eastAsia="zh-CN"/>
              </w:rPr>
              <w:t>采购包适用）</w:t>
            </w:r>
          </w:p>
        </w:tc>
        <w:tc>
          <w:tcPr>
            <w:tcW w:w="6950" w:type="dxa"/>
          </w:tcPr>
          <w:p w14:paraId="755800CD">
            <w:pPr>
              <w:pStyle w:val="6"/>
              <w:spacing w:before="119" w:line="260" w:lineRule="auto"/>
              <w:ind w:left="114" w:right="122" w:firstLine="4"/>
              <w:rPr>
                <w:rFonts w:hint="eastAsia"/>
                <w:sz w:val="21"/>
                <w:szCs w:val="21"/>
                <w:lang w:eastAsia="zh-CN"/>
              </w:rPr>
            </w:pPr>
            <w:r>
              <w:rPr>
                <w:spacing w:val="6"/>
                <w:sz w:val="21"/>
                <w:szCs w:val="21"/>
                <w:lang w:eastAsia="zh-CN"/>
              </w:rPr>
              <w:t xml:space="preserve">（仅非预留份额采购项目或预留份额采购项目中的非预留部分采购包适 </w:t>
            </w:r>
            <w:r>
              <w:rPr>
                <w:spacing w:val="-3"/>
                <w:sz w:val="21"/>
                <w:szCs w:val="21"/>
                <w:lang w:eastAsia="zh-CN"/>
              </w:rPr>
              <w:t>用）根据《政府采购促进中小企业发展管理办法》（财库〔</w:t>
            </w:r>
            <w:r>
              <w:rPr>
                <w:spacing w:val="-4"/>
                <w:sz w:val="21"/>
                <w:szCs w:val="21"/>
                <w:lang w:eastAsia="zh-CN"/>
              </w:rPr>
              <w:t>2020〕46 号）</w:t>
            </w:r>
          </w:p>
          <w:p w14:paraId="4C23A2DF">
            <w:pPr>
              <w:pStyle w:val="6"/>
              <w:spacing w:before="31" w:line="261" w:lineRule="auto"/>
              <w:ind w:left="136" w:right="109" w:hanging="24"/>
              <w:rPr>
                <w:rFonts w:hint="eastAsia"/>
                <w:sz w:val="21"/>
                <w:szCs w:val="21"/>
                <w:lang w:eastAsia="zh-CN"/>
              </w:rPr>
            </w:pPr>
            <w:r>
              <w:rPr>
                <w:spacing w:val="7"/>
                <w:sz w:val="21"/>
                <w:szCs w:val="21"/>
                <w:lang w:eastAsia="zh-CN"/>
              </w:rPr>
              <w:t>第九条和《关于进一步加大政府采购支持中小企业力度的通</w:t>
            </w:r>
            <w:r>
              <w:rPr>
                <w:spacing w:val="6"/>
                <w:sz w:val="21"/>
                <w:szCs w:val="21"/>
                <w:lang w:eastAsia="zh-CN"/>
              </w:rPr>
              <w:t>知》（财库</w:t>
            </w:r>
            <w:r>
              <w:rPr>
                <w:sz w:val="21"/>
                <w:szCs w:val="21"/>
                <w:lang w:eastAsia="zh-CN"/>
              </w:rPr>
              <w:t xml:space="preserve"> </w:t>
            </w:r>
            <w:r>
              <w:rPr>
                <w:spacing w:val="-4"/>
                <w:sz w:val="21"/>
                <w:szCs w:val="21"/>
                <w:lang w:eastAsia="zh-CN"/>
              </w:rPr>
              <w:t>〔2022〕19</w:t>
            </w:r>
            <w:r>
              <w:rPr>
                <w:spacing w:val="-28"/>
                <w:sz w:val="21"/>
                <w:szCs w:val="21"/>
                <w:lang w:eastAsia="zh-CN"/>
              </w:rPr>
              <w:t xml:space="preserve"> </w:t>
            </w:r>
            <w:r>
              <w:rPr>
                <w:spacing w:val="-4"/>
                <w:sz w:val="21"/>
                <w:szCs w:val="21"/>
                <w:lang w:eastAsia="zh-CN"/>
              </w:rPr>
              <w:t>号）的规定。</w:t>
            </w:r>
          </w:p>
          <w:p w14:paraId="0E2C1C28">
            <w:pPr>
              <w:pStyle w:val="6"/>
              <w:spacing w:before="92" w:line="260" w:lineRule="auto"/>
              <w:ind w:left="112" w:right="107" w:firstLine="3"/>
              <w:rPr>
                <w:rFonts w:hint="eastAsia"/>
                <w:sz w:val="21"/>
                <w:szCs w:val="21"/>
                <w:lang w:eastAsia="zh-CN"/>
              </w:rPr>
            </w:pPr>
            <w:r>
              <w:rPr>
                <w:sz w:val="21"/>
                <w:szCs w:val="21"/>
                <w:lang w:eastAsia="zh-CN"/>
              </w:rPr>
              <w:t xml:space="preserve">关于本项目采购包中执行小微企业（监狱企业、残疾人福利性单位视同小 </w:t>
            </w:r>
            <w:r>
              <w:rPr>
                <w:spacing w:val="-1"/>
                <w:sz w:val="21"/>
                <w:szCs w:val="21"/>
                <w:lang w:eastAsia="zh-CN"/>
              </w:rPr>
              <w:t>微企业）价格扣除情况、具体扣除比例和规则详见第五章。</w:t>
            </w:r>
          </w:p>
          <w:p w14:paraId="4D40E786">
            <w:pPr>
              <w:pStyle w:val="6"/>
              <w:spacing w:before="92" w:line="221" w:lineRule="auto"/>
              <w:ind w:left="118"/>
              <w:rPr>
                <w:rFonts w:hint="eastAsia"/>
                <w:sz w:val="21"/>
                <w:szCs w:val="21"/>
              </w:rPr>
            </w:pPr>
            <w:r>
              <w:rPr>
                <w:spacing w:val="-2"/>
                <w:sz w:val="21"/>
                <w:szCs w:val="21"/>
              </w:rPr>
              <w:t>（其他情形）不适用。</w:t>
            </w:r>
          </w:p>
        </w:tc>
      </w:tr>
      <w:tr w14:paraId="1F447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5" w:hRule="atLeast"/>
          <w:jc w:val="center"/>
        </w:trPr>
        <w:tc>
          <w:tcPr>
            <w:tcW w:w="715" w:type="dxa"/>
          </w:tcPr>
          <w:p w14:paraId="4416DE8F">
            <w:pPr>
              <w:spacing w:line="292" w:lineRule="auto"/>
            </w:pPr>
          </w:p>
          <w:p w14:paraId="3C64EB64">
            <w:pPr>
              <w:spacing w:line="292" w:lineRule="auto"/>
            </w:pPr>
          </w:p>
          <w:p w14:paraId="06A73432">
            <w:pPr>
              <w:spacing w:line="292" w:lineRule="auto"/>
            </w:pPr>
          </w:p>
          <w:p w14:paraId="578A25F9">
            <w:pPr>
              <w:spacing w:line="292" w:lineRule="auto"/>
            </w:pPr>
          </w:p>
          <w:p w14:paraId="69DFAA0E">
            <w:pPr>
              <w:pStyle w:val="6"/>
              <w:spacing w:before="68" w:line="181" w:lineRule="auto"/>
              <w:ind w:left="315"/>
              <w:rPr>
                <w:rFonts w:hint="eastAsia"/>
                <w:sz w:val="21"/>
                <w:szCs w:val="21"/>
              </w:rPr>
            </w:pPr>
            <w:r>
              <w:rPr>
                <w:sz w:val="21"/>
                <w:szCs w:val="21"/>
              </w:rPr>
              <w:t>7</w:t>
            </w:r>
          </w:p>
        </w:tc>
        <w:tc>
          <w:tcPr>
            <w:tcW w:w="2268" w:type="dxa"/>
          </w:tcPr>
          <w:p w14:paraId="448BCACE">
            <w:pPr>
              <w:spacing w:line="243" w:lineRule="auto"/>
              <w:rPr>
                <w:lang w:eastAsia="zh-CN"/>
              </w:rPr>
            </w:pPr>
          </w:p>
          <w:p w14:paraId="41F01402">
            <w:pPr>
              <w:spacing w:line="244" w:lineRule="auto"/>
              <w:rPr>
                <w:lang w:eastAsia="zh-CN"/>
              </w:rPr>
            </w:pPr>
          </w:p>
          <w:p w14:paraId="323C5C08">
            <w:pPr>
              <w:spacing w:line="244" w:lineRule="auto"/>
              <w:rPr>
                <w:lang w:eastAsia="zh-CN"/>
              </w:rPr>
            </w:pPr>
          </w:p>
          <w:p w14:paraId="50A36770">
            <w:pPr>
              <w:spacing w:line="244" w:lineRule="auto"/>
              <w:rPr>
                <w:lang w:eastAsia="zh-CN"/>
              </w:rPr>
            </w:pPr>
          </w:p>
          <w:p w14:paraId="27C406EF">
            <w:pPr>
              <w:pStyle w:val="6"/>
              <w:spacing w:before="68" w:line="262" w:lineRule="auto"/>
              <w:ind w:left="111" w:right="104" w:firstLine="3"/>
              <w:rPr>
                <w:rFonts w:hint="eastAsia"/>
                <w:sz w:val="21"/>
                <w:szCs w:val="21"/>
                <w:lang w:eastAsia="zh-CN"/>
              </w:rPr>
            </w:pPr>
            <w:r>
              <w:rPr>
                <w:spacing w:val="-6"/>
                <w:sz w:val="21"/>
                <w:szCs w:val="21"/>
                <w:lang w:eastAsia="zh-CN"/>
              </w:rPr>
              <w:t>充分、公平竞争保障措</w:t>
            </w:r>
            <w:r>
              <w:rPr>
                <w:spacing w:val="2"/>
                <w:sz w:val="21"/>
                <w:szCs w:val="21"/>
                <w:lang w:eastAsia="zh-CN"/>
              </w:rPr>
              <w:t xml:space="preserve"> </w:t>
            </w:r>
            <w:r>
              <w:rPr>
                <w:spacing w:val="-1"/>
                <w:sz w:val="21"/>
                <w:szCs w:val="21"/>
                <w:lang w:eastAsia="zh-CN"/>
              </w:rPr>
              <w:t>施（实质性要求）</w:t>
            </w:r>
          </w:p>
        </w:tc>
        <w:tc>
          <w:tcPr>
            <w:tcW w:w="6950" w:type="dxa"/>
          </w:tcPr>
          <w:p w14:paraId="264AD119">
            <w:pPr>
              <w:pStyle w:val="6"/>
              <w:spacing w:before="114" w:line="271" w:lineRule="auto"/>
              <w:ind w:left="111" w:right="105" w:firstLine="3"/>
              <w:rPr>
                <w:rFonts w:hint="eastAsia"/>
                <w:sz w:val="21"/>
                <w:szCs w:val="21"/>
                <w:lang w:eastAsia="zh-CN"/>
              </w:rPr>
            </w:pPr>
            <w:r>
              <w:rPr>
                <w:sz w:val="21"/>
                <w:szCs w:val="21"/>
                <w:lang w:eastAsia="zh-CN"/>
              </w:rPr>
              <w:t>核心产品允许有多个，不同投标人提供了任意一个相同品牌的核心产品，</w:t>
            </w:r>
            <w:r>
              <w:rPr>
                <w:spacing w:val="2"/>
                <w:sz w:val="21"/>
                <w:szCs w:val="21"/>
                <w:lang w:eastAsia="zh-CN"/>
              </w:rPr>
              <w:t xml:space="preserve"> </w:t>
            </w:r>
            <w:r>
              <w:rPr>
                <w:spacing w:val="-2"/>
                <w:sz w:val="21"/>
                <w:szCs w:val="21"/>
                <w:lang w:eastAsia="zh-CN"/>
              </w:rPr>
              <w:t>即视为提供相同品牌的投标人。</w:t>
            </w:r>
            <w:r>
              <w:rPr>
                <w:spacing w:val="-34"/>
                <w:sz w:val="21"/>
                <w:szCs w:val="21"/>
                <w:lang w:eastAsia="zh-CN"/>
              </w:rPr>
              <w:t xml:space="preserve"> </w:t>
            </w:r>
            <w:r>
              <w:rPr>
                <w:spacing w:val="-2"/>
                <w:sz w:val="21"/>
                <w:szCs w:val="21"/>
                <w:lang w:eastAsia="zh-CN"/>
              </w:rPr>
              <w:t>提供相同品牌产品且通过资格审查、符合</w:t>
            </w:r>
            <w:r>
              <w:rPr>
                <w:sz w:val="21"/>
                <w:szCs w:val="21"/>
                <w:lang w:eastAsia="zh-CN"/>
              </w:rPr>
              <w:t xml:space="preserve"> 性审查的不同投标人参加同一合同项下采购活动的，按一家投标人计算，</w:t>
            </w:r>
            <w:r>
              <w:rPr>
                <w:spacing w:val="5"/>
                <w:sz w:val="21"/>
                <w:szCs w:val="21"/>
                <w:lang w:eastAsia="zh-CN"/>
              </w:rPr>
              <w:t xml:space="preserve"> </w:t>
            </w:r>
            <w:r>
              <w:rPr>
                <w:sz w:val="21"/>
                <w:szCs w:val="21"/>
                <w:lang w:eastAsia="zh-CN"/>
              </w:rPr>
              <w:t>评审后得分最高的同品牌投标人获得中标候选人推荐资格；最后评审得分</w:t>
            </w:r>
            <w:r>
              <w:rPr>
                <w:spacing w:val="4"/>
                <w:sz w:val="21"/>
                <w:szCs w:val="21"/>
                <w:lang w:eastAsia="zh-CN"/>
              </w:rPr>
              <w:t xml:space="preserve"> </w:t>
            </w:r>
            <w:r>
              <w:rPr>
                <w:sz w:val="21"/>
                <w:szCs w:val="21"/>
                <w:lang w:eastAsia="zh-CN"/>
              </w:rPr>
              <w:t>相同的，由采购人或者采购人委托评标委员会采取随机抽取方式确定一个</w:t>
            </w:r>
            <w:r>
              <w:rPr>
                <w:spacing w:val="4"/>
                <w:sz w:val="21"/>
                <w:szCs w:val="21"/>
                <w:lang w:eastAsia="zh-CN"/>
              </w:rPr>
              <w:t xml:space="preserve"> </w:t>
            </w:r>
            <w:r>
              <w:rPr>
                <w:sz w:val="21"/>
                <w:szCs w:val="21"/>
                <w:lang w:eastAsia="zh-CN"/>
              </w:rPr>
              <w:t>投标人获得中标候选人推荐资格，其他同品牌投标人不作为中标候选人。</w:t>
            </w:r>
            <w:r>
              <w:rPr>
                <w:spacing w:val="5"/>
                <w:sz w:val="21"/>
                <w:szCs w:val="21"/>
                <w:lang w:eastAsia="zh-CN"/>
              </w:rPr>
              <w:t xml:space="preserve"> </w:t>
            </w:r>
            <w:r>
              <w:rPr>
                <w:spacing w:val="-2"/>
                <w:sz w:val="21"/>
                <w:szCs w:val="21"/>
                <w:lang w:eastAsia="zh-CN"/>
              </w:rPr>
              <w:t>核心产品清单详见第三章。</w:t>
            </w:r>
            <w:r>
              <w:rPr>
                <w:spacing w:val="-34"/>
                <w:sz w:val="21"/>
                <w:szCs w:val="21"/>
                <w:lang w:eastAsia="zh-CN"/>
              </w:rPr>
              <w:t xml:space="preserve"> </w:t>
            </w:r>
            <w:r>
              <w:rPr>
                <w:spacing w:val="-2"/>
                <w:sz w:val="21"/>
                <w:szCs w:val="21"/>
                <w:lang w:eastAsia="zh-CN"/>
              </w:rPr>
              <w:t>在符合性审查、有效报价环节提供核心产品品</w:t>
            </w:r>
            <w:r>
              <w:rPr>
                <w:sz w:val="21"/>
                <w:szCs w:val="21"/>
                <w:lang w:eastAsia="zh-CN"/>
              </w:rPr>
              <w:t xml:space="preserve"> </w:t>
            </w:r>
            <w:r>
              <w:rPr>
                <w:spacing w:val="-4"/>
                <w:sz w:val="21"/>
                <w:szCs w:val="21"/>
                <w:lang w:eastAsia="zh-CN"/>
              </w:rPr>
              <w:t>牌不足</w:t>
            </w:r>
            <w:r>
              <w:rPr>
                <w:spacing w:val="-24"/>
                <w:sz w:val="21"/>
                <w:szCs w:val="21"/>
                <w:lang w:eastAsia="zh-CN"/>
              </w:rPr>
              <w:t xml:space="preserve"> </w:t>
            </w:r>
            <w:r>
              <w:rPr>
                <w:spacing w:val="-4"/>
                <w:sz w:val="21"/>
                <w:szCs w:val="21"/>
                <w:lang w:eastAsia="zh-CN"/>
              </w:rPr>
              <w:t>3</w:t>
            </w:r>
            <w:r>
              <w:rPr>
                <w:spacing w:val="-43"/>
                <w:sz w:val="21"/>
                <w:szCs w:val="21"/>
                <w:lang w:eastAsia="zh-CN"/>
              </w:rPr>
              <w:t xml:space="preserve"> </w:t>
            </w:r>
            <w:r>
              <w:rPr>
                <w:spacing w:val="-4"/>
                <w:sz w:val="21"/>
                <w:szCs w:val="21"/>
                <w:lang w:eastAsia="zh-CN"/>
              </w:rPr>
              <w:t>个的，视为有效投标人不足</w:t>
            </w:r>
            <w:r>
              <w:rPr>
                <w:spacing w:val="-40"/>
                <w:sz w:val="21"/>
                <w:szCs w:val="21"/>
                <w:lang w:eastAsia="zh-CN"/>
              </w:rPr>
              <w:t xml:space="preserve"> </w:t>
            </w:r>
            <w:r>
              <w:rPr>
                <w:spacing w:val="-4"/>
                <w:sz w:val="21"/>
                <w:szCs w:val="21"/>
                <w:lang w:eastAsia="zh-CN"/>
              </w:rPr>
              <w:t>3</w:t>
            </w:r>
            <w:r>
              <w:rPr>
                <w:spacing w:val="-43"/>
                <w:sz w:val="21"/>
                <w:szCs w:val="21"/>
                <w:lang w:eastAsia="zh-CN"/>
              </w:rPr>
              <w:t xml:space="preserve"> </w:t>
            </w:r>
            <w:r>
              <w:rPr>
                <w:spacing w:val="-4"/>
                <w:sz w:val="21"/>
                <w:szCs w:val="21"/>
                <w:lang w:eastAsia="zh-CN"/>
              </w:rPr>
              <w:t>家。</w:t>
            </w:r>
          </w:p>
        </w:tc>
      </w:tr>
      <w:tr w14:paraId="26CA03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3" w:hRule="atLeast"/>
          <w:jc w:val="center"/>
        </w:trPr>
        <w:tc>
          <w:tcPr>
            <w:tcW w:w="715" w:type="dxa"/>
          </w:tcPr>
          <w:p w14:paraId="1F9C6565">
            <w:pPr>
              <w:spacing w:line="253" w:lineRule="auto"/>
              <w:rPr>
                <w:lang w:eastAsia="zh-CN"/>
              </w:rPr>
            </w:pPr>
          </w:p>
          <w:p w14:paraId="4DEAA271">
            <w:pPr>
              <w:spacing w:line="253" w:lineRule="auto"/>
              <w:rPr>
                <w:lang w:eastAsia="zh-CN"/>
              </w:rPr>
            </w:pPr>
          </w:p>
          <w:p w14:paraId="3D669F38">
            <w:pPr>
              <w:spacing w:line="253" w:lineRule="auto"/>
              <w:rPr>
                <w:lang w:eastAsia="zh-CN"/>
              </w:rPr>
            </w:pPr>
          </w:p>
          <w:p w14:paraId="24F6FCD7">
            <w:pPr>
              <w:spacing w:line="253" w:lineRule="auto"/>
              <w:rPr>
                <w:lang w:eastAsia="zh-CN"/>
              </w:rPr>
            </w:pPr>
          </w:p>
          <w:p w14:paraId="324E8140">
            <w:pPr>
              <w:pStyle w:val="6"/>
              <w:spacing w:before="68" w:line="182" w:lineRule="auto"/>
              <w:ind w:left="311"/>
              <w:rPr>
                <w:rFonts w:hint="eastAsia"/>
                <w:sz w:val="21"/>
                <w:szCs w:val="21"/>
              </w:rPr>
            </w:pPr>
            <w:r>
              <w:rPr>
                <w:sz w:val="21"/>
                <w:szCs w:val="21"/>
              </w:rPr>
              <w:t>8</w:t>
            </w:r>
          </w:p>
        </w:tc>
        <w:tc>
          <w:tcPr>
            <w:tcW w:w="2268" w:type="dxa"/>
          </w:tcPr>
          <w:p w14:paraId="08C1301F">
            <w:pPr>
              <w:spacing w:line="274" w:lineRule="auto"/>
              <w:rPr>
                <w:lang w:eastAsia="zh-CN"/>
              </w:rPr>
            </w:pPr>
          </w:p>
          <w:p w14:paraId="765FCDC1">
            <w:pPr>
              <w:spacing w:line="274" w:lineRule="auto"/>
              <w:rPr>
                <w:lang w:eastAsia="zh-CN"/>
              </w:rPr>
            </w:pPr>
          </w:p>
          <w:p w14:paraId="546563AB">
            <w:pPr>
              <w:spacing w:line="274" w:lineRule="auto"/>
              <w:rPr>
                <w:lang w:eastAsia="zh-CN"/>
              </w:rPr>
            </w:pPr>
          </w:p>
          <w:p w14:paraId="50AD6904">
            <w:pPr>
              <w:pStyle w:val="6"/>
              <w:spacing w:before="68" w:line="261" w:lineRule="auto"/>
              <w:ind w:left="117" w:right="104" w:hanging="2"/>
              <w:rPr>
                <w:rFonts w:hint="eastAsia"/>
                <w:sz w:val="21"/>
                <w:szCs w:val="21"/>
                <w:lang w:eastAsia="zh-CN"/>
              </w:rPr>
            </w:pPr>
            <w:r>
              <w:rPr>
                <w:spacing w:val="16"/>
                <w:sz w:val="21"/>
                <w:szCs w:val="21"/>
                <w:lang w:eastAsia="zh-CN"/>
              </w:rPr>
              <w:t>不正当竞争预防措施</w:t>
            </w:r>
            <w:r>
              <w:rPr>
                <w:spacing w:val="7"/>
                <w:sz w:val="21"/>
                <w:szCs w:val="21"/>
                <w:lang w:eastAsia="zh-CN"/>
              </w:rPr>
              <w:t xml:space="preserve"> </w:t>
            </w:r>
            <w:r>
              <w:rPr>
                <w:spacing w:val="-3"/>
                <w:sz w:val="21"/>
                <w:szCs w:val="21"/>
                <w:lang w:eastAsia="zh-CN"/>
              </w:rPr>
              <w:t>（实质性要求）</w:t>
            </w:r>
          </w:p>
        </w:tc>
        <w:tc>
          <w:tcPr>
            <w:tcW w:w="6950" w:type="dxa"/>
          </w:tcPr>
          <w:p w14:paraId="27A2ACC0">
            <w:pPr>
              <w:pStyle w:val="6"/>
              <w:spacing w:before="117" w:line="270" w:lineRule="auto"/>
              <w:ind w:left="111" w:right="49"/>
              <w:jc w:val="both"/>
              <w:rPr>
                <w:rFonts w:hint="eastAsia"/>
                <w:sz w:val="21"/>
                <w:szCs w:val="21"/>
                <w:lang w:eastAsia="zh-CN"/>
              </w:rPr>
            </w:pPr>
            <w:r>
              <w:rPr>
                <w:sz w:val="21"/>
                <w:szCs w:val="21"/>
                <w:lang w:eastAsia="zh-CN"/>
              </w:rPr>
              <w:t>在评标过程中，评标委员会认为投标人报价明显低于其他通过符合性审查</w:t>
            </w:r>
            <w:r>
              <w:rPr>
                <w:spacing w:val="4"/>
                <w:sz w:val="21"/>
                <w:szCs w:val="21"/>
                <w:lang w:eastAsia="zh-CN"/>
              </w:rPr>
              <w:t xml:space="preserve"> </w:t>
            </w:r>
            <w:r>
              <w:rPr>
                <w:sz w:val="21"/>
                <w:szCs w:val="21"/>
                <w:lang w:eastAsia="zh-CN"/>
              </w:rPr>
              <w:t>投标人的报价，有可能影响产品质量或者不能诚信履约的，评标委员会应</w:t>
            </w:r>
            <w:r>
              <w:rPr>
                <w:spacing w:val="3"/>
                <w:sz w:val="21"/>
                <w:szCs w:val="21"/>
                <w:lang w:eastAsia="zh-CN"/>
              </w:rPr>
              <w:t xml:space="preserve"> </w:t>
            </w:r>
            <w:r>
              <w:rPr>
                <w:sz w:val="21"/>
                <w:szCs w:val="21"/>
                <w:lang w:eastAsia="zh-CN"/>
              </w:rPr>
              <w:t>当要求其在合理的时间内通过项目电子化交易系统进行书面说明，必要时</w:t>
            </w:r>
            <w:r>
              <w:rPr>
                <w:spacing w:val="3"/>
                <w:sz w:val="21"/>
                <w:szCs w:val="21"/>
                <w:lang w:eastAsia="zh-CN"/>
              </w:rPr>
              <w:t xml:space="preserve"> </w:t>
            </w:r>
            <w:r>
              <w:rPr>
                <w:sz w:val="21"/>
                <w:szCs w:val="21"/>
                <w:lang w:eastAsia="zh-CN"/>
              </w:rPr>
              <w:t>提交相关证明材料。投标人提交的书面说明和相关证明材料，应当加盖投</w:t>
            </w:r>
            <w:r>
              <w:rPr>
                <w:spacing w:val="3"/>
                <w:sz w:val="21"/>
                <w:szCs w:val="21"/>
                <w:lang w:eastAsia="zh-CN"/>
              </w:rPr>
              <w:t xml:space="preserve"> </w:t>
            </w:r>
            <w:r>
              <w:rPr>
                <w:spacing w:val="-5"/>
                <w:sz w:val="21"/>
                <w:szCs w:val="21"/>
                <w:lang w:eastAsia="zh-CN"/>
              </w:rPr>
              <w:t>标人公章，在评标委员会要求的时间内通过项目电子化交易系统进行提交，</w:t>
            </w:r>
            <w:r>
              <w:rPr>
                <w:spacing w:val="16"/>
                <w:sz w:val="21"/>
                <w:szCs w:val="21"/>
                <w:lang w:eastAsia="zh-CN"/>
              </w:rPr>
              <w:t xml:space="preserve"> </w:t>
            </w:r>
            <w:r>
              <w:rPr>
                <w:sz w:val="21"/>
                <w:szCs w:val="21"/>
                <w:lang w:eastAsia="zh-CN"/>
              </w:rPr>
              <w:t>否则提交的相关材料无效，视为不能证明其投标报价合理性。投标人不能</w:t>
            </w:r>
            <w:r>
              <w:rPr>
                <w:spacing w:val="3"/>
                <w:sz w:val="21"/>
                <w:szCs w:val="21"/>
                <w:lang w:eastAsia="zh-CN"/>
              </w:rPr>
              <w:t xml:space="preserve"> </w:t>
            </w:r>
            <w:r>
              <w:rPr>
                <w:sz w:val="21"/>
                <w:szCs w:val="21"/>
                <w:lang w:eastAsia="zh-CN"/>
              </w:rPr>
              <w:t>证明其投标报价合理性的，评标委员会应当将其投标文件作为无效</w:t>
            </w:r>
            <w:r>
              <w:rPr>
                <w:spacing w:val="-1"/>
                <w:sz w:val="21"/>
                <w:szCs w:val="21"/>
                <w:lang w:eastAsia="zh-CN"/>
              </w:rPr>
              <w:t>处理。</w:t>
            </w:r>
          </w:p>
        </w:tc>
      </w:tr>
      <w:tr w14:paraId="78765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48" w:hRule="atLeast"/>
          <w:jc w:val="center"/>
        </w:trPr>
        <w:tc>
          <w:tcPr>
            <w:tcW w:w="715" w:type="dxa"/>
          </w:tcPr>
          <w:p w14:paraId="2EF96AEA">
            <w:pPr>
              <w:spacing w:line="245" w:lineRule="auto"/>
              <w:rPr>
                <w:lang w:eastAsia="zh-CN"/>
              </w:rPr>
            </w:pPr>
          </w:p>
          <w:p w14:paraId="3187546C">
            <w:pPr>
              <w:spacing w:line="245" w:lineRule="auto"/>
              <w:rPr>
                <w:lang w:eastAsia="zh-CN"/>
              </w:rPr>
            </w:pPr>
          </w:p>
          <w:p w14:paraId="2FBE7CAA">
            <w:pPr>
              <w:spacing w:line="246" w:lineRule="auto"/>
              <w:rPr>
                <w:lang w:eastAsia="zh-CN"/>
              </w:rPr>
            </w:pPr>
          </w:p>
          <w:p w14:paraId="39C15FE6">
            <w:pPr>
              <w:spacing w:line="246" w:lineRule="auto"/>
              <w:rPr>
                <w:lang w:eastAsia="zh-CN"/>
              </w:rPr>
            </w:pPr>
          </w:p>
          <w:p w14:paraId="4A88C1BC">
            <w:pPr>
              <w:pStyle w:val="6"/>
              <w:spacing w:before="68" w:line="182" w:lineRule="auto"/>
              <w:ind w:left="311"/>
              <w:rPr>
                <w:rFonts w:hint="eastAsia"/>
                <w:sz w:val="21"/>
                <w:szCs w:val="21"/>
              </w:rPr>
            </w:pPr>
            <w:r>
              <w:rPr>
                <w:sz w:val="21"/>
                <w:szCs w:val="21"/>
              </w:rPr>
              <w:t>9</w:t>
            </w:r>
          </w:p>
        </w:tc>
        <w:tc>
          <w:tcPr>
            <w:tcW w:w="2268" w:type="dxa"/>
          </w:tcPr>
          <w:p w14:paraId="7B7D3890">
            <w:pPr>
              <w:spacing w:line="315" w:lineRule="auto"/>
            </w:pPr>
          </w:p>
          <w:p w14:paraId="0DEFE267">
            <w:pPr>
              <w:spacing w:line="316" w:lineRule="auto"/>
            </w:pPr>
          </w:p>
          <w:p w14:paraId="46CD4715">
            <w:pPr>
              <w:spacing w:line="316" w:lineRule="auto"/>
            </w:pPr>
          </w:p>
          <w:p w14:paraId="4C2CDD46">
            <w:pPr>
              <w:pStyle w:val="6"/>
              <w:spacing w:before="68" w:line="221" w:lineRule="auto"/>
              <w:ind w:left="114"/>
              <w:rPr>
                <w:rFonts w:hint="eastAsia"/>
                <w:sz w:val="21"/>
                <w:szCs w:val="21"/>
              </w:rPr>
            </w:pPr>
            <w:r>
              <w:rPr>
                <w:spacing w:val="-2"/>
                <w:sz w:val="21"/>
                <w:szCs w:val="21"/>
              </w:rPr>
              <w:t>投标保证金</w:t>
            </w:r>
          </w:p>
        </w:tc>
        <w:tc>
          <w:tcPr>
            <w:tcW w:w="6950" w:type="dxa"/>
          </w:tcPr>
          <w:p w14:paraId="7031AECD">
            <w:pPr>
              <w:pStyle w:val="6"/>
              <w:spacing w:before="116" w:line="218" w:lineRule="auto"/>
              <w:ind w:left="111"/>
              <w:rPr>
                <w:rFonts w:hint="eastAsia"/>
                <w:sz w:val="21"/>
                <w:szCs w:val="21"/>
                <w:lang w:eastAsia="zh-CN"/>
              </w:rPr>
            </w:pPr>
            <w:r>
              <w:rPr>
                <w:spacing w:val="-2"/>
                <w:sz w:val="21"/>
                <w:szCs w:val="21"/>
                <w:lang w:eastAsia="zh-CN"/>
              </w:rPr>
              <w:t>采购包</w:t>
            </w:r>
            <w:r>
              <w:rPr>
                <w:spacing w:val="-29"/>
                <w:sz w:val="21"/>
                <w:szCs w:val="21"/>
                <w:lang w:eastAsia="zh-CN"/>
              </w:rPr>
              <w:t xml:space="preserve"> </w:t>
            </w:r>
            <w:r>
              <w:rPr>
                <w:spacing w:val="-2"/>
                <w:sz w:val="21"/>
                <w:szCs w:val="21"/>
                <w:lang w:eastAsia="zh-CN"/>
              </w:rPr>
              <w:t>1</w:t>
            </w:r>
            <w:r>
              <w:rPr>
                <w:spacing w:val="-44"/>
                <w:sz w:val="21"/>
                <w:szCs w:val="21"/>
                <w:lang w:eastAsia="zh-CN"/>
              </w:rPr>
              <w:t xml:space="preserve"> </w:t>
            </w:r>
            <w:r>
              <w:rPr>
                <w:spacing w:val="-2"/>
                <w:sz w:val="21"/>
                <w:szCs w:val="21"/>
                <w:lang w:eastAsia="zh-CN"/>
              </w:rPr>
              <w:t>保证金金额：</w:t>
            </w:r>
            <w:r>
              <w:rPr>
                <w:rFonts w:hint="eastAsia"/>
                <w:spacing w:val="-2"/>
                <w:sz w:val="21"/>
                <w:szCs w:val="21"/>
                <w:lang w:eastAsia="zh-CN"/>
              </w:rPr>
              <w:t>80000.00</w:t>
            </w:r>
            <w:r>
              <w:rPr>
                <w:spacing w:val="-2"/>
                <w:sz w:val="21"/>
                <w:szCs w:val="21"/>
                <w:lang w:eastAsia="zh-CN"/>
              </w:rPr>
              <w:t>元</w:t>
            </w:r>
          </w:p>
          <w:p w14:paraId="3D0BEFA6">
            <w:pPr>
              <w:pStyle w:val="6"/>
              <w:spacing w:before="127" w:line="261" w:lineRule="auto"/>
              <w:ind w:left="136" w:right="57" w:hanging="26"/>
              <w:rPr>
                <w:rFonts w:hint="eastAsia"/>
                <w:sz w:val="21"/>
                <w:szCs w:val="21"/>
                <w:lang w:eastAsia="zh-CN"/>
              </w:rPr>
            </w:pPr>
            <w:r>
              <w:rPr>
                <w:sz w:val="21"/>
                <w:szCs w:val="21"/>
                <w:lang w:eastAsia="zh-CN"/>
              </w:rPr>
              <w:t>缴交渠道：转账、支票、汇票等（需通过实体账户、户名及开户行信息</w:t>
            </w:r>
            <w:r>
              <w:rPr>
                <w:spacing w:val="-47"/>
                <w:w w:val="85"/>
                <w:sz w:val="21"/>
                <w:szCs w:val="21"/>
                <w:lang w:eastAsia="zh-CN"/>
              </w:rPr>
              <w:t>），</w:t>
            </w:r>
            <w:r>
              <w:rPr>
                <w:spacing w:val="3"/>
                <w:sz w:val="21"/>
                <w:szCs w:val="21"/>
                <w:lang w:eastAsia="zh-CN"/>
              </w:rPr>
              <w:t xml:space="preserve"> </w:t>
            </w:r>
            <w:r>
              <w:rPr>
                <w:spacing w:val="-8"/>
                <w:sz w:val="21"/>
                <w:szCs w:val="21"/>
                <w:lang w:eastAsia="zh-CN"/>
              </w:rPr>
              <w:t>电子保函</w:t>
            </w:r>
          </w:p>
          <w:p w14:paraId="0DF592D7">
            <w:pPr>
              <w:spacing w:before="194" w:line="221" w:lineRule="auto"/>
              <w:ind w:left="126"/>
              <w:rPr>
                <w:rFonts w:hint="eastAsia" w:ascii="宋体" w:hAnsi="宋体" w:eastAsia="宋体" w:cs="宋体"/>
                <w:lang w:eastAsia="zh-CN"/>
              </w:rPr>
            </w:pPr>
            <w:r>
              <w:rPr>
                <w:rFonts w:hint="eastAsia" w:ascii="宋体" w:hAnsi="宋体" w:eastAsia="宋体" w:cs="宋体"/>
                <w:lang w:eastAsia="zh-CN"/>
              </w:rPr>
              <w:t>户名：陕西万泽招标有限公司</w:t>
            </w:r>
          </w:p>
          <w:p w14:paraId="210F0C49">
            <w:pPr>
              <w:spacing w:before="194" w:line="221" w:lineRule="auto"/>
              <w:ind w:left="126"/>
              <w:rPr>
                <w:rFonts w:hint="eastAsia" w:ascii="宋体" w:hAnsi="宋体" w:eastAsia="宋体" w:cs="宋体"/>
                <w:lang w:eastAsia="zh-CN"/>
              </w:rPr>
            </w:pPr>
            <w:r>
              <w:rPr>
                <w:rFonts w:hint="eastAsia" w:ascii="宋体" w:hAnsi="宋体" w:eastAsia="宋体" w:cs="宋体"/>
                <w:lang w:eastAsia="zh-CN"/>
              </w:rPr>
              <w:t>开户行名称：西安银行朝阳门支行</w:t>
            </w:r>
          </w:p>
          <w:p w14:paraId="59571F9D">
            <w:pPr>
              <w:spacing w:before="194" w:line="221" w:lineRule="auto"/>
              <w:ind w:left="126"/>
              <w:rPr>
                <w:rFonts w:hint="eastAsia" w:ascii="宋体" w:hAnsi="宋体" w:eastAsia="宋体" w:cs="宋体"/>
                <w:lang w:eastAsia="zh-CN"/>
              </w:rPr>
            </w:pPr>
            <w:r>
              <w:rPr>
                <w:rFonts w:hint="eastAsia" w:ascii="宋体" w:hAnsi="宋体" w:eastAsia="宋体" w:cs="宋体"/>
                <w:lang w:eastAsia="zh-CN"/>
              </w:rPr>
              <w:t>账号：211011580000015489</w:t>
            </w:r>
          </w:p>
          <w:p w14:paraId="7E64B4BB">
            <w:pPr>
              <w:pStyle w:val="6"/>
              <w:spacing w:before="123" w:line="221" w:lineRule="auto"/>
              <w:ind w:left="113"/>
              <w:rPr>
                <w:rFonts w:hint="eastAsia"/>
                <w:sz w:val="21"/>
                <w:szCs w:val="21"/>
                <w:lang w:eastAsia="zh-CN"/>
              </w:rPr>
            </w:pPr>
            <w:r>
              <w:rPr>
                <w:rFonts w:hint="eastAsia"/>
                <w:sz w:val="21"/>
                <w:szCs w:val="21"/>
                <w:lang w:eastAsia="zh-CN"/>
              </w:rPr>
              <w:t>转账摘要：保密中心-231投标保证金</w:t>
            </w:r>
          </w:p>
        </w:tc>
      </w:tr>
      <w:tr w14:paraId="1E9693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jc w:val="center"/>
        </w:trPr>
        <w:tc>
          <w:tcPr>
            <w:tcW w:w="715" w:type="dxa"/>
          </w:tcPr>
          <w:p w14:paraId="6FD8A938">
            <w:pPr>
              <w:pStyle w:val="6"/>
              <w:spacing w:before="182" w:line="183" w:lineRule="auto"/>
              <w:ind w:left="273"/>
              <w:rPr>
                <w:rFonts w:hint="eastAsia"/>
                <w:sz w:val="21"/>
                <w:szCs w:val="21"/>
              </w:rPr>
            </w:pPr>
            <w:r>
              <w:rPr>
                <w:spacing w:val="-6"/>
                <w:sz w:val="21"/>
                <w:szCs w:val="21"/>
              </w:rPr>
              <w:t>10</w:t>
            </w:r>
          </w:p>
        </w:tc>
        <w:tc>
          <w:tcPr>
            <w:tcW w:w="2268" w:type="dxa"/>
          </w:tcPr>
          <w:p w14:paraId="65E0CC8B">
            <w:pPr>
              <w:pStyle w:val="6"/>
              <w:spacing w:before="148" w:line="220" w:lineRule="auto"/>
              <w:ind w:left="112"/>
              <w:rPr>
                <w:rFonts w:hint="eastAsia"/>
                <w:sz w:val="21"/>
                <w:szCs w:val="21"/>
              </w:rPr>
            </w:pPr>
            <w:r>
              <w:rPr>
                <w:spacing w:val="-2"/>
                <w:sz w:val="21"/>
                <w:szCs w:val="21"/>
              </w:rPr>
              <w:t>标书费信息</w:t>
            </w:r>
          </w:p>
        </w:tc>
        <w:tc>
          <w:tcPr>
            <w:tcW w:w="6950" w:type="dxa"/>
          </w:tcPr>
          <w:p w14:paraId="7C13CC6E">
            <w:pPr>
              <w:pStyle w:val="6"/>
              <w:spacing w:before="147" w:line="221" w:lineRule="auto"/>
              <w:ind w:left="117"/>
              <w:rPr>
                <w:rFonts w:hint="eastAsia"/>
                <w:sz w:val="21"/>
                <w:szCs w:val="21"/>
              </w:rPr>
            </w:pPr>
            <w:r>
              <w:rPr>
                <w:spacing w:val="-3"/>
                <w:sz w:val="21"/>
                <w:szCs w:val="21"/>
              </w:rPr>
              <w:t>免费获取</w:t>
            </w:r>
          </w:p>
        </w:tc>
      </w:tr>
      <w:tr w14:paraId="0D7591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2" w:hRule="atLeast"/>
          <w:jc w:val="center"/>
        </w:trPr>
        <w:tc>
          <w:tcPr>
            <w:tcW w:w="715" w:type="dxa"/>
          </w:tcPr>
          <w:p w14:paraId="119D7D7D">
            <w:pPr>
              <w:spacing w:line="320" w:lineRule="auto"/>
            </w:pPr>
          </w:p>
          <w:p w14:paraId="61E3E4B2">
            <w:pPr>
              <w:spacing w:line="321" w:lineRule="auto"/>
            </w:pPr>
          </w:p>
          <w:p w14:paraId="7EC97B05">
            <w:pPr>
              <w:pStyle w:val="6"/>
              <w:spacing w:before="69" w:line="183" w:lineRule="auto"/>
              <w:ind w:left="273"/>
              <w:rPr>
                <w:rFonts w:hint="eastAsia"/>
                <w:sz w:val="21"/>
                <w:szCs w:val="21"/>
              </w:rPr>
            </w:pPr>
            <w:r>
              <w:rPr>
                <w:spacing w:val="-6"/>
                <w:sz w:val="21"/>
                <w:szCs w:val="21"/>
              </w:rPr>
              <w:t>11</w:t>
            </w:r>
          </w:p>
        </w:tc>
        <w:tc>
          <w:tcPr>
            <w:tcW w:w="2268" w:type="dxa"/>
          </w:tcPr>
          <w:p w14:paraId="12816069">
            <w:pPr>
              <w:spacing w:line="452" w:lineRule="auto"/>
              <w:rPr>
                <w:highlight w:val="none"/>
                <w:lang w:eastAsia="zh-CN"/>
              </w:rPr>
            </w:pPr>
          </w:p>
          <w:p w14:paraId="085C5DB6">
            <w:pPr>
              <w:pStyle w:val="6"/>
              <w:spacing w:before="68" w:line="262" w:lineRule="auto"/>
              <w:ind w:left="113" w:right="104" w:firstLine="1"/>
              <w:rPr>
                <w:rFonts w:hint="eastAsia"/>
                <w:sz w:val="21"/>
                <w:szCs w:val="21"/>
                <w:highlight w:val="none"/>
                <w:lang w:eastAsia="zh-CN"/>
              </w:rPr>
            </w:pPr>
            <w:r>
              <w:rPr>
                <w:spacing w:val="-6"/>
                <w:sz w:val="21"/>
                <w:szCs w:val="21"/>
                <w:highlight w:val="none"/>
                <w:lang w:eastAsia="zh-CN"/>
              </w:rPr>
              <w:t>履约保证金（实质性要</w:t>
            </w:r>
            <w:r>
              <w:rPr>
                <w:spacing w:val="1"/>
                <w:sz w:val="21"/>
                <w:szCs w:val="21"/>
                <w:highlight w:val="none"/>
                <w:lang w:eastAsia="zh-CN"/>
              </w:rPr>
              <w:t xml:space="preserve"> </w:t>
            </w:r>
            <w:r>
              <w:rPr>
                <w:spacing w:val="-6"/>
                <w:sz w:val="21"/>
                <w:szCs w:val="21"/>
                <w:highlight w:val="none"/>
                <w:lang w:eastAsia="zh-CN"/>
              </w:rPr>
              <w:t>求）</w:t>
            </w:r>
          </w:p>
        </w:tc>
        <w:tc>
          <w:tcPr>
            <w:tcW w:w="6950" w:type="dxa"/>
          </w:tcPr>
          <w:p w14:paraId="5A83C01E">
            <w:pPr>
              <w:pStyle w:val="6"/>
              <w:spacing w:before="117" w:line="220" w:lineRule="auto"/>
              <w:ind w:left="111"/>
              <w:rPr>
                <w:rFonts w:hint="eastAsia"/>
                <w:sz w:val="21"/>
                <w:szCs w:val="21"/>
                <w:highlight w:val="none"/>
                <w:lang w:eastAsia="zh-CN"/>
              </w:rPr>
            </w:pPr>
            <w:r>
              <w:rPr>
                <w:spacing w:val="-4"/>
                <w:sz w:val="21"/>
                <w:szCs w:val="21"/>
                <w:highlight w:val="none"/>
                <w:lang w:eastAsia="zh-CN"/>
              </w:rPr>
              <w:t>采购包</w:t>
            </w:r>
            <w:r>
              <w:rPr>
                <w:spacing w:val="-26"/>
                <w:sz w:val="21"/>
                <w:szCs w:val="21"/>
                <w:highlight w:val="none"/>
                <w:lang w:eastAsia="zh-CN"/>
              </w:rPr>
              <w:t xml:space="preserve"> </w:t>
            </w:r>
            <w:r>
              <w:rPr>
                <w:spacing w:val="-4"/>
                <w:sz w:val="21"/>
                <w:szCs w:val="21"/>
                <w:highlight w:val="none"/>
                <w:lang w:eastAsia="zh-CN"/>
              </w:rPr>
              <w:t>1：缴纳</w:t>
            </w:r>
          </w:p>
          <w:p w14:paraId="0B6E3729">
            <w:pPr>
              <w:pStyle w:val="6"/>
              <w:spacing w:before="124" w:line="221" w:lineRule="auto"/>
              <w:ind w:left="115"/>
              <w:rPr>
                <w:rFonts w:hint="eastAsia"/>
                <w:sz w:val="21"/>
                <w:szCs w:val="21"/>
                <w:highlight w:val="none"/>
                <w:lang w:eastAsia="zh-CN"/>
              </w:rPr>
            </w:pPr>
            <w:r>
              <w:rPr>
                <w:spacing w:val="-1"/>
                <w:sz w:val="21"/>
                <w:szCs w:val="21"/>
                <w:highlight w:val="none"/>
                <w:lang w:eastAsia="zh-CN"/>
              </w:rPr>
              <w:t>履约担保的形式：</w:t>
            </w:r>
            <w:r>
              <w:rPr>
                <w:rFonts w:hint="eastAsia"/>
                <w:spacing w:val="-1"/>
                <w:sz w:val="21"/>
                <w:szCs w:val="21"/>
                <w:highlight w:val="none"/>
                <w:lang w:eastAsia="zh-CN"/>
              </w:rPr>
              <w:t>保函</w:t>
            </w:r>
            <w:r>
              <w:rPr>
                <w:spacing w:val="-1"/>
                <w:sz w:val="21"/>
                <w:szCs w:val="21"/>
                <w:highlight w:val="none"/>
                <w:lang w:eastAsia="zh-CN"/>
              </w:rPr>
              <w:t>。</w:t>
            </w:r>
          </w:p>
          <w:p w14:paraId="1E46E7D4">
            <w:pPr>
              <w:pStyle w:val="6"/>
              <w:spacing w:before="120" w:line="220" w:lineRule="auto"/>
              <w:ind w:left="113"/>
              <w:rPr>
                <w:rFonts w:hint="eastAsia"/>
                <w:sz w:val="21"/>
                <w:szCs w:val="21"/>
                <w:highlight w:val="none"/>
                <w:lang w:eastAsia="zh-CN"/>
              </w:rPr>
            </w:pPr>
            <w:r>
              <w:rPr>
                <w:spacing w:val="-1"/>
                <w:sz w:val="21"/>
                <w:szCs w:val="21"/>
                <w:highlight w:val="none"/>
                <w:lang w:eastAsia="zh-CN"/>
              </w:rPr>
              <w:t>本采购包履约保证金为合同金额的</w:t>
            </w:r>
            <w:r>
              <w:rPr>
                <w:rFonts w:hint="eastAsia"/>
                <w:spacing w:val="-1"/>
                <w:sz w:val="21"/>
                <w:szCs w:val="21"/>
                <w:highlight w:val="none"/>
                <w:lang w:eastAsia="zh-CN"/>
              </w:rPr>
              <w:t>5</w:t>
            </w:r>
            <w:r>
              <w:rPr>
                <w:spacing w:val="-1"/>
                <w:sz w:val="21"/>
                <w:szCs w:val="21"/>
                <w:highlight w:val="none"/>
                <w:lang w:eastAsia="zh-CN"/>
              </w:rPr>
              <w:t>%。</w:t>
            </w:r>
          </w:p>
          <w:p w14:paraId="213871E1">
            <w:pPr>
              <w:pStyle w:val="6"/>
              <w:spacing w:before="123" w:line="221" w:lineRule="auto"/>
              <w:ind w:left="114"/>
              <w:rPr>
                <w:rFonts w:hint="eastAsia"/>
                <w:sz w:val="21"/>
                <w:szCs w:val="21"/>
                <w:highlight w:val="none"/>
                <w:lang w:eastAsia="zh-CN"/>
              </w:rPr>
            </w:pPr>
            <w:r>
              <w:rPr>
                <w:spacing w:val="-2"/>
                <w:sz w:val="21"/>
                <w:szCs w:val="21"/>
                <w:highlight w:val="none"/>
                <w:lang w:eastAsia="zh-CN"/>
              </w:rPr>
              <w:t>说明</w:t>
            </w:r>
            <w:r>
              <w:rPr>
                <w:rFonts w:hint="eastAsia"/>
                <w:spacing w:val="-2"/>
                <w:sz w:val="21"/>
                <w:szCs w:val="21"/>
                <w:highlight w:val="none"/>
                <w:lang w:eastAsia="zh-CN"/>
              </w:rPr>
              <w:t>：供应商应在合同签订后</w:t>
            </w:r>
            <w:r>
              <w:rPr>
                <w:spacing w:val="-2"/>
                <w:sz w:val="21"/>
                <w:szCs w:val="21"/>
                <w:highlight w:val="none"/>
                <w:lang w:eastAsia="zh-CN"/>
              </w:rPr>
              <w:t>10</w:t>
            </w:r>
            <w:r>
              <w:rPr>
                <w:rFonts w:hint="eastAsia"/>
                <w:spacing w:val="-2"/>
                <w:sz w:val="21"/>
                <w:szCs w:val="21"/>
                <w:highlight w:val="none"/>
                <w:lang w:eastAsia="zh-CN"/>
              </w:rPr>
              <w:t>天内向采购人提交在中国注册的银行或保险公司开具的担保金额为合同价款的</w:t>
            </w:r>
            <w:r>
              <w:rPr>
                <w:spacing w:val="-2"/>
                <w:sz w:val="21"/>
                <w:szCs w:val="21"/>
                <w:highlight w:val="none"/>
                <w:lang w:eastAsia="zh-CN"/>
              </w:rPr>
              <w:t>5%</w:t>
            </w:r>
            <w:r>
              <w:rPr>
                <w:rFonts w:hint="eastAsia"/>
                <w:spacing w:val="-2"/>
                <w:sz w:val="21"/>
                <w:szCs w:val="21"/>
                <w:highlight w:val="none"/>
                <w:lang w:eastAsia="zh-CN"/>
              </w:rPr>
              <w:t>的《项目实施履约保函》原件。包含期限以</w:t>
            </w:r>
            <w:r>
              <w:rPr>
                <w:spacing w:val="-2"/>
                <w:sz w:val="21"/>
                <w:szCs w:val="21"/>
                <w:highlight w:val="none"/>
                <w:u w:val="single"/>
                <w:lang w:eastAsia="zh-CN"/>
              </w:rPr>
              <w:t xml:space="preserve"> </w:t>
            </w:r>
            <w:r>
              <w:rPr>
                <w:rFonts w:hint="eastAsia"/>
                <w:spacing w:val="-2"/>
                <w:sz w:val="21"/>
                <w:szCs w:val="21"/>
                <w:highlight w:val="none"/>
                <w:u w:val="single"/>
                <w:lang w:eastAsia="zh-CN"/>
              </w:rPr>
              <w:t>施工及验收期限（</w:t>
            </w:r>
            <w:r>
              <w:rPr>
                <w:spacing w:val="-2"/>
                <w:sz w:val="21"/>
                <w:szCs w:val="21"/>
                <w:highlight w:val="none"/>
                <w:u w:val="single"/>
                <w:lang w:eastAsia="zh-CN"/>
              </w:rPr>
              <w:t>8</w:t>
            </w:r>
            <w:r>
              <w:rPr>
                <w:rFonts w:hint="eastAsia"/>
                <w:spacing w:val="-2"/>
                <w:sz w:val="21"/>
                <w:szCs w:val="21"/>
                <w:highlight w:val="none"/>
                <w:u w:val="single"/>
                <w:lang w:eastAsia="zh-CN"/>
              </w:rPr>
              <w:t>个月）</w:t>
            </w:r>
            <w:r>
              <w:rPr>
                <w:rFonts w:hint="eastAsia"/>
                <w:spacing w:val="-2"/>
                <w:sz w:val="21"/>
                <w:szCs w:val="21"/>
                <w:highlight w:val="none"/>
                <w:lang w:eastAsia="zh-CN"/>
              </w:rPr>
              <w:t>为期限。</w:t>
            </w:r>
          </w:p>
        </w:tc>
      </w:tr>
      <w:tr w14:paraId="214C5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5" w:hRule="atLeast"/>
          <w:jc w:val="center"/>
        </w:trPr>
        <w:tc>
          <w:tcPr>
            <w:tcW w:w="715" w:type="dxa"/>
          </w:tcPr>
          <w:p w14:paraId="72601BCF">
            <w:pPr>
              <w:spacing w:line="394" w:lineRule="auto"/>
              <w:rPr>
                <w:lang w:eastAsia="zh-CN"/>
              </w:rPr>
            </w:pPr>
          </w:p>
          <w:p w14:paraId="6C17C3FD">
            <w:pPr>
              <w:pStyle w:val="6"/>
              <w:spacing w:before="68" w:line="183" w:lineRule="auto"/>
              <w:ind w:left="273"/>
              <w:rPr>
                <w:rFonts w:hint="eastAsia"/>
                <w:sz w:val="21"/>
                <w:szCs w:val="21"/>
              </w:rPr>
            </w:pPr>
            <w:r>
              <w:rPr>
                <w:spacing w:val="-6"/>
                <w:sz w:val="21"/>
                <w:szCs w:val="21"/>
              </w:rPr>
              <w:t>12</w:t>
            </w:r>
          </w:p>
        </w:tc>
        <w:tc>
          <w:tcPr>
            <w:tcW w:w="2268" w:type="dxa"/>
          </w:tcPr>
          <w:p w14:paraId="66C6C169">
            <w:pPr>
              <w:pStyle w:val="6"/>
              <w:spacing w:before="273" w:line="262" w:lineRule="auto"/>
              <w:ind w:left="114" w:right="104"/>
              <w:rPr>
                <w:rFonts w:hint="eastAsia"/>
                <w:sz w:val="21"/>
                <w:szCs w:val="21"/>
                <w:lang w:eastAsia="zh-CN"/>
              </w:rPr>
            </w:pPr>
            <w:r>
              <w:rPr>
                <w:spacing w:val="-6"/>
                <w:sz w:val="21"/>
                <w:szCs w:val="21"/>
                <w:lang w:eastAsia="zh-CN"/>
              </w:rPr>
              <w:t>工程质量保证金（实质</w:t>
            </w:r>
            <w:r>
              <w:rPr>
                <w:spacing w:val="2"/>
                <w:sz w:val="21"/>
                <w:szCs w:val="21"/>
                <w:lang w:eastAsia="zh-CN"/>
              </w:rPr>
              <w:t xml:space="preserve"> </w:t>
            </w:r>
            <w:r>
              <w:rPr>
                <w:spacing w:val="-2"/>
                <w:sz w:val="21"/>
                <w:szCs w:val="21"/>
                <w:lang w:eastAsia="zh-CN"/>
              </w:rPr>
              <w:t>性要求）</w:t>
            </w:r>
          </w:p>
        </w:tc>
        <w:tc>
          <w:tcPr>
            <w:tcW w:w="6950" w:type="dxa"/>
          </w:tcPr>
          <w:p w14:paraId="71F6C6C3">
            <w:pPr>
              <w:pStyle w:val="6"/>
              <w:spacing w:before="118" w:line="220" w:lineRule="auto"/>
              <w:ind w:left="111"/>
              <w:rPr>
                <w:rFonts w:hint="eastAsia"/>
                <w:spacing w:val="-5"/>
                <w:sz w:val="21"/>
                <w:szCs w:val="21"/>
                <w:lang w:eastAsia="zh-CN"/>
              </w:rPr>
            </w:pPr>
          </w:p>
          <w:p w14:paraId="23341D14">
            <w:pPr>
              <w:pStyle w:val="6"/>
              <w:spacing w:before="118" w:line="220" w:lineRule="auto"/>
              <w:ind w:left="111"/>
              <w:rPr>
                <w:rFonts w:hint="eastAsia"/>
                <w:sz w:val="21"/>
                <w:szCs w:val="21"/>
              </w:rPr>
            </w:pPr>
            <w:r>
              <w:rPr>
                <w:spacing w:val="-5"/>
                <w:sz w:val="21"/>
                <w:szCs w:val="21"/>
              </w:rPr>
              <w:t>采购包</w:t>
            </w:r>
            <w:r>
              <w:rPr>
                <w:spacing w:val="-28"/>
                <w:sz w:val="21"/>
                <w:szCs w:val="21"/>
              </w:rPr>
              <w:t xml:space="preserve"> </w:t>
            </w:r>
            <w:r>
              <w:rPr>
                <w:spacing w:val="-5"/>
                <w:sz w:val="21"/>
                <w:szCs w:val="21"/>
              </w:rPr>
              <w:t>1：</w:t>
            </w:r>
            <w:r>
              <w:rPr>
                <w:rFonts w:hint="eastAsia"/>
                <w:spacing w:val="-5"/>
                <w:sz w:val="21"/>
                <w:szCs w:val="21"/>
                <w:lang w:eastAsia="zh-CN"/>
              </w:rPr>
              <w:t>不</w:t>
            </w:r>
            <w:r>
              <w:rPr>
                <w:spacing w:val="-5"/>
                <w:sz w:val="21"/>
                <w:szCs w:val="21"/>
              </w:rPr>
              <w:t>缴纳</w:t>
            </w:r>
          </w:p>
        </w:tc>
      </w:tr>
      <w:tr w14:paraId="05EB1A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atLeast"/>
          <w:jc w:val="center"/>
        </w:trPr>
        <w:tc>
          <w:tcPr>
            <w:tcW w:w="715" w:type="dxa"/>
          </w:tcPr>
          <w:p w14:paraId="08400FCC">
            <w:pPr>
              <w:pStyle w:val="6"/>
              <w:spacing w:before="309" w:line="183" w:lineRule="auto"/>
              <w:ind w:left="273"/>
              <w:rPr>
                <w:rFonts w:hint="eastAsia"/>
                <w:sz w:val="21"/>
                <w:szCs w:val="21"/>
              </w:rPr>
            </w:pPr>
            <w:r>
              <w:rPr>
                <w:spacing w:val="-6"/>
                <w:sz w:val="21"/>
                <w:szCs w:val="21"/>
              </w:rPr>
              <w:t>13</w:t>
            </w:r>
          </w:p>
        </w:tc>
        <w:tc>
          <w:tcPr>
            <w:tcW w:w="2268" w:type="dxa"/>
          </w:tcPr>
          <w:p w14:paraId="1CAABFA1">
            <w:pPr>
              <w:pStyle w:val="6"/>
              <w:spacing w:before="117" w:line="262" w:lineRule="auto"/>
              <w:ind w:left="113" w:right="104"/>
              <w:rPr>
                <w:rFonts w:hint="eastAsia"/>
                <w:sz w:val="21"/>
                <w:szCs w:val="21"/>
                <w:lang w:eastAsia="zh-CN"/>
              </w:rPr>
            </w:pPr>
            <w:r>
              <w:rPr>
                <w:spacing w:val="-6"/>
                <w:sz w:val="21"/>
                <w:szCs w:val="21"/>
                <w:lang w:eastAsia="zh-CN"/>
              </w:rPr>
              <w:t>投标有效期（实质性要</w:t>
            </w:r>
            <w:r>
              <w:rPr>
                <w:spacing w:val="2"/>
                <w:sz w:val="21"/>
                <w:szCs w:val="21"/>
                <w:lang w:eastAsia="zh-CN"/>
              </w:rPr>
              <w:t xml:space="preserve"> </w:t>
            </w:r>
            <w:r>
              <w:rPr>
                <w:spacing w:val="-6"/>
                <w:sz w:val="21"/>
                <w:szCs w:val="21"/>
                <w:lang w:eastAsia="zh-CN"/>
              </w:rPr>
              <w:t>求）</w:t>
            </w:r>
          </w:p>
        </w:tc>
        <w:tc>
          <w:tcPr>
            <w:tcW w:w="6950" w:type="dxa"/>
          </w:tcPr>
          <w:p w14:paraId="5D865802">
            <w:pPr>
              <w:pStyle w:val="6"/>
              <w:spacing w:before="274" w:line="221" w:lineRule="auto"/>
              <w:ind w:left="114"/>
              <w:rPr>
                <w:rFonts w:hint="eastAsia"/>
                <w:sz w:val="21"/>
                <w:szCs w:val="21"/>
                <w:lang w:eastAsia="zh-CN"/>
              </w:rPr>
            </w:pPr>
            <w:r>
              <w:rPr>
                <w:spacing w:val="1"/>
                <w:sz w:val="21"/>
                <w:szCs w:val="21"/>
                <w:lang w:eastAsia="zh-CN"/>
              </w:rPr>
              <w:t>从提交投标文件截止之日起，不少于90</w:t>
            </w:r>
            <w:r>
              <w:rPr>
                <w:spacing w:val="-38"/>
                <w:sz w:val="21"/>
                <w:szCs w:val="21"/>
                <w:lang w:eastAsia="zh-CN"/>
              </w:rPr>
              <w:t xml:space="preserve"> </w:t>
            </w:r>
            <w:r>
              <w:rPr>
                <w:spacing w:val="1"/>
                <w:sz w:val="21"/>
                <w:szCs w:val="21"/>
                <w:lang w:eastAsia="zh-CN"/>
              </w:rPr>
              <w:t>天。</w:t>
            </w:r>
          </w:p>
        </w:tc>
      </w:tr>
      <w:tr w14:paraId="0D5CD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8" w:hRule="atLeast"/>
          <w:jc w:val="center"/>
        </w:trPr>
        <w:tc>
          <w:tcPr>
            <w:tcW w:w="715" w:type="dxa"/>
          </w:tcPr>
          <w:p w14:paraId="68779113">
            <w:pPr>
              <w:spacing w:line="307" w:lineRule="auto"/>
              <w:rPr>
                <w:lang w:eastAsia="zh-CN"/>
              </w:rPr>
            </w:pPr>
          </w:p>
          <w:p w14:paraId="4E057D6A">
            <w:pPr>
              <w:spacing w:line="307" w:lineRule="auto"/>
              <w:rPr>
                <w:lang w:eastAsia="zh-CN"/>
              </w:rPr>
            </w:pPr>
          </w:p>
          <w:p w14:paraId="43A91A7B">
            <w:pPr>
              <w:spacing w:line="307" w:lineRule="auto"/>
              <w:rPr>
                <w:lang w:eastAsia="zh-CN"/>
              </w:rPr>
            </w:pPr>
          </w:p>
          <w:p w14:paraId="4969CBC2">
            <w:pPr>
              <w:pStyle w:val="6"/>
              <w:spacing w:before="68" w:line="183" w:lineRule="auto"/>
              <w:ind w:left="273"/>
              <w:rPr>
                <w:rFonts w:hint="eastAsia"/>
                <w:sz w:val="21"/>
                <w:szCs w:val="21"/>
              </w:rPr>
            </w:pPr>
            <w:r>
              <w:rPr>
                <w:spacing w:val="-6"/>
                <w:sz w:val="21"/>
                <w:szCs w:val="21"/>
              </w:rPr>
              <w:t>14</w:t>
            </w:r>
          </w:p>
        </w:tc>
        <w:tc>
          <w:tcPr>
            <w:tcW w:w="2268" w:type="dxa"/>
          </w:tcPr>
          <w:p w14:paraId="7ABA9A9A">
            <w:pPr>
              <w:spacing w:line="243" w:lineRule="auto"/>
              <w:rPr>
                <w:lang w:eastAsia="zh-CN"/>
              </w:rPr>
            </w:pPr>
          </w:p>
          <w:p w14:paraId="63CA10EF">
            <w:pPr>
              <w:spacing w:line="244" w:lineRule="auto"/>
              <w:rPr>
                <w:lang w:eastAsia="zh-CN"/>
              </w:rPr>
            </w:pPr>
          </w:p>
          <w:p w14:paraId="59F89EED">
            <w:pPr>
              <w:spacing w:line="244" w:lineRule="auto"/>
              <w:rPr>
                <w:lang w:eastAsia="zh-CN"/>
              </w:rPr>
            </w:pPr>
          </w:p>
          <w:p w14:paraId="31F5DED6">
            <w:pPr>
              <w:pStyle w:val="6"/>
              <w:spacing w:before="68" w:line="262" w:lineRule="auto"/>
              <w:ind w:left="113" w:right="104" w:hanging="2"/>
              <w:rPr>
                <w:rFonts w:hint="eastAsia"/>
                <w:sz w:val="21"/>
                <w:szCs w:val="21"/>
                <w:lang w:eastAsia="zh-CN"/>
              </w:rPr>
            </w:pPr>
            <w:r>
              <w:rPr>
                <w:spacing w:val="-6"/>
                <w:sz w:val="21"/>
                <w:szCs w:val="21"/>
                <w:lang w:eastAsia="zh-CN"/>
              </w:rPr>
              <w:t>代理服务费（实质性要</w:t>
            </w:r>
            <w:r>
              <w:rPr>
                <w:spacing w:val="6"/>
                <w:sz w:val="21"/>
                <w:szCs w:val="21"/>
                <w:lang w:eastAsia="zh-CN"/>
              </w:rPr>
              <w:t xml:space="preserve"> </w:t>
            </w:r>
            <w:r>
              <w:rPr>
                <w:spacing w:val="-6"/>
                <w:sz w:val="21"/>
                <w:szCs w:val="21"/>
                <w:lang w:eastAsia="zh-CN"/>
              </w:rPr>
              <w:t>求）</w:t>
            </w:r>
          </w:p>
        </w:tc>
        <w:tc>
          <w:tcPr>
            <w:tcW w:w="6950" w:type="dxa"/>
          </w:tcPr>
          <w:p w14:paraId="4072916F">
            <w:pPr>
              <w:pStyle w:val="6"/>
              <w:spacing w:before="118" w:line="220" w:lineRule="auto"/>
              <w:ind w:left="113"/>
              <w:rPr>
                <w:rFonts w:hint="eastAsia"/>
                <w:sz w:val="21"/>
                <w:szCs w:val="21"/>
                <w:lang w:eastAsia="zh-CN"/>
              </w:rPr>
            </w:pPr>
            <w:r>
              <w:rPr>
                <w:spacing w:val="-1"/>
                <w:sz w:val="21"/>
                <w:szCs w:val="21"/>
                <w:lang w:eastAsia="zh-CN"/>
              </w:rPr>
              <w:t>本项目收取代理服务费</w:t>
            </w:r>
          </w:p>
          <w:p w14:paraId="06421310">
            <w:pPr>
              <w:pStyle w:val="6"/>
              <w:spacing w:before="124" w:line="220" w:lineRule="auto"/>
              <w:ind w:left="111"/>
              <w:rPr>
                <w:rFonts w:hint="eastAsia"/>
                <w:sz w:val="21"/>
                <w:szCs w:val="21"/>
                <w:lang w:eastAsia="zh-CN"/>
              </w:rPr>
            </w:pPr>
            <w:r>
              <w:rPr>
                <w:spacing w:val="-1"/>
                <w:sz w:val="21"/>
                <w:szCs w:val="21"/>
                <w:lang w:eastAsia="zh-CN"/>
              </w:rPr>
              <w:t>代理服务费用收取对象：中标/成交供应商</w:t>
            </w:r>
          </w:p>
          <w:p w14:paraId="2FE20815">
            <w:pPr>
              <w:pStyle w:val="6"/>
              <w:spacing w:before="123" w:line="267" w:lineRule="auto"/>
              <w:ind w:left="112" w:right="107" w:hanging="1"/>
              <w:jc w:val="both"/>
              <w:rPr>
                <w:rFonts w:hint="eastAsia"/>
                <w:sz w:val="21"/>
                <w:szCs w:val="21"/>
                <w:lang w:eastAsia="zh-CN"/>
              </w:rPr>
            </w:pPr>
            <w:r>
              <w:rPr>
                <w:sz w:val="21"/>
                <w:szCs w:val="21"/>
                <w:lang w:eastAsia="zh-CN"/>
              </w:rPr>
              <w:t>代理服务费收费标准：按国家计委颁发的《招标代理服务收费管理暂行办</w:t>
            </w:r>
            <w:r>
              <w:rPr>
                <w:spacing w:val="4"/>
                <w:sz w:val="21"/>
                <w:szCs w:val="21"/>
                <w:lang w:eastAsia="zh-CN"/>
              </w:rPr>
              <w:t xml:space="preserve"> </w:t>
            </w:r>
            <w:r>
              <w:rPr>
                <w:spacing w:val="-3"/>
                <w:sz w:val="21"/>
                <w:szCs w:val="21"/>
                <w:lang w:eastAsia="zh-CN"/>
              </w:rPr>
              <w:t>法》（计价格[2002]1980 号）和国家发展改革委员会办公厅颁发的《关于</w:t>
            </w:r>
            <w:r>
              <w:rPr>
                <w:spacing w:val="11"/>
                <w:sz w:val="21"/>
                <w:szCs w:val="21"/>
                <w:lang w:eastAsia="zh-CN"/>
              </w:rPr>
              <w:t xml:space="preserve"> </w:t>
            </w:r>
            <w:r>
              <w:rPr>
                <w:spacing w:val="-5"/>
                <w:sz w:val="21"/>
                <w:szCs w:val="21"/>
                <w:lang w:eastAsia="zh-CN"/>
              </w:rPr>
              <w:t>招标代理服务收费有关问题的通知》（发改办价格[2003]857</w:t>
            </w:r>
            <w:r>
              <w:rPr>
                <w:spacing w:val="-22"/>
                <w:sz w:val="21"/>
                <w:szCs w:val="21"/>
                <w:lang w:eastAsia="zh-CN"/>
              </w:rPr>
              <w:t xml:space="preserve"> </w:t>
            </w:r>
            <w:r>
              <w:rPr>
                <w:spacing w:val="-5"/>
                <w:sz w:val="21"/>
                <w:szCs w:val="21"/>
                <w:lang w:eastAsia="zh-CN"/>
              </w:rPr>
              <w:t>号）的标准计</w:t>
            </w:r>
            <w:r>
              <w:rPr>
                <w:sz w:val="21"/>
                <w:szCs w:val="21"/>
                <w:lang w:eastAsia="zh-CN"/>
              </w:rPr>
              <w:t xml:space="preserve"> </w:t>
            </w:r>
            <w:r>
              <w:rPr>
                <w:spacing w:val="-1"/>
                <w:sz w:val="21"/>
                <w:szCs w:val="21"/>
                <w:lang w:eastAsia="zh-CN"/>
              </w:rPr>
              <w:t>取，在领取成交通知书前向代理机构一次付清。</w:t>
            </w:r>
          </w:p>
        </w:tc>
      </w:tr>
      <w:tr w14:paraId="0FA3B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715" w:type="dxa"/>
          </w:tcPr>
          <w:p w14:paraId="3E4E6D9B">
            <w:pPr>
              <w:pStyle w:val="6"/>
              <w:spacing w:before="244" w:line="183" w:lineRule="auto"/>
              <w:ind w:left="273"/>
              <w:rPr>
                <w:rFonts w:hint="eastAsia"/>
                <w:sz w:val="21"/>
                <w:szCs w:val="21"/>
              </w:rPr>
            </w:pPr>
            <w:r>
              <w:rPr>
                <w:spacing w:val="-6"/>
                <w:sz w:val="21"/>
                <w:szCs w:val="21"/>
              </w:rPr>
              <w:t>15</w:t>
            </w:r>
          </w:p>
        </w:tc>
        <w:tc>
          <w:tcPr>
            <w:tcW w:w="2268" w:type="dxa"/>
          </w:tcPr>
          <w:p w14:paraId="61CFA222">
            <w:pPr>
              <w:pStyle w:val="6"/>
              <w:spacing w:before="210" w:line="219" w:lineRule="auto"/>
              <w:ind w:left="111"/>
              <w:rPr>
                <w:rFonts w:hint="eastAsia"/>
                <w:sz w:val="21"/>
                <w:szCs w:val="21"/>
              </w:rPr>
            </w:pPr>
            <w:r>
              <w:rPr>
                <w:spacing w:val="-1"/>
                <w:sz w:val="21"/>
                <w:szCs w:val="21"/>
              </w:rPr>
              <w:t>采购结果公告</w:t>
            </w:r>
          </w:p>
        </w:tc>
        <w:tc>
          <w:tcPr>
            <w:tcW w:w="6950" w:type="dxa"/>
          </w:tcPr>
          <w:p w14:paraId="758BCF7C">
            <w:pPr>
              <w:pStyle w:val="6"/>
              <w:spacing w:before="210" w:line="219" w:lineRule="auto"/>
              <w:ind w:left="111"/>
              <w:rPr>
                <w:rFonts w:hint="eastAsia"/>
                <w:sz w:val="21"/>
                <w:szCs w:val="21"/>
                <w:lang w:eastAsia="zh-CN"/>
              </w:rPr>
            </w:pPr>
            <w:r>
              <w:rPr>
                <w:spacing w:val="-1"/>
                <w:sz w:val="21"/>
                <w:szCs w:val="21"/>
                <w:lang w:eastAsia="zh-CN"/>
              </w:rPr>
              <w:t>采购结果将在陕西省政府采购网予以公告。</w:t>
            </w:r>
          </w:p>
        </w:tc>
      </w:tr>
      <w:tr w14:paraId="0C361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3" w:hRule="atLeast"/>
          <w:jc w:val="center"/>
        </w:trPr>
        <w:tc>
          <w:tcPr>
            <w:tcW w:w="715" w:type="dxa"/>
          </w:tcPr>
          <w:p w14:paraId="18013FB0">
            <w:pPr>
              <w:pStyle w:val="6"/>
              <w:spacing w:before="307" w:line="183" w:lineRule="auto"/>
              <w:ind w:left="273"/>
              <w:rPr>
                <w:rFonts w:hint="eastAsia"/>
                <w:sz w:val="21"/>
                <w:szCs w:val="21"/>
              </w:rPr>
            </w:pPr>
            <w:r>
              <w:rPr>
                <w:spacing w:val="-6"/>
                <w:sz w:val="21"/>
                <w:szCs w:val="21"/>
              </w:rPr>
              <w:t>16</w:t>
            </w:r>
          </w:p>
        </w:tc>
        <w:tc>
          <w:tcPr>
            <w:tcW w:w="2268" w:type="dxa"/>
          </w:tcPr>
          <w:p w14:paraId="02F50939">
            <w:pPr>
              <w:pStyle w:val="6"/>
              <w:spacing w:before="273" w:line="220" w:lineRule="auto"/>
              <w:ind w:left="131"/>
              <w:rPr>
                <w:rFonts w:hint="eastAsia"/>
                <w:sz w:val="21"/>
                <w:szCs w:val="21"/>
              </w:rPr>
            </w:pPr>
            <w:r>
              <w:rPr>
                <w:spacing w:val="-5"/>
                <w:sz w:val="21"/>
                <w:szCs w:val="21"/>
              </w:rPr>
              <w:t>中标通知书</w:t>
            </w:r>
          </w:p>
        </w:tc>
        <w:tc>
          <w:tcPr>
            <w:tcW w:w="6950" w:type="dxa"/>
          </w:tcPr>
          <w:p w14:paraId="0D6F91B9">
            <w:pPr>
              <w:pStyle w:val="6"/>
              <w:spacing w:before="118" w:line="258" w:lineRule="auto"/>
              <w:ind w:left="112" w:right="107" w:hanging="1"/>
              <w:rPr>
                <w:rFonts w:hint="eastAsia"/>
                <w:sz w:val="21"/>
                <w:szCs w:val="21"/>
                <w:lang w:eastAsia="zh-CN"/>
              </w:rPr>
            </w:pPr>
            <w:r>
              <w:rPr>
                <w:sz w:val="21"/>
                <w:szCs w:val="21"/>
                <w:lang w:eastAsia="zh-CN"/>
              </w:rPr>
              <w:t>采购结果公告发布的同时，采购人或代理机构通过项目电子化交易系统中</w:t>
            </w:r>
            <w:r>
              <w:rPr>
                <w:spacing w:val="4"/>
                <w:sz w:val="21"/>
                <w:szCs w:val="21"/>
                <w:lang w:eastAsia="zh-CN"/>
              </w:rPr>
              <w:t xml:space="preserve"> </w:t>
            </w:r>
            <w:r>
              <w:rPr>
                <w:sz w:val="21"/>
                <w:szCs w:val="21"/>
                <w:lang w:eastAsia="zh-CN"/>
              </w:rPr>
              <w:t>标人发出中标通知书；中标人通过项目电子化交易系统获取中标</w:t>
            </w:r>
            <w:r>
              <w:rPr>
                <w:spacing w:val="-1"/>
                <w:sz w:val="21"/>
                <w:szCs w:val="21"/>
                <w:lang w:eastAsia="zh-CN"/>
              </w:rPr>
              <w:t>通知书。</w:t>
            </w:r>
          </w:p>
        </w:tc>
      </w:tr>
      <w:tr w14:paraId="21179E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0" w:hRule="atLeast"/>
          <w:jc w:val="center"/>
        </w:trPr>
        <w:tc>
          <w:tcPr>
            <w:tcW w:w="715" w:type="dxa"/>
          </w:tcPr>
          <w:p w14:paraId="12A99592">
            <w:pPr>
              <w:spacing w:line="288" w:lineRule="auto"/>
              <w:rPr>
                <w:lang w:eastAsia="zh-CN"/>
              </w:rPr>
            </w:pPr>
          </w:p>
          <w:p w14:paraId="0EDBC328">
            <w:pPr>
              <w:spacing w:line="289" w:lineRule="auto"/>
              <w:rPr>
                <w:lang w:eastAsia="zh-CN"/>
              </w:rPr>
            </w:pPr>
          </w:p>
          <w:p w14:paraId="1FDA8317">
            <w:pPr>
              <w:pStyle w:val="6"/>
              <w:spacing w:before="69" w:line="183" w:lineRule="auto"/>
              <w:ind w:left="273"/>
              <w:rPr>
                <w:rFonts w:hint="eastAsia"/>
                <w:sz w:val="21"/>
                <w:szCs w:val="21"/>
              </w:rPr>
            </w:pPr>
            <w:r>
              <w:rPr>
                <w:spacing w:val="-6"/>
                <w:sz w:val="21"/>
                <w:szCs w:val="21"/>
              </w:rPr>
              <w:t>17</w:t>
            </w:r>
          </w:p>
        </w:tc>
        <w:tc>
          <w:tcPr>
            <w:tcW w:w="2268" w:type="dxa"/>
          </w:tcPr>
          <w:p w14:paraId="1CE3CD9E">
            <w:pPr>
              <w:spacing w:line="389" w:lineRule="auto"/>
              <w:rPr>
                <w:lang w:eastAsia="zh-CN"/>
              </w:rPr>
            </w:pPr>
          </w:p>
          <w:p w14:paraId="6A53EC14">
            <w:pPr>
              <w:pStyle w:val="6"/>
              <w:spacing w:before="68" w:line="261" w:lineRule="auto"/>
              <w:ind w:left="113" w:right="104" w:hanging="2"/>
              <w:rPr>
                <w:rFonts w:hint="eastAsia"/>
                <w:sz w:val="21"/>
                <w:szCs w:val="21"/>
                <w:lang w:eastAsia="zh-CN"/>
              </w:rPr>
            </w:pPr>
            <w:r>
              <w:rPr>
                <w:spacing w:val="-6"/>
                <w:sz w:val="21"/>
                <w:szCs w:val="21"/>
                <w:lang w:eastAsia="zh-CN"/>
              </w:rPr>
              <w:t>政府采购合同公告、备</w:t>
            </w:r>
            <w:r>
              <w:rPr>
                <w:spacing w:val="6"/>
                <w:sz w:val="21"/>
                <w:szCs w:val="21"/>
                <w:lang w:eastAsia="zh-CN"/>
              </w:rPr>
              <w:t xml:space="preserve"> </w:t>
            </w:r>
            <w:r>
              <w:rPr>
                <w:sz w:val="21"/>
                <w:szCs w:val="21"/>
                <w:lang w:eastAsia="zh-CN"/>
              </w:rPr>
              <w:t>案</w:t>
            </w:r>
          </w:p>
        </w:tc>
        <w:tc>
          <w:tcPr>
            <w:tcW w:w="6950" w:type="dxa"/>
          </w:tcPr>
          <w:p w14:paraId="3094B89F">
            <w:pPr>
              <w:pStyle w:val="6"/>
              <w:spacing w:before="116" w:line="260" w:lineRule="auto"/>
              <w:ind w:left="111" w:right="105"/>
              <w:rPr>
                <w:rFonts w:hint="eastAsia"/>
                <w:sz w:val="21"/>
                <w:szCs w:val="21"/>
                <w:lang w:eastAsia="zh-CN"/>
              </w:rPr>
            </w:pPr>
            <w:r>
              <w:rPr>
                <w:spacing w:val="-1"/>
                <w:sz w:val="21"/>
                <w:szCs w:val="21"/>
                <w:lang w:eastAsia="zh-CN"/>
              </w:rPr>
              <w:t>政府采购合同签订之日起</w:t>
            </w:r>
            <w:r>
              <w:rPr>
                <w:spacing w:val="-27"/>
                <w:sz w:val="21"/>
                <w:szCs w:val="21"/>
                <w:lang w:eastAsia="zh-CN"/>
              </w:rPr>
              <w:t xml:space="preserve"> </w:t>
            </w:r>
            <w:r>
              <w:rPr>
                <w:spacing w:val="-1"/>
                <w:sz w:val="21"/>
                <w:szCs w:val="21"/>
                <w:lang w:eastAsia="zh-CN"/>
              </w:rPr>
              <w:t>2</w:t>
            </w:r>
            <w:r>
              <w:rPr>
                <w:spacing w:val="-39"/>
                <w:sz w:val="21"/>
                <w:szCs w:val="21"/>
                <w:lang w:eastAsia="zh-CN"/>
              </w:rPr>
              <w:t xml:space="preserve"> </w:t>
            </w:r>
            <w:r>
              <w:rPr>
                <w:spacing w:val="-1"/>
                <w:sz w:val="21"/>
                <w:szCs w:val="21"/>
                <w:lang w:eastAsia="zh-CN"/>
              </w:rPr>
              <w:t>个工作日内，采购人将政府采购合同在陕西省</w:t>
            </w:r>
            <w:r>
              <w:rPr>
                <w:sz w:val="21"/>
                <w:szCs w:val="21"/>
                <w:lang w:eastAsia="zh-CN"/>
              </w:rPr>
              <w:t xml:space="preserve"> </w:t>
            </w:r>
            <w:r>
              <w:rPr>
                <w:spacing w:val="-1"/>
                <w:sz w:val="21"/>
                <w:szCs w:val="21"/>
                <w:lang w:eastAsia="zh-CN"/>
              </w:rPr>
              <w:t>政府采购网予以公告；</w:t>
            </w:r>
          </w:p>
          <w:p w14:paraId="547B812E">
            <w:pPr>
              <w:pStyle w:val="6"/>
              <w:spacing w:before="95" w:line="260" w:lineRule="auto"/>
              <w:ind w:left="111" w:right="105"/>
              <w:rPr>
                <w:rFonts w:hint="eastAsia"/>
                <w:sz w:val="21"/>
                <w:szCs w:val="21"/>
                <w:lang w:eastAsia="zh-CN"/>
              </w:rPr>
            </w:pPr>
            <w:r>
              <w:rPr>
                <w:spacing w:val="-1"/>
                <w:sz w:val="21"/>
                <w:szCs w:val="21"/>
                <w:lang w:eastAsia="zh-CN"/>
              </w:rPr>
              <w:t>政府采购合同签订之日起</w:t>
            </w:r>
            <w:r>
              <w:rPr>
                <w:spacing w:val="-27"/>
                <w:sz w:val="21"/>
                <w:szCs w:val="21"/>
                <w:lang w:eastAsia="zh-CN"/>
              </w:rPr>
              <w:t xml:space="preserve"> </w:t>
            </w:r>
            <w:r>
              <w:rPr>
                <w:spacing w:val="-1"/>
                <w:sz w:val="21"/>
                <w:szCs w:val="21"/>
                <w:lang w:eastAsia="zh-CN"/>
              </w:rPr>
              <w:t>7</w:t>
            </w:r>
            <w:r>
              <w:rPr>
                <w:spacing w:val="-39"/>
                <w:sz w:val="21"/>
                <w:szCs w:val="21"/>
                <w:lang w:eastAsia="zh-CN"/>
              </w:rPr>
              <w:t xml:space="preserve"> </w:t>
            </w:r>
            <w:r>
              <w:rPr>
                <w:spacing w:val="-1"/>
                <w:sz w:val="21"/>
                <w:szCs w:val="21"/>
                <w:lang w:eastAsia="zh-CN"/>
              </w:rPr>
              <w:t>个工作日内，采购人将本项目采购合同通过政</w:t>
            </w:r>
            <w:r>
              <w:rPr>
                <w:sz w:val="21"/>
                <w:szCs w:val="21"/>
                <w:lang w:eastAsia="zh-CN"/>
              </w:rPr>
              <w:t xml:space="preserve"> </w:t>
            </w:r>
            <w:r>
              <w:rPr>
                <w:spacing w:val="-1"/>
                <w:sz w:val="21"/>
                <w:szCs w:val="21"/>
                <w:lang w:eastAsia="zh-CN"/>
              </w:rPr>
              <w:t>府采购平台进行备案。</w:t>
            </w:r>
          </w:p>
        </w:tc>
      </w:tr>
      <w:tr w14:paraId="02EE5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jc w:val="center"/>
        </w:trPr>
        <w:tc>
          <w:tcPr>
            <w:tcW w:w="715" w:type="dxa"/>
          </w:tcPr>
          <w:p w14:paraId="221EBD3E">
            <w:pPr>
              <w:pStyle w:val="6"/>
              <w:spacing w:before="243" w:line="183" w:lineRule="auto"/>
              <w:ind w:left="273"/>
              <w:rPr>
                <w:rFonts w:hint="eastAsia"/>
                <w:sz w:val="21"/>
                <w:szCs w:val="21"/>
              </w:rPr>
            </w:pPr>
            <w:r>
              <w:rPr>
                <w:spacing w:val="-6"/>
                <w:sz w:val="21"/>
                <w:szCs w:val="21"/>
              </w:rPr>
              <w:t>18</w:t>
            </w:r>
          </w:p>
        </w:tc>
        <w:tc>
          <w:tcPr>
            <w:tcW w:w="2268" w:type="dxa"/>
          </w:tcPr>
          <w:p w14:paraId="104EABA6">
            <w:pPr>
              <w:pStyle w:val="6"/>
              <w:spacing w:before="209" w:line="221" w:lineRule="auto"/>
              <w:ind w:left="110"/>
              <w:rPr>
                <w:rFonts w:hint="eastAsia"/>
                <w:sz w:val="21"/>
                <w:szCs w:val="21"/>
              </w:rPr>
            </w:pPr>
            <w:r>
              <w:rPr>
                <w:spacing w:val="-1"/>
                <w:sz w:val="21"/>
                <w:szCs w:val="21"/>
              </w:rPr>
              <w:t>进口产品</w:t>
            </w:r>
          </w:p>
        </w:tc>
        <w:tc>
          <w:tcPr>
            <w:tcW w:w="6950" w:type="dxa"/>
          </w:tcPr>
          <w:p w14:paraId="351BB4A8">
            <w:pPr>
              <w:pStyle w:val="6"/>
              <w:spacing w:before="209" w:line="221" w:lineRule="auto"/>
              <w:ind w:left="115"/>
              <w:rPr>
                <w:rFonts w:hint="eastAsia"/>
                <w:sz w:val="21"/>
                <w:szCs w:val="21"/>
              </w:rPr>
            </w:pPr>
            <w:r>
              <w:rPr>
                <w:spacing w:val="-2"/>
                <w:sz w:val="21"/>
                <w:szCs w:val="21"/>
              </w:rPr>
              <w:t>不允许</w:t>
            </w:r>
          </w:p>
        </w:tc>
      </w:tr>
      <w:tr w14:paraId="61CBE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6" w:hRule="atLeast"/>
          <w:jc w:val="center"/>
        </w:trPr>
        <w:tc>
          <w:tcPr>
            <w:tcW w:w="715" w:type="dxa"/>
          </w:tcPr>
          <w:p w14:paraId="0BA9EB2D">
            <w:pPr>
              <w:spacing w:line="275" w:lineRule="auto"/>
            </w:pPr>
          </w:p>
          <w:p w14:paraId="10AFCE95">
            <w:pPr>
              <w:spacing w:line="275" w:lineRule="auto"/>
            </w:pPr>
          </w:p>
          <w:p w14:paraId="4394DB33">
            <w:pPr>
              <w:spacing w:line="276" w:lineRule="auto"/>
            </w:pPr>
          </w:p>
          <w:p w14:paraId="40A9FD25">
            <w:pPr>
              <w:pStyle w:val="6"/>
              <w:spacing w:before="68" w:line="183" w:lineRule="auto"/>
              <w:ind w:left="273"/>
              <w:rPr>
                <w:rFonts w:hint="eastAsia"/>
                <w:sz w:val="21"/>
                <w:szCs w:val="21"/>
              </w:rPr>
            </w:pPr>
            <w:r>
              <w:rPr>
                <w:spacing w:val="-6"/>
                <w:sz w:val="21"/>
                <w:szCs w:val="21"/>
              </w:rPr>
              <w:t>19</w:t>
            </w:r>
          </w:p>
        </w:tc>
        <w:tc>
          <w:tcPr>
            <w:tcW w:w="2268" w:type="dxa"/>
          </w:tcPr>
          <w:p w14:paraId="54614CDB">
            <w:pPr>
              <w:pStyle w:val="6"/>
              <w:spacing w:before="68" w:line="261" w:lineRule="auto"/>
              <w:ind w:right="105"/>
              <w:rPr>
                <w:rFonts w:hint="eastAsia"/>
                <w:sz w:val="21"/>
                <w:szCs w:val="21"/>
                <w:lang w:eastAsia="zh-CN"/>
              </w:rPr>
            </w:pPr>
            <w:r>
              <w:rPr>
                <w:spacing w:val="16"/>
                <w:sz w:val="21"/>
                <w:szCs w:val="21"/>
                <w:lang w:eastAsia="zh-CN"/>
              </w:rPr>
              <w:t>是否组织潜在投标人</w:t>
            </w:r>
            <w:r>
              <w:rPr>
                <w:spacing w:val="7"/>
                <w:sz w:val="21"/>
                <w:szCs w:val="21"/>
                <w:lang w:eastAsia="zh-CN"/>
              </w:rPr>
              <w:t xml:space="preserve"> </w:t>
            </w:r>
            <w:r>
              <w:rPr>
                <w:spacing w:val="-2"/>
                <w:sz w:val="21"/>
                <w:szCs w:val="21"/>
                <w:lang w:eastAsia="zh-CN"/>
              </w:rPr>
              <w:t>现场考察</w:t>
            </w:r>
          </w:p>
        </w:tc>
        <w:tc>
          <w:tcPr>
            <w:tcW w:w="6950" w:type="dxa"/>
          </w:tcPr>
          <w:p w14:paraId="33CE5449">
            <w:pPr>
              <w:pStyle w:val="6"/>
              <w:spacing w:before="116" w:line="220" w:lineRule="auto"/>
              <w:ind w:left="111"/>
              <w:rPr>
                <w:rFonts w:hint="eastAsia"/>
                <w:sz w:val="21"/>
                <w:szCs w:val="21"/>
                <w:lang w:eastAsia="zh-CN"/>
              </w:rPr>
            </w:pPr>
            <w:r>
              <w:rPr>
                <w:spacing w:val="-2"/>
                <w:sz w:val="21"/>
                <w:szCs w:val="21"/>
                <w:lang w:eastAsia="zh-CN"/>
              </w:rPr>
              <w:t>采购包</w:t>
            </w:r>
            <w:r>
              <w:rPr>
                <w:spacing w:val="-21"/>
                <w:sz w:val="21"/>
                <w:szCs w:val="21"/>
                <w:lang w:eastAsia="zh-CN"/>
              </w:rPr>
              <w:t xml:space="preserve"> </w:t>
            </w:r>
            <w:r>
              <w:rPr>
                <w:spacing w:val="-2"/>
                <w:sz w:val="21"/>
                <w:szCs w:val="21"/>
                <w:lang w:eastAsia="zh-CN"/>
              </w:rPr>
              <w:t>1：组织现场踏勘：是</w:t>
            </w:r>
          </w:p>
          <w:p w14:paraId="0D844F7C">
            <w:pPr>
              <w:pStyle w:val="6"/>
              <w:spacing w:before="28" w:line="222" w:lineRule="auto"/>
              <w:ind w:left="1164"/>
              <w:rPr>
                <w:rFonts w:hint="eastAsia"/>
                <w:sz w:val="21"/>
                <w:szCs w:val="21"/>
                <w:lang w:eastAsia="zh-CN"/>
              </w:rPr>
            </w:pPr>
            <w:r>
              <w:rPr>
                <w:sz w:val="21"/>
                <w:szCs w:val="21"/>
                <w:lang w:eastAsia="zh-CN"/>
              </w:rPr>
              <w:t>联系人：</w:t>
            </w:r>
            <w:r>
              <w:rPr>
                <w:rFonts w:hint="eastAsia"/>
                <w:sz w:val="21"/>
                <w:szCs w:val="21"/>
                <w:lang w:eastAsia="zh-CN"/>
              </w:rPr>
              <w:t>薛涛</w:t>
            </w:r>
          </w:p>
          <w:p w14:paraId="27EA0F28">
            <w:pPr>
              <w:pStyle w:val="6"/>
              <w:spacing w:before="28" w:line="222" w:lineRule="auto"/>
              <w:ind w:left="1164"/>
              <w:rPr>
                <w:rFonts w:hint="eastAsia"/>
                <w:sz w:val="21"/>
                <w:szCs w:val="21"/>
                <w:lang w:eastAsia="zh-CN"/>
              </w:rPr>
            </w:pPr>
            <w:r>
              <w:rPr>
                <w:rFonts w:hint="eastAsia"/>
                <w:sz w:val="21"/>
                <w:szCs w:val="21"/>
                <w:lang w:eastAsia="zh-CN"/>
              </w:rPr>
              <w:t>联系方式：029-89699580</w:t>
            </w:r>
          </w:p>
          <w:p w14:paraId="59543378">
            <w:pPr>
              <w:pStyle w:val="6"/>
              <w:spacing w:before="28" w:line="222" w:lineRule="auto"/>
              <w:ind w:left="1164"/>
              <w:rPr>
                <w:rFonts w:hint="eastAsia"/>
                <w:sz w:val="21"/>
                <w:szCs w:val="21"/>
                <w:lang w:eastAsia="zh-CN"/>
              </w:rPr>
            </w:pPr>
            <w:r>
              <w:rPr>
                <w:rFonts w:hint="eastAsia"/>
                <w:sz w:val="21"/>
                <w:szCs w:val="21"/>
                <w:lang w:eastAsia="zh-CN"/>
              </w:rPr>
              <w:t>时间：</w:t>
            </w:r>
            <w:r>
              <w:rPr>
                <w:rFonts w:hint="eastAsia"/>
                <w:sz w:val="21"/>
                <w:szCs w:val="21"/>
                <w:lang w:val="en-US" w:eastAsia="zh-CN"/>
              </w:rPr>
              <w:t xml:space="preserve">2024年09月09日 </w:t>
            </w:r>
            <w:r>
              <w:rPr>
                <w:rFonts w:hint="eastAsia"/>
                <w:sz w:val="21"/>
                <w:szCs w:val="21"/>
                <w:lang w:eastAsia="zh-CN"/>
              </w:rPr>
              <w:t>上午09:30</w:t>
            </w:r>
          </w:p>
          <w:p w14:paraId="0E475671">
            <w:pPr>
              <w:pStyle w:val="6"/>
              <w:spacing w:before="28" w:line="222" w:lineRule="auto"/>
              <w:ind w:left="1164"/>
              <w:rPr>
                <w:rFonts w:hint="eastAsia"/>
                <w:sz w:val="21"/>
                <w:szCs w:val="21"/>
                <w:lang w:eastAsia="zh-CN"/>
              </w:rPr>
            </w:pPr>
            <w:r>
              <w:rPr>
                <w:rFonts w:hint="eastAsia"/>
                <w:sz w:val="21"/>
                <w:szCs w:val="21"/>
                <w:lang w:eastAsia="zh-CN"/>
              </w:rPr>
              <w:t>集合地点：陕西省保密技术服务中心门口</w:t>
            </w:r>
          </w:p>
        </w:tc>
      </w:tr>
      <w:tr w14:paraId="3DB7B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3" w:hRule="atLeast"/>
          <w:jc w:val="center"/>
        </w:trPr>
        <w:tc>
          <w:tcPr>
            <w:tcW w:w="715" w:type="dxa"/>
          </w:tcPr>
          <w:p w14:paraId="66E9FBC5">
            <w:pPr>
              <w:spacing w:line="267" w:lineRule="auto"/>
              <w:rPr>
                <w:lang w:eastAsia="zh-CN"/>
              </w:rPr>
            </w:pPr>
          </w:p>
          <w:p w14:paraId="396CB18C">
            <w:pPr>
              <w:spacing w:line="267" w:lineRule="auto"/>
              <w:rPr>
                <w:lang w:eastAsia="zh-CN"/>
              </w:rPr>
            </w:pPr>
          </w:p>
          <w:p w14:paraId="19E420CD">
            <w:pPr>
              <w:spacing w:line="267" w:lineRule="auto"/>
              <w:rPr>
                <w:lang w:eastAsia="zh-CN"/>
              </w:rPr>
            </w:pPr>
          </w:p>
          <w:p w14:paraId="5FCB2340">
            <w:pPr>
              <w:spacing w:line="267" w:lineRule="auto"/>
              <w:rPr>
                <w:lang w:eastAsia="zh-CN"/>
              </w:rPr>
            </w:pPr>
          </w:p>
          <w:p w14:paraId="0F1432BB">
            <w:pPr>
              <w:spacing w:line="267" w:lineRule="auto"/>
              <w:rPr>
                <w:lang w:eastAsia="zh-CN"/>
              </w:rPr>
            </w:pPr>
          </w:p>
          <w:p w14:paraId="14EAF9AA">
            <w:pPr>
              <w:spacing w:line="268" w:lineRule="auto"/>
              <w:rPr>
                <w:lang w:eastAsia="zh-CN"/>
              </w:rPr>
            </w:pPr>
          </w:p>
          <w:p w14:paraId="1578BE69">
            <w:pPr>
              <w:pStyle w:val="6"/>
              <w:spacing w:before="68" w:line="182" w:lineRule="auto"/>
              <w:ind w:left="260"/>
              <w:rPr>
                <w:rFonts w:hint="eastAsia"/>
                <w:sz w:val="21"/>
                <w:szCs w:val="21"/>
              </w:rPr>
            </w:pPr>
            <w:r>
              <w:rPr>
                <w:spacing w:val="-3"/>
                <w:sz w:val="21"/>
                <w:szCs w:val="21"/>
              </w:rPr>
              <w:t>20</w:t>
            </w:r>
          </w:p>
        </w:tc>
        <w:tc>
          <w:tcPr>
            <w:tcW w:w="2268" w:type="dxa"/>
          </w:tcPr>
          <w:p w14:paraId="542D78D7">
            <w:pPr>
              <w:spacing w:line="261" w:lineRule="auto"/>
            </w:pPr>
          </w:p>
          <w:p w14:paraId="6F81C0DF">
            <w:pPr>
              <w:spacing w:line="261" w:lineRule="auto"/>
            </w:pPr>
          </w:p>
          <w:p w14:paraId="5FD11303">
            <w:pPr>
              <w:spacing w:line="261" w:lineRule="auto"/>
            </w:pPr>
          </w:p>
          <w:p w14:paraId="72D3386C">
            <w:pPr>
              <w:spacing w:line="261" w:lineRule="auto"/>
            </w:pPr>
          </w:p>
          <w:p w14:paraId="2C287B60">
            <w:pPr>
              <w:spacing w:line="261" w:lineRule="auto"/>
            </w:pPr>
          </w:p>
          <w:p w14:paraId="2811DA55">
            <w:pPr>
              <w:spacing w:line="262" w:lineRule="auto"/>
            </w:pPr>
          </w:p>
          <w:p w14:paraId="4FF1BB28">
            <w:pPr>
              <w:pStyle w:val="6"/>
              <w:spacing w:before="69" w:line="221" w:lineRule="auto"/>
              <w:ind w:left="111"/>
              <w:rPr>
                <w:rFonts w:hint="eastAsia"/>
                <w:sz w:val="21"/>
                <w:szCs w:val="21"/>
              </w:rPr>
            </w:pPr>
            <w:r>
              <w:rPr>
                <w:spacing w:val="-2"/>
                <w:sz w:val="21"/>
                <w:szCs w:val="21"/>
              </w:rPr>
              <w:t>特殊情况</w:t>
            </w:r>
          </w:p>
        </w:tc>
        <w:tc>
          <w:tcPr>
            <w:tcW w:w="6950" w:type="dxa"/>
          </w:tcPr>
          <w:p w14:paraId="07A5C3ED">
            <w:pPr>
              <w:pStyle w:val="6"/>
              <w:spacing w:before="118" w:line="260" w:lineRule="auto"/>
              <w:ind w:left="113" w:right="107" w:firstLine="17"/>
              <w:rPr>
                <w:rFonts w:hint="eastAsia"/>
                <w:sz w:val="21"/>
                <w:szCs w:val="21"/>
                <w:lang w:eastAsia="zh-CN"/>
              </w:rPr>
            </w:pPr>
            <w:r>
              <w:rPr>
                <w:spacing w:val="-1"/>
                <w:sz w:val="21"/>
                <w:szCs w:val="21"/>
                <w:lang w:eastAsia="zh-CN"/>
              </w:rPr>
              <w:t>出现下列情形之一的，采购人或者代理机构应当中止电子化采购活动，并</w:t>
            </w:r>
            <w:r>
              <w:rPr>
                <w:spacing w:val="17"/>
                <w:sz w:val="21"/>
                <w:szCs w:val="21"/>
                <w:lang w:eastAsia="zh-CN"/>
              </w:rPr>
              <w:t xml:space="preserve"> </w:t>
            </w:r>
            <w:r>
              <w:rPr>
                <w:spacing w:val="-3"/>
                <w:sz w:val="21"/>
                <w:szCs w:val="21"/>
                <w:lang w:eastAsia="zh-CN"/>
              </w:rPr>
              <w:t>保留相关证明材料备查：</w:t>
            </w:r>
          </w:p>
          <w:p w14:paraId="7D5A1F21">
            <w:pPr>
              <w:pStyle w:val="6"/>
              <w:spacing w:before="94" w:line="247" w:lineRule="auto"/>
              <w:ind w:left="117" w:right="120" w:firstLine="1"/>
              <w:rPr>
                <w:rFonts w:hint="eastAsia"/>
                <w:sz w:val="21"/>
                <w:szCs w:val="21"/>
                <w:lang w:eastAsia="zh-CN"/>
              </w:rPr>
            </w:pPr>
            <w:r>
              <w:rPr>
                <w:spacing w:val="-1"/>
                <w:sz w:val="21"/>
                <w:szCs w:val="21"/>
                <w:lang w:eastAsia="zh-CN"/>
              </w:rPr>
              <w:t>（一）交易系统发生故障（包括感染病毒、应用或数据库出错）而无法正</w:t>
            </w:r>
            <w:r>
              <w:rPr>
                <w:spacing w:val="16"/>
                <w:sz w:val="21"/>
                <w:szCs w:val="21"/>
                <w:lang w:eastAsia="zh-CN"/>
              </w:rPr>
              <w:t xml:space="preserve"> </w:t>
            </w:r>
            <w:r>
              <w:rPr>
                <w:spacing w:val="-7"/>
                <w:sz w:val="21"/>
                <w:szCs w:val="21"/>
                <w:lang w:eastAsia="zh-CN"/>
              </w:rPr>
              <w:t>常使用的；</w:t>
            </w:r>
          </w:p>
          <w:p w14:paraId="0569327F">
            <w:pPr>
              <w:pStyle w:val="6"/>
              <w:spacing w:before="123" w:line="248" w:lineRule="auto"/>
              <w:ind w:left="117" w:right="127" w:firstLine="1"/>
              <w:rPr>
                <w:rFonts w:hint="eastAsia"/>
                <w:sz w:val="21"/>
                <w:szCs w:val="21"/>
                <w:lang w:eastAsia="zh-CN"/>
              </w:rPr>
            </w:pPr>
            <w:r>
              <w:rPr>
                <w:spacing w:val="-1"/>
                <w:sz w:val="21"/>
                <w:szCs w:val="21"/>
                <w:lang w:eastAsia="zh-CN"/>
              </w:rPr>
              <w:t>（二）因组织场所停电、断网等原因，导致采购活动无法继续通过交易系</w:t>
            </w:r>
            <w:r>
              <w:rPr>
                <w:spacing w:val="9"/>
                <w:sz w:val="21"/>
                <w:szCs w:val="21"/>
                <w:lang w:eastAsia="zh-CN"/>
              </w:rPr>
              <w:t xml:space="preserve"> </w:t>
            </w:r>
            <w:r>
              <w:rPr>
                <w:spacing w:val="-7"/>
                <w:sz w:val="21"/>
                <w:szCs w:val="21"/>
                <w:lang w:eastAsia="zh-CN"/>
              </w:rPr>
              <w:t>统实施的；</w:t>
            </w:r>
          </w:p>
          <w:p w14:paraId="2FC2EF34">
            <w:pPr>
              <w:pStyle w:val="6"/>
              <w:spacing w:before="123" w:line="221" w:lineRule="auto"/>
              <w:ind w:left="118"/>
              <w:rPr>
                <w:rFonts w:hint="eastAsia"/>
                <w:sz w:val="21"/>
                <w:szCs w:val="21"/>
                <w:lang w:eastAsia="zh-CN"/>
              </w:rPr>
            </w:pPr>
            <w:r>
              <w:rPr>
                <w:spacing w:val="-1"/>
                <w:sz w:val="21"/>
                <w:szCs w:val="21"/>
                <w:lang w:eastAsia="zh-CN"/>
              </w:rPr>
              <w:t>（三）其他无法保证电子化交易的公平、公正和安全的情况。</w:t>
            </w:r>
          </w:p>
          <w:p w14:paraId="645F7927">
            <w:pPr>
              <w:pStyle w:val="6"/>
              <w:spacing w:before="122" w:line="265" w:lineRule="auto"/>
              <w:ind w:left="111" w:right="47" w:firstLine="19"/>
              <w:jc w:val="both"/>
              <w:rPr>
                <w:rFonts w:hint="eastAsia"/>
                <w:sz w:val="21"/>
                <w:szCs w:val="21"/>
                <w:lang w:eastAsia="zh-CN"/>
              </w:rPr>
            </w:pPr>
            <w:r>
              <w:rPr>
                <w:spacing w:val="-1"/>
                <w:sz w:val="21"/>
                <w:szCs w:val="21"/>
                <w:lang w:eastAsia="zh-CN"/>
              </w:rPr>
              <w:t>出现上述的情形，不影响采购公平、公正的，采购人或者代理机构可以待</w:t>
            </w:r>
            <w:r>
              <w:rPr>
                <w:spacing w:val="17"/>
                <w:sz w:val="21"/>
                <w:szCs w:val="21"/>
                <w:lang w:eastAsia="zh-CN"/>
              </w:rPr>
              <w:t xml:space="preserve"> </w:t>
            </w:r>
            <w:r>
              <w:rPr>
                <w:spacing w:val="-4"/>
                <w:sz w:val="21"/>
                <w:szCs w:val="21"/>
                <w:lang w:eastAsia="zh-CN"/>
              </w:rPr>
              <w:t>上述情形消除后继续组织采购活动；影响或</w:t>
            </w:r>
            <w:r>
              <w:rPr>
                <w:spacing w:val="-5"/>
                <w:sz w:val="21"/>
                <w:szCs w:val="21"/>
                <w:lang w:eastAsia="zh-CN"/>
              </w:rPr>
              <w:t>者可能影响采购公平、公正的，</w:t>
            </w:r>
            <w:r>
              <w:rPr>
                <w:sz w:val="21"/>
                <w:szCs w:val="21"/>
                <w:lang w:eastAsia="zh-CN"/>
              </w:rPr>
              <w:t xml:space="preserve"> </w:t>
            </w:r>
            <w:r>
              <w:rPr>
                <w:spacing w:val="-1"/>
                <w:sz w:val="21"/>
                <w:szCs w:val="21"/>
                <w:lang w:eastAsia="zh-CN"/>
              </w:rPr>
              <w:t>采购人或者代理机构应当依法终止采购活动。</w:t>
            </w:r>
          </w:p>
        </w:tc>
      </w:tr>
    </w:tbl>
    <w:p w14:paraId="4AED799F">
      <w:pPr>
        <w:spacing w:before="171" w:line="221" w:lineRule="auto"/>
        <w:outlineLvl w:val="4"/>
        <w:rPr>
          <w:rFonts w:hint="eastAsia" w:ascii="宋体" w:hAnsi="宋体" w:eastAsia="宋体" w:cs="宋体"/>
          <w:sz w:val="28"/>
          <w:szCs w:val="28"/>
          <w:lang w:eastAsia="zh-CN"/>
        </w:rPr>
      </w:pPr>
      <w:r>
        <w:rPr>
          <w:rFonts w:ascii="宋体" w:hAnsi="宋体" w:eastAsia="宋体" w:cs="宋体"/>
          <w:b/>
          <w:bCs/>
          <w:spacing w:val="-7"/>
          <w:sz w:val="28"/>
          <w:szCs w:val="28"/>
          <w:lang w:eastAsia="zh-CN"/>
        </w:rPr>
        <w:t>2.2</w:t>
      </w:r>
      <w:r>
        <w:rPr>
          <w:rFonts w:ascii="宋体" w:hAnsi="宋体" w:eastAsia="宋体" w:cs="宋体"/>
          <w:spacing w:val="-51"/>
          <w:sz w:val="28"/>
          <w:szCs w:val="28"/>
          <w:lang w:eastAsia="zh-CN"/>
        </w:rPr>
        <w:t xml:space="preserve"> </w:t>
      </w:r>
      <w:r>
        <w:rPr>
          <w:rFonts w:ascii="宋体" w:hAnsi="宋体" w:eastAsia="宋体" w:cs="宋体"/>
          <w:b/>
          <w:bCs/>
          <w:spacing w:val="-7"/>
          <w:sz w:val="28"/>
          <w:szCs w:val="28"/>
          <w:lang w:eastAsia="zh-CN"/>
        </w:rPr>
        <w:t>总则</w:t>
      </w:r>
    </w:p>
    <w:p w14:paraId="135F9E1C">
      <w:pPr>
        <w:spacing w:before="230" w:line="220" w:lineRule="auto"/>
        <w:ind w:left="444"/>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2.2.1</w:t>
      </w:r>
      <w:r>
        <w:rPr>
          <w:rFonts w:ascii="宋体" w:hAnsi="宋体" w:eastAsia="宋体" w:cs="宋体"/>
          <w:spacing w:val="-51"/>
          <w:sz w:val="24"/>
          <w:szCs w:val="24"/>
          <w:lang w:eastAsia="zh-CN"/>
        </w:rPr>
        <w:t xml:space="preserve"> </w:t>
      </w:r>
      <w:r>
        <w:rPr>
          <w:rFonts w:ascii="宋体" w:hAnsi="宋体" w:eastAsia="宋体" w:cs="宋体"/>
          <w:b/>
          <w:bCs/>
          <w:spacing w:val="-4"/>
          <w:sz w:val="24"/>
          <w:szCs w:val="24"/>
          <w:lang w:eastAsia="zh-CN"/>
        </w:rPr>
        <w:t>适用范围</w:t>
      </w:r>
    </w:p>
    <w:p w14:paraId="56414760">
      <w:pPr>
        <w:spacing w:before="181" w:line="219" w:lineRule="auto"/>
        <w:ind w:firstLine="468" w:firstLineChars="200"/>
        <w:rPr>
          <w:rFonts w:hint="eastAsia" w:ascii="宋体" w:hAnsi="宋体" w:eastAsia="宋体" w:cs="宋体"/>
          <w:sz w:val="24"/>
          <w:szCs w:val="24"/>
          <w:lang w:eastAsia="zh-CN"/>
        </w:rPr>
      </w:pPr>
      <w:r>
        <w:rPr>
          <w:rFonts w:ascii="宋体" w:hAnsi="宋体" w:eastAsia="宋体" w:cs="宋体"/>
          <w:spacing w:val="-3"/>
          <w:sz w:val="24"/>
          <w:szCs w:val="24"/>
          <w:lang w:eastAsia="zh-CN"/>
        </w:rPr>
        <w:t>一、本招标文件仅适用于本次公开招标采购项目。</w:t>
      </w:r>
    </w:p>
    <w:p w14:paraId="6E618A48">
      <w:pPr>
        <w:spacing w:before="99" w:line="220" w:lineRule="auto"/>
        <w:ind w:left="2" w:firstLine="472" w:firstLineChars="200"/>
        <w:rPr>
          <w:rFonts w:hint="eastAsia" w:ascii="宋体" w:hAnsi="宋体" w:eastAsia="宋体" w:cs="宋体"/>
          <w:sz w:val="24"/>
          <w:szCs w:val="24"/>
          <w:lang w:eastAsia="zh-CN"/>
        </w:rPr>
      </w:pPr>
      <w:r>
        <w:rPr>
          <w:rFonts w:ascii="宋体" w:hAnsi="宋体" w:eastAsia="宋体" w:cs="宋体"/>
          <w:spacing w:val="-2"/>
          <w:sz w:val="24"/>
          <w:szCs w:val="24"/>
          <w:lang w:eastAsia="zh-CN"/>
        </w:rPr>
        <w:t>二、本招标文件的最终解释权由</w:t>
      </w:r>
      <w:r>
        <w:rPr>
          <w:rFonts w:hint="eastAsia" w:ascii="宋体" w:hAnsi="宋体" w:eastAsia="宋体" w:cs="宋体"/>
          <w:spacing w:val="-2"/>
          <w:sz w:val="24"/>
          <w:szCs w:val="24"/>
          <w:lang w:eastAsia="zh-CN"/>
        </w:rPr>
        <w:t>陕西省保密技术服务中心</w:t>
      </w:r>
      <w:r>
        <w:rPr>
          <w:rFonts w:ascii="宋体" w:hAnsi="宋体" w:eastAsia="宋体" w:cs="宋体"/>
          <w:spacing w:val="-2"/>
          <w:sz w:val="24"/>
          <w:szCs w:val="24"/>
          <w:lang w:eastAsia="zh-CN"/>
        </w:rPr>
        <w:t>和</w:t>
      </w:r>
      <w:r>
        <w:rPr>
          <w:rFonts w:hint="eastAsia" w:ascii="宋体" w:hAnsi="宋体" w:eastAsia="宋体" w:cs="宋体"/>
          <w:spacing w:val="-2"/>
          <w:sz w:val="24"/>
          <w:szCs w:val="24"/>
          <w:lang w:eastAsia="zh-CN"/>
        </w:rPr>
        <w:t>陕西万泽招标有限公司</w:t>
      </w:r>
      <w:r>
        <w:rPr>
          <w:rFonts w:ascii="宋体" w:hAnsi="宋体" w:eastAsia="宋体" w:cs="宋体"/>
          <w:spacing w:val="-5"/>
          <w:sz w:val="24"/>
          <w:szCs w:val="24"/>
          <w:lang w:eastAsia="zh-CN"/>
        </w:rPr>
        <w:t>享有。对招标文件中投标人参加本次政府</w:t>
      </w:r>
      <w:r>
        <w:rPr>
          <w:rFonts w:ascii="宋体" w:hAnsi="宋体" w:eastAsia="宋体" w:cs="宋体"/>
          <w:spacing w:val="-6"/>
          <w:sz w:val="24"/>
          <w:szCs w:val="24"/>
          <w:lang w:eastAsia="zh-CN"/>
        </w:rPr>
        <w:t>采购活动应当具备的条件，招标项目技术、服务、商务及其他要求，评标细则及标准由</w:t>
      </w:r>
      <w:r>
        <w:rPr>
          <w:rFonts w:hint="eastAsia" w:ascii="宋体" w:hAnsi="宋体" w:eastAsia="宋体" w:cs="宋体"/>
          <w:spacing w:val="-6"/>
          <w:sz w:val="24"/>
          <w:szCs w:val="24"/>
          <w:lang w:eastAsia="zh-CN"/>
        </w:rPr>
        <w:t>陕西省保密技术服务中心</w:t>
      </w:r>
      <w:r>
        <w:rPr>
          <w:rFonts w:ascii="宋体" w:hAnsi="宋体" w:eastAsia="宋体" w:cs="宋体"/>
          <w:spacing w:val="-6"/>
          <w:sz w:val="24"/>
          <w:szCs w:val="24"/>
          <w:lang w:eastAsia="zh-CN"/>
        </w:rPr>
        <w:t>负责解释。除上述招标</w:t>
      </w:r>
      <w:r>
        <w:rPr>
          <w:rFonts w:ascii="宋体" w:hAnsi="宋体" w:eastAsia="宋体" w:cs="宋体"/>
          <w:spacing w:val="-2"/>
          <w:sz w:val="24"/>
          <w:szCs w:val="24"/>
          <w:lang w:eastAsia="zh-CN"/>
        </w:rPr>
        <w:t>文件内容，其他内容由</w:t>
      </w:r>
      <w:r>
        <w:rPr>
          <w:rFonts w:hint="eastAsia" w:ascii="宋体" w:hAnsi="宋体" w:eastAsia="宋体" w:cs="宋体"/>
          <w:spacing w:val="-2"/>
          <w:sz w:val="24"/>
          <w:szCs w:val="24"/>
          <w:lang w:eastAsia="zh-CN"/>
        </w:rPr>
        <w:t>陕西万泽招标有限公司</w:t>
      </w:r>
      <w:r>
        <w:rPr>
          <w:rFonts w:ascii="宋体" w:hAnsi="宋体" w:eastAsia="宋体" w:cs="宋体"/>
          <w:spacing w:val="-2"/>
          <w:sz w:val="24"/>
          <w:szCs w:val="24"/>
          <w:lang w:eastAsia="zh-CN"/>
        </w:rPr>
        <w:t>负责解释。</w:t>
      </w:r>
    </w:p>
    <w:p w14:paraId="2F02E731">
      <w:pPr>
        <w:spacing w:before="182" w:line="220" w:lineRule="auto"/>
        <w:ind w:left="3"/>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2.2.2</w:t>
      </w:r>
      <w:r>
        <w:rPr>
          <w:rFonts w:ascii="宋体" w:hAnsi="宋体" w:eastAsia="宋体" w:cs="宋体"/>
          <w:spacing w:val="-42"/>
          <w:sz w:val="24"/>
          <w:szCs w:val="24"/>
          <w:lang w:eastAsia="zh-CN"/>
        </w:rPr>
        <w:t xml:space="preserve"> </w:t>
      </w:r>
      <w:r>
        <w:rPr>
          <w:rFonts w:ascii="宋体" w:hAnsi="宋体" w:eastAsia="宋体" w:cs="宋体"/>
          <w:b/>
          <w:bCs/>
          <w:spacing w:val="-5"/>
          <w:sz w:val="24"/>
          <w:szCs w:val="24"/>
          <w:lang w:eastAsia="zh-CN"/>
        </w:rPr>
        <w:t>有关定义</w:t>
      </w:r>
    </w:p>
    <w:p w14:paraId="1D6C002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一、“采购人</w:t>
      </w:r>
      <w:r>
        <w:rPr>
          <w:rFonts w:ascii="宋体" w:hAnsi="宋体" w:eastAsia="宋体" w:cs="宋体"/>
          <w:spacing w:val="-75"/>
          <w:sz w:val="24"/>
          <w:szCs w:val="24"/>
          <w:lang w:eastAsia="zh-CN"/>
        </w:rPr>
        <w:t xml:space="preserve"> </w:t>
      </w:r>
      <w:r>
        <w:rPr>
          <w:rFonts w:ascii="宋体" w:hAnsi="宋体" w:eastAsia="宋体" w:cs="宋体"/>
          <w:spacing w:val="-3"/>
          <w:sz w:val="24"/>
          <w:szCs w:val="24"/>
          <w:lang w:eastAsia="zh-CN"/>
        </w:rPr>
        <w:t>”是指依法进行政府采购的各级国家机关、事业单位、团体组织。本</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次招标的采购人是</w:t>
      </w:r>
      <w:r>
        <w:rPr>
          <w:rFonts w:hint="eastAsia" w:ascii="宋体" w:hAnsi="宋体" w:eastAsia="宋体" w:cs="宋体"/>
          <w:spacing w:val="-2"/>
          <w:sz w:val="24"/>
          <w:szCs w:val="24"/>
          <w:lang w:eastAsia="zh-CN"/>
        </w:rPr>
        <w:t>陕西省保密技术服务中心</w:t>
      </w:r>
      <w:r>
        <w:rPr>
          <w:rFonts w:ascii="宋体" w:hAnsi="宋体" w:eastAsia="宋体" w:cs="宋体"/>
          <w:spacing w:val="-1"/>
          <w:sz w:val="24"/>
          <w:szCs w:val="24"/>
          <w:lang w:eastAsia="zh-CN"/>
        </w:rPr>
        <w:t>。</w:t>
      </w:r>
    </w:p>
    <w:p w14:paraId="534F426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二、“投标人（供应商）”是指按照采购公告规定获取了招标文件，拟参加投标和</w:t>
      </w:r>
      <w:r>
        <w:rPr>
          <w:rFonts w:ascii="宋体" w:hAnsi="宋体" w:eastAsia="宋体" w:cs="宋体"/>
          <w:spacing w:val="10"/>
          <w:sz w:val="24"/>
          <w:szCs w:val="24"/>
          <w:lang w:eastAsia="zh-CN"/>
        </w:rPr>
        <w:t xml:space="preserve"> </w:t>
      </w:r>
      <w:r>
        <w:rPr>
          <w:rFonts w:ascii="宋体" w:hAnsi="宋体" w:eastAsia="宋体" w:cs="宋体"/>
          <w:spacing w:val="-3"/>
          <w:sz w:val="24"/>
          <w:szCs w:val="24"/>
          <w:lang w:eastAsia="zh-CN"/>
        </w:rPr>
        <w:t>向采购人提供货物、工程或服务的法人、其他组织或者自然人。</w:t>
      </w:r>
    </w:p>
    <w:p w14:paraId="22B2EF3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三、“代理机构</w:t>
      </w:r>
      <w:r>
        <w:rPr>
          <w:rFonts w:ascii="宋体" w:hAnsi="宋体" w:eastAsia="宋体" w:cs="宋体"/>
          <w:spacing w:val="-73"/>
          <w:sz w:val="24"/>
          <w:szCs w:val="24"/>
          <w:lang w:eastAsia="zh-CN"/>
        </w:rPr>
        <w:t xml:space="preserve"> </w:t>
      </w:r>
      <w:r>
        <w:rPr>
          <w:rFonts w:ascii="宋体" w:hAnsi="宋体" w:eastAsia="宋体" w:cs="宋体"/>
          <w:spacing w:val="-3"/>
          <w:sz w:val="24"/>
          <w:szCs w:val="24"/>
          <w:lang w:eastAsia="zh-CN"/>
        </w:rPr>
        <w:t>”是指政府采购集中采购机构和从事政府采购代理业务的社会中介</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机构。本项目的代理机构是</w:t>
      </w:r>
      <w:r>
        <w:rPr>
          <w:rFonts w:hint="eastAsia" w:ascii="宋体" w:hAnsi="宋体" w:eastAsia="宋体" w:cs="宋体"/>
          <w:spacing w:val="-2"/>
          <w:sz w:val="24"/>
          <w:szCs w:val="24"/>
          <w:lang w:eastAsia="zh-CN"/>
        </w:rPr>
        <w:t>陕西万泽招标有限公司</w:t>
      </w:r>
      <w:r>
        <w:rPr>
          <w:rFonts w:ascii="宋体" w:hAnsi="宋体" w:eastAsia="宋体" w:cs="宋体"/>
          <w:spacing w:val="-1"/>
          <w:sz w:val="24"/>
          <w:szCs w:val="24"/>
          <w:lang w:eastAsia="zh-CN"/>
        </w:rPr>
        <w:t>。</w:t>
      </w:r>
    </w:p>
    <w:p w14:paraId="458EDD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四、“</w:t>
      </w:r>
      <w:r>
        <w:rPr>
          <w:rFonts w:ascii="宋体" w:hAnsi="宋体" w:eastAsia="宋体" w:cs="宋体"/>
          <w:spacing w:val="-91"/>
          <w:sz w:val="24"/>
          <w:szCs w:val="24"/>
          <w:lang w:eastAsia="zh-CN"/>
        </w:rPr>
        <w:t xml:space="preserve"> </w:t>
      </w:r>
      <w:r>
        <w:rPr>
          <w:rFonts w:ascii="宋体" w:hAnsi="宋体" w:eastAsia="宋体" w:cs="宋体"/>
          <w:spacing w:val="-4"/>
          <w:sz w:val="24"/>
          <w:szCs w:val="24"/>
          <w:lang w:eastAsia="zh-CN"/>
        </w:rPr>
        <w:t>网上开标</w:t>
      </w:r>
      <w:r>
        <w:rPr>
          <w:rFonts w:ascii="宋体" w:hAnsi="宋体" w:eastAsia="宋体" w:cs="宋体"/>
          <w:spacing w:val="-88"/>
          <w:sz w:val="24"/>
          <w:szCs w:val="24"/>
          <w:lang w:eastAsia="zh-CN"/>
        </w:rPr>
        <w:t xml:space="preserve"> </w:t>
      </w:r>
      <w:r>
        <w:rPr>
          <w:rFonts w:ascii="宋体" w:hAnsi="宋体" w:eastAsia="宋体" w:cs="宋体"/>
          <w:spacing w:val="-4"/>
          <w:sz w:val="24"/>
          <w:szCs w:val="24"/>
          <w:lang w:eastAsia="zh-CN"/>
        </w:rPr>
        <w:t>”是指代理机构通过项目电子化交易系统在线完成签到、开标、唱</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标和记录等活动，投标人通过项目电子化交易系统在线完成投标文件解密、参与开标活</w:t>
      </w:r>
      <w:r>
        <w:rPr>
          <w:rFonts w:ascii="宋体" w:hAnsi="宋体" w:eastAsia="宋体" w:cs="宋体"/>
          <w:spacing w:val="18"/>
          <w:sz w:val="24"/>
          <w:szCs w:val="24"/>
          <w:lang w:eastAsia="zh-CN"/>
        </w:rPr>
        <w:t xml:space="preserve"> </w:t>
      </w:r>
      <w:r>
        <w:rPr>
          <w:rFonts w:ascii="宋体" w:hAnsi="宋体" w:eastAsia="宋体" w:cs="宋体"/>
          <w:spacing w:val="-12"/>
          <w:sz w:val="24"/>
          <w:szCs w:val="24"/>
          <w:lang w:eastAsia="zh-CN"/>
        </w:rPr>
        <w:t>动。</w:t>
      </w:r>
    </w:p>
    <w:p w14:paraId="21FB30F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jc w:val="both"/>
        <w:textAlignment w:val="baseline"/>
        <w:rPr>
          <w:rFonts w:ascii="宋体" w:hAnsi="宋体" w:eastAsia="宋体" w:cs="宋体"/>
          <w:spacing w:val="-9"/>
          <w:sz w:val="24"/>
          <w:szCs w:val="24"/>
          <w:lang w:eastAsia="zh-CN"/>
        </w:rPr>
      </w:pPr>
      <w:r>
        <w:rPr>
          <w:rFonts w:ascii="宋体" w:hAnsi="宋体" w:eastAsia="宋体" w:cs="宋体"/>
          <w:spacing w:val="-3"/>
          <w:sz w:val="24"/>
          <w:szCs w:val="24"/>
          <w:lang w:eastAsia="zh-CN"/>
        </w:rPr>
        <w:t>五、“电子评标</w:t>
      </w:r>
      <w:r>
        <w:rPr>
          <w:rFonts w:ascii="宋体" w:hAnsi="宋体" w:eastAsia="宋体" w:cs="宋体"/>
          <w:spacing w:val="-76"/>
          <w:sz w:val="24"/>
          <w:szCs w:val="24"/>
          <w:lang w:eastAsia="zh-CN"/>
        </w:rPr>
        <w:t xml:space="preserve"> </w:t>
      </w:r>
      <w:r>
        <w:rPr>
          <w:rFonts w:ascii="宋体" w:hAnsi="宋体" w:eastAsia="宋体" w:cs="宋体"/>
          <w:spacing w:val="-3"/>
          <w:sz w:val="24"/>
          <w:szCs w:val="24"/>
          <w:lang w:eastAsia="zh-CN"/>
        </w:rPr>
        <w:t>”是指通过项目电子化交易系统在线完成资格审查小组和评标委员</w:t>
      </w:r>
      <w:r>
        <w:rPr>
          <w:rFonts w:ascii="宋体" w:hAnsi="宋体" w:eastAsia="宋体" w:cs="宋体"/>
          <w:sz w:val="24"/>
          <w:szCs w:val="24"/>
          <w:lang w:eastAsia="zh-CN"/>
        </w:rPr>
        <w:t xml:space="preserve"> </w:t>
      </w:r>
      <w:r>
        <w:rPr>
          <w:rFonts w:ascii="宋体" w:hAnsi="宋体" w:eastAsia="宋体" w:cs="宋体"/>
          <w:spacing w:val="-8"/>
          <w:sz w:val="24"/>
          <w:szCs w:val="24"/>
          <w:lang w:eastAsia="zh-CN"/>
        </w:rPr>
        <w:t>会组建，开展资格和符合性审查、比较与评价、出具评标报告、推</w:t>
      </w:r>
      <w:r>
        <w:rPr>
          <w:rFonts w:ascii="宋体" w:hAnsi="宋体" w:eastAsia="宋体" w:cs="宋体"/>
          <w:spacing w:val="-9"/>
          <w:sz w:val="24"/>
          <w:szCs w:val="24"/>
          <w:lang w:eastAsia="zh-CN"/>
        </w:rPr>
        <w:t>荐中标候选人等活动。</w:t>
      </w:r>
    </w:p>
    <w:p w14:paraId="23279863">
      <w:pPr>
        <w:spacing w:before="243" w:line="220" w:lineRule="auto"/>
        <w:ind w:left="5"/>
        <w:outlineLvl w:val="4"/>
        <w:rPr>
          <w:rFonts w:hint="eastAsia" w:ascii="宋体" w:hAnsi="宋体" w:eastAsia="宋体" w:cs="宋体"/>
          <w:sz w:val="28"/>
          <w:szCs w:val="28"/>
          <w:lang w:eastAsia="zh-CN"/>
        </w:rPr>
      </w:pPr>
      <w:r>
        <w:rPr>
          <w:rFonts w:ascii="宋体" w:hAnsi="宋体" w:eastAsia="宋体" w:cs="宋体"/>
          <w:b/>
          <w:bCs/>
          <w:spacing w:val="-6"/>
          <w:sz w:val="28"/>
          <w:szCs w:val="28"/>
          <w:lang w:eastAsia="zh-CN"/>
        </w:rPr>
        <w:t>2.3</w:t>
      </w:r>
      <w:r>
        <w:rPr>
          <w:rFonts w:ascii="宋体" w:hAnsi="宋体" w:eastAsia="宋体" w:cs="宋体"/>
          <w:spacing w:val="-55"/>
          <w:sz w:val="28"/>
          <w:szCs w:val="28"/>
          <w:lang w:eastAsia="zh-CN"/>
        </w:rPr>
        <w:t xml:space="preserve"> </w:t>
      </w:r>
      <w:r>
        <w:rPr>
          <w:rFonts w:ascii="宋体" w:hAnsi="宋体" w:eastAsia="宋体" w:cs="宋体"/>
          <w:b/>
          <w:bCs/>
          <w:spacing w:val="-6"/>
          <w:sz w:val="28"/>
          <w:szCs w:val="28"/>
          <w:lang w:eastAsia="zh-CN"/>
        </w:rPr>
        <w:t>招标文件</w:t>
      </w:r>
    </w:p>
    <w:p w14:paraId="410DD991">
      <w:pPr>
        <w:spacing w:before="231" w:line="220" w:lineRule="auto"/>
        <w:ind w:left="3"/>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2.3.1</w:t>
      </w:r>
      <w:r>
        <w:rPr>
          <w:rFonts w:ascii="宋体" w:hAnsi="宋体" w:eastAsia="宋体" w:cs="宋体"/>
          <w:spacing w:val="-45"/>
          <w:sz w:val="24"/>
          <w:szCs w:val="24"/>
          <w:lang w:eastAsia="zh-CN"/>
        </w:rPr>
        <w:t xml:space="preserve"> </w:t>
      </w:r>
      <w:r>
        <w:rPr>
          <w:rFonts w:ascii="宋体" w:hAnsi="宋体" w:eastAsia="宋体" w:cs="宋体"/>
          <w:b/>
          <w:bCs/>
          <w:spacing w:val="-4"/>
          <w:sz w:val="24"/>
          <w:szCs w:val="24"/>
          <w:lang w:eastAsia="zh-CN"/>
        </w:rPr>
        <w:t>招标文件的构成</w:t>
      </w:r>
    </w:p>
    <w:p w14:paraId="4B607414">
      <w:pPr>
        <w:spacing w:before="183" w:line="313" w:lineRule="auto"/>
        <w:ind w:left="3" w:right="82" w:firstLine="480"/>
        <w:rPr>
          <w:rFonts w:hint="eastAsia" w:ascii="宋体" w:hAnsi="宋体" w:eastAsia="宋体" w:cs="宋体"/>
          <w:sz w:val="24"/>
          <w:szCs w:val="24"/>
          <w:lang w:eastAsia="zh-CN"/>
        </w:rPr>
      </w:pPr>
      <w:r>
        <w:rPr>
          <w:rFonts w:ascii="宋体" w:hAnsi="宋体" w:eastAsia="宋体" w:cs="宋体"/>
          <w:spacing w:val="-7"/>
          <w:sz w:val="24"/>
          <w:szCs w:val="24"/>
          <w:lang w:eastAsia="zh-CN"/>
        </w:rPr>
        <w:t>一、招标文件是投标人准备投标文件和参加投标的依据，同时也是资格审查</w:t>
      </w:r>
      <w:r>
        <w:rPr>
          <w:rFonts w:ascii="宋体" w:hAnsi="宋体" w:eastAsia="宋体" w:cs="宋体"/>
          <w:spacing w:val="-8"/>
          <w:sz w:val="24"/>
          <w:szCs w:val="24"/>
          <w:lang w:eastAsia="zh-CN"/>
        </w:rPr>
        <w:t>、评标</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的重要依据。招标文件用以阐明招标项目所需的资质、技术、服务及报价等要求、招标</w:t>
      </w:r>
      <w:r>
        <w:rPr>
          <w:rFonts w:ascii="宋体" w:hAnsi="宋体" w:eastAsia="宋体" w:cs="宋体"/>
          <w:spacing w:val="14"/>
          <w:sz w:val="24"/>
          <w:szCs w:val="24"/>
          <w:lang w:eastAsia="zh-CN"/>
        </w:rPr>
        <w:t xml:space="preserve"> </w:t>
      </w:r>
      <w:r>
        <w:rPr>
          <w:rFonts w:ascii="宋体" w:hAnsi="宋体" w:eastAsia="宋体" w:cs="宋体"/>
          <w:spacing w:val="-2"/>
          <w:sz w:val="24"/>
          <w:szCs w:val="24"/>
          <w:lang w:eastAsia="zh-CN"/>
        </w:rPr>
        <w:t>投标程序、有关规定和注意事项以及合同主要条款等。本招标文件包括以下内容：</w:t>
      </w:r>
    </w:p>
    <w:p w14:paraId="4E520C64">
      <w:pPr>
        <w:spacing w:before="184" w:line="220" w:lineRule="auto"/>
        <w:ind w:left="487"/>
        <w:rPr>
          <w:rFonts w:hint="eastAsia" w:ascii="宋体" w:hAnsi="宋体" w:eastAsia="宋体" w:cs="宋体"/>
          <w:sz w:val="24"/>
          <w:szCs w:val="24"/>
          <w:lang w:eastAsia="zh-CN"/>
        </w:rPr>
      </w:pPr>
      <w:r>
        <w:rPr>
          <w:rFonts w:ascii="宋体" w:hAnsi="宋体" w:eastAsia="宋体" w:cs="宋体"/>
          <w:spacing w:val="-8"/>
          <w:sz w:val="24"/>
          <w:szCs w:val="24"/>
          <w:lang w:eastAsia="zh-CN"/>
        </w:rPr>
        <w:t>（一）投标邀请；</w:t>
      </w:r>
    </w:p>
    <w:p w14:paraId="3CB22C19">
      <w:pPr>
        <w:spacing w:before="182" w:line="220" w:lineRule="auto"/>
        <w:ind w:left="487"/>
        <w:rPr>
          <w:rFonts w:hint="eastAsia" w:ascii="宋体" w:hAnsi="宋体" w:eastAsia="宋体" w:cs="宋体"/>
          <w:sz w:val="24"/>
          <w:szCs w:val="24"/>
          <w:lang w:eastAsia="zh-CN"/>
        </w:rPr>
      </w:pPr>
      <w:r>
        <w:rPr>
          <w:rFonts w:ascii="宋体" w:hAnsi="宋体" w:eastAsia="宋体" w:cs="宋体"/>
          <w:spacing w:val="-8"/>
          <w:sz w:val="24"/>
          <w:szCs w:val="24"/>
          <w:lang w:eastAsia="zh-CN"/>
        </w:rPr>
        <w:t>（二）投标人须知；</w:t>
      </w:r>
    </w:p>
    <w:p w14:paraId="1A5297C5">
      <w:pPr>
        <w:spacing w:before="181" w:line="220" w:lineRule="auto"/>
        <w:ind w:left="487"/>
        <w:rPr>
          <w:rFonts w:hint="eastAsia" w:ascii="宋体" w:hAnsi="宋体" w:eastAsia="宋体" w:cs="宋体"/>
          <w:sz w:val="24"/>
          <w:szCs w:val="24"/>
          <w:lang w:eastAsia="zh-CN"/>
        </w:rPr>
      </w:pPr>
      <w:r>
        <w:rPr>
          <w:rFonts w:ascii="宋体" w:hAnsi="宋体" w:eastAsia="宋体" w:cs="宋体"/>
          <w:spacing w:val="-4"/>
          <w:sz w:val="24"/>
          <w:szCs w:val="24"/>
          <w:lang w:eastAsia="zh-CN"/>
        </w:rPr>
        <w:t>（三）招标项目技术、服务、商务及其他要求；</w:t>
      </w:r>
    </w:p>
    <w:p w14:paraId="6D952E7D">
      <w:pPr>
        <w:spacing w:before="182" w:line="220" w:lineRule="auto"/>
        <w:ind w:left="487"/>
        <w:rPr>
          <w:rFonts w:hint="eastAsia" w:ascii="宋体" w:hAnsi="宋体" w:eastAsia="宋体" w:cs="宋体"/>
          <w:sz w:val="24"/>
          <w:szCs w:val="24"/>
          <w:lang w:eastAsia="zh-CN"/>
        </w:rPr>
      </w:pPr>
      <w:r>
        <w:rPr>
          <w:rFonts w:ascii="宋体" w:hAnsi="宋体" w:eastAsia="宋体" w:cs="宋体"/>
          <w:spacing w:val="-8"/>
          <w:sz w:val="24"/>
          <w:szCs w:val="24"/>
          <w:lang w:eastAsia="zh-CN"/>
        </w:rPr>
        <w:t>（四）资格审查；</w:t>
      </w:r>
    </w:p>
    <w:p w14:paraId="0F256E05">
      <w:pPr>
        <w:spacing w:before="182" w:line="220" w:lineRule="auto"/>
        <w:ind w:left="487"/>
        <w:rPr>
          <w:rFonts w:hint="eastAsia" w:ascii="宋体" w:hAnsi="宋体" w:eastAsia="宋体" w:cs="宋体"/>
          <w:sz w:val="24"/>
          <w:szCs w:val="24"/>
          <w:lang w:eastAsia="zh-CN"/>
        </w:rPr>
      </w:pPr>
      <w:r>
        <w:rPr>
          <w:rFonts w:ascii="宋体" w:hAnsi="宋体" w:eastAsia="宋体" w:cs="宋体"/>
          <w:spacing w:val="-8"/>
          <w:sz w:val="24"/>
          <w:szCs w:val="24"/>
          <w:lang w:eastAsia="zh-CN"/>
        </w:rPr>
        <w:t>（五）评标办法；</w:t>
      </w:r>
    </w:p>
    <w:p w14:paraId="29FA6BFE">
      <w:pPr>
        <w:spacing w:before="182" w:line="220" w:lineRule="auto"/>
        <w:ind w:left="487"/>
        <w:rPr>
          <w:rFonts w:hint="eastAsia" w:ascii="宋体" w:hAnsi="宋体" w:eastAsia="宋体" w:cs="宋体"/>
          <w:sz w:val="24"/>
          <w:szCs w:val="24"/>
          <w:lang w:eastAsia="zh-CN"/>
        </w:rPr>
      </w:pPr>
      <w:r>
        <w:rPr>
          <w:rFonts w:ascii="宋体" w:hAnsi="宋体" w:eastAsia="宋体" w:cs="宋体"/>
          <w:spacing w:val="-7"/>
          <w:sz w:val="24"/>
          <w:szCs w:val="24"/>
          <w:lang w:eastAsia="zh-CN"/>
        </w:rPr>
        <w:t>（六）投标文件格式；</w:t>
      </w:r>
    </w:p>
    <w:p w14:paraId="070DAF44">
      <w:pPr>
        <w:spacing w:before="183" w:line="219" w:lineRule="auto"/>
        <w:ind w:left="487"/>
        <w:rPr>
          <w:rFonts w:hint="eastAsia" w:ascii="宋体" w:hAnsi="宋体" w:eastAsia="宋体" w:cs="宋体"/>
          <w:sz w:val="24"/>
          <w:szCs w:val="24"/>
          <w:lang w:eastAsia="zh-CN"/>
        </w:rPr>
      </w:pPr>
      <w:r>
        <w:rPr>
          <w:rFonts w:ascii="宋体" w:hAnsi="宋体" w:eastAsia="宋体" w:cs="宋体"/>
          <w:spacing w:val="-4"/>
          <w:sz w:val="24"/>
          <w:szCs w:val="24"/>
          <w:lang w:eastAsia="zh-CN"/>
        </w:rPr>
        <w:t>（七）拟签订采购合同文本。</w:t>
      </w:r>
    </w:p>
    <w:p w14:paraId="457B37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宋体" w:hAnsi="宋体" w:eastAsia="宋体" w:cs="宋体"/>
          <w:spacing w:val="-2"/>
          <w:sz w:val="24"/>
          <w:szCs w:val="24"/>
          <w:lang w:eastAsia="zh-CN"/>
        </w:rPr>
      </w:pPr>
      <w:r>
        <w:rPr>
          <w:rFonts w:ascii="宋体" w:hAnsi="宋体" w:eastAsia="宋体" w:cs="宋体"/>
          <w:spacing w:val="1"/>
          <w:sz w:val="24"/>
          <w:szCs w:val="24"/>
          <w:lang w:eastAsia="zh-CN"/>
        </w:rPr>
        <w:t>二、投标人应认真阅读和充分理解招标文件中</w:t>
      </w:r>
      <w:r>
        <w:rPr>
          <w:rFonts w:ascii="宋体" w:hAnsi="宋体" w:eastAsia="宋体" w:cs="宋体"/>
          <w:sz w:val="24"/>
          <w:szCs w:val="24"/>
          <w:lang w:eastAsia="zh-CN"/>
        </w:rPr>
        <w:t xml:space="preserve">所有的事项、格式条款和规范要求。 </w:t>
      </w:r>
      <w:r>
        <w:rPr>
          <w:rFonts w:ascii="宋体" w:hAnsi="宋体" w:eastAsia="宋体" w:cs="宋体"/>
          <w:spacing w:val="-2"/>
          <w:sz w:val="24"/>
          <w:szCs w:val="24"/>
          <w:lang w:eastAsia="zh-CN"/>
        </w:rPr>
        <w:t>投标人没有对招标文件全面做出实质性响应所产生的风险由投标人承担。</w:t>
      </w:r>
    </w:p>
    <w:p w14:paraId="0DE0295E">
      <w:pPr>
        <w:spacing w:before="34" w:line="220" w:lineRule="auto"/>
        <w:ind w:left="3"/>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2.3.2</w:t>
      </w:r>
      <w:r>
        <w:rPr>
          <w:rFonts w:ascii="宋体" w:hAnsi="宋体" w:eastAsia="宋体" w:cs="宋体"/>
          <w:spacing w:val="-38"/>
          <w:sz w:val="24"/>
          <w:szCs w:val="24"/>
          <w:lang w:eastAsia="zh-CN"/>
        </w:rPr>
        <w:t xml:space="preserve"> </w:t>
      </w:r>
      <w:r>
        <w:rPr>
          <w:rFonts w:ascii="宋体" w:hAnsi="宋体" w:eastAsia="宋体" w:cs="宋体"/>
          <w:b/>
          <w:bCs/>
          <w:spacing w:val="-4"/>
          <w:sz w:val="24"/>
          <w:szCs w:val="24"/>
          <w:lang w:eastAsia="zh-CN"/>
        </w:rPr>
        <w:t>招标文件的澄清和修改</w:t>
      </w:r>
    </w:p>
    <w:p w14:paraId="01B64649">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60" w:firstLineChars="200"/>
        <w:textAlignment w:val="baseline"/>
        <w:rPr>
          <w:rFonts w:hint="eastAsia" w:ascii="宋体" w:hAnsi="宋体" w:eastAsia="宋体" w:cs="宋体"/>
          <w:sz w:val="24"/>
          <w:szCs w:val="24"/>
        </w:rPr>
      </w:pPr>
      <w:r>
        <w:rPr>
          <w:rFonts w:ascii="宋体" w:hAnsi="宋体" w:eastAsia="宋体" w:cs="宋体"/>
          <w:spacing w:val="-5"/>
          <w:sz w:val="24"/>
          <w:szCs w:val="24"/>
          <w:lang w:eastAsia="zh-CN"/>
        </w:rPr>
        <w:t>一、在投标文件提交截止时间前，采购人或者代理机构可以对已发出</w:t>
      </w:r>
      <w:r>
        <w:rPr>
          <w:rFonts w:ascii="宋体" w:hAnsi="宋体" w:eastAsia="宋体" w:cs="宋体"/>
          <w:spacing w:val="-6"/>
          <w:sz w:val="24"/>
          <w:szCs w:val="24"/>
          <w:lang w:eastAsia="zh-CN"/>
        </w:rPr>
        <w:t>的招标文件进</w:t>
      </w:r>
      <w:r>
        <w:rPr>
          <w:rFonts w:ascii="宋体" w:hAnsi="宋体" w:eastAsia="宋体" w:cs="宋体"/>
          <w:spacing w:val="-4"/>
          <w:sz w:val="24"/>
          <w:szCs w:val="24"/>
        </w:rPr>
        <w:t>行必要的澄清或者修改。</w:t>
      </w:r>
    </w:p>
    <w:p w14:paraId="737F48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宋体" w:hAnsi="宋体" w:eastAsia="宋体" w:cs="宋体"/>
          <w:spacing w:val="-2"/>
          <w:sz w:val="24"/>
          <w:szCs w:val="24"/>
          <w:lang w:eastAsia="zh-CN"/>
        </w:rPr>
      </w:pPr>
      <w:r>
        <w:rPr>
          <w:rFonts w:ascii="宋体" w:hAnsi="宋体" w:eastAsia="宋体" w:cs="宋体"/>
          <w:spacing w:val="-5"/>
          <w:sz w:val="24"/>
          <w:szCs w:val="24"/>
          <w:lang w:eastAsia="zh-CN"/>
        </w:rPr>
        <w:t>二、澄清或者修改的内容为招标文件的组成部分，采购人或者代理机构将在陕西省</w:t>
      </w:r>
      <w:r>
        <w:rPr>
          <w:rFonts w:ascii="宋体" w:hAnsi="宋体" w:eastAsia="宋体" w:cs="宋体"/>
          <w:spacing w:val="2"/>
          <w:sz w:val="24"/>
          <w:szCs w:val="24"/>
          <w:lang w:eastAsia="zh-CN"/>
        </w:rPr>
        <w:t xml:space="preserve"> </w:t>
      </w:r>
      <w:r>
        <w:rPr>
          <w:rFonts w:ascii="宋体" w:hAnsi="宋体" w:eastAsia="宋体" w:cs="宋体"/>
          <w:spacing w:val="-1"/>
          <w:sz w:val="24"/>
          <w:szCs w:val="24"/>
          <w:lang w:eastAsia="zh-CN"/>
        </w:rPr>
        <w:t>政府采购网发布更正公告，投标人应及时关</w:t>
      </w:r>
      <w:r>
        <w:rPr>
          <w:rFonts w:ascii="宋体" w:hAnsi="宋体" w:eastAsia="宋体" w:cs="宋体"/>
          <w:spacing w:val="-2"/>
          <w:sz w:val="24"/>
          <w:szCs w:val="24"/>
          <w:lang w:eastAsia="zh-CN"/>
        </w:rPr>
        <w:t>注本项目更正公告信息，按更正后公告要求</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进行响应。更正内容可能影响投标文件编制</w:t>
      </w:r>
      <w:r>
        <w:rPr>
          <w:rFonts w:ascii="宋体" w:hAnsi="宋体" w:eastAsia="宋体" w:cs="宋体"/>
          <w:spacing w:val="-2"/>
          <w:sz w:val="24"/>
          <w:szCs w:val="24"/>
          <w:lang w:eastAsia="zh-CN"/>
        </w:rPr>
        <w:t>的，采购人或者代理机构将通过项目电子化</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交易系统发布更正后的招标文件，投标人应</w:t>
      </w:r>
      <w:r>
        <w:rPr>
          <w:rFonts w:ascii="宋体" w:hAnsi="宋体" w:eastAsia="宋体" w:cs="宋体"/>
          <w:spacing w:val="-2"/>
          <w:sz w:val="24"/>
          <w:szCs w:val="24"/>
          <w:lang w:eastAsia="zh-CN"/>
        </w:rPr>
        <w:t>依据更正后的招标文件编制投标文件。若投</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标人未按前述要求进行投标响应的，自行承担不利后果。</w:t>
      </w:r>
    </w:p>
    <w:p w14:paraId="170E691A">
      <w:pPr>
        <w:spacing w:before="93" w:line="220" w:lineRule="auto"/>
        <w:ind w:left="6"/>
        <w:outlineLvl w:val="4"/>
        <w:rPr>
          <w:rFonts w:hint="eastAsia" w:ascii="宋体" w:hAnsi="宋体" w:eastAsia="宋体" w:cs="宋体"/>
          <w:sz w:val="28"/>
          <w:szCs w:val="28"/>
          <w:lang w:eastAsia="zh-CN"/>
        </w:rPr>
      </w:pPr>
      <w:r>
        <w:rPr>
          <w:rFonts w:ascii="宋体" w:hAnsi="宋体" w:eastAsia="宋体" w:cs="宋体"/>
          <w:b/>
          <w:bCs/>
          <w:spacing w:val="-6"/>
          <w:sz w:val="28"/>
          <w:szCs w:val="28"/>
          <w:lang w:eastAsia="zh-CN"/>
        </w:rPr>
        <w:t>2.4</w:t>
      </w:r>
      <w:r>
        <w:rPr>
          <w:rFonts w:ascii="宋体" w:hAnsi="宋体" w:eastAsia="宋体" w:cs="宋体"/>
          <w:spacing w:val="-54"/>
          <w:sz w:val="28"/>
          <w:szCs w:val="28"/>
          <w:lang w:eastAsia="zh-CN"/>
        </w:rPr>
        <w:t xml:space="preserve"> </w:t>
      </w:r>
      <w:r>
        <w:rPr>
          <w:rFonts w:ascii="宋体" w:hAnsi="宋体" w:eastAsia="宋体" w:cs="宋体"/>
          <w:b/>
          <w:bCs/>
          <w:spacing w:val="-6"/>
          <w:sz w:val="28"/>
          <w:szCs w:val="28"/>
          <w:lang w:eastAsia="zh-CN"/>
        </w:rPr>
        <w:t>投标文件</w:t>
      </w:r>
    </w:p>
    <w:p w14:paraId="1EE2BED3">
      <w:pPr>
        <w:spacing w:before="231" w:line="220" w:lineRule="auto"/>
        <w:ind w:left="4"/>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2.4.1</w:t>
      </w:r>
      <w:r>
        <w:rPr>
          <w:rFonts w:ascii="宋体" w:hAnsi="宋体" w:eastAsia="宋体" w:cs="宋体"/>
          <w:spacing w:val="-45"/>
          <w:sz w:val="24"/>
          <w:szCs w:val="24"/>
          <w:lang w:eastAsia="zh-CN"/>
        </w:rPr>
        <w:t xml:space="preserve"> </w:t>
      </w:r>
      <w:r>
        <w:rPr>
          <w:rFonts w:ascii="宋体" w:hAnsi="宋体" w:eastAsia="宋体" w:cs="宋体"/>
          <w:b/>
          <w:bCs/>
          <w:spacing w:val="-4"/>
          <w:sz w:val="24"/>
          <w:szCs w:val="24"/>
          <w:lang w:eastAsia="zh-CN"/>
        </w:rPr>
        <w:t>投标文件的语言</w:t>
      </w:r>
    </w:p>
    <w:p w14:paraId="7BBF56DA">
      <w:pPr>
        <w:spacing w:before="182" w:line="313" w:lineRule="auto"/>
        <w:ind w:right="61" w:firstLine="484"/>
        <w:rPr>
          <w:rFonts w:hint="eastAsia" w:ascii="宋体" w:hAnsi="宋体" w:eastAsia="宋体" w:cs="宋体"/>
          <w:sz w:val="24"/>
          <w:szCs w:val="24"/>
          <w:lang w:eastAsia="zh-CN"/>
        </w:rPr>
      </w:pPr>
      <w:r>
        <w:rPr>
          <w:rFonts w:ascii="宋体" w:hAnsi="宋体" w:eastAsia="宋体" w:cs="宋体"/>
          <w:spacing w:val="-2"/>
          <w:sz w:val="24"/>
          <w:szCs w:val="24"/>
          <w:lang w:eastAsia="zh-CN"/>
        </w:rPr>
        <w:t>一、投标人提交的投标文件以及投标人与采购人或代理机构就有关投标的所有来往</w:t>
      </w:r>
      <w:r>
        <w:rPr>
          <w:rFonts w:ascii="宋体" w:hAnsi="宋体" w:eastAsia="宋体" w:cs="宋体"/>
          <w:spacing w:val="7"/>
          <w:sz w:val="24"/>
          <w:szCs w:val="24"/>
          <w:lang w:eastAsia="zh-CN"/>
        </w:rPr>
        <w:t xml:space="preserve"> </w:t>
      </w:r>
      <w:r>
        <w:rPr>
          <w:rFonts w:ascii="宋体" w:hAnsi="宋体" w:eastAsia="宋体" w:cs="宋体"/>
          <w:spacing w:val="-5"/>
          <w:sz w:val="24"/>
          <w:szCs w:val="24"/>
          <w:lang w:eastAsia="zh-CN"/>
        </w:rPr>
        <w:t>书面文件均须使用中文。投标文件中如附有外文资料，主要部分要对应翻译成中文并附</w:t>
      </w:r>
      <w:r>
        <w:rPr>
          <w:rFonts w:ascii="宋体" w:hAnsi="宋体" w:eastAsia="宋体" w:cs="宋体"/>
          <w:spacing w:val="17"/>
          <w:sz w:val="24"/>
          <w:szCs w:val="24"/>
          <w:lang w:eastAsia="zh-CN"/>
        </w:rPr>
        <w:t xml:space="preserve"> </w:t>
      </w:r>
      <w:r>
        <w:rPr>
          <w:rFonts w:ascii="宋体" w:hAnsi="宋体" w:eastAsia="宋体" w:cs="宋体"/>
          <w:spacing w:val="-1"/>
          <w:sz w:val="24"/>
          <w:szCs w:val="24"/>
          <w:lang w:eastAsia="zh-CN"/>
        </w:rPr>
        <w:t>在相关外文资料后面。未翻译的外文资料，评标委员</w:t>
      </w:r>
      <w:r>
        <w:rPr>
          <w:rFonts w:ascii="宋体" w:hAnsi="宋体" w:eastAsia="宋体" w:cs="宋体"/>
          <w:spacing w:val="-2"/>
          <w:sz w:val="24"/>
          <w:szCs w:val="24"/>
          <w:lang w:eastAsia="zh-CN"/>
        </w:rPr>
        <w:t>会将其视为无效材料。</w:t>
      </w:r>
    </w:p>
    <w:p w14:paraId="7673DDDB">
      <w:pPr>
        <w:spacing w:before="185" w:line="289" w:lineRule="auto"/>
        <w:ind w:left="1" w:right="63" w:firstLine="483"/>
        <w:rPr>
          <w:rFonts w:hint="eastAsia" w:ascii="宋体" w:hAnsi="宋体" w:eastAsia="宋体" w:cs="宋体"/>
          <w:sz w:val="24"/>
          <w:szCs w:val="24"/>
          <w:lang w:eastAsia="zh-CN"/>
        </w:rPr>
      </w:pPr>
      <w:r>
        <w:rPr>
          <w:rFonts w:ascii="宋体" w:hAnsi="宋体" w:eastAsia="宋体" w:cs="宋体"/>
          <w:spacing w:val="-7"/>
          <w:sz w:val="24"/>
          <w:szCs w:val="24"/>
          <w:lang w:eastAsia="zh-CN"/>
        </w:rPr>
        <w:t>二、翻译的中文资料与外文资料如果出现差异和矛盾时，以中文为准</w:t>
      </w:r>
      <w:r>
        <w:rPr>
          <w:rFonts w:ascii="宋体" w:hAnsi="宋体" w:eastAsia="宋体" w:cs="宋体"/>
          <w:spacing w:val="-8"/>
          <w:sz w:val="24"/>
          <w:szCs w:val="24"/>
          <w:lang w:eastAsia="zh-CN"/>
        </w:rPr>
        <w:t>。涉嫌提供虚</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假材料的按照相关法律法规处理。</w:t>
      </w:r>
    </w:p>
    <w:p w14:paraId="561313B7">
      <w:pPr>
        <w:spacing w:before="183" w:line="220" w:lineRule="auto"/>
        <w:ind w:left="481"/>
        <w:rPr>
          <w:rFonts w:hint="eastAsia" w:ascii="宋体" w:hAnsi="宋体" w:eastAsia="宋体" w:cs="宋体"/>
          <w:sz w:val="24"/>
          <w:szCs w:val="24"/>
          <w:lang w:eastAsia="zh-CN"/>
        </w:rPr>
      </w:pPr>
      <w:r>
        <w:rPr>
          <w:rFonts w:ascii="宋体" w:hAnsi="宋体" w:eastAsia="宋体" w:cs="宋体"/>
          <w:spacing w:val="-2"/>
          <w:sz w:val="24"/>
          <w:szCs w:val="24"/>
          <w:lang w:eastAsia="zh-CN"/>
        </w:rPr>
        <w:t>三、如因未翻译而造成对投标人的不利后果，由投标人承担。</w:t>
      </w:r>
    </w:p>
    <w:p w14:paraId="34E848BF">
      <w:pPr>
        <w:spacing w:before="183" w:line="220" w:lineRule="auto"/>
        <w:ind w:left="4"/>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2.4.2</w:t>
      </w:r>
      <w:r>
        <w:rPr>
          <w:rFonts w:ascii="宋体" w:hAnsi="宋体" w:eastAsia="宋体" w:cs="宋体"/>
          <w:spacing w:val="-51"/>
          <w:sz w:val="24"/>
          <w:szCs w:val="24"/>
          <w:lang w:eastAsia="zh-CN"/>
        </w:rPr>
        <w:t xml:space="preserve"> </w:t>
      </w:r>
      <w:r>
        <w:rPr>
          <w:rFonts w:ascii="宋体" w:hAnsi="宋体" w:eastAsia="宋体" w:cs="宋体"/>
          <w:b/>
          <w:bCs/>
          <w:spacing w:val="-4"/>
          <w:sz w:val="24"/>
          <w:szCs w:val="24"/>
          <w:lang w:eastAsia="zh-CN"/>
        </w:rPr>
        <w:t>计量单位</w:t>
      </w:r>
    </w:p>
    <w:p w14:paraId="4E3B8521">
      <w:pPr>
        <w:spacing w:before="182" w:line="219" w:lineRule="auto"/>
        <w:ind w:left="496"/>
        <w:rPr>
          <w:rFonts w:hint="eastAsia" w:ascii="宋体" w:hAnsi="宋体" w:eastAsia="宋体" w:cs="宋体"/>
          <w:sz w:val="24"/>
          <w:szCs w:val="24"/>
          <w:lang w:eastAsia="zh-CN"/>
        </w:rPr>
      </w:pPr>
      <w:r>
        <w:rPr>
          <w:rFonts w:ascii="宋体" w:hAnsi="宋体" w:eastAsia="宋体" w:cs="宋体"/>
          <w:spacing w:val="-2"/>
          <w:sz w:val="24"/>
          <w:szCs w:val="24"/>
          <w:lang w:eastAsia="zh-CN"/>
        </w:rPr>
        <w:t>除招标文件中另有规定外，本项目均采用国家法定的计量单</w:t>
      </w:r>
      <w:r>
        <w:rPr>
          <w:rFonts w:ascii="宋体" w:hAnsi="宋体" w:eastAsia="宋体" w:cs="宋体"/>
          <w:spacing w:val="-3"/>
          <w:sz w:val="24"/>
          <w:szCs w:val="24"/>
          <w:lang w:eastAsia="zh-CN"/>
        </w:rPr>
        <w:t>位。</w:t>
      </w:r>
    </w:p>
    <w:p w14:paraId="5C6F103D">
      <w:pPr>
        <w:spacing w:before="183" w:line="219" w:lineRule="auto"/>
        <w:ind w:left="4"/>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2.4.3</w:t>
      </w:r>
      <w:r>
        <w:rPr>
          <w:rFonts w:ascii="宋体" w:hAnsi="宋体" w:eastAsia="宋体" w:cs="宋体"/>
          <w:spacing w:val="-42"/>
          <w:sz w:val="24"/>
          <w:szCs w:val="24"/>
          <w:lang w:eastAsia="zh-CN"/>
        </w:rPr>
        <w:t xml:space="preserve"> </w:t>
      </w:r>
      <w:r>
        <w:rPr>
          <w:rFonts w:ascii="宋体" w:hAnsi="宋体" w:eastAsia="宋体" w:cs="宋体"/>
          <w:b/>
          <w:bCs/>
          <w:spacing w:val="-5"/>
          <w:sz w:val="24"/>
          <w:szCs w:val="24"/>
          <w:lang w:eastAsia="zh-CN"/>
        </w:rPr>
        <w:t>投标货币</w:t>
      </w:r>
    </w:p>
    <w:p w14:paraId="2BCED86A">
      <w:pPr>
        <w:spacing w:before="184" w:line="218" w:lineRule="auto"/>
        <w:ind w:left="482"/>
        <w:rPr>
          <w:rFonts w:hint="eastAsia" w:ascii="宋体" w:hAnsi="宋体" w:eastAsia="宋体" w:cs="宋体"/>
          <w:sz w:val="24"/>
          <w:szCs w:val="24"/>
          <w:lang w:eastAsia="zh-CN"/>
        </w:rPr>
      </w:pPr>
      <w:r>
        <w:rPr>
          <w:rFonts w:ascii="宋体" w:hAnsi="宋体" w:eastAsia="宋体" w:cs="宋体"/>
          <w:spacing w:val="-4"/>
          <w:sz w:val="24"/>
          <w:szCs w:val="24"/>
          <w:lang w:eastAsia="zh-CN"/>
        </w:rPr>
        <w:t>本次项目均以人民币报价。</w:t>
      </w:r>
    </w:p>
    <w:p w14:paraId="395135B2">
      <w:pPr>
        <w:spacing w:before="183" w:line="220" w:lineRule="auto"/>
        <w:ind w:left="4"/>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2.4.4</w:t>
      </w:r>
      <w:r>
        <w:rPr>
          <w:rFonts w:ascii="宋体" w:hAnsi="宋体" w:eastAsia="宋体" w:cs="宋体"/>
          <w:spacing w:val="-42"/>
          <w:sz w:val="24"/>
          <w:szCs w:val="24"/>
          <w:lang w:eastAsia="zh-CN"/>
        </w:rPr>
        <w:t xml:space="preserve"> </w:t>
      </w:r>
      <w:r>
        <w:rPr>
          <w:rFonts w:ascii="宋体" w:hAnsi="宋体" w:eastAsia="宋体" w:cs="宋体"/>
          <w:b/>
          <w:bCs/>
          <w:spacing w:val="-5"/>
          <w:sz w:val="24"/>
          <w:szCs w:val="24"/>
          <w:lang w:eastAsia="zh-CN"/>
        </w:rPr>
        <w:t>知识产权</w:t>
      </w:r>
    </w:p>
    <w:p w14:paraId="7B85C9AC">
      <w:pPr>
        <w:spacing w:before="181" w:line="325" w:lineRule="auto"/>
        <w:ind w:firstLine="484"/>
        <w:rPr>
          <w:rFonts w:hint="eastAsia" w:ascii="宋体" w:hAnsi="宋体" w:eastAsia="宋体" w:cs="宋体"/>
          <w:sz w:val="24"/>
          <w:szCs w:val="24"/>
          <w:lang w:eastAsia="zh-CN"/>
        </w:rPr>
      </w:pPr>
      <w:r>
        <w:rPr>
          <w:rFonts w:ascii="宋体" w:hAnsi="宋体" w:eastAsia="宋体" w:cs="宋体"/>
          <w:spacing w:val="-2"/>
          <w:sz w:val="24"/>
          <w:szCs w:val="24"/>
          <w:lang w:eastAsia="zh-CN"/>
        </w:rPr>
        <w:t>一、投标人应保证在本项目中使用的任何技术、产品和服务（包括部分使用</w:t>
      </w:r>
      <w:r>
        <w:rPr>
          <w:rFonts w:ascii="宋体" w:hAnsi="宋体" w:eastAsia="宋体" w:cs="宋体"/>
          <w:spacing w:val="-5"/>
          <w:sz w:val="24"/>
          <w:szCs w:val="24"/>
          <w:lang w:eastAsia="zh-CN"/>
        </w:rPr>
        <w:t>），</w:t>
      </w:r>
      <w:r>
        <w:rPr>
          <w:rFonts w:ascii="宋体" w:hAnsi="宋体" w:eastAsia="宋体" w:cs="宋体"/>
          <w:spacing w:val="-2"/>
          <w:sz w:val="24"/>
          <w:szCs w:val="24"/>
          <w:lang w:eastAsia="zh-CN"/>
        </w:rPr>
        <w:t>不</w:t>
      </w:r>
      <w:r>
        <w:rPr>
          <w:rFonts w:ascii="宋体" w:hAnsi="宋体" w:eastAsia="宋体" w:cs="宋体"/>
          <w:sz w:val="24"/>
          <w:szCs w:val="24"/>
          <w:lang w:eastAsia="zh-CN"/>
        </w:rPr>
        <w:t xml:space="preserve"> 会产生因第三方提出侵犯其专利权、商标权或其它知识产权而引起的法律和经济纠纷，</w:t>
      </w:r>
      <w:r>
        <w:rPr>
          <w:rFonts w:ascii="宋体" w:hAnsi="宋体" w:eastAsia="宋体" w:cs="宋体"/>
          <w:spacing w:val="4"/>
          <w:sz w:val="24"/>
          <w:szCs w:val="24"/>
          <w:lang w:eastAsia="zh-CN"/>
        </w:rPr>
        <w:t xml:space="preserve"> </w:t>
      </w:r>
      <w:r>
        <w:rPr>
          <w:rFonts w:ascii="宋体" w:hAnsi="宋体" w:eastAsia="宋体" w:cs="宋体"/>
          <w:spacing w:val="-5"/>
          <w:sz w:val="24"/>
          <w:szCs w:val="24"/>
          <w:lang w:eastAsia="zh-CN"/>
        </w:rPr>
        <w:t>如因专利权、商标权或其它知识产权而引起法律和经济纠纷，由投标人承担所有相关责</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任。采购人享有本项目实施过程中产生的知识成果及知识产权。</w:t>
      </w:r>
    </w:p>
    <w:p w14:paraId="5696CDC9">
      <w:pPr>
        <w:spacing w:before="184" w:line="313" w:lineRule="auto"/>
        <w:ind w:left="3" w:right="61" w:firstLine="481"/>
        <w:rPr>
          <w:rFonts w:hint="eastAsia" w:ascii="宋体" w:hAnsi="宋体" w:eastAsia="宋体" w:cs="宋体"/>
          <w:sz w:val="24"/>
          <w:szCs w:val="24"/>
          <w:lang w:eastAsia="zh-CN"/>
        </w:rPr>
      </w:pPr>
      <w:r>
        <w:rPr>
          <w:rFonts w:ascii="宋体" w:hAnsi="宋体" w:eastAsia="宋体" w:cs="宋体"/>
          <w:spacing w:val="-5"/>
          <w:sz w:val="24"/>
          <w:szCs w:val="24"/>
          <w:lang w:eastAsia="zh-CN"/>
        </w:rPr>
        <w:t>二、投标人将在采购项目实施过程中采用自有或者第三方知识成果的，使用该知识</w:t>
      </w:r>
      <w:r>
        <w:rPr>
          <w:rFonts w:ascii="宋体" w:hAnsi="宋体" w:eastAsia="宋体" w:cs="宋体"/>
          <w:spacing w:val="2"/>
          <w:sz w:val="24"/>
          <w:szCs w:val="24"/>
          <w:lang w:eastAsia="zh-CN"/>
        </w:rPr>
        <w:t xml:space="preserve"> </w:t>
      </w:r>
      <w:r>
        <w:rPr>
          <w:rFonts w:ascii="宋体" w:hAnsi="宋体" w:eastAsia="宋体" w:cs="宋体"/>
          <w:spacing w:val="-2"/>
          <w:sz w:val="24"/>
          <w:szCs w:val="24"/>
          <w:lang w:eastAsia="zh-CN"/>
        </w:rPr>
        <w:t>成果后，投标人需提供开发接口和开发手册等技术资料，并承诺提供无限期支持，采购</w:t>
      </w:r>
      <w:r>
        <w:rPr>
          <w:rFonts w:ascii="宋体" w:hAnsi="宋体" w:eastAsia="宋体" w:cs="宋体"/>
          <w:spacing w:val="13"/>
          <w:sz w:val="24"/>
          <w:szCs w:val="24"/>
          <w:lang w:eastAsia="zh-CN"/>
        </w:rPr>
        <w:t xml:space="preserve"> </w:t>
      </w:r>
      <w:r>
        <w:rPr>
          <w:rFonts w:ascii="宋体" w:hAnsi="宋体" w:eastAsia="宋体" w:cs="宋体"/>
          <w:spacing w:val="-5"/>
          <w:sz w:val="24"/>
          <w:szCs w:val="24"/>
          <w:lang w:eastAsia="zh-CN"/>
        </w:rPr>
        <w:t>人享有使用权（含采购人委托第三方在该项目后续开发的使用权）。</w:t>
      </w:r>
    </w:p>
    <w:p w14:paraId="61B83C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ascii="宋体" w:hAnsi="宋体" w:eastAsia="宋体" w:cs="宋体"/>
          <w:spacing w:val="-5"/>
          <w:sz w:val="24"/>
          <w:szCs w:val="24"/>
          <w:lang w:eastAsia="zh-CN"/>
        </w:rPr>
      </w:pPr>
      <w:r>
        <w:rPr>
          <w:rFonts w:ascii="宋体" w:hAnsi="宋体" w:eastAsia="宋体" w:cs="宋体"/>
          <w:spacing w:val="-5"/>
          <w:sz w:val="24"/>
          <w:szCs w:val="24"/>
          <w:lang w:eastAsia="zh-CN"/>
        </w:rPr>
        <w:t>三、如采用投标人所不拥有的知识产权，则在投标报价中必须包括合法使用该知识</w:t>
      </w:r>
      <w:r>
        <w:rPr>
          <w:rFonts w:ascii="宋体" w:hAnsi="宋体" w:eastAsia="宋体" w:cs="宋体"/>
          <w:spacing w:val="6"/>
          <w:sz w:val="24"/>
          <w:szCs w:val="24"/>
          <w:lang w:eastAsia="zh-CN"/>
        </w:rPr>
        <w:t xml:space="preserve"> </w:t>
      </w:r>
      <w:r>
        <w:rPr>
          <w:rFonts w:ascii="宋体" w:hAnsi="宋体" w:eastAsia="宋体" w:cs="宋体"/>
          <w:spacing w:val="-5"/>
          <w:sz w:val="24"/>
          <w:szCs w:val="24"/>
          <w:lang w:eastAsia="zh-CN"/>
        </w:rPr>
        <w:t>产权的相关费用。</w:t>
      </w:r>
    </w:p>
    <w:p w14:paraId="4CA899DC">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5"/>
        <w:rPr>
          <w:rFonts w:ascii="宋体" w:hAnsi="宋体" w:eastAsia="宋体" w:cs="宋体"/>
          <w:b/>
          <w:bCs/>
          <w:spacing w:val="-4"/>
          <w:sz w:val="24"/>
          <w:szCs w:val="24"/>
          <w:lang w:eastAsia="zh-CN"/>
        </w:rPr>
      </w:pPr>
      <w:r>
        <w:rPr>
          <w:rFonts w:ascii="宋体" w:hAnsi="宋体" w:eastAsia="宋体" w:cs="宋体"/>
          <w:b/>
          <w:bCs/>
          <w:spacing w:val="-4"/>
          <w:sz w:val="24"/>
          <w:szCs w:val="24"/>
          <w:lang w:eastAsia="zh-CN"/>
        </w:rPr>
        <w:t>2.4.5</w:t>
      </w:r>
      <w:r>
        <w:rPr>
          <w:rFonts w:ascii="宋体" w:hAnsi="宋体" w:eastAsia="宋体" w:cs="宋体"/>
          <w:spacing w:val="-45"/>
          <w:sz w:val="24"/>
          <w:szCs w:val="24"/>
          <w:lang w:eastAsia="zh-CN"/>
        </w:rPr>
        <w:t xml:space="preserve"> </w:t>
      </w:r>
      <w:r>
        <w:rPr>
          <w:rFonts w:ascii="宋体" w:hAnsi="宋体" w:eastAsia="宋体" w:cs="宋体"/>
          <w:b/>
          <w:bCs/>
          <w:spacing w:val="-4"/>
          <w:sz w:val="24"/>
          <w:szCs w:val="24"/>
          <w:lang w:eastAsia="zh-CN"/>
        </w:rPr>
        <w:t>投标文件的组成</w:t>
      </w:r>
    </w:p>
    <w:p w14:paraId="084E07AA">
      <w:pPr>
        <w:spacing w:before="99" w:line="347" w:lineRule="auto"/>
        <w:ind w:left="1" w:right="101" w:firstLine="480"/>
        <w:rPr>
          <w:rFonts w:hint="eastAsia" w:ascii="宋体" w:hAnsi="宋体" w:eastAsia="宋体" w:cs="宋体"/>
          <w:sz w:val="24"/>
          <w:szCs w:val="24"/>
          <w:lang w:eastAsia="zh-CN"/>
        </w:rPr>
      </w:pPr>
      <w:r>
        <w:rPr>
          <w:rFonts w:ascii="宋体" w:hAnsi="宋体" w:eastAsia="宋体" w:cs="宋体"/>
          <w:spacing w:val="-2"/>
          <w:sz w:val="24"/>
          <w:szCs w:val="24"/>
          <w:lang w:eastAsia="zh-CN"/>
        </w:rPr>
        <w:t>投标人应当按照招标文件的要求编制投标文件。投标文件应当对招标文件提出的要</w:t>
      </w:r>
      <w:r>
        <w:rPr>
          <w:rFonts w:ascii="宋体" w:hAnsi="宋体" w:eastAsia="宋体" w:cs="宋体"/>
          <w:spacing w:val="-4"/>
          <w:sz w:val="24"/>
          <w:szCs w:val="24"/>
          <w:lang w:eastAsia="zh-CN"/>
        </w:rPr>
        <w:t>求和条件作出明确响应。</w:t>
      </w:r>
    </w:p>
    <w:p w14:paraId="190F96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jc w:val="both"/>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投标文件具体内容详见第六章。</w:t>
      </w:r>
    </w:p>
    <w:p w14:paraId="7DBFD411">
      <w:pPr>
        <w:spacing w:before="182" w:line="220" w:lineRule="auto"/>
        <w:ind w:left="2"/>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2.4.6</w:t>
      </w:r>
      <w:r>
        <w:rPr>
          <w:rFonts w:ascii="宋体" w:hAnsi="宋体" w:eastAsia="宋体" w:cs="宋体"/>
          <w:spacing w:val="-48"/>
          <w:sz w:val="24"/>
          <w:szCs w:val="24"/>
          <w:lang w:eastAsia="zh-CN"/>
        </w:rPr>
        <w:t xml:space="preserve"> </w:t>
      </w:r>
      <w:r>
        <w:rPr>
          <w:rFonts w:ascii="宋体" w:hAnsi="宋体" w:eastAsia="宋体" w:cs="宋体"/>
          <w:b/>
          <w:bCs/>
          <w:spacing w:val="-4"/>
          <w:sz w:val="24"/>
          <w:szCs w:val="24"/>
          <w:lang w:eastAsia="zh-CN"/>
        </w:rPr>
        <w:t>投标文件格式</w:t>
      </w:r>
    </w:p>
    <w:p w14:paraId="43378B95">
      <w:pPr>
        <w:spacing w:before="182" w:line="219" w:lineRule="auto"/>
        <w:ind w:left="483"/>
        <w:rPr>
          <w:rFonts w:hint="eastAsia" w:ascii="宋体" w:hAnsi="宋体" w:eastAsia="宋体" w:cs="宋体"/>
          <w:sz w:val="24"/>
          <w:szCs w:val="24"/>
          <w:lang w:eastAsia="zh-CN"/>
        </w:rPr>
      </w:pPr>
      <w:r>
        <w:rPr>
          <w:rFonts w:ascii="宋体" w:hAnsi="宋体" w:eastAsia="宋体" w:cs="宋体"/>
          <w:spacing w:val="-1"/>
          <w:sz w:val="24"/>
          <w:szCs w:val="24"/>
          <w:lang w:eastAsia="zh-CN"/>
        </w:rPr>
        <w:t>一、投标人应按照招标文件第六章中提供的“</w:t>
      </w:r>
      <w:r>
        <w:rPr>
          <w:rFonts w:ascii="宋体" w:hAnsi="宋体" w:eastAsia="宋体" w:cs="宋体"/>
          <w:spacing w:val="-2"/>
          <w:sz w:val="24"/>
          <w:szCs w:val="24"/>
          <w:lang w:eastAsia="zh-CN"/>
        </w:rPr>
        <w:t>投标文件格式”填写相关内容。</w:t>
      </w:r>
    </w:p>
    <w:p w14:paraId="44F2B343">
      <w:pPr>
        <w:spacing w:before="183" w:line="220" w:lineRule="auto"/>
        <w:ind w:left="483"/>
        <w:rPr>
          <w:rFonts w:hint="eastAsia" w:ascii="宋体" w:hAnsi="宋体" w:eastAsia="宋体" w:cs="宋体"/>
          <w:sz w:val="24"/>
          <w:szCs w:val="24"/>
          <w:lang w:eastAsia="zh-CN"/>
        </w:rPr>
      </w:pPr>
      <w:r>
        <w:rPr>
          <w:rFonts w:ascii="宋体" w:hAnsi="宋体" w:eastAsia="宋体" w:cs="宋体"/>
          <w:spacing w:val="-2"/>
          <w:sz w:val="24"/>
          <w:szCs w:val="24"/>
          <w:lang w:eastAsia="zh-CN"/>
        </w:rPr>
        <w:t>二、对于没有格式要求的投标文件由投标人自行编写。</w:t>
      </w:r>
    </w:p>
    <w:p w14:paraId="2DD3ECE7">
      <w:pPr>
        <w:spacing w:before="183" w:line="218" w:lineRule="auto"/>
        <w:ind w:left="2"/>
        <w:outlineLvl w:val="5"/>
        <w:rPr>
          <w:rFonts w:hint="eastAsia" w:ascii="宋体" w:hAnsi="宋体" w:eastAsia="宋体" w:cs="宋体"/>
          <w:sz w:val="24"/>
          <w:szCs w:val="24"/>
          <w:lang w:eastAsia="zh-CN"/>
        </w:rPr>
      </w:pPr>
      <w:r>
        <w:rPr>
          <w:rFonts w:ascii="宋体" w:hAnsi="宋体" w:eastAsia="宋体" w:cs="宋体"/>
          <w:b/>
          <w:bCs/>
          <w:spacing w:val="-3"/>
          <w:sz w:val="24"/>
          <w:szCs w:val="24"/>
          <w:lang w:eastAsia="zh-CN"/>
        </w:rPr>
        <w:t>2.4.7</w:t>
      </w:r>
      <w:r>
        <w:rPr>
          <w:rFonts w:ascii="宋体" w:hAnsi="宋体" w:eastAsia="宋体" w:cs="宋体"/>
          <w:spacing w:val="-3"/>
          <w:sz w:val="24"/>
          <w:szCs w:val="24"/>
          <w:lang w:eastAsia="zh-CN"/>
        </w:rPr>
        <w:t xml:space="preserve"> </w:t>
      </w:r>
      <w:r>
        <w:rPr>
          <w:rFonts w:ascii="宋体" w:hAnsi="宋体" w:eastAsia="宋体" w:cs="宋体"/>
          <w:b/>
          <w:bCs/>
          <w:spacing w:val="-3"/>
          <w:sz w:val="24"/>
          <w:szCs w:val="24"/>
          <w:lang w:eastAsia="zh-CN"/>
        </w:rPr>
        <w:t>投标报价（实质性要求）</w:t>
      </w:r>
    </w:p>
    <w:p w14:paraId="3634326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一、本项目</w:t>
      </w:r>
      <w:r>
        <w:rPr>
          <w:rFonts w:hint="eastAsia" w:ascii="宋体" w:hAnsi="宋体" w:eastAsia="宋体" w:cs="宋体"/>
          <w:spacing w:val="-1"/>
          <w:sz w:val="24"/>
          <w:szCs w:val="24"/>
          <w:lang w:eastAsia="zh-CN"/>
        </w:rPr>
        <w:t>报价</w:t>
      </w:r>
      <w:r>
        <w:rPr>
          <w:rFonts w:ascii="宋体" w:hAnsi="宋体" w:eastAsia="宋体" w:cs="宋体"/>
          <w:spacing w:val="-1"/>
          <w:sz w:val="24"/>
          <w:szCs w:val="24"/>
          <w:lang w:eastAsia="zh-CN"/>
        </w:rPr>
        <w:t>包括为实施本工程所发生</w:t>
      </w:r>
      <w:r>
        <w:rPr>
          <w:rFonts w:ascii="宋体" w:hAnsi="宋体" w:eastAsia="宋体" w:cs="宋体"/>
          <w:spacing w:val="-2"/>
          <w:sz w:val="24"/>
          <w:szCs w:val="24"/>
          <w:lang w:eastAsia="zh-CN"/>
        </w:rPr>
        <w:t>的人工费、材料费、机械费、</w:t>
      </w:r>
      <w:r>
        <w:rPr>
          <w:rFonts w:ascii="宋体" w:hAnsi="宋体" w:eastAsia="宋体" w:cs="宋体"/>
          <w:spacing w:val="-8"/>
          <w:sz w:val="24"/>
          <w:szCs w:val="24"/>
          <w:lang w:eastAsia="zh-CN"/>
        </w:rPr>
        <w:t>设备费、运输费、企业管理费、临时工程费、临时占地租金、税金、利润、</w:t>
      </w:r>
      <w:r>
        <w:rPr>
          <w:rFonts w:hint="eastAsia" w:ascii="宋体" w:hAnsi="宋体" w:eastAsia="宋体" w:cs="宋体"/>
          <w:spacing w:val="-8"/>
          <w:sz w:val="24"/>
          <w:szCs w:val="24"/>
          <w:lang w:eastAsia="zh-CN"/>
        </w:rPr>
        <w:t>暂列金、专业工程暂估价、</w:t>
      </w:r>
      <w:r>
        <w:rPr>
          <w:rFonts w:ascii="宋体" w:hAnsi="宋体" w:eastAsia="宋体" w:cs="宋体"/>
          <w:sz w:val="24"/>
          <w:szCs w:val="24"/>
          <w:lang w:eastAsia="zh-CN"/>
        </w:rPr>
        <w:t>以及合同明示或暗示的所有风险、责任和义务等本合同工程范围内所产生的全部费用。</w:t>
      </w:r>
    </w:p>
    <w:p w14:paraId="0B7EAD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二、投标人的报价是投标人响应招标项目要求的全部工作内容的价格体现， 包括投</w:t>
      </w:r>
      <w:r>
        <w:rPr>
          <w:rFonts w:ascii="宋体" w:hAnsi="宋体" w:eastAsia="宋体" w:cs="宋体"/>
          <w:spacing w:val="2"/>
          <w:sz w:val="24"/>
          <w:szCs w:val="24"/>
          <w:lang w:eastAsia="zh-CN"/>
        </w:rPr>
        <w:t xml:space="preserve"> </w:t>
      </w:r>
      <w:r>
        <w:rPr>
          <w:rFonts w:ascii="宋体" w:hAnsi="宋体" w:eastAsia="宋体" w:cs="宋体"/>
          <w:spacing w:val="-2"/>
          <w:sz w:val="24"/>
          <w:szCs w:val="24"/>
          <w:lang w:eastAsia="zh-CN"/>
        </w:rPr>
        <w:t>标人完成本项目工程量清单所包含的一切费用。</w:t>
      </w:r>
    </w:p>
    <w:p w14:paraId="15D1F8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三、投标人已标价工程量清单只允许有一个报价，并且在合同单价在履行过程中是</w:t>
      </w:r>
      <w:r>
        <w:rPr>
          <w:rFonts w:ascii="宋体" w:hAnsi="宋体" w:eastAsia="宋体" w:cs="宋体"/>
          <w:spacing w:val="13"/>
          <w:sz w:val="24"/>
          <w:szCs w:val="24"/>
          <w:lang w:eastAsia="zh-CN"/>
        </w:rPr>
        <w:t xml:space="preserve"> </w:t>
      </w:r>
      <w:r>
        <w:rPr>
          <w:rFonts w:ascii="宋体" w:hAnsi="宋体" w:eastAsia="宋体" w:cs="宋体"/>
          <w:spacing w:val="-2"/>
          <w:sz w:val="24"/>
          <w:szCs w:val="24"/>
          <w:lang w:eastAsia="zh-CN"/>
        </w:rPr>
        <w:t>固定不变的，任何有选择或可调整的报价将不予接受，并按无效投标处理。</w:t>
      </w:r>
    </w:p>
    <w:p w14:paraId="332A2AB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lang w:eastAsia="zh-CN"/>
        </w:rPr>
        <w:t>四、投标文件报价出现前后不一致的，按照招标文件第五章评标办法规定予以修正，</w:t>
      </w:r>
      <w:r>
        <w:rPr>
          <w:rFonts w:ascii="宋体" w:hAnsi="宋体" w:eastAsia="宋体" w:cs="宋体"/>
          <w:spacing w:val="1"/>
          <w:sz w:val="24"/>
          <w:szCs w:val="24"/>
          <w:lang w:eastAsia="zh-CN"/>
        </w:rPr>
        <w:t>修正后的报价经投标人通过项目电子化交易系统进行确认，并加盖投标人（法定名称）</w:t>
      </w:r>
      <w:r>
        <w:rPr>
          <w:rFonts w:ascii="宋体" w:hAnsi="宋体" w:eastAsia="宋体" w:cs="宋体"/>
          <w:spacing w:val="-2"/>
          <w:sz w:val="24"/>
          <w:szCs w:val="24"/>
          <w:lang w:eastAsia="zh-CN"/>
        </w:rPr>
        <w:t>电子签章，投标人未在规定时间内确认的，其投标无效。</w:t>
      </w:r>
    </w:p>
    <w:p w14:paraId="73B67970">
      <w:pPr>
        <w:spacing w:before="184" w:line="220" w:lineRule="auto"/>
        <w:ind w:left="2"/>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2.4.8</w:t>
      </w:r>
      <w:r>
        <w:rPr>
          <w:rFonts w:ascii="宋体" w:hAnsi="宋体" w:eastAsia="宋体" w:cs="宋体"/>
          <w:spacing w:val="-42"/>
          <w:sz w:val="24"/>
          <w:szCs w:val="24"/>
          <w:lang w:eastAsia="zh-CN"/>
        </w:rPr>
        <w:t xml:space="preserve"> </w:t>
      </w:r>
      <w:r>
        <w:rPr>
          <w:rFonts w:ascii="宋体" w:hAnsi="宋体" w:eastAsia="宋体" w:cs="宋体"/>
          <w:b/>
          <w:bCs/>
          <w:spacing w:val="-4"/>
          <w:sz w:val="24"/>
          <w:szCs w:val="24"/>
          <w:lang w:eastAsia="zh-CN"/>
        </w:rPr>
        <w:t>投标有效期（实质性要求）</w:t>
      </w:r>
    </w:p>
    <w:p w14:paraId="3A5DA34A">
      <w:pPr>
        <w:spacing w:before="183" w:line="346" w:lineRule="auto"/>
        <w:ind w:right="110" w:firstLine="481"/>
        <w:rPr>
          <w:rFonts w:hint="eastAsia" w:ascii="宋体" w:hAnsi="宋体" w:eastAsia="宋体" w:cs="宋体"/>
          <w:sz w:val="24"/>
          <w:szCs w:val="24"/>
          <w:lang w:eastAsia="zh-CN"/>
        </w:rPr>
      </w:pPr>
      <w:r>
        <w:rPr>
          <w:rFonts w:ascii="宋体" w:hAnsi="宋体" w:eastAsia="宋体" w:cs="宋体"/>
          <w:spacing w:val="-3"/>
          <w:sz w:val="24"/>
          <w:szCs w:val="24"/>
          <w:lang w:eastAsia="zh-CN"/>
        </w:rPr>
        <w:t>投标有效期详见第二章“投标人须知前附表</w:t>
      </w:r>
      <w:r>
        <w:rPr>
          <w:rFonts w:ascii="宋体" w:hAnsi="宋体" w:eastAsia="宋体" w:cs="宋体"/>
          <w:spacing w:val="-86"/>
          <w:sz w:val="24"/>
          <w:szCs w:val="24"/>
          <w:lang w:eastAsia="zh-CN"/>
        </w:rPr>
        <w:t xml:space="preserve"> </w:t>
      </w:r>
      <w:r>
        <w:rPr>
          <w:rFonts w:ascii="宋体" w:hAnsi="宋体" w:eastAsia="宋体" w:cs="宋体"/>
          <w:spacing w:val="-3"/>
          <w:sz w:val="24"/>
          <w:szCs w:val="24"/>
          <w:lang w:eastAsia="zh-CN"/>
        </w:rPr>
        <w:t>”，投标文件未明确投标有效期或者投</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标有效期小于“投标人须知前附表</w:t>
      </w:r>
      <w:r>
        <w:rPr>
          <w:rFonts w:ascii="宋体" w:hAnsi="宋体" w:eastAsia="宋体" w:cs="宋体"/>
          <w:spacing w:val="-88"/>
          <w:sz w:val="24"/>
          <w:szCs w:val="24"/>
          <w:lang w:eastAsia="zh-CN"/>
        </w:rPr>
        <w:t xml:space="preserve"> </w:t>
      </w:r>
      <w:r>
        <w:rPr>
          <w:rFonts w:ascii="宋体" w:hAnsi="宋体" w:eastAsia="宋体" w:cs="宋体"/>
          <w:spacing w:val="-2"/>
          <w:sz w:val="24"/>
          <w:szCs w:val="24"/>
          <w:lang w:eastAsia="zh-CN"/>
        </w:rPr>
        <w:t>”中投标有效期要求的，其投标文件按无效处理。</w:t>
      </w:r>
    </w:p>
    <w:p w14:paraId="354E3369">
      <w:pPr>
        <w:spacing w:before="35" w:line="219" w:lineRule="auto"/>
        <w:ind w:left="2"/>
        <w:outlineLvl w:val="5"/>
        <w:rPr>
          <w:rFonts w:hint="eastAsia" w:ascii="宋体" w:hAnsi="宋体" w:eastAsia="宋体" w:cs="宋体"/>
          <w:sz w:val="24"/>
          <w:szCs w:val="24"/>
          <w:lang w:eastAsia="zh-CN"/>
        </w:rPr>
      </w:pPr>
      <w:r>
        <w:rPr>
          <w:rFonts w:ascii="宋体" w:hAnsi="宋体" w:eastAsia="宋体" w:cs="宋体"/>
          <w:b/>
          <w:bCs/>
          <w:spacing w:val="-3"/>
          <w:sz w:val="24"/>
          <w:szCs w:val="24"/>
          <w:lang w:eastAsia="zh-CN"/>
        </w:rPr>
        <w:t>2.4.9</w:t>
      </w:r>
      <w:r>
        <w:rPr>
          <w:rFonts w:ascii="宋体" w:hAnsi="宋体" w:eastAsia="宋体" w:cs="宋体"/>
          <w:spacing w:val="-48"/>
          <w:sz w:val="24"/>
          <w:szCs w:val="24"/>
          <w:lang w:eastAsia="zh-CN"/>
        </w:rPr>
        <w:t xml:space="preserve"> </w:t>
      </w:r>
      <w:r>
        <w:rPr>
          <w:rFonts w:ascii="宋体" w:hAnsi="宋体" w:eastAsia="宋体" w:cs="宋体"/>
          <w:b/>
          <w:bCs/>
          <w:spacing w:val="-3"/>
          <w:sz w:val="24"/>
          <w:szCs w:val="24"/>
          <w:lang w:eastAsia="zh-CN"/>
        </w:rPr>
        <w:t>投标文件的制作、签章和加密（实质性要求）</w:t>
      </w:r>
    </w:p>
    <w:p w14:paraId="141721B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8"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一、投标文件应当根据招标文件进行编制，投</w:t>
      </w:r>
      <w:r>
        <w:rPr>
          <w:rFonts w:ascii="宋体" w:hAnsi="宋体" w:eastAsia="宋体" w:cs="宋体"/>
          <w:spacing w:val="1"/>
          <w:sz w:val="24"/>
          <w:szCs w:val="24"/>
          <w:lang w:eastAsia="zh-CN"/>
        </w:rPr>
        <w:t>标人应通过陕西省政府采购网-服务</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专区-CA</w:t>
      </w:r>
      <w:r>
        <w:rPr>
          <w:rFonts w:ascii="宋体" w:hAnsi="宋体" w:eastAsia="宋体" w:cs="宋体"/>
          <w:spacing w:val="-37"/>
          <w:sz w:val="24"/>
          <w:szCs w:val="24"/>
          <w:lang w:eastAsia="zh-CN"/>
        </w:rPr>
        <w:t xml:space="preserve"> </w:t>
      </w:r>
      <w:r>
        <w:rPr>
          <w:rFonts w:ascii="宋体" w:hAnsi="宋体" w:eastAsia="宋体" w:cs="宋体"/>
          <w:spacing w:val="-2"/>
          <w:sz w:val="24"/>
          <w:szCs w:val="24"/>
          <w:lang w:eastAsia="zh-CN"/>
        </w:rPr>
        <w:t>及签章服务下载投标（响应）客户端，使用客户端编制投标文件。</w:t>
      </w:r>
    </w:p>
    <w:p w14:paraId="5674D91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lang w:eastAsia="zh-CN"/>
        </w:rPr>
        <w:t>二、投标人应按照客户端操作要求，对应招标文件</w:t>
      </w:r>
      <w:r>
        <w:rPr>
          <w:rFonts w:ascii="宋体" w:hAnsi="宋体" w:eastAsia="宋体" w:cs="宋体"/>
          <w:spacing w:val="-7"/>
          <w:sz w:val="24"/>
          <w:szCs w:val="24"/>
          <w:lang w:eastAsia="zh-CN"/>
        </w:rPr>
        <w:t>的每项实质性要求，逐一如实响</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应；未如实响应或者响应内容不符合招标文件</w:t>
      </w:r>
      <w:r>
        <w:rPr>
          <w:rFonts w:ascii="宋体" w:hAnsi="宋体" w:eastAsia="宋体" w:cs="宋体"/>
          <w:spacing w:val="-6"/>
          <w:sz w:val="24"/>
          <w:szCs w:val="24"/>
          <w:lang w:eastAsia="zh-CN"/>
        </w:rPr>
        <w:t>对应项的要求的，其投标文件作无效处理。</w:t>
      </w:r>
    </w:p>
    <w:p w14:paraId="5BB869D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三、投标人完成投标文件编制后，应按照招标文件第一章明确的签章要求，使用互认的证书及签章对投标文件进行电子签章和加密。</w:t>
      </w:r>
    </w:p>
    <w:p w14:paraId="0DAC4CD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jc w:val="both"/>
        <w:textAlignment w:val="baseline"/>
        <w:rPr>
          <w:rFonts w:ascii="宋体" w:hAnsi="宋体" w:eastAsia="宋体" w:cs="宋体"/>
          <w:spacing w:val="-2"/>
          <w:sz w:val="24"/>
          <w:szCs w:val="24"/>
          <w:lang w:eastAsia="zh-CN"/>
        </w:rPr>
      </w:pPr>
      <w:r>
        <w:rPr>
          <w:rFonts w:ascii="宋体" w:hAnsi="宋体" w:eastAsia="宋体" w:cs="宋体"/>
          <w:spacing w:val="-5"/>
          <w:sz w:val="24"/>
          <w:szCs w:val="24"/>
          <w:lang w:eastAsia="zh-CN"/>
        </w:rPr>
        <w:t>四、招标文件澄清或者修改的内容可能影响投标</w:t>
      </w:r>
      <w:r>
        <w:rPr>
          <w:rFonts w:ascii="宋体" w:hAnsi="宋体" w:eastAsia="宋体" w:cs="宋体"/>
          <w:spacing w:val="-6"/>
          <w:sz w:val="24"/>
          <w:szCs w:val="24"/>
          <w:lang w:eastAsia="zh-CN"/>
        </w:rPr>
        <w:t>文件编制的，代理机构将重新发布</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澄清或者修改后的招标文件，投标人应重新获取澄清或者修改后的招标文件，按照澄清</w:t>
      </w:r>
      <w:r>
        <w:rPr>
          <w:rFonts w:ascii="宋体" w:hAnsi="宋体" w:eastAsia="宋体" w:cs="宋体"/>
          <w:spacing w:val="17"/>
          <w:sz w:val="24"/>
          <w:szCs w:val="24"/>
          <w:lang w:eastAsia="zh-CN"/>
        </w:rPr>
        <w:t xml:space="preserve"> </w:t>
      </w:r>
      <w:r>
        <w:rPr>
          <w:rFonts w:ascii="宋体" w:hAnsi="宋体" w:eastAsia="宋体" w:cs="宋体"/>
          <w:spacing w:val="-2"/>
          <w:sz w:val="24"/>
          <w:szCs w:val="24"/>
          <w:lang w:eastAsia="zh-CN"/>
        </w:rPr>
        <w:t>或者修改后的招标文件进行投标文件编制、签章和加密。</w:t>
      </w:r>
    </w:p>
    <w:p w14:paraId="707D5168">
      <w:pPr>
        <w:spacing w:before="99" w:line="220" w:lineRule="auto"/>
        <w:ind w:left="4"/>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2.4.10</w:t>
      </w:r>
      <w:r>
        <w:rPr>
          <w:rFonts w:ascii="宋体" w:hAnsi="宋体" w:eastAsia="宋体" w:cs="宋体"/>
          <w:spacing w:val="-34"/>
          <w:sz w:val="24"/>
          <w:szCs w:val="24"/>
          <w:lang w:eastAsia="zh-CN"/>
        </w:rPr>
        <w:t xml:space="preserve"> </w:t>
      </w:r>
      <w:r>
        <w:rPr>
          <w:rFonts w:ascii="宋体" w:hAnsi="宋体" w:eastAsia="宋体" w:cs="宋体"/>
          <w:b/>
          <w:bCs/>
          <w:spacing w:val="-4"/>
          <w:sz w:val="24"/>
          <w:szCs w:val="24"/>
          <w:lang w:eastAsia="zh-CN"/>
        </w:rPr>
        <w:t>投标文件的提交（实质性要求）</w:t>
      </w:r>
    </w:p>
    <w:p w14:paraId="12A8E697">
      <w:pPr>
        <w:spacing w:before="181" w:line="290" w:lineRule="auto"/>
        <w:ind w:right="98" w:firstLine="484"/>
        <w:rPr>
          <w:rFonts w:hint="eastAsia" w:ascii="宋体" w:hAnsi="宋体" w:eastAsia="宋体" w:cs="宋体"/>
          <w:sz w:val="24"/>
          <w:szCs w:val="24"/>
          <w:lang w:eastAsia="zh-CN"/>
        </w:rPr>
      </w:pPr>
      <w:r>
        <w:rPr>
          <w:rFonts w:ascii="宋体" w:hAnsi="宋体" w:eastAsia="宋体" w:cs="宋体"/>
          <w:spacing w:val="-5"/>
          <w:sz w:val="24"/>
          <w:szCs w:val="24"/>
          <w:lang w:eastAsia="zh-CN"/>
        </w:rPr>
        <w:t>一、投标人应当在投标文件提交截止时间前，通过项目电</w:t>
      </w:r>
      <w:r>
        <w:rPr>
          <w:rFonts w:ascii="宋体" w:hAnsi="宋体" w:eastAsia="宋体" w:cs="宋体"/>
          <w:spacing w:val="-6"/>
          <w:sz w:val="24"/>
          <w:szCs w:val="24"/>
          <w:lang w:eastAsia="zh-CN"/>
        </w:rPr>
        <w:t>子化交易系统完成投标文</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件提交。</w:t>
      </w:r>
    </w:p>
    <w:p w14:paraId="74A2E03B">
      <w:pPr>
        <w:spacing w:before="183" w:line="313" w:lineRule="auto"/>
        <w:ind w:right="85" w:firstLine="484"/>
        <w:rPr>
          <w:rFonts w:hint="eastAsia" w:ascii="宋体" w:hAnsi="宋体" w:eastAsia="宋体" w:cs="宋体"/>
          <w:sz w:val="24"/>
          <w:szCs w:val="24"/>
          <w:lang w:eastAsia="zh-CN"/>
        </w:rPr>
      </w:pPr>
      <w:r>
        <w:rPr>
          <w:rFonts w:ascii="宋体" w:hAnsi="宋体" w:eastAsia="宋体" w:cs="宋体"/>
          <w:spacing w:val="-5"/>
          <w:sz w:val="24"/>
          <w:szCs w:val="24"/>
          <w:lang w:eastAsia="zh-CN"/>
        </w:rPr>
        <w:t>二、在投标文件提交截止时间后，采购人或者代理机构不再接受投标人提交投标文</w:t>
      </w:r>
      <w:r>
        <w:rPr>
          <w:rFonts w:ascii="宋体" w:hAnsi="宋体" w:eastAsia="宋体" w:cs="宋体"/>
          <w:spacing w:val="2"/>
          <w:sz w:val="24"/>
          <w:szCs w:val="24"/>
          <w:lang w:eastAsia="zh-CN"/>
        </w:rPr>
        <w:t xml:space="preserve"> </w:t>
      </w:r>
      <w:r>
        <w:rPr>
          <w:rFonts w:ascii="宋体" w:hAnsi="宋体" w:eastAsia="宋体" w:cs="宋体"/>
          <w:spacing w:val="-2"/>
          <w:sz w:val="24"/>
          <w:szCs w:val="24"/>
          <w:lang w:eastAsia="zh-CN"/>
        </w:rPr>
        <w:t>件。投标人应充分考虑影响投标文件提交的各种因素，确保在投标文件提交截止时间前</w:t>
      </w:r>
      <w:r>
        <w:rPr>
          <w:rFonts w:ascii="宋体" w:hAnsi="宋体" w:eastAsia="宋体" w:cs="宋体"/>
          <w:spacing w:val="18"/>
          <w:sz w:val="24"/>
          <w:szCs w:val="24"/>
          <w:lang w:eastAsia="zh-CN"/>
        </w:rPr>
        <w:t xml:space="preserve"> </w:t>
      </w:r>
      <w:r>
        <w:rPr>
          <w:rFonts w:ascii="宋体" w:hAnsi="宋体" w:eastAsia="宋体" w:cs="宋体"/>
          <w:spacing w:val="-7"/>
          <w:sz w:val="24"/>
          <w:szCs w:val="24"/>
          <w:lang w:eastAsia="zh-CN"/>
        </w:rPr>
        <w:t>完成提交。</w:t>
      </w:r>
    </w:p>
    <w:p w14:paraId="27812C2C">
      <w:pPr>
        <w:spacing w:before="182" w:line="220" w:lineRule="auto"/>
        <w:ind w:left="4"/>
        <w:outlineLvl w:val="5"/>
        <w:rPr>
          <w:rFonts w:hint="eastAsia" w:ascii="宋体" w:hAnsi="宋体" w:eastAsia="宋体" w:cs="宋体"/>
          <w:sz w:val="24"/>
          <w:szCs w:val="24"/>
          <w:lang w:eastAsia="zh-CN"/>
        </w:rPr>
      </w:pPr>
      <w:r>
        <w:rPr>
          <w:rFonts w:ascii="宋体" w:hAnsi="宋体" w:eastAsia="宋体" w:cs="宋体"/>
          <w:b/>
          <w:bCs/>
          <w:spacing w:val="-3"/>
          <w:sz w:val="24"/>
          <w:szCs w:val="24"/>
          <w:lang w:eastAsia="zh-CN"/>
        </w:rPr>
        <w:t>2.4.11</w:t>
      </w:r>
      <w:r>
        <w:rPr>
          <w:rFonts w:ascii="宋体" w:hAnsi="宋体" w:eastAsia="宋体" w:cs="宋体"/>
          <w:spacing w:val="-39"/>
          <w:sz w:val="24"/>
          <w:szCs w:val="24"/>
          <w:lang w:eastAsia="zh-CN"/>
        </w:rPr>
        <w:t xml:space="preserve"> </w:t>
      </w:r>
      <w:r>
        <w:rPr>
          <w:rFonts w:ascii="宋体" w:hAnsi="宋体" w:eastAsia="宋体" w:cs="宋体"/>
          <w:b/>
          <w:bCs/>
          <w:spacing w:val="-3"/>
          <w:sz w:val="24"/>
          <w:szCs w:val="24"/>
          <w:lang w:eastAsia="zh-CN"/>
        </w:rPr>
        <w:t>投标文件的补充、修改、撤回（实质性要求）</w:t>
      </w:r>
    </w:p>
    <w:p w14:paraId="21886DD3">
      <w:pPr>
        <w:spacing w:before="182" w:line="352" w:lineRule="auto"/>
        <w:ind w:right="23" w:firstLine="483"/>
        <w:jc w:val="both"/>
        <w:rPr>
          <w:rFonts w:hint="eastAsia" w:ascii="宋体" w:hAnsi="宋体" w:eastAsia="宋体" w:cs="宋体"/>
          <w:sz w:val="24"/>
          <w:szCs w:val="24"/>
          <w:lang w:eastAsia="zh-CN"/>
        </w:rPr>
      </w:pPr>
      <w:r>
        <w:rPr>
          <w:rFonts w:ascii="宋体" w:hAnsi="宋体" w:eastAsia="宋体" w:cs="宋体"/>
          <w:spacing w:val="-6"/>
          <w:sz w:val="24"/>
          <w:szCs w:val="24"/>
          <w:lang w:eastAsia="zh-CN"/>
        </w:rPr>
        <w:t>投标文件提交截止时间前，投标人可以补充</w:t>
      </w:r>
      <w:r>
        <w:rPr>
          <w:rFonts w:ascii="宋体" w:hAnsi="宋体" w:eastAsia="宋体" w:cs="宋体"/>
          <w:spacing w:val="-7"/>
          <w:sz w:val="24"/>
          <w:szCs w:val="24"/>
          <w:lang w:eastAsia="zh-CN"/>
        </w:rPr>
        <w:t>、修改或者撤回已成功提交的投标文件；</w:t>
      </w:r>
      <w:r>
        <w:rPr>
          <w:rFonts w:ascii="宋体" w:hAnsi="宋体" w:eastAsia="宋体" w:cs="宋体"/>
          <w:spacing w:val="-6"/>
          <w:sz w:val="24"/>
          <w:szCs w:val="24"/>
          <w:lang w:eastAsia="zh-CN"/>
        </w:rPr>
        <w:t>对投标文件进行补充、修改的，应当先行撤回已提交的投标文件，补充、修改后重新提</w:t>
      </w:r>
      <w:r>
        <w:rPr>
          <w:rFonts w:ascii="宋体" w:hAnsi="宋体" w:eastAsia="宋体" w:cs="宋体"/>
          <w:spacing w:val="-11"/>
          <w:sz w:val="24"/>
          <w:szCs w:val="24"/>
          <w:lang w:eastAsia="zh-CN"/>
        </w:rPr>
        <w:t>交。</w:t>
      </w:r>
    </w:p>
    <w:p w14:paraId="2AC6BDD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both"/>
        <w:textAlignment w:val="baseline"/>
        <w:rPr>
          <w:rFonts w:ascii="宋体" w:hAnsi="宋体" w:eastAsia="宋体" w:cs="宋体"/>
          <w:spacing w:val="-3"/>
          <w:sz w:val="24"/>
          <w:szCs w:val="24"/>
          <w:lang w:eastAsia="zh-CN"/>
        </w:rPr>
      </w:pPr>
      <w:r>
        <w:rPr>
          <w:rFonts w:ascii="宋体" w:hAnsi="宋体" w:eastAsia="宋体" w:cs="宋体"/>
          <w:spacing w:val="-2"/>
          <w:sz w:val="24"/>
          <w:szCs w:val="24"/>
          <w:lang w:eastAsia="zh-CN"/>
        </w:rPr>
        <w:t>投标人投标文件撤回后，视为未提交过投标文</w:t>
      </w:r>
      <w:r>
        <w:rPr>
          <w:rFonts w:ascii="宋体" w:hAnsi="宋体" w:eastAsia="宋体" w:cs="宋体"/>
          <w:spacing w:val="-3"/>
          <w:sz w:val="24"/>
          <w:szCs w:val="24"/>
          <w:lang w:eastAsia="zh-CN"/>
        </w:rPr>
        <w:t>件。</w:t>
      </w:r>
    </w:p>
    <w:p w14:paraId="72748E8A">
      <w:pPr>
        <w:spacing w:before="241" w:line="220" w:lineRule="auto"/>
        <w:ind w:left="6"/>
        <w:outlineLvl w:val="4"/>
        <w:rPr>
          <w:rFonts w:hint="eastAsia" w:ascii="宋体" w:hAnsi="宋体" w:eastAsia="宋体" w:cs="宋体"/>
          <w:sz w:val="28"/>
          <w:szCs w:val="28"/>
          <w:lang w:eastAsia="zh-CN"/>
        </w:rPr>
      </w:pPr>
      <w:r>
        <w:rPr>
          <w:rFonts w:ascii="宋体" w:hAnsi="宋体" w:eastAsia="宋体" w:cs="宋体"/>
          <w:b/>
          <w:bCs/>
          <w:spacing w:val="-4"/>
          <w:sz w:val="28"/>
          <w:szCs w:val="28"/>
          <w:lang w:eastAsia="zh-CN"/>
        </w:rPr>
        <w:t>2.5</w:t>
      </w:r>
      <w:r>
        <w:rPr>
          <w:rFonts w:ascii="宋体" w:hAnsi="宋体" w:eastAsia="宋体" w:cs="宋体"/>
          <w:spacing w:val="-52"/>
          <w:sz w:val="28"/>
          <w:szCs w:val="28"/>
          <w:lang w:eastAsia="zh-CN"/>
        </w:rPr>
        <w:t xml:space="preserve"> </w:t>
      </w:r>
      <w:r>
        <w:rPr>
          <w:rFonts w:ascii="宋体" w:hAnsi="宋体" w:eastAsia="宋体" w:cs="宋体"/>
          <w:b/>
          <w:bCs/>
          <w:spacing w:val="-4"/>
          <w:sz w:val="28"/>
          <w:szCs w:val="28"/>
          <w:lang w:eastAsia="zh-CN"/>
        </w:rPr>
        <w:t>开标、资格审查、评标和中标</w:t>
      </w:r>
    </w:p>
    <w:p w14:paraId="7C8D38B8">
      <w:pPr>
        <w:spacing w:before="232" w:line="220" w:lineRule="auto"/>
        <w:ind w:left="4"/>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2.5.1</w:t>
      </w:r>
      <w:r>
        <w:rPr>
          <w:rFonts w:ascii="宋体" w:hAnsi="宋体" w:eastAsia="宋体" w:cs="宋体"/>
          <w:spacing w:val="-45"/>
          <w:sz w:val="24"/>
          <w:szCs w:val="24"/>
          <w:lang w:eastAsia="zh-CN"/>
        </w:rPr>
        <w:t xml:space="preserve"> </w:t>
      </w:r>
      <w:r>
        <w:rPr>
          <w:rFonts w:ascii="宋体" w:hAnsi="宋体" w:eastAsia="宋体" w:cs="宋体"/>
          <w:b/>
          <w:bCs/>
          <w:spacing w:val="-4"/>
          <w:sz w:val="24"/>
          <w:szCs w:val="24"/>
          <w:lang w:eastAsia="zh-CN"/>
        </w:rPr>
        <w:t>开标及开标程序</w:t>
      </w:r>
    </w:p>
    <w:p w14:paraId="50C5DCF5">
      <w:pPr>
        <w:spacing w:before="180" w:line="315" w:lineRule="auto"/>
        <w:ind w:left="2" w:right="86" w:firstLine="482"/>
        <w:rPr>
          <w:rFonts w:hint="eastAsia" w:ascii="宋体" w:hAnsi="宋体" w:eastAsia="宋体" w:cs="宋体"/>
          <w:sz w:val="24"/>
          <w:szCs w:val="24"/>
          <w:lang w:eastAsia="zh-CN"/>
        </w:rPr>
      </w:pPr>
      <w:r>
        <w:rPr>
          <w:rFonts w:ascii="宋体" w:hAnsi="宋体" w:eastAsia="宋体" w:cs="宋体"/>
          <w:spacing w:val="-2"/>
          <w:sz w:val="24"/>
          <w:szCs w:val="24"/>
          <w:lang w:eastAsia="zh-CN"/>
        </w:rPr>
        <w:t>一、本项目为网上开标项目。网上开标的开始时间为投标文件提交截止时间。成功</w:t>
      </w:r>
      <w:r>
        <w:rPr>
          <w:rFonts w:ascii="宋体" w:hAnsi="宋体" w:eastAsia="宋体" w:cs="宋体"/>
          <w:spacing w:val="7"/>
          <w:sz w:val="24"/>
          <w:szCs w:val="24"/>
          <w:lang w:eastAsia="zh-CN"/>
        </w:rPr>
        <w:t xml:space="preserve"> </w:t>
      </w:r>
      <w:r>
        <w:rPr>
          <w:rFonts w:ascii="宋体" w:hAnsi="宋体" w:eastAsia="宋体" w:cs="宋体"/>
          <w:spacing w:val="-2"/>
          <w:sz w:val="24"/>
          <w:szCs w:val="24"/>
          <w:lang w:eastAsia="zh-CN"/>
        </w:rPr>
        <w:t>提交或解密电子投标文件的投标人不足</w:t>
      </w:r>
      <w:r>
        <w:rPr>
          <w:rFonts w:ascii="宋体" w:hAnsi="宋体" w:eastAsia="宋体" w:cs="宋体"/>
          <w:spacing w:val="-46"/>
          <w:sz w:val="24"/>
          <w:szCs w:val="24"/>
          <w:lang w:eastAsia="zh-CN"/>
        </w:rPr>
        <w:t xml:space="preserve"> </w:t>
      </w:r>
      <w:r>
        <w:rPr>
          <w:rFonts w:ascii="宋体" w:hAnsi="宋体" w:eastAsia="宋体" w:cs="宋体"/>
          <w:spacing w:val="-2"/>
          <w:sz w:val="24"/>
          <w:szCs w:val="24"/>
          <w:lang w:eastAsia="zh-CN"/>
        </w:rPr>
        <w:t>3</w:t>
      </w:r>
      <w:r>
        <w:rPr>
          <w:rFonts w:ascii="宋体" w:hAnsi="宋体" w:eastAsia="宋体" w:cs="宋体"/>
          <w:spacing w:val="-48"/>
          <w:sz w:val="24"/>
          <w:szCs w:val="24"/>
          <w:lang w:eastAsia="zh-CN"/>
        </w:rPr>
        <w:t xml:space="preserve"> </w:t>
      </w:r>
      <w:r>
        <w:rPr>
          <w:rFonts w:ascii="宋体" w:hAnsi="宋体" w:eastAsia="宋体" w:cs="宋体"/>
          <w:spacing w:val="-2"/>
          <w:sz w:val="24"/>
          <w:szCs w:val="24"/>
          <w:lang w:eastAsia="zh-CN"/>
        </w:rPr>
        <w:t>家的，不予开标，采</w:t>
      </w:r>
      <w:r>
        <w:rPr>
          <w:rFonts w:ascii="宋体" w:hAnsi="宋体" w:eastAsia="宋体" w:cs="宋体"/>
          <w:spacing w:val="-3"/>
          <w:sz w:val="24"/>
          <w:szCs w:val="24"/>
          <w:lang w:eastAsia="zh-CN"/>
        </w:rPr>
        <w:t>购人或代理机构将作废标</w:t>
      </w:r>
      <w:r>
        <w:rPr>
          <w:rFonts w:ascii="宋体" w:hAnsi="宋体" w:eastAsia="宋体" w:cs="宋体"/>
          <w:sz w:val="24"/>
          <w:szCs w:val="24"/>
          <w:lang w:eastAsia="zh-CN"/>
        </w:rPr>
        <w:t xml:space="preserve"> </w:t>
      </w:r>
      <w:r>
        <w:rPr>
          <w:rFonts w:ascii="宋体" w:hAnsi="宋体" w:eastAsia="宋体" w:cs="宋体"/>
          <w:spacing w:val="-11"/>
          <w:sz w:val="24"/>
          <w:szCs w:val="24"/>
          <w:lang w:eastAsia="zh-CN"/>
        </w:rPr>
        <w:t>处理。</w:t>
      </w:r>
    </w:p>
    <w:p w14:paraId="51BA956B">
      <w:pPr>
        <w:spacing w:before="178" w:line="220" w:lineRule="auto"/>
        <w:ind w:left="485"/>
        <w:rPr>
          <w:rFonts w:hint="eastAsia" w:ascii="宋体" w:hAnsi="宋体" w:eastAsia="宋体" w:cs="宋体"/>
          <w:sz w:val="24"/>
          <w:szCs w:val="24"/>
          <w:lang w:eastAsia="zh-CN"/>
        </w:rPr>
      </w:pPr>
      <w:r>
        <w:rPr>
          <w:rFonts w:ascii="宋体" w:hAnsi="宋体" w:eastAsia="宋体" w:cs="宋体"/>
          <w:spacing w:val="-2"/>
          <w:sz w:val="24"/>
          <w:szCs w:val="24"/>
          <w:lang w:eastAsia="zh-CN"/>
        </w:rPr>
        <w:t>二、开标准备工作</w:t>
      </w:r>
    </w:p>
    <w:p w14:paraId="7E0311B8">
      <w:pPr>
        <w:spacing w:before="182" w:line="346" w:lineRule="auto"/>
        <w:ind w:right="86" w:firstLine="482"/>
        <w:rPr>
          <w:rFonts w:hint="eastAsia" w:ascii="宋体" w:hAnsi="宋体" w:eastAsia="宋体" w:cs="宋体"/>
          <w:sz w:val="24"/>
          <w:szCs w:val="24"/>
          <w:lang w:eastAsia="zh-CN"/>
        </w:rPr>
      </w:pPr>
      <w:r>
        <w:rPr>
          <w:rFonts w:ascii="宋体" w:hAnsi="宋体" w:eastAsia="宋体" w:cs="宋体"/>
          <w:spacing w:val="-3"/>
          <w:sz w:val="24"/>
          <w:szCs w:val="24"/>
          <w:lang w:eastAsia="zh-CN"/>
        </w:rPr>
        <w:t>开标/开启前</w:t>
      </w:r>
      <w:r>
        <w:rPr>
          <w:rFonts w:ascii="宋体" w:hAnsi="宋体" w:eastAsia="宋体" w:cs="宋体"/>
          <w:spacing w:val="-45"/>
          <w:sz w:val="24"/>
          <w:szCs w:val="24"/>
          <w:lang w:eastAsia="zh-CN"/>
        </w:rPr>
        <w:t xml:space="preserve"> </w:t>
      </w:r>
      <w:r>
        <w:rPr>
          <w:rFonts w:ascii="宋体" w:hAnsi="宋体" w:eastAsia="宋体" w:cs="宋体"/>
          <w:spacing w:val="-3"/>
          <w:sz w:val="24"/>
          <w:szCs w:val="24"/>
          <w:lang w:eastAsia="zh-CN"/>
        </w:rPr>
        <w:t>30</w:t>
      </w:r>
      <w:r>
        <w:rPr>
          <w:rFonts w:ascii="宋体" w:hAnsi="宋体" w:eastAsia="宋体" w:cs="宋体"/>
          <w:spacing w:val="-48"/>
          <w:sz w:val="24"/>
          <w:szCs w:val="24"/>
          <w:lang w:eastAsia="zh-CN"/>
        </w:rPr>
        <w:t xml:space="preserve"> </w:t>
      </w:r>
      <w:r>
        <w:rPr>
          <w:rFonts w:ascii="宋体" w:hAnsi="宋体" w:eastAsia="宋体" w:cs="宋体"/>
          <w:spacing w:val="-3"/>
          <w:sz w:val="24"/>
          <w:szCs w:val="24"/>
          <w:lang w:eastAsia="zh-CN"/>
        </w:rPr>
        <w:t>分钟内，投标人需登录项目电子化交易系统-“供应商</w:t>
      </w:r>
      <w:r>
        <w:rPr>
          <w:rFonts w:ascii="宋体" w:hAnsi="宋体" w:eastAsia="宋体" w:cs="宋体"/>
          <w:spacing w:val="-4"/>
          <w:sz w:val="24"/>
          <w:szCs w:val="24"/>
          <w:lang w:eastAsia="zh-CN"/>
        </w:rPr>
        <w:t>开标大厅</w:t>
      </w:r>
      <w:r>
        <w:rPr>
          <w:rFonts w:ascii="宋体" w:hAnsi="宋体" w:eastAsia="宋体" w:cs="宋体"/>
          <w:spacing w:val="-88"/>
          <w:sz w:val="24"/>
          <w:szCs w:val="24"/>
          <w:lang w:eastAsia="zh-CN"/>
        </w:rPr>
        <w:t xml:space="preserve"> </w:t>
      </w:r>
      <w:r>
        <w:rPr>
          <w:rFonts w:ascii="宋体" w:hAnsi="宋体" w:eastAsia="宋体" w:cs="宋体"/>
          <w:spacing w:val="-4"/>
          <w:sz w:val="24"/>
          <w:szCs w:val="24"/>
          <w:lang w:eastAsia="zh-CN"/>
        </w:rPr>
        <w:t>”-</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进入开标选择对应项目包组操作签到，签到完成后等待代理机构开标/开启。</w:t>
      </w:r>
    </w:p>
    <w:p w14:paraId="56CBB69B">
      <w:pPr>
        <w:spacing w:before="35" w:line="220" w:lineRule="auto"/>
        <w:ind w:left="481"/>
        <w:rPr>
          <w:rFonts w:hint="eastAsia" w:ascii="宋体" w:hAnsi="宋体" w:eastAsia="宋体" w:cs="宋体"/>
          <w:sz w:val="24"/>
          <w:szCs w:val="24"/>
          <w:lang w:eastAsia="zh-CN"/>
        </w:rPr>
      </w:pPr>
      <w:r>
        <w:rPr>
          <w:rFonts w:ascii="宋体" w:hAnsi="宋体" w:eastAsia="宋体" w:cs="宋体"/>
          <w:spacing w:val="-2"/>
          <w:sz w:val="24"/>
          <w:szCs w:val="24"/>
          <w:lang w:eastAsia="zh-CN"/>
        </w:rPr>
        <w:t>三、解密投标文件（实质性要求）</w:t>
      </w:r>
    </w:p>
    <w:p w14:paraId="60292E66">
      <w:pPr>
        <w:spacing w:before="182" w:line="351" w:lineRule="auto"/>
        <w:ind w:right="21" w:firstLine="483"/>
        <w:rPr>
          <w:rFonts w:hint="eastAsia" w:ascii="宋体" w:hAnsi="宋体" w:eastAsia="宋体" w:cs="宋体"/>
          <w:sz w:val="24"/>
          <w:szCs w:val="24"/>
          <w:lang w:eastAsia="zh-CN"/>
        </w:rPr>
      </w:pPr>
      <w:r>
        <w:rPr>
          <w:rFonts w:ascii="宋体" w:hAnsi="宋体" w:eastAsia="宋体" w:cs="宋体"/>
          <w:sz w:val="24"/>
          <w:szCs w:val="24"/>
          <w:lang w:eastAsia="zh-CN"/>
        </w:rPr>
        <w:t>投标文件提交截止时间后，成功提交投标文件的投标人符合招标文件规定数量的，</w:t>
      </w:r>
      <w:r>
        <w:rPr>
          <w:rFonts w:ascii="宋体" w:hAnsi="宋体" w:eastAsia="宋体" w:cs="宋体"/>
          <w:spacing w:val="2"/>
          <w:sz w:val="24"/>
          <w:szCs w:val="24"/>
          <w:lang w:eastAsia="zh-CN"/>
        </w:rPr>
        <w:t xml:space="preserve"> </w:t>
      </w:r>
      <w:r>
        <w:rPr>
          <w:rFonts w:ascii="宋体" w:hAnsi="宋体" w:eastAsia="宋体" w:cs="宋体"/>
          <w:spacing w:val="-1"/>
          <w:sz w:val="24"/>
          <w:szCs w:val="24"/>
          <w:lang w:eastAsia="zh-CN"/>
        </w:rPr>
        <w:t>代理机构将启动投标文件解密程序，解密时间为</w:t>
      </w:r>
      <w:r>
        <w:rPr>
          <w:rFonts w:ascii="宋体" w:hAnsi="宋体" w:eastAsia="宋体" w:cs="宋体"/>
          <w:spacing w:val="-2"/>
          <w:sz w:val="24"/>
          <w:szCs w:val="24"/>
          <w:lang w:eastAsia="zh-CN"/>
        </w:rPr>
        <w:t xml:space="preserve"> 30 分钟；投标人应在规定的解密时间</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内，使用互认的证书及签章通过项目电子化采购</w:t>
      </w:r>
      <w:r>
        <w:rPr>
          <w:rFonts w:ascii="宋体" w:hAnsi="宋体" w:eastAsia="宋体" w:cs="宋体"/>
          <w:spacing w:val="-2"/>
          <w:sz w:val="24"/>
          <w:szCs w:val="24"/>
          <w:lang w:eastAsia="zh-CN"/>
        </w:rPr>
        <w:t>系统进行投标文件解密。</w:t>
      </w:r>
    </w:p>
    <w:p w14:paraId="26E5F3F2">
      <w:pPr>
        <w:spacing w:before="37" w:line="220" w:lineRule="auto"/>
        <w:ind w:left="504"/>
        <w:rPr>
          <w:rFonts w:hint="eastAsia" w:ascii="宋体" w:hAnsi="宋体" w:eastAsia="宋体" w:cs="宋体"/>
          <w:sz w:val="24"/>
          <w:szCs w:val="24"/>
          <w:lang w:eastAsia="zh-CN"/>
        </w:rPr>
      </w:pPr>
      <w:r>
        <w:rPr>
          <w:rFonts w:ascii="宋体" w:hAnsi="宋体" w:eastAsia="宋体" w:cs="宋体"/>
          <w:spacing w:val="-6"/>
          <w:sz w:val="24"/>
          <w:szCs w:val="24"/>
          <w:lang w:eastAsia="zh-CN"/>
        </w:rPr>
        <w:t>四、开标</w:t>
      </w:r>
    </w:p>
    <w:p w14:paraId="5ECC4C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解密时间截止或者所有投标人投标文件均完成解密后（以发生在先的时间为准</w:t>
      </w:r>
      <w:r>
        <w:rPr>
          <w:rFonts w:ascii="宋体" w:hAnsi="宋体" w:eastAsia="宋体" w:cs="宋体"/>
          <w:spacing w:val="-23"/>
          <w:sz w:val="24"/>
          <w:szCs w:val="24"/>
          <w:lang w:eastAsia="zh-CN"/>
        </w:rPr>
        <w:t>），</w:t>
      </w:r>
      <w:r>
        <w:rPr>
          <w:rFonts w:ascii="宋体" w:hAnsi="宋体" w:eastAsia="宋体" w:cs="宋体"/>
          <w:spacing w:val="-2"/>
          <w:sz w:val="24"/>
          <w:szCs w:val="24"/>
          <w:lang w:eastAsia="zh-CN"/>
        </w:rPr>
        <w:t>由代理机构通过项目电子化交易系统对投标人名称、投标文件解密情况、投标报价进行</w:t>
      </w:r>
      <w:r>
        <w:rPr>
          <w:rFonts w:ascii="宋体" w:hAnsi="宋体" w:eastAsia="宋体" w:cs="宋体"/>
          <w:spacing w:val="-11"/>
          <w:sz w:val="24"/>
          <w:szCs w:val="24"/>
          <w:lang w:eastAsia="zh-CN"/>
        </w:rPr>
        <w:t>展示。</w:t>
      </w:r>
    </w:p>
    <w:p w14:paraId="3C2E38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lang w:eastAsia="zh-CN"/>
        </w:rPr>
        <w:t>开标过程中，各方主体均应遵守互联网有关规定，不得发表与采购活动无关的言论。</w:t>
      </w:r>
      <w:r>
        <w:rPr>
          <w:rFonts w:ascii="宋体" w:hAnsi="宋体" w:eastAsia="宋体" w:cs="宋体"/>
          <w:spacing w:val="7"/>
          <w:sz w:val="24"/>
          <w:szCs w:val="24"/>
          <w:lang w:eastAsia="zh-CN"/>
        </w:rPr>
        <w:t xml:space="preserve"> </w:t>
      </w:r>
      <w:r>
        <w:rPr>
          <w:rFonts w:ascii="宋体" w:hAnsi="宋体" w:eastAsia="宋体" w:cs="宋体"/>
          <w:spacing w:val="-2"/>
          <w:sz w:val="24"/>
          <w:szCs w:val="24"/>
          <w:lang w:eastAsia="zh-CN"/>
        </w:rPr>
        <w:t>投标人对开标过程和开标记录有疑义，以及认为采购人或代理机构相关工作人员有需要回避的情形的，及时向工作人员提出询问或者回避申请。采购人或代理机</w:t>
      </w:r>
      <w:r>
        <w:rPr>
          <w:rFonts w:ascii="宋体" w:hAnsi="宋体" w:eastAsia="宋体" w:cs="宋体"/>
          <w:spacing w:val="-3"/>
          <w:sz w:val="24"/>
          <w:szCs w:val="24"/>
          <w:lang w:eastAsia="zh-CN"/>
        </w:rPr>
        <w:t>构对投标人提</w:t>
      </w:r>
      <w:r>
        <w:rPr>
          <w:rFonts w:ascii="宋体" w:hAnsi="宋体" w:eastAsia="宋体" w:cs="宋体"/>
          <w:sz w:val="24"/>
          <w:szCs w:val="24"/>
          <w:lang w:eastAsia="zh-CN"/>
        </w:rPr>
        <w:t xml:space="preserve"> </w:t>
      </w:r>
      <w:r>
        <w:rPr>
          <w:rFonts w:ascii="宋体" w:hAnsi="宋体" w:eastAsia="宋体" w:cs="宋体"/>
          <w:spacing w:val="-4"/>
          <w:sz w:val="24"/>
          <w:szCs w:val="24"/>
          <w:lang w:eastAsia="zh-CN"/>
        </w:rPr>
        <w:t>出的询问或者回避申请应当及时处理。</w:t>
      </w:r>
    </w:p>
    <w:p w14:paraId="0F48B0A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spacing w:val="-7"/>
          <w:sz w:val="24"/>
          <w:szCs w:val="24"/>
          <w:lang w:eastAsia="zh-CN"/>
        </w:rPr>
      </w:pPr>
      <w:r>
        <w:rPr>
          <w:rFonts w:ascii="宋体" w:hAnsi="宋体" w:eastAsia="宋体" w:cs="宋体"/>
          <w:spacing w:val="-2"/>
          <w:sz w:val="24"/>
          <w:szCs w:val="24"/>
          <w:lang w:eastAsia="zh-CN"/>
        </w:rPr>
        <w:t>投标人完成投标文件解密后，自主决定是否参加网上在线开标，未参加的，视同认</w:t>
      </w:r>
      <w:r>
        <w:rPr>
          <w:rFonts w:ascii="宋体" w:hAnsi="宋体" w:eastAsia="宋体" w:cs="宋体"/>
          <w:spacing w:val="-7"/>
          <w:sz w:val="24"/>
          <w:szCs w:val="24"/>
          <w:lang w:eastAsia="zh-CN"/>
        </w:rPr>
        <w:t>可开标结果。</w:t>
      </w:r>
    </w:p>
    <w:p w14:paraId="73BB3E5D">
      <w:pPr>
        <w:spacing w:before="33" w:line="220" w:lineRule="auto"/>
        <w:ind w:left="2"/>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2.5.2</w:t>
      </w:r>
      <w:r>
        <w:rPr>
          <w:rFonts w:ascii="宋体" w:hAnsi="宋体" w:eastAsia="宋体" w:cs="宋体"/>
          <w:spacing w:val="-40"/>
          <w:sz w:val="24"/>
          <w:szCs w:val="24"/>
          <w:lang w:eastAsia="zh-CN"/>
        </w:rPr>
        <w:t xml:space="preserve"> </w:t>
      </w:r>
      <w:r>
        <w:rPr>
          <w:rFonts w:ascii="宋体" w:hAnsi="宋体" w:eastAsia="宋体" w:cs="宋体"/>
          <w:b/>
          <w:bCs/>
          <w:spacing w:val="-4"/>
          <w:sz w:val="24"/>
          <w:szCs w:val="24"/>
          <w:lang w:eastAsia="zh-CN"/>
        </w:rPr>
        <w:t>查询及使用信用记录</w:t>
      </w:r>
    </w:p>
    <w:p w14:paraId="71547C6E">
      <w:pPr>
        <w:spacing w:before="178" w:line="356" w:lineRule="auto"/>
        <w:ind w:firstLine="480"/>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开标结束后，采购人或代理机构根据《关于在政府采购活动中查询及使用信用记录</w:t>
      </w:r>
      <w:r>
        <w:rPr>
          <w:rFonts w:ascii="宋体" w:hAnsi="宋体" w:eastAsia="宋体" w:cs="宋体"/>
          <w:spacing w:val="1"/>
          <w:sz w:val="24"/>
          <w:szCs w:val="24"/>
          <w:lang w:eastAsia="zh-CN"/>
        </w:rPr>
        <w:t xml:space="preserve"> </w:t>
      </w:r>
      <w:r>
        <w:rPr>
          <w:rFonts w:ascii="宋体" w:hAnsi="宋体" w:eastAsia="宋体" w:cs="宋体"/>
          <w:spacing w:val="-8"/>
          <w:sz w:val="24"/>
          <w:szCs w:val="24"/>
          <w:lang w:eastAsia="zh-CN"/>
        </w:rPr>
        <w:t>有</w:t>
      </w:r>
      <w:r>
        <w:rPr>
          <w:rFonts w:ascii="宋体" w:hAnsi="宋体" w:eastAsia="宋体" w:cs="宋体"/>
          <w:spacing w:val="-64"/>
          <w:sz w:val="24"/>
          <w:szCs w:val="24"/>
          <w:lang w:eastAsia="zh-CN"/>
        </w:rPr>
        <w:t xml:space="preserve"> </w:t>
      </w:r>
      <w:r>
        <w:rPr>
          <w:rFonts w:ascii="宋体" w:hAnsi="宋体" w:eastAsia="宋体" w:cs="宋体"/>
          <w:spacing w:val="-8"/>
          <w:sz w:val="24"/>
          <w:szCs w:val="24"/>
          <w:lang w:eastAsia="zh-CN"/>
        </w:rPr>
        <w:t>关</w:t>
      </w:r>
      <w:r>
        <w:rPr>
          <w:rFonts w:ascii="宋体" w:hAnsi="宋体" w:eastAsia="宋体" w:cs="宋体"/>
          <w:spacing w:val="-40"/>
          <w:sz w:val="24"/>
          <w:szCs w:val="24"/>
          <w:lang w:eastAsia="zh-CN"/>
        </w:rPr>
        <w:t xml:space="preserve"> </w:t>
      </w:r>
      <w:r>
        <w:rPr>
          <w:rFonts w:ascii="宋体" w:hAnsi="宋体" w:eastAsia="宋体" w:cs="宋体"/>
          <w:spacing w:val="-8"/>
          <w:sz w:val="24"/>
          <w:szCs w:val="24"/>
          <w:lang w:eastAsia="zh-CN"/>
        </w:rPr>
        <w:t>问</w:t>
      </w:r>
      <w:r>
        <w:rPr>
          <w:rFonts w:ascii="宋体" w:hAnsi="宋体" w:eastAsia="宋体" w:cs="宋体"/>
          <w:spacing w:val="-68"/>
          <w:sz w:val="24"/>
          <w:szCs w:val="24"/>
          <w:lang w:eastAsia="zh-CN"/>
        </w:rPr>
        <w:t xml:space="preserve"> </w:t>
      </w:r>
      <w:r>
        <w:rPr>
          <w:rFonts w:ascii="宋体" w:hAnsi="宋体" w:eastAsia="宋体" w:cs="宋体"/>
          <w:spacing w:val="-8"/>
          <w:sz w:val="24"/>
          <w:szCs w:val="24"/>
          <w:lang w:eastAsia="zh-CN"/>
        </w:rPr>
        <w:t>题</w:t>
      </w:r>
      <w:r>
        <w:rPr>
          <w:rFonts w:ascii="宋体" w:hAnsi="宋体" w:eastAsia="宋体" w:cs="宋体"/>
          <w:spacing w:val="-50"/>
          <w:sz w:val="24"/>
          <w:szCs w:val="24"/>
          <w:lang w:eastAsia="zh-CN"/>
        </w:rPr>
        <w:t xml:space="preserve"> </w:t>
      </w:r>
      <w:r>
        <w:rPr>
          <w:rFonts w:ascii="宋体" w:hAnsi="宋体" w:eastAsia="宋体" w:cs="宋体"/>
          <w:spacing w:val="-8"/>
          <w:sz w:val="24"/>
          <w:szCs w:val="24"/>
          <w:lang w:eastAsia="zh-CN"/>
        </w:rPr>
        <w:t>的</w:t>
      </w:r>
      <w:r>
        <w:rPr>
          <w:rFonts w:ascii="宋体" w:hAnsi="宋体" w:eastAsia="宋体" w:cs="宋体"/>
          <w:spacing w:val="-68"/>
          <w:sz w:val="24"/>
          <w:szCs w:val="24"/>
          <w:lang w:eastAsia="zh-CN"/>
        </w:rPr>
        <w:t xml:space="preserve"> </w:t>
      </w:r>
      <w:r>
        <w:rPr>
          <w:rFonts w:ascii="宋体" w:hAnsi="宋体" w:eastAsia="宋体" w:cs="宋体"/>
          <w:spacing w:val="-8"/>
          <w:sz w:val="24"/>
          <w:szCs w:val="24"/>
          <w:lang w:eastAsia="zh-CN"/>
        </w:rPr>
        <w:t>通</w:t>
      </w:r>
      <w:r>
        <w:rPr>
          <w:rFonts w:ascii="宋体" w:hAnsi="宋体" w:eastAsia="宋体" w:cs="宋体"/>
          <w:spacing w:val="-63"/>
          <w:sz w:val="24"/>
          <w:szCs w:val="24"/>
          <w:lang w:eastAsia="zh-CN"/>
        </w:rPr>
        <w:t xml:space="preserve"> </w:t>
      </w:r>
      <w:r>
        <w:rPr>
          <w:rFonts w:ascii="宋体" w:hAnsi="宋体" w:eastAsia="宋体" w:cs="宋体"/>
          <w:spacing w:val="-8"/>
          <w:sz w:val="24"/>
          <w:szCs w:val="24"/>
          <w:lang w:eastAsia="zh-CN"/>
        </w:rPr>
        <w:t>知》（财</w:t>
      </w:r>
      <w:r>
        <w:rPr>
          <w:rFonts w:ascii="宋体" w:hAnsi="宋体" w:eastAsia="宋体" w:cs="宋体"/>
          <w:spacing w:val="-66"/>
          <w:sz w:val="24"/>
          <w:szCs w:val="24"/>
          <w:lang w:eastAsia="zh-CN"/>
        </w:rPr>
        <w:t xml:space="preserve"> </w:t>
      </w:r>
      <w:r>
        <w:rPr>
          <w:rFonts w:ascii="宋体" w:hAnsi="宋体" w:eastAsia="宋体" w:cs="宋体"/>
          <w:spacing w:val="-8"/>
          <w:sz w:val="24"/>
          <w:szCs w:val="24"/>
          <w:lang w:eastAsia="zh-CN"/>
        </w:rPr>
        <w:t>库〔</w:t>
      </w:r>
      <w:r>
        <w:rPr>
          <w:rFonts w:ascii="宋体" w:hAnsi="宋体" w:eastAsia="宋体" w:cs="宋体"/>
          <w:spacing w:val="-62"/>
          <w:sz w:val="24"/>
          <w:szCs w:val="24"/>
          <w:lang w:eastAsia="zh-CN"/>
        </w:rPr>
        <w:t xml:space="preserve"> </w:t>
      </w:r>
      <w:r>
        <w:rPr>
          <w:rFonts w:ascii="宋体" w:hAnsi="宋体" w:eastAsia="宋体" w:cs="宋体"/>
          <w:spacing w:val="-8"/>
          <w:sz w:val="24"/>
          <w:szCs w:val="24"/>
          <w:lang w:eastAsia="zh-CN"/>
        </w:rPr>
        <w:t>2016〕</w:t>
      </w:r>
      <w:r>
        <w:rPr>
          <w:rFonts w:ascii="宋体" w:hAnsi="宋体" w:eastAsia="宋体" w:cs="宋体"/>
          <w:spacing w:val="-50"/>
          <w:sz w:val="24"/>
          <w:szCs w:val="24"/>
          <w:lang w:eastAsia="zh-CN"/>
        </w:rPr>
        <w:t xml:space="preserve"> </w:t>
      </w:r>
      <w:r>
        <w:rPr>
          <w:rFonts w:ascii="宋体" w:hAnsi="宋体" w:eastAsia="宋体" w:cs="宋体"/>
          <w:spacing w:val="-8"/>
          <w:sz w:val="24"/>
          <w:szCs w:val="24"/>
          <w:lang w:eastAsia="zh-CN"/>
        </w:rPr>
        <w:t>12</w:t>
      </w:r>
      <w:r>
        <w:rPr>
          <w:rFonts w:ascii="宋体" w:hAnsi="宋体" w:eastAsia="宋体" w:cs="宋体"/>
          <w:spacing w:val="-9"/>
          <w:sz w:val="24"/>
          <w:szCs w:val="24"/>
          <w:lang w:eastAsia="zh-CN"/>
        </w:rPr>
        <w:t>5</w:t>
      </w:r>
      <w:r>
        <w:rPr>
          <w:rFonts w:ascii="宋体" w:hAnsi="宋体" w:eastAsia="宋体" w:cs="宋体"/>
          <w:spacing w:val="56"/>
          <w:sz w:val="24"/>
          <w:szCs w:val="24"/>
          <w:lang w:eastAsia="zh-CN"/>
        </w:rPr>
        <w:t xml:space="preserve"> </w:t>
      </w:r>
      <w:r>
        <w:rPr>
          <w:rFonts w:ascii="宋体" w:hAnsi="宋体" w:eastAsia="宋体" w:cs="宋体"/>
          <w:spacing w:val="-9"/>
          <w:sz w:val="24"/>
          <w:szCs w:val="24"/>
          <w:lang w:eastAsia="zh-CN"/>
        </w:rPr>
        <w:t>号</w:t>
      </w:r>
      <w:r>
        <w:rPr>
          <w:rFonts w:ascii="宋体" w:hAnsi="宋体" w:eastAsia="宋体" w:cs="宋体"/>
          <w:spacing w:val="-42"/>
          <w:sz w:val="24"/>
          <w:szCs w:val="24"/>
          <w:lang w:eastAsia="zh-CN"/>
        </w:rPr>
        <w:t xml:space="preserve"> </w:t>
      </w:r>
      <w:r>
        <w:rPr>
          <w:rFonts w:ascii="宋体" w:hAnsi="宋体" w:eastAsia="宋体" w:cs="宋体"/>
          <w:spacing w:val="-9"/>
          <w:sz w:val="24"/>
          <w:szCs w:val="24"/>
          <w:lang w:eastAsia="zh-CN"/>
        </w:rPr>
        <w:t>）</w:t>
      </w:r>
      <w:r>
        <w:rPr>
          <w:rFonts w:ascii="宋体" w:hAnsi="宋体" w:eastAsia="宋体" w:cs="宋体"/>
          <w:spacing w:val="-48"/>
          <w:sz w:val="24"/>
          <w:szCs w:val="24"/>
          <w:lang w:eastAsia="zh-CN"/>
        </w:rPr>
        <w:t xml:space="preserve"> </w:t>
      </w:r>
      <w:r>
        <w:rPr>
          <w:rFonts w:ascii="宋体" w:hAnsi="宋体" w:eastAsia="宋体" w:cs="宋体"/>
          <w:spacing w:val="-9"/>
          <w:sz w:val="24"/>
          <w:szCs w:val="24"/>
          <w:lang w:eastAsia="zh-CN"/>
        </w:rPr>
        <w:t>的</w:t>
      </w:r>
      <w:r>
        <w:rPr>
          <w:rFonts w:ascii="宋体" w:hAnsi="宋体" w:eastAsia="宋体" w:cs="宋体"/>
          <w:spacing w:val="-67"/>
          <w:sz w:val="24"/>
          <w:szCs w:val="24"/>
          <w:lang w:eastAsia="zh-CN"/>
        </w:rPr>
        <w:t xml:space="preserve"> </w:t>
      </w:r>
      <w:r>
        <w:rPr>
          <w:rFonts w:ascii="宋体" w:hAnsi="宋体" w:eastAsia="宋体" w:cs="宋体"/>
          <w:spacing w:val="-9"/>
          <w:sz w:val="24"/>
          <w:szCs w:val="24"/>
          <w:lang w:eastAsia="zh-CN"/>
        </w:rPr>
        <w:t>要</w:t>
      </w:r>
      <w:r>
        <w:rPr>
          <w:rFonts w:ascii="宋体" w:hAnsi="宋体" w:eastAsia="宋体" w:cs="宋体"/>
          <w:spacing w:val="-68"/>
          <w:sz w:val="24"/>
          <w:szCs w:val="24"/>
          <w:lang w:eastAsia="zh-CN"/>
        </w:rPr>
        <w:t xml:space="preserve"> </w:t>
      </w:r>
      <w:r>
        <w:rPr>
          <w:rFonts w:ascii="宋体" w:hAnsi="宋体" w:eastAsia="宋体" w:cs="宋体"/>
          <w:spacing w:val="-9"/>
          <w:sz w:val="24"/>
          <w:szCs w:val="24"/>
          <w:lang w:eastAsia="zh-CN"/>
        </w:rPr>
        <w:t>求</w:t>
      </w:r>
      <w:r>
        <w:rPr>
          <w:rFonts w:ascii="宋体" w:hAnsi="宋体" w:eastAsia="宋体" w:cs="宋体"/>
          <w:spacing w:val="-48"/>
          <w:sz w:val="24"/>
          <w:szCs w:val="24"/>
          <w:lang w:eastAsia="zh-CN"/>
        </w:rPr>
        <w:t xml:space="preserve"> </w:t>
      </w:r>
      <w:r>
        <w:rPr>
          <w:rFonts w:ascii="宋体" w:hAnsi="宋体" w:eastAsia="宋体" w:cs="宋体"/>
          <w:spacing w:val="-9"/>
          <w:sz w:val="24"/>
          <w:szCs w:val="24"/>
          <w:lang w:eastAsia="zh-CN"/>
        </w:rPr>
        <w:t>，</w:t>
      </w:r>
      <w:r>
        <w:rPr>
          <w:rFonts w:ascii="宋体" w:hAnsi="宋体" w:eastAsia="宋体" w:cs="宋体"/>
          <w:spacing w:val="-68"/>
          <w:sz w:val="24"/>
          <w:szCs w:val="24"/>
          <w:lang w:eastAsia="zh-CN"/>
        </w:rPr>
        <w:t xml:space="preserve"> </w:t>
      </w:r>
      <w:r>
        <w:rPr>
          <w:rFonts w:ascii="宋体" w:hAnsi="宋体" w:eastAsia="宋体" w:cs="宋体"/>
          <w:spacing w:val="-9"/>
          <w:sz w:val="24"/>
          <w:szCs w:val="24"/>
          <w:lang w:eastAsia="zh-CN"/>
        </w:rPr>
        <w:t>通</w:t>
      </w:r>
      <w:r>
        <w:rPr>
          <w:rFonts w:ascii="宋体" w:hAnsi="宋体" w:eastAsia="宋体" w:cs="宋体"/>
          <w:spacing w:val="-69"/>
          <w:sz w:val="24"/>
          <w:szCs w:val="24"/>
          <w:lang w:eastAsia="zh-CN"/>
        </w:rPr>
        <w:t xml:space="preserve"> </w:t>
      </w:r>
      <w:r>
        <w:rPr>
          <w:rFonts w:ascii="宋体" w:hAnsi="宋体" w:eastAsia="宋体" w:cs="宋体"/>
          <w:spacing w:val="-9"/>
          <w:sz w:val="24"/>
          <w:szCs w:val="24"/>
          <w:lang w:eastAsia="zh-CN"/>
        </w:rPr>
        <w:t>过</w:t>
      </w:r>
      <w:r>
        <w:rPr>
          <w:rFonts w:ascii="宋体" w:hAnsi="宋体" w:eastAsia="宋体" w:cs="宋体"/>
          <w:spacing w:val="-77"/>
          <w:sz w:val="24"/>
          <w:szCs w:val="24"/>
          <w:lang w:eastAsia="zh-CN"/>
        </w:rPr>
        <w:t xml:space="preserve"> </w:t>
      </w:r>
      <w:r>
        <w:rPr>
          <w:rFonts w:ascii="宋体" w:hAnsi="宋体" w:eastAsia="宋体" w:cs="宋体"/>
          <w:spacing w:val="-9"/>
          <w:sz w:val="24"/>
          <w:szCs w:val="24"/>
          <w:lang w:eastAsia="zh-CN"/>
        </w:rPr>
        <w:t>“</w:t>
      </w:r>
      <w:r>
        <w:rPr>
          <w:rFonts w:ascii="宋体" w:hAnsi="宋体" w:eastAsia="宋体" w:cs="宋体"/>
          <w:spacing w:val="-67"/>
          <w:sz w:val="24"/>
          <w:szCs w:val="24"/>
          <w:lang w:eastAsia="zh-CN"/>
        </w:rPr>
        <w:t xml:space="preserve"> </w:t>
      </w:r>
      <w:r>
        <w:rPr>
          <w:rFonts w:ascii="宋体" w:hAnsi="宋体" w:eastAsia="宋体" w:cs="宋体"/>
          <w:spacing w:val="-9"/>
          <w:sz w:val="24"/>
          <w:szCs w:val="24"/>
          <w:lang w:eastAsia="zh-CN"/>
        </w:rPr>
        <w:t>信</w:t>
      </w:r>
      <w:r>
        <w:rPr>
          <w:rFonts w:ascii="宋体" w:hAnsi="宋体" w:eastAsia="宋体" w:cs="宋体"/>
          <w:spacing w:val="-66"/>
          <w:sz w:val="24"/>
          <w:szCs w:val="24"/>
          <w:lang w:eastAsia="zh-CN"/>
        </w:rPr>
        <w:t xml:space="preserve"> </w:t>
      </w:r>
      <w:r>
        <w:rPr>
          <w:rFonts w:ascii="宋体" w:hAnsi="宋体" w:eastAsia="宋体" w:cs="宋体"/>
          <w:spacing w:val="-9"/>
          <w:sz w:val="24"/>
          <w:szCs w:val="24"/>
          <w:lang w:eastAsia="zh-CN"/>
        </w:rPr>
        <w:t>用</w:t>
      </w:r>
      <w:r>
        <w:rPr>
          <w:rFonts w:ascii="宋体" w:hAnsi="宋体" w:eastAsia="宋体" w:cs="宋体"/>
          <w:spacing w:val="-45"/>
          <w:sz w:val="24"/>
          <w:szCs w:val="24"/>
          <w:lang w:eastAsia="zh-CN"/>
        </w:rPr>
        <w:t xml:space="preserve"> </w:t>
      </w:r>
      <w:r>
        <w:rPr>
          <w:rFonts w:ascii="宋体" w:hAnsi="宋体" w:eastAsia="宋体" w:cs="宋体"/>
          <w:spacing w:val="-9"/>
          <w:sz w:val="24"/>
          <w:szCs w:val="24"/>
          <w:lang w:eastAsia="zh-CN"/>
        </w:rPr>
        <w:t>中</w:t>
      </w:r>
      <w:r>
        <w:rPr>
          <w:rFonts w:ascii="宋体" w:hAnsi="宋体" w:eastAsia="宋体" w:cs="宋体"/>
          <w:spacing w:val="-47"/>
          <w:sz w:val="24"/>
          <w:szCs w:val="24"/>
          <w:lang w:eastAsia="zh-CN"/>
        </w:rPr>
        <w:t xml:space="preserve"> </w:t>
      </w:r>
      <w:r>
        <w:rPr>
          <w:rFonts w:ascii="宋体" w:hAnsi="宋体" w:eastAsia="宋体" w:cs="宋体"/>
          <w:spacing w:val="-9"/>
          <w:sz w:val="24"/>
          <w:szCs w:val="24"/>
          <w:lang w:eastAsia="zh-CN"/>
        </w:rPr>
        <w:t>国</w:t>
      </w:r>
      <w:r>
        <w:rPr>
          <w:rFonts w:ascii="宋体" w:hAnsi="宋体" w:eastAsia="宋体" w:cs="宋体"/>
          <w:spacing w:val="-43"/>
          <w:sz w:val="24"/>
          <w:szCs w:val="24"/>
          <w:lang w:eastAsia="zh-CN"/>
        </w:rPr>
        <w:t xml:space="preserve"> </w:t>
      </w:r>
      <w:r>
        <w:rPr>
          <w:rFonts w:ascii="宋体" w:hAnsi="宋体" w:eastAsia="宋体" w:cs="宋体"/>
          <w:spacing w:val="-9"/>
          <w:sz w:val="24"/>
          <w:szCs w:val="24"/>
          <w:lang w:eastAsia="zh-CN"/>
        </w:rPr>
        <w:t>”</w:t>
      </w:r>
      <w:r>
        <w:rPr>
          <w:rFonts w:ascii="宋体" w:hAnsi="宋体" w:eastAsia="宋体" w:cs="宋体"/>
          <w:spacing w:val="-81"/>
          <w:sz w:val="24"/>
          <w:szCs w:val="24"/>
          <w:lang w:eastAsia="zh-CN"/>
        </w:rPr>
        <w:t xml:space="preserve"> </w:t>
      </w:r>
      <w:r>
        <w:rPr>
          <w:rFonts w:ascii="宋体" w:hAnsi="宋体" w:eastAsia="宋体" w:cs="宋体"/>
          <w:spacing w:val="-9"/>
          <w:sz w:val="24"/>
          <w:szCs w:val="24"/>
          <w:lang w:eastAsia="zh-CN"/>
        </w:rPr>
        <w:t>网站</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（www.creditchina.gov.cn）、“</w:t>
      </w:r>
      <w:r>
        <w:rPr>
          <w:rFonts w:ascii="宋体" w:hAnsi="宋体" w:eastAsia="宋体" w:cs="宋体"/>
          <w:spacing w:val="-86"/>
          <w:sz w:val="24"/>
          <w:szCs w:val="24"/>
          <w:lang w:eastAsia="zh-CN"/>
        </w:rPr>
        <w:t xml:space="preserve"> </w:t>
      </w:r>
      <w:r>
        <w:rPr>
          <w:rFonts w:ascii="宋体" w:hAnsi="宋体" w:eastAsia="宋体" w:cs="宋体"/>
          <w:spacing w:val="-3"/>
          <w:sz w:val="24"/>
          <w:szCs w:val="24"/>
          <w:lang w:eastAsia="zh-CN"/>
        </w:rPr>
        <w:t>中国政府采购网</w:t>
      </w:r>
      <w:r>
        <w:rPr>
          <w:rFonts w:ascii="宋体" w:hAnsi="宋体" w:eastAsia="宋体" w:cs="宋体"/>
          <w:spacing w:val="-84"/>
          <w:sz w:val="24"/>
          <w:szCs w:val="24"/>
          <w:lang w:eastAsia="zh-CN"/>
        </w:rPr>
        <w:t xml:space="preserve"> </w:t>
      </w:r>
      <w:r>
        <w:rPr>
          <w:rFonts w:ascii="宋体" w:hAnsi="宋体" w:eastAsia="宋体" w:cs="宋体"/>
          <w:spacing w:val="-3"/>
          <w:sz w:val="24"/>
          <w:szCs w:val="24"/>
          <w:lang w:eastAsia="zh-CN"/>
        </w:rPr>
        <w:t>”网站（www</w:t>
      </w:r>
      <w:r>
        <w:rPr>
          <w:rFonts w:ascii="宋体" w:hAnsi="宋体" w:eastAsia="宋体" w:cs="宋体"/>
          <w:spacing w:val="-4"/>
          <w:sz w:val="24"/>
          <w:szCs w:val="24"/>
          <w:lang w:eastAsia="zh-CN"/>
        </w:rPr>
        <w:t>.ccgp.gov.cn）等渠道，</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查询投标人在投标文件提交截止时间前的信用记录并保存信用记录结果网页截图，拒绝</w:t>
      </w:r>
      <w:r>
        <w:rPr>
          <w:rFonts w:ascii="宋体" w:hAnsi="宋体" w:eastAsia="宋体" w:cs="宋体"/>
          <w:spacing w:val="14"/>
          <w:sz w:val="24"/>
          <w:szCs w:val="24"/>
          <w:lang w:eastAsia="zh-CN"/>
        </w:rPr>
        <w:t xml:space="preserve"> </w:t>
      </w:r>
      <w:r>
        <w:rPr>
          <w:rFonts w:ascii="宋体" w:hAnsi="宋体" w:eastAsia="宋体" w:cs="宋体"/>
          <w:spacing w:val="-2"/>
          <w:sz w:val="24"/>
          <w:szCs w:val="24"/>
          <w:lang w:eastAsia="zh-CN"/>
        </w:rPr>
        <w:t>列入失信被执行人名单、重大税收违法案件当事人名单、政府采购严重违法失信行为记</w:t>
      </w:r>
      <w:r>
        <w:rPr>
          <w:rFonts w:ascii="宋体" w:hAnsi="宋体" w:eastAsia="宋体" w:cs="宋体"/>
          <w:spacing w:val="16"/>
          <w:sz w:val="24"/>
          <w:szCs w:val="24"/>
          <w:lang w:eastAsia="zh-CN"/>
        </w:rPr>
        <w:t xml:space="preserve"> </w:t>
      </w:r>
      <w:r>
        <w:rPr>
          <w:rFonts w:ascii="宋体" w:hAnsi="宋体" w:eastAsia="宋体" w:cs="宋体"/>
          <w:spacing w:val="-3"/>
          <w:sz w:val="24"/>
          <w:szCs w:val="24"/>
          <w:lang w:eastAsia="zh-CN"/>
        </w:rPr>
        <w:t>录名单中的投标人参加本项目的采购活动。</w:t>
      </w:r>
    </w:p>
    <w:p w14:paraId="314038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spacing w:val="-3"/>
          <w:sz w:val="24"/>
          <w:szCs w:val="24"/>
          <w:lang w:eastAsia="zh-CN"/>
        </w:rPr>
      </w:pPr>
      <w:r>
        <w:rPr>
          <w:rFonts w:ascii="宋体" w:hAnsi="宋体" w:eastAsia="宋体" w:cs="宋体"/>
          <w:spacing w:val="-2"/>
          <w:sz w:val="24"/>
          <w:szCs w:val="24"/>
          <w:lang w:eastAsia="zh-CN"/>
        </w:rPr>
        <w:t>两个以上的自然人、法人或者其他组织组成一个联合体，以一个投标人的身份共同</w:t>
      </w:r>
      <w:r>
        <w:rPr>
          <w:rFonts w:ascii="宋体" w:hAnsi="宋体" w:eastAsia="宋体" w:cs="宋体"/>
          <w:spacing w:val="13"/>
          <w:sz w:val="24"/>
          <w:szCs w:val="24"/>
          <w:lang w:eastAsia="zh-CN"/>
        </w:rPr>
        <w:t xml:space="preserve"> </w:t>
      </w:r>
      <w:r>
        <w:rPr>
          <w:rFonts w:ascii="宋体" w:hAnsi="宋体" w:eastAsia="宋体" w:cs="宋体"/>
          <w:spacing w:val="-2"/>
          <w:sz w:val="24"/>
          <w:szCs w:val="24"/>
          <w:lang w:eastAsia="zh-CN"/>
        </w:rPr>
        <w:t>参加政府采购活动的，将对所有联合体成员进行信用记录查询，联合体成员存在不良信</w:t>
      </w:r>
      <w:r>
        <w:rPr>
          <w:rFonts w:ascii="宋体" w:hAnsi="宋体" w:eastAsia="宋体" w:cs="宋体"/>
          <w:spacing w:val="15"/>
          <w:sz w:val="24"/>
          <w:szCs w:val="24"/>
          <w:lang w:eastAsia="zh-CN"/>
        </w:rPr>
        <w:t xml:space="preserve"> </w:t>
      </w:r>
      <w:r>
        <w:rPr>
          <w:rFonts w:ascii="宋体" w:hAnsi="宋体" w:eastAsia="宋体" w:cs="宋体"/>
          <w:spacing w:val="-3"/>
          <w:sz w:val="24"/>
          <w:szCs w:val="24"/>
          <w:lang w:eastAsia="zh-CN"/>
        </w:rPr>
        <w:t>用记录的，视同联合体存在不良信用记录。</w:t>
      </w:r>
    </w:p>
    <w:p w14:paraId="30AE6C10">
      <w:pPr>
        <w:spacing w:before="34" w:line="220" w:lineRule="auto"/>
        <w:ind w:left="2"/>
        <w:outlineLvl w:val="5"/>
        <w:rPr>
          <w:rFonts w:hint="eastAsia" w:ascii="宋体" w:hAnsi="宋体" w:eastAsia="宋体" w:cs="宋体"/>
          <w:sz w:val="24"/>
          <w:szCs w:val="24"/>
          <w:lang w:eastAsia="zh-CN"/>
        </w:rPr>
      </w:pPr>
      <w:r>
        <w:rPr>
          <w:rFonts w:ascii="宋体" w:hAnsi="宋体" w:eastAsia="宋体" w:cs="宋体"/>
          <w:b/>
          <w:bCs/>
          <w:spacing w:val="-6"/>
          <w:sz w:val="24"/>
          <w:szCs w:val="24"/>
          <w:lang w:eastAsia="zh-CN"/>
        </w:rPr>
        <w:t>2.5.3</w:t>
      </w:r>
      <w:r>
        <w:rPr>
          <w:rFonts w:ascii="宋体" w:hAnsi="宋体" w:eastAsia="宋体" w:cs="宋体"/>
          <w:spacing w:val="-33"/>
          <w:sz w:val="24"/>
          <w:szCs w:val="24"/>
          <w:lang w:eastAsia="zh-CN"/>
        </w:rPr>
        <w:t xml:space="preserve"> </w:t>
      </w:r>
      <w:r>
        <w:rPr>
          <w:rFonts w:ascii="宋体" w:hAnsi="宋体" w:eastAsia="宋体" w:cs="宋体"/>
          <w:b/>
          <w:bCs/>
          <w:spacing w:val="-6"/>
          <w:sz w:val="24"/>
          <w:szCs w:val="24"/>
          <w:lang w:eastAsia="zh-CN"/>
        </w:rPr>
        <w:t>资格审查</w:t>
      </w:r>
    </w:p>
    <w:p w14:paraId="2E746CBE">
      <w:pPr>
        <w:spacing w:before="182" w:line="219" w:lineRule="auto"/>
        <w:ind w:left="482"/>
        <w:rPr>
          <w:rFonts w:hint="eastAsia" w:ascii="宋体" w:hAnsi="宋体" w:eastAsia="宋体" w:cs="宋体"/>
          <w:sz w:val="24"/>
          <w:szCs w:val="24"/>
          <w:lang w:eastAsia="zh-CN"/>
        </w:rPr>
      </w:pPr>
      <w:r>
        <w:rPr>
          <w:rFonts w:ascii="宋体" w:hAnsi="宋体" w:eastAsia="宋体" w:cs="宋体"/>
          <w:spacing w:val="-5"/>
          <w:sz w:val="24"/>
          <w:szCs w:val="24"/>
          <w:lang w:eastAsia="zh-CN"/>
        </w:rPr>
        <w:t>详见招标文件第四章。</w:t>
      </w:r>
    </w:p>
    <w:p w14:paraId="437C8113">
      <w:pPr>
        <w:spacing w:before="185" w:line="220" w:lineRule="auto"/>
        <w:ind w:left="2"/>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2.5.4</w:t>
      </w:r>
      <w:r>
        <w:rPr>
          <w:rFonts w:ascii="宋体" w:hAnsi="宋体" w:eastAsia="宋体" w:cs="宋体"/>
          <w:spacing w:val="-46"/>
          <w:sz w:val="24"/>
          <w:szCs w:val="24"/>
          <w:lang w:eastAsia="zh-CN"/>
        </w:rPr>
        <w:t xml:space="preserve"> </w:t>
      </w:r>
      <w:r>
        <w:rPr>
          <w:rFonts w:ascii="宋体" w:hAnsi="宋体" w:eastAsia="宋体" w:cs="宋体"/>
          <w:b/>
          <w:bCs/>
          <w:spacing w:val="-5"/>
          <w:sz w:val="24"/>
          <w:szCs w:val="24"/>
          <w:lang w:eastAsia="zh-CN"/>
        </w:rPr>
        <w:t>评标</w:t>
      </w:r>
    </w:p>
    <w:p w14:paraId="1A709DC1">
      <w:pPr>
        <w:spacing w:before="181" w:line="219" w:lineRule="auto"/>
        <w:ind w:left="482"/>
        <w:rPr>
          <w:rFonts w:hint="eastAsia" w:ascii="宋体" w:hAnsi="宋体" w:eastAsia="宋体" w:cs="宋体"/>
          <w:sz w:val="24"/>
          <w:szCs w:val="24"/>
          <w:lang w:eastAsia="zh-CN"/>
        </w:rPr>
      </w:pPr>
      <w:r>
        <w:rPr>
          <w:rFonts w:ascii="宋体" w:hAnsi="宋体" w:eastAsia="宋体" w:cs="宋体"/>
          <w:spacing w:val="-5"/>
          <w:sz w:val="24"/>
          <w:szCs w:val="24"/>
          <w:lang w:eastAsia="zh-CN"/>
        </w:rPr>
        <w:t>详见招标文件第五章。</w:t>
      </w:r>
    </w:p>
    <w:p w14:paraId="1342FF04">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b/>
          <w:bCs/>
          <w:spacing w:val="-7"/>
          <w:sz w:val="24"/>
          <w:szCs w:val="24"/>
          <w:lang w:eastAsia="zh-CN"/>
        </w:rPr>
      </w:pPr>
      <w:r>
        <w:rPr>
          <w:rFonts w:ascii="宋体" w:hAnsi="宋体" w:eastAsia="宋体" w:cs="宋体"/>
          <w:b/>
          <w:bCs/>
          <w:spacing w:val="-7"/>
          <w:sz w:val="24"/>
          <w:szCs w:val="24"/>
          <w:lang w:eastAsia="zh-CN"/>
        </w:rPr>
        <w:t>2.5.5</w:t>
      </w:r>
      <w:r>
        <w:rPr>
          <w:rFonts w:ascii="宋体" w:hAnsi="宋体" w:eastAsia="宋体" w:cs="宋体"/>
          <w:spacing w:val="-20"/>
          <w:sz w:val="24"/>
          <w:szCs w:val="24"/>
          <w:lang w:eastAsia="zh-CN"/>
        </w:rPr>
        <w:t xml:space="preserve"> </w:t>
      </w:r>
      <w:r>
        <w:rPr>
          <w:rFonts w:ascii="宋体" w:hAnsi="宋体" w:eastAsia="宋体" w:cs="宋体"/>
          <w:b/>
          <w:bCs/>
          <w:spacing w:val="-7"/>
          <w:sz w:val="24"/>
          <w:szCs w:val="24"/>
          <w:lang w:eastAsia="zh-CN"/>
        </w:rPr>
        <w:t>中标通知书</w:t>
      </w:r>
    </w:p>
    <w:p w14:paraId="3486089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一、采购人或者评标委员会确认中标人后，代理机构在陕西省政府采购网发布中标</w:t>
      </w:r>
      <w:r>
        <w:rPr>
          <w:rFonts w:ascii="宋体" w:hAnsi="宋体" w:eastAsia="宋体" w:cs="宋体"/>
          <w:spacing w:val="10"/>
          <w:sz w:val="24"/>
          <w:szCs w:val="24"/>
          <w:lang w:eastAsia="zh-CN"/>
        </w:rPr>
        <w:t xml:space="preserve"> </w:t>
      </w:r>
      <w:r>
        <w:rPr>
          <w:rFonts w:ascii="宋体" w:hAnsi="宋体" w:eastAsia="宋体" w:cs="宋体"/>
          <w:spacing w:val="-5"/>
          <w:sz w:val="24"/>
          <w:szCs w:val="24"/>
          <w:lang w:eastAsia="zh-CN"/>
        </w:rPr>
        <w:t>结果公告、通过项目电子化交易系统发出中标通知书，中标人通过项目电子化交易系统</w:t>
      </w:r>
      <w:r>
        <w:rPr>
          <w:rFonts w:ascii="宋体" w:hAnsi="宋体" w:eastAsia="宋体" w:cs="宋体"/>
          <w:spacing w:val="13"/>
          <w:sz w:val="24"/>
          <w:szCs w:val="24"/>
          <w:lang w:eastAsia="zh-CN"/>
        </w:rPr>
        <w:t xml:space="preserve"> </w:t>
      </w:r>
      <w:r>
        <w:rPr>
          <w:rFonts w:ascii="宋体" w:hAnsi="宋体" w:eastAsia="宋体" w:cs="宋体"/>
          <w:spacing w:val="-6"/>
          <w:sz w:val="24"/>
          <w:szCs w:val="24"/>
          <w:lang w:eastAsia="zh-CN"/>
        </w:rPr>
        <w:t>获取中标通知书。</w:t>
      </w:r>
    </w:p>
    <w:p w14:paraId="1505103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二、中标通知书是采购人和中标人商签订政府采购合同的依据，是合同的有效组成</w:t>
      </w:r>
      <w:r>
        <w:rPr>
          <w:rFonts w:ascii="宋体" w:hAnsi="宋体" w:eastAsia="宋体" w:cs="宋体"/>
          <w:spacing w:val="10"/>
          <w:sz w:val="24"/>
          <w:szCs w:val="24"/>
          <w:lang w:eastAsia="zh-CN"/>
        </w:rPr>
        <w:t xml:space="preserve"> </w:t>
      </w:r>
      <w:r>
        <w:rPr>
          <w:rFonts w:ascii="宋体" w:hAnsi="宋体" w:eastAsia="宋体" w:cs="宋体"/>
          <w:spacing w:val="-6"/>
          <w:sz w:val="24"/>
          <w:szCs w:val="24"/>
          <w:lang w:eastAsia="zh-CN"/>
        </w:rPr>
        <w:t>部分。如果出现政府采购法律法规、规章制度规定的中标无效情形的，将以公告形式宣</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布发出的中标通知书无效，中标通知书将自</w:t>
      </w:r>
      <w:r>
        <w:rPr>
          <w:rFonts w:ascii="宋体" w:hAnsi="宋体" w:eastAsia="宋体" w:cs="宋体"/>
          <w:spacing w:val="-2"/>
          <w:sz w:val="24"/>
          <w:szCs w:val="24"/>
          <w:lang w:eastAsia="zh-CN"/>
        </w:rPr>
        <w:t>动失效，并依法重新确定中标人或者重新开</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展采购活动。</w:t>
      </w:r>
    </w:p>
    <w:p w14:paraId="7E4C6C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三、中标通知书对采购人和中标人均具有法律效力。</w:t>
      </w:r>
    </w:p>
    <w:p w14:paraId="54F76F68">
      <w:pPr>
        <w:spacing w:before="242" w:line="220" w:lineRule="auto"/>
        <w:ind w:left="4"/>
        <w:outlineLvl w:val="4"/>
        <w:rPr>
          <w:rFonts w:hint="eastAsia" w:ascii="宋体" w:hAnsi="宋体" w:eastAsia="宋体" w:cs="宋体"/>
          <w:sz w:val="28"/>
          <w:szCs w:val="28"/>
          <w:lang w:eastAsia="zh-CN"/>
        </w:rPr>
      </w:pPr>
      <w:r>
        <w:rPr>
          <w:rFonts w:ascii="宋体" w:hAnsi="宋体" w:eastAsia="宋体" w:cs="宋体"/>
          <w:b/>
          <w:bCs/>
          <w:spacing w:val="-4"/>
          <w:sz w:val="28"/>
          <w:szCs w:val="28"/>
          <w:lang w:eastAsia="zh-CN"/>
        </w:rPr>
        <w:t>2.6</w:t>
      </w:r>
      <w:r>
        <w:rPr>
          <w:rFonts w:ascii="宋体" w:hAnsi="宋体" w:eastAsia="宋体" w:cs="宋体"/>
          <w:spacing w:val="-57"/>
          <w:sz w:val="28"/>
          <w:szCs w:val="28"/>
          <w:lang w:eastAsia="zh-CN"/>
        </w:rPr>
        <w:t xml:space="preserve"> </w:t>
      </w:r>
      <w:r>
        <w:rPr>
          <w:rFonts w:ascii="宋体" w:hAnsi="宋体" w:eastAsia="宋体" w:cs="宋体"/>
          <w:b/>
          <w:bCs/>
          <w:spacing w:val="-4"/>
          <w:sz w:val="28"/>
          <w:szCs w:val="28"/>
          <w:lang w:eastAsia="zh-CN"/>
        </w:rPr>
        <w:t>签订及履行合同和验收</w:t>
      </w:r>
    </w:p>
    <w:p w14:paraId="2D8A1FFA">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outlineLvl w:val="5"/>
        <w:rPr>
          <w:rFonts w:ascii="宋体" w:hAnsi="宋体" w:eastAsia="宋体" w:cs="宋体"/>
          <w:b/>
          <w:bCs/>
          <w:spacing w:val="-4"/>
          <w:sz w:val="24"/>
          <w:szCs w:val="24"/>
          <w:lang w:eastAsia="zh-CN"/>
        </w:rPr>
      </w:pPr>
      <w:r>
        <w:rPr>
          <w:rFonts w:ascii="宋体" w:hAnsi="宋体" w:eastAsia="宋体" w:cs="宋体"/>
          <w:b/>
          <w:bCs/>
          <w:spacing w:val="-4"/>
          <w:sz w:val="24"/>
          <w:szCs w:val="24"/>
          <w:lang w:eastAsia="zh-CN"/>
        </w:rPr>
        <w:t>2.6.1</w:t>
      </w:r>
      <w:r>
        <w:rPr>
          <w:rFonts w:ascii="宋体" w:hAnsi="宋体" w:eastAsia="宋体" w:cs="宋体"/>
          <w:spacing w:val="-51"/>
          <w:sz w:val="24"/>
          <w:szCs w:val="24"/>
          <w:lang w:eastAsia="zh-CN"/>
        </w:rPr>
        <w:t xml:space="preserve"> </w:t>
      </w:r>
      <w:r>
        <w:rPr>
          <w:rFonts w:ascii="宋体" w:hAnsi="宋体" w:eastAsia="宋体" w:cs="宋体"/>
          <w:b/>
          <w:bCs/>
          <w:spacing w:val="-4"/>
          <w:sz w:val="24"/>
          <w:szCs w:val="24"/>
          <w:lang w:eastAsia="zh-CN"/>
        </w:rPr>
        <w:t>签订合同</w:t>
      </w:r>
    </w:p>
    <w:p w14:paraId="3D4DC100">
      <w:pPr>
        <w:spacing w:before="100"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一、采购人应在中标通知书发出之日起三十日内与中标人签订采购合同。</w:t>
      </w:r>
    </w:p>
    <w:p w14:paraId="6AF2018D">
      <w:pPr>
        <w:spacing w:before="182" w:line="290" w:lineRule="auto"/>
        <w:ind w:left="2" w:right="3" w:firstLine="481"/>
        <w:rPr>
          <w:rFonts w:hint="eastAsia" w:ascii="宋体" w:hAnsi="宋体" w:eastAsia="宋体" w:cs="宋体"/>
          <w:sz w:val="24"/>
          <w:szCs w:val="24"/>
          <w:lang w:eastAsia="zh-CN"/>
        </w:rPr>
      </w:pPr>
      <w:r>
        <w:rPr>
          <w:rFonts w:ascii="宋体" w:hAnsi="宋体" w:eastAsia="宋体" w:cs="宋体"/>
          <w:spacing w:val="-2"/>
          <w:sz w:val="24"/>
          <w:szCs w:val="24"/>
          <w:lang w:eastAsia="zh-CN"/>
        </w:rPr>
        <w:t>二、采购人和中标人签订的采购合同不得对招标文件确定的事项以及中标人的投标</w:t>
      </w:r>
      <w:r>
        <w:rPr>
          <w:rFonts w:ascii="宋体" w:hAnsi="宋体" w:eastAsia="宋体" w:cs="宋体"/>
          <w:spacing w:val="7"/>
          <w:sz w:val="24"/>
          <w:szCs w:val="24"/>
          <w:lang w:eastAsia="zh-CN"/>
        </w:rPr>
        <w:t xml:space="preserve"> </w:t>
      </w:r>
      <w:r>
        <w:rPr>
          <w:rFonts w:ascii="宋体" w:hAnsi="宋体" w:eastAsia="宋体" w:cs="宋体"/>
          <w:spacing w:val="-5"/>
          <w:sz w:val="24"/>
          <w:szCs w:val="24"/>
          <w:lang w:eastAsia="zh-CN"/>
        </w:rPr>
        <w:t>文件作实质性修改。</w:t>
      </w:r>
    </w:p>
    <w:p w14:paraId="61327548">
      <w:pPr>
        <w:spacing w:before="182" w:line="220" w:lineRule="auto"/>
        <w:ind w:left="3"/>
        <w:outlineLvl w:val="5"/>
        <w:rPr>
          <w:rFonts w:hint="eastAsia" w:ascii="宋体" w:hAnsi="宋体" w:eastAsia="宋体" w:cs="宋体"/>
          <w:sz w:val="24"/>
          <w:szCs w:val="24"/>
          <w:lang w:eastAsia="zh-CN"/>
        </w:rPr>
      </w:pPr>
      <w:r>
        <w:rPr>
          <w:rFonts w:ascii="宋体" w:hAnsi="宋体" w:eastAsia="宋体" w:cs="宋体"/>
          <w:b/>
          <w:bCs/>
          <w:spacing w:val="-3"/>
          <w:sz w:val="24"/>
          <w:szCs w:val="24"/>
          <w:lang w:eastAsia="zh-CN"/>
        </w:rPr>
        <w:t>2.6.2</w:t>
      </w:r>
      <w:r>
        <w:rPr>
          <w:rFonts w:ascii="宋体" w:hAnsi="宋体" w:eastAsia="宋体" w:cs="宋体"/>
          <w:spacing w:val="-49"/>
          <w:sz w:val="24"/>
          <w:szCs w:val="24"/>
          <w:lang w:eastAsia="zh-CN"/>
        </w:rPr>
        <w:t xml:space="preserve"> </w:t>
      </w:r>
      <w:r>
        <w:rPr>
          <w:rFonts w:ascii="宋体" w:hAnsi="宋体" w:eastAsia="宋体" w:cs="宋体"/>
          <w:b/>
          <w:bCs/>
          <w:spacing w:val="-3"/>
          <w:sz w:val="24"/>
          <w:szCs w:val="24"/>
          <w:lang w:eastAsia="zh-CN"/>
        </w:rPr>
        <w:t>合同分包和转包（实质性要求）</w:t>
      </w:r>
    </w:p>
    <w:p w14:paraId="67CA3D1F">
      <w:pPr>
        <w:spacing w:before="182" w:line="220" w:lineRule="auto"/>
        <w:ind w:left="3"/>
        <w:outlineLvl w:val="5"/>
        <w:rPr>
          <w:rFonts w:hint="eastAsia" w:ascii="宋体" w:hAnsi="宋体" w:eastAsia="宋体" w:cs="宋体"/>
          <w:sz w:val="24"/>
          <w:szCs w:val="24"/>
          <w:lang w:eastAsia="zh-CN"/>
        </w:rPr>
      </w:pPr>
      <w:r>
        <w:fldChar w:fldCharType="begin"/>
      </w:r>
      <w:r>
        <w:instrText xml:space="preserve"> HYPERLINK "2.6.2.1" </w:instrText>
      </w:r>
      <w:r>
        <w:fldChar w:fldCharType="separate"/>
      </w:r>
      <w:r>
        <w:rPr>
          <w:rFonts w:ascii="宋体" w:hAnsi="宋体" w:eastAsia="宋体" w:cs="宋体"/>
          <w:b/>
          <w:bCs/>
          <w:spacing w:val="-4"/>
          <w:sz w:val="24"/>
          <w:szCs w:val="24"/>
          <w:lang w:eastAsia="zh-CN"/>
        </w:rPr>
        <w:t>2.6.2.1</w:t>
      </w:r>
      <w:r>
        <w:rPr>
          <w:rFonts w:ascii="宋体" w:hAnsi="宋体" w:eastAsia="宋体" w:cs="宋体"/>
          <w:b/>
          <w:bCs/>
          <w:spacing w:val="-4"/>
          <w:sz w:val="24"/>
          <w:szCs w:val="24"/>
          <w:lang w:eastAsia="zh-CN"/>
        </w:rPr>
        <w:fldChar w:fldCharType="end"/>
      </w:r>
      <w:r>
        <w:rPr>
          <w:rFonts w:ascii="宋体" w:hAnsi="宋体" w:eastAsia="宋体" w:cs="宋体"/>
          <w:spacing w:val="-48"/>
          <w:sz w:val="24"/>
          <w:szCs w:val="24"/>
          <w:lang w:eastAsia="zh-CN"/>
        </w:rPr>
        <w:t xml:space="preserve"> </w:t>
      </w:r>
      <w:r>
        <w:rPr>
          <w:rFonts w:ascii="宋体" w:hAnsi="宋体" w:eastAsia="宋体" w:cs="宋体"/>
          <w:b/>
          <w:bCs/>
          <w:spacing w:val="-4"/>
          <w:sz w:val="24"/>
          <w:szCs w:val="24"/>
          <w:lang w:eastAsia="zh-CN"/>
        </w:rPr>
        <w:t>合同分包</w:t>
      </w:r>
    </w:p>
    <w:p w14:paraId="5497B2A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一、投标人根据招标文件的规定和采购项目的实际情况，拟在中标后将中标项目的</w:t>
      </w:r>
      <w:r>
        <w:rPr>
          <w:rFonts w:ascii="宋体" w:hAnsi="宋体" w:eastAsia="宋体" w:cs="宋体"/>
          <w:spacing w:val="10"/>
          <w:sz w:val="24"/>
          <w:szCs w:val="24"/>
          <w:lang w:eastAsia="zh-CN"/>
        </w:rPr>
        <w:t xml:space="preserve"> </w:t>
      </w:r>
      <w:r>
        <w:rPr>
          <w:rFonts w:ascii="宋体" w:hAnsi="宋体" w:eastAsia="宋体" w:cs="宋体"/>
          <w:spacing w:val="-6"/>
          <w:sz w:val="24"/>
          <w:szCs w:val="24"/>
          <w:lang w:eastAsia="zh-CN"/>
        </w:rPr>
        <w:t>非主体、非关键性工作分包的，应当在投标文件中载明分包承担主体，分包承担主体应</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当具备相应资质条件且不得再次分包。分包单位履行的分包项目的品牌、规格型号及技</w:t>
      </w:r>
      <w:r>
        <w:rPr>
          <w:rFonts w:ascii="宋体" w:hAnsi="宋体" w:eastAsia="宋体" w:cs="宋体"/>
          <w:spacing w:val="16"/>
          <w:sz w:val="24"/>
          <w:szCs w:val="24"/>
          <w:lang w:eastAsia="zh-CN"/>
        </w:rPr>
        <w:t xml:space="preserve"> </w:t>
      </w:r>
      <w:r>
        <w:rPr>
          <w:rFonts w:ascii="宋体" w:hAnsi="宋体" w:eastAsia="宋体" w:cs="宋体"/>
          <w:spacing w:val="-1"/>
          <w:sz w:val="24"/>
          <w:szCs w:val="24"/>
          <w:lang w:eastAsia="zh-CN"/>
        </w:rPr>
        <w:t>术要求等，必须与中标的品牌、规格型号及技术要</w:t>
      </w:r>
      <w:r>
        <w:rPr>
          <w:rFonts w:ascii="宋体" w:hAnsi="宋体" w:eastAsia="宋体" w:cs="宋体"/>
          <w:spacing w:val="-2"/>
          <w:sz w:val="24"/>
          <w:szCs w:val="24"/>
          <w:lang w:eastAsia="zh-CN"/>
        </w:rPr>
        <w:t>求一致。</w:t>
      </w:r>
    </w:p>
    <w:p w14:paraId="5AAE0C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二、分包履行合同的部分应当为采购项目的非主体、非关键性工作，不属于中标人</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的主要合同义务。</w:t>
      </w:r>
    </w:p>
    <w:p w14:paraId="62310DD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三、采购合同实行分包履行的，中标人就采购项目和分包项目向采购人负责，分包</w:t>
      </w:r>
      <w:r>
        <w:rPr>
          <w:rFonts w:ascii="宋体" w:hAnsi="宋体" w:eastAsia="宋体" w:cs="宋体"/>
          <w:sz w:val="24"/>
          <w:szCs w:val="24"/>
          <w:lang w:eastAsia="zh-CN"/>
        </w:rPr>
        <w:t xml:space="preserve"> </w:t>
      </w:r>
      <w:r>
        <w:rPr>
          <w:rFonts w:ascii="宋体" w:hAnsi="宋体" w:eastAsia="宋体" w:cs="宋体"/>
          <w:spacing w:val="-4"/>
          <w:sz w:val="24"/>
          <w:szCs w:val="24"/>
          <w:lang w:eastAsia="zh-CN"/>
        </w:rPr>
        <w:t>单位就分包项目承担责任。</w:t>
      </w:r>
    </w:p>
    <w:p w14:paraId="0EEE00B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四、中小企业依据《政府采购促进中小企业发展管理办法》（财库〔2020〕46</w:t>
      </w:r>
      <w:r>
        <w:rPr>
          <w:rFonts w:ascii="宋体" w:hAnsi="宋体" w:eastAsia="宋体" w:cs="宋体"/>
          <w:spacing w:val="-23"/>
          <w:sz w:val="24"/>
          <w:szCs w:val="24"/>
          <w:lang w:eastAsia="zh-CN"/>
        </w:rPr>
        <w:t xml:space="preserve"> </w:t>
      </w:r>
      <w:r>
        <w:rPr>
          <w:rFonts w:ascii="宋体" w:hAnsi="宋体" w:eastAsia="宋体" w:cs="宋体"/>
          <w:spacing w:val="-5"/>
          <w:sz w:val="24"/>
          <w:szCs w:val="24"/>
          <w:lang w:eastAsia="zh-CN"/>
        </w:rPr>
        <w:t>号）</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规定的政策获取政府采购合同后，小型、微型企业不得将合同分包或转包给大型、中型</w:t>
      </w:r>
      <w:r>
        <w:rPr>
          <w:rFonts w:ascii="宋体" w:hAnsi="宋体" w:eastAsia="宋体" w:cs="宋体"/>
          <w:spacing w:val="14"/>
          <w:sz w:val="24"/>
          <w:szCs w:val="24"/>
          <w:lang w:eastAsia="zh-CN"/>
        </w:rPr>
        <w:t xml:space="preserve"> </w:t>
      </w:r>
      <w:r>
        <w:rPr>
          <w:rFonts w:ascii="宋体" w:hAnsi="宋体" w:eastAsia="宋体" w:cs="宋体"/>
          <w:spacing w:val="-2"/>
          <w:sz w:val="24"/>
          <w:szCs w:val="24"/>
          <w:lang w:eastAsia="zh-CN"/>
        </w:rPr>
        <w:t>企业，中型企业不得将合同分包或转包给大型企业。</w:t>
      </w:r>
    </w:p>
    <w:p w14:paraId="7E0ADF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jc w:val="both"/>
        <w:textAlignment w:val="baseline"/>
        <w:rPr>
          <w:rFonts w:ascii="宋体" w:hAnsi="宋体" w:eastAsia="宋体" w:cs="宋体"/>
          <w:spacing w:val="-4"/>
          <w:sz w:val="24"/>
          <w:szCs w:val="24"/>
          <w:lang w:eastAsia="zh-CN"/>
        </w:rPr>
      </w:pPr>
      <w:r>
        <w:rPr>
          <w:rFonts w:ascii="宋体" w:hAnsi="宋体" w:eastAsia="宋体" w:cs="宋体"/>
          <w:spacing w:val="-4"/>
          <w:sz w:val="24"/>
          <w:szCs w:val="24"/>
          <w:lang w:eastAsia="zh-CN"/>
        </w:rPr>
        <w:t>五、本项目不允许合同分包。</w:t>
      </w:r>
    </w:p>
    <w:p w14:paraId="493486E2">
      <w:pPr>
        <w:spacing w:before="184" w:line="220" w:lineRule="auto"/>
        <w:ind w:left="3"/>
        <w:outlineLvl w:val="5"/>
        <w:rPr>
          <w:rFonts w:hint="eastAsia" w:ascii="宋体" w:hAnsi="宋体" w:eastAsia="宋体" w:cs="宋体"/>
          <w:sz w:val="24"/>
          <w:szCs w:val="24"/>
          <w:lang w:eastAsia="zh-CN"/>
        </w:rPr>
      </w:pPr>
      <w:r>
        <w:fldChar w:fldCharType="begin"/>
      </w:r>
      <w:r>
        <w:instrText xml:space="preserve"> HYPERLINK "2.6.2.2" </w:instrText>
      </w:r>
      <w:r>
        <w:fldChar w:fldCharType="separate"/>
      </w:r>
      <w:r>
        <w:rPr>
          <w:rFonts w:ascii="宋体" w:hAnsi="宋体" w:eastAsia="宋体" w:cs="宋体"/>
          <w:b/>
          <w:bCs/>
          <w:spacing w:val="-3"/>
          <w:sz w:val="24"/>
          <w:szCs w:val="24"/>
          <w:lang w:eastAsia="zh-CN"/>
        </w:rPr>
        <w:t>2.6.2.2</w:t>
      </w:r>
      <w:r>
        <w:rPr>
          <w:rFonts w:ascii="宋体" w:hAnsi="宋体" w:eastAsia="宋体" w:cs="宋体"/>
          <w:b/>
          <w:bCs/>
          <w:spacing w:val="-3"/>
          <w:sz w:val="24"/>
          <w:szCs w:val="24"/>
          <w:lang w:eastAsia="zh-CN"/>
        </w:rPr>
        <w:fldChar w:fldCharType="end"/>
      </w:r>
      <w:r>
        <w:rPr>
          <w:rFonts w:ascii="宋体" w:hAnsi="宋体" w:eastAsia="宋体" w:cs="宋体"/>
          <w:spacing w:val="-3"/>
          <w:sz w:val="24"/>
          <w:szCs w:val="24"/>
          <w:lang w:eastAsia="zh-CN"/>
        </w:rPr>
        <w:t xml:space="preserve"> </w:t>
      </w:r>
      <w:r>
        <w:rPr>
          <w:rFonts w:ascii="宋体" w:hAnsi="宋体" w:eastAsia="宋体" w:cs="宋体"/>
          <w:b/>
          <w:bCs/>
          <w:spacing w:val="-3"/>
          <w:sz w:val="24"/>
          <w:szCs w:val="24"/>
          <w:lang w:eastAsia="zh-CN"/>
        </w:rPr>
        <w:t>合同转包</w:t>
      </w:r>
    </w:p>
    <w:p w14:paraId="7F27688F">
      <w:pPr>
        <w:spacing w:before="181" w:line="290" w:lineRule="auto"/>
        <w:ind w:left="4" w:right="14" w:firstLine="480"/>
        <w:rPr>
          <w:rFonts w:hint="eastAsia" w:ascii="宋体" w:hAnsi="宋体" w:eastAsia="宋体" w:cs="宋体"/>
          <w:sz w:val="24"/>
          <w:szCs w:val="24"/>
          <w:lang w:eastAsia="zh-CN"/>
        </w:rPr>
      </w:pPr>
      <w:r>
        <w:rPr>
          <w:rFonts w:ascii="宋体" w:hAnsi="宋体" w:eastAsia="宋体" w:cs="宋体"/>
          <w:spacing w:val="-7"/>
          <w:sz w:val="24"/>
          <w:szCs w:val="24"/>
          <w:lang w:eastAsia="zh-CN"/>
        </w:rPr>
        <w:t>一、严禁中标人将本项目转包。本项目所称转包，是指将本项目转给他人或者将本</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项目全部肢解以后以分包的名义分别转给他人的行为。</w:t>
      </w:r>
    </w:p>
    <w:p w14:paraId="25E33BB3">
      <w:pPr>
        <w:spacing w:before="183" w:line="219" w:lineRule="auto"/>
        <w:ind w:left="484"/>
        <w:rPr>
          <w:rFonts w:hint="eastAsia" w:ascii="宋体" w:hAnsi="宋体" w:eastAsia="宋体" w:cs="宋体"/>
          <w:sz w:val="24"/>
          <w:szCs w:val="24"/>
          <w:lang w:eastAsia="zh-CN"/>
        </w:rPr>
      </w:pPr>
      <w:r>
        <w:rPr>
          <w:rFonts w:ascii="宋体" w:hAnsi="宋体" w:eastAsia="宋体" w:cs="宋体"/>
          <w:spacing w:val="-2"/>
          <w:sz w:val="24"/>
          <w:szCs w:val="24"/>
          <w:lang w:eastAsia="zh-CN"/>
        </w:rPr>
        <w:t>二、中标人转包的，视同拒绝履行政府采购合同，将依法追究法律责任。</w:t>
      </w:r>
    </w:p>
    <w:p w14:paraId="1975FE59">
      <w:pPr>
        <w:spacing w:before="183" w:line="218" w:lineRule="auto"/>
        <w:ind w:left="3"/>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2.6.3</w:t>
      </w:r>
      <w:r>
        <w:rPr>
          <w:rFonts w:ascii="宋体" w:hAnsi="宋体" w:eastAsia="宋体" w:cs="宋体"/>
          <w:spacing w:val="-42"/>
          <w:sz w:val="24"/>
          <w:szCs w:val="24"/>
          <w:lang w:eastAsia="zh-CN"/>
        </w:rPr>
        <w:t xml:space="preserve"> </w:t>
      </w:r>
      <w:r>
        <w:rPr>
          <w:rFonts w:ascii="宋体" w:hAnsi="宋体" w:eastAsia="宋体" w:cs="宋体"/>
          <w:b/>
          <w:bCs/>
          <w:spacing w:val="-5"/>
          <w:sz w:val="24"/>
          <w:szCs w:val="24"/>
          <w:lang w:eastAsia="zh-CN"/>
        </w:rPr>
        <w:t>合同公告</w:t>
      </w:r>
    </w:p>
    <w:p w14:paraId="5EAB5846">
      <w:pPr>
        <w:spacing w:before="183" w:line="352" w:lineRule="auto"/>
        <w:ind w:firstLine="480"/>
        <w:rPr>
          <w:rFonts w:hint="eastAsia" w:ascii="宋体" w:hAnsi="宋体" w:eastAsia="宋体" w:cs="宋体"/>
          <w:sz w:val="24"/>
          <w:szCs w:val="24"/>
          <w:lang w:eastAsia="zh-CN"/>
        </w:rPr>
      </w:pPr>
      <w:r>
        <w:rPr>
          <w:rFonts w:ascii="宋体" w:hAnsi="宋体" w:eastAsia="宋体" w:cs="宋体"/>
          <w:spacing w:val="-6"/>
          <w:sz w:val="24"/>
          <w:szCs w:val="24"/>
          <w:lang w:eastAsia="zh-CN"/>
        </w:rPr>
        <w:t>采购人应当自政府采购合同签订（双方当事人均已完成盖章）之日起</w:t>
      </w:r>
      <w:r>
        <w:rPr>
          <w:rFonts w:ascii="宋体" w:hAnsi="宋体" w:eastAsia="宋体" w:cs="宋体"/>
          <w:spacing w:val="-70"/>
          <w:sz w:val="24"/>
          <w:szCs w:val="24"/>
          <w:lang w:eastAsia="zh-CN"/>
        </w:rPr>
        <w:t xml:space="preserve"> </w:t>
      </w:r>
      <w:r>
        <w:rPr>
          <w:rFonts w:ascii="宋体" w:hAnsi="宋体" w:eastAsia="宋体" w:cs="宋体"/>
          <w:spacing w:val="-6"/>
          <w:sz w:val="24"/>
          <w:szCs w:val="24"/>
          <w:lang w:eastAsia="zh-CN"/>
        </w:rPr>
        <w:t>2</w:t>
      </w:r>
      <w:r>
        <w:rPr>
          <w:rFonts w:ascii="宋体" w:hAnsi="宋体" w:eastAsia="宋体" w:cs="宋体"/>
          <w:spacing w:val="-7"/>
          <w:sz w:val="24"/>
          <w:szCs w:val="24"/>
          <w:lang w:eastAsia="zh-CN"/>
        </w:rPr>
        <w:t>个工作日内，</w:t>
      </w:r>
      <w:r>
        <w:rPr>
          <w:rFonts w:ascii="宋体" w:hAnsi="宋体" w:eastAsia="宋体" w:cs="宋体"/>
          <w:spacing w:val="-2"/>
          <w:sz w:val="24"/>
          <w:szCs w:val="24"/>
          <w:lang w:eastAsia="zh-CN"/>
        </w:rPr>
        <w:t>在陕西省政府采购网公告本项目采购合同，但合同中涉及国家秘密、商业秘密的内容除</w:t>
      </w:r>
      <w:r>
        <w:rPr>
          <w:rFonts w:ascii="宋体" w:hAnsi="宋体" w:eastAsia="宋体" w:cs="宋体"/>
          <w:spacing w:val="-11"/>
          <w:sz w:val="24"/>
          <w:szCs w:val="24"/>
          <w:lang w:eastAsia="zh-CN"/>
        </w:rPr>
        <w:t>外。</w:t>
      </w:r>
    </w:p>
    <w:p w14:paraId="6E665B41">
      <w:pPr>
        <w:spacing w:before="34" w:line="220" w:lineRule="auto"/>
        <w:ind w:left="3"/>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2.6.4</w:t>
      </w:r>
      <w:r>
        <w:rPr>
          <w:rFonts w:ascii="宋体" w:hAnsi="宋体" w:eastAsia="宋体" w:cs="宋体"/>
          <w:spacing w:val="-42"/>
          <w:sz w:val="24"/>
          <w:szCs w:val="24"/>
          <w:lang w:eastAsia="zh-CN"/>
        </w:rPr>
        <w:t xml:space="preserve"> </w:t>
      </w:r>
      <w:r>
        <w:rPr>
          <w:rFonts w:ascii="宋体" w:hAnsi="宋体" w:eastAsia="宋体" w:cs="宋体"/>
          <w:b/>
          <w:bCs/>
          <w:spacing w:val="-5"/>
          <w:sz w:val="24"/>
          <w:szCs w:val="24"/>
          <w:lang w:eastAsia="zh-CN"/>
        </w:rPr>
        <w:t>合同备案</w:t>
      </w:r>
    </w:p>
    <w:p w14:paraId="67C7C70B">
      <w:pPr>
        <w:spacing w:before="183" w:line="346" w:lineRule="auto"/>
        <w:ind w:left="1" w:right="1" w:firstLine="478"/>
        <w:rPr>
          <w:rFonts w:hint="eastAsia" w:ascii="宋体" w:hAnsi="宋体" w:eastAsia="宋体" w:cs="宋体"/>
          <w:sz w:val="24"/>
          <w:szCs w:val="24"/>
          <w:lang w:eastAsia="zh-CN"/>
        </w:rPr>
      </w:pPr>
      <w:r>
        <w:rPr>
          <w:rFonts w:ascii="宋体" w:hAnsi="宋体" w:eastAsia="宋体" w:cs="宋体"/>
          <w:spacing w:val="-2"/>
          <w:sz w:val="24"/>
          <w:szCs w:val="24"/>
          <w:lang w:eastAsia="zh-CN"/>
        </w:rPr>
        <w:t>采购人自政府采购合同签订（双方当事人均已完成盖</w:t>
      </w:r>
      <w:r>
        <w:rPr>
          <w:rFonts w:ascii="宋体" w:hAnsi="宋体" w:eastAsia="宋体" w:cs="宋体"/>
          <w:spacing w:val="-3"/>
          <w:sz w:val="24"/>
          <w:szCs w:val="24"/>
          <w:lang w:eastAsia="zh-CN"/>
        </w:rPr>
        <w:t>章）之日起</w:t>
      </w:r>
      <w:r>
        <w:rPr>
          <w:rFonts w:ascii="宋体" w:hAnsi="宋体" w:eastAsia="宋体" w:cs="宋体"/>
          <w:spacing w:val="-44"/>
          <w:sz w:val="24"/>
          <w:szCs w:val="24"/>
          <w:lang w:eastAsia="zh-CN"/>
        </w:rPr>
        <w:t xml:space="preserve"> </w:t>
      </w:r>
      <w:r>
        <w:rPr>
          <w:rFonts w:ascii="宋体" w:hAnsi="宋体" w:eastAsia="宋体" w:cs="宋体"/>
          <w:spacing w:val="-3"/>
          <w:sz w:val="24"/>
          <w:szCs w:val="24"/>
          <w:lang w:eastAsia="zh-CN"/>
        </w:rPr>
        <w:t>7</w:t>
      </w:r>
      <w:r>
        <w:rPr>
          <w:rFonts w:ascii="宋体" w:hAnsi="宋体" w:eastAsia="宋体" w:cs="宋体"/>
          <w:spacing w:val="-50"/>
          <w:sz w:val="24"/>
          <w:szCs w:val="24"/>
          <w:lang w:eastAsia="zh-CN"/>
        </w:rPr>
        <w:t xml:space="preserve"> </w:t>
      </w:r>
      <w:r>
        <w:rPr>
          <w:rFonts w:ascii="宋体" w:hAnsi="宋体" w:eastAsia="宋体" w:cs="宋体"/>
          <w:spacing w:val="-3"/>
          <w:sz w:val="24"/>
          <w:szCs w:val="24"/>
          <w:lang w:eastAsia="zh-CN"/>
        </w:rPr>
        <w:t>个工作日内，将</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本项目采购合同通过报同级财政部门备案。</w:t>
      </w:r>
    </w:p>
    <w:p w14:paraId="762BE9B4">
      <w:pPr>
        <w:spacing w:before="35" w:line="219" w:lineRule="auto"/>
        <w:ind w:left="3"/>
        <w:outlineLvl w:val="5"/>
        <w:rPr>
          <w:rFonts w:hint="eastAsia" w:ascii="宋体" w:hAnsi="宋体" w:eastAsia="宋体" w:cs="宋体"/>
          <w:sz w:val="24"/>
          <w:szCs w:val="24"/>
          <w:lang w:eastAsia="zh-CN"/>
        </w:rPr>
      </w:pPr>
      <w:r>
        <w:rPr>
          <w:rFonts w:ascii="宋体" w:hAnsi="宋体" w:eastAsia="宋体" w:cs="宋体"/>
          <w:b/>
          <w:bCs/>
          <w:spacing w:val="-3"/>
          <w:sz w:val="24"/>
          <w:szCs w:val="24"/>
          <w:lang w:eastAsia="zh-CN"/>
        </w:rPr>
        <w:t>2.6.5</w:t>
      </w:r>
      <w:r>
        <w:rPr>
          <w:rFonts w:ascii="宋体" w:hAnsi="宋体" w:eastAsia="宋体" w:cs="宋体"/>
          <w:spacing w:val="-50"/>
          <w:sz w:val="24"/>
          <w:szCs w:val="24"/>
          <w:lang w:eastAsia="zh-CN"/>
        </w:rPr>
        <w:t xml:space="preserve"> </w:t>
      </w:r>
      <w:r>
        <w:rPr>
          <w:rFonts w:ascii="宋体" w:hAnsi="宋体" w:eastAsia="宋体" w:cs="宋体"/>
          <w:b/>
          <w:bCs/>
          <w:spacing w:val="-3"/>
          <w:sz w:val="24"/>
          <w:szCs w:val="24"/>
          <w:lang w:eastAsia="zh-CN"/>
        </w:rPr>
        <w:t>采购人增加合同标的的权利</w:t>
      </w:r>
    </w:p>
    <w:p w14:paraId="3A4FF25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both"/>
        <w:textAlignment w:val="baseline"/>
        <w:rPr>
          <w:rFonts w:ascii="宋体" w:hAnsi="宋体" w:eastAsia="宋体" w:cs="宋体"/>
          <w:spacing w:val="-3"/>
          <w:sz w:val="24"/>
          <w:szCs w:val="24"/>
          <w:lang w:eastAsia="zh-CN"/>
        </w:rPr>
      </w:pPr>
      <w:r>
        <w:rPr>
          <w:rFonts w:ascii="宋体" w:hAnsi="宋体" w:eastAsia="宋体" w:cs="宋体"/>
          <w:spacing w:val="-2"/>
          <w:sz w:val="24"/>
          <w:szCs w:val="24"/>
          <w:lang w:eastAsia="zh-CN"/>
        </w:rPr>
        <w:t>采购合同履行过程中，采购人需要追加与合同标的相同的货物或者服务的，在不改变合同其他条款的前提下，可以与中标人协商签订补充合同，但所有补充合同的采购金</w:t>
      </w:r>
      <w:r>
        <w:rPr>
          <w:rFonts w:ascii="宋体" w:hAnsi="宋体" w:eastAsia="宋体" w:cs="宋体"/>
          <w:spacing w:val="17"/>
          <w:sz w:val="24"/>
          <w:szCs w:val="24"/>
          <w:lang w:eastAsia="zh-CN"/>
        </w:rPr>
        <w:t xml:space="preserve"> </w:t>
      </w:r>
      <w:r>
        <w:rPr>
          <w:rFonts w:ascii="宋体" w:hAnsi="宋体" w:eastAsia="宋体" w:cs="宋体"/>
          <w:spacing w:val="-3"/>
          <w:sz w:val="24"/>
          <w:szCs w:val="24"/>
          <w:lang w:eastAsia="zh-CN"/>
        </w:rPr>
        <w:t>额不得超过原合同采购金额的百分之十。</w:t>
      </w:r>
    </w:p>
    <w:p w14:paraId="15D8715E">
      <w:pPr>
        <w:spacing w:before="35" w:line="220" w:lineRule="auto"/>
        <w:ind w:left="2"/>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2.6.6</w:t>
      </w:r>
      <w:r>
        <w:rPr>
          <w:rFonts w:ascii="宋体" w:hAnsi="宋体" w:eastAsia="宋体" w:cs="宋体"/>
          <w:spacing w:val="-42"/>
          <w:sz w:val="24"/>
          <w:szCs w:val="24"/>
          <w:lang w:eastAsia="zh-CN"/>
        </w:rPr>
        <w:t xml:space="preserve"> </w:t>
      </w:r>
      <w:r>
        <w:rPr>
          <w:rFonts w:ascii="宋体" w:hAnsi="宋体" w:eastAsia="宋体" w:cs="宋体"/>
          <w:b/>
          <w:bCs/>
          <w:spacing w:val="-5"/>
          <w:sz w:val="24"/>
          <w:szCs w:val="24"/>
          <w:lang w:eastAsia="zh-CN"/>
        </w:rPr>
        <w:t>履行合同</w:t>
      </w:r>
    </w:p>
    <w:p w14:paraId="2B81F2B9">
      <w:pPr>
        <w:spacing w:before="181" w:line="220" w:lineRule="auto"/>
        <w:ind w:left="483"/>
        <w:rPr>
          <w:rFonts w:hint="eastAsia" w:ascii="宋体" w:hAnsi="宋体" w:eastAsia="宋体" w:cs="宋体"/>
          <w:sz w:val="24"/>
          <w:szCs w:val="24"/>
          <w:lang w:eastAsia="zh-CN"/>
        </w:rPr>
      </w:pPr>
      <w:r>
        <w:rPr>
          <w:rFonts w:ascii="宋体" w:hAnsi="宋体" w:eastAsia="宋体" w:cs="宋体"/>
          <w:spacing w:val="-2"/>
          <w:sz w:val="24"/>
          <w:szCs w:val="24"/>
          <w:lang w:eastAsia="zh-CN"/>
        </w:rPr>
        <w:t>一、合同一经签订，双方应严格履行合同规定的义务。</w:t>
      </w:r>
    </w:p>
    <w:p w14:paraId="3349794D">
      <w:pPr>
        <w:spacing w:before="181" w:line="290" w:lineRule="auto"/>
        <w:ind w:left="4" w:right="91" w:firstLine="479"/>
        <w:rPr>
          <w:rFonts w:hint="eastAsia" w:ascii="宋体" w:hAnsi="宋体" w:eastAsia="宋体" w:cs="宋体"/>
          <w:sz w:val="24"/>
          <w:szCs w:val="24"/>
          <w:lang w:eastAsia="zh-CN"/>
        </w:rPr>
      </w:pPr>
      <w:r>
        <w:rPr>
          <w:rFonts w:ascii="宋体" w:hAnsi="宋体" w:eastAsia="宋体" w:cs="宋体"/>
          <w:spacing w:val="-7"/>
          <w:sz w:val="24"/>
          <w:szCs w:val="24"/>
          <w:lang w:eastAsia="zh-CN"/>
        </w:rPr>
        <w:t>二、在合同履行过程中，如发生合同纠纷，合同双方应按照《中华人民共和国民法</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典》规定及合同条款约定进行处理。</w:t>
      </w:r>
    </w:p>
    <w:p w14:paraId="24BF4D80">
      <w:pPr>
        <w:spacing w:before="182" w:line="220" w:lineRule="auto"/>
        <w:ind w:left="2"/>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2.6.7</w:t>
      </w:r>
      <w:r>
        <w:rPr>
          <w:rFonts w:ascii="宋体" w:hAnsi="宋体" w:eastAsia="宋体" w:cs="宋体"/>
          <w:spacing w:val="-37"/>
          <w:sz w:val="24"/>
          <w:szCs w:val="24"/>
          <w:lang w:eastAsia="zh-CN"/>
        </w:rPr>
        <w:t xml:space="preserve"> </w:t>
      </w:r>
      <w:r>
        <w:rPr>
          <w:rFonts w:ascii="宋体" w:hAnsi="宋体" w:eastAsia="宋体" w:cs="宋体"/>
          <w:b/>
          <w:bCs/>
          <w:spacing w:val="-5"/>
          <w:sz w:val="24"/>
          <w:szCs w:val="24"/>
          <w:lang w:eastAsia="zh-CN"/>
        </w:rPr>
        <w:t>履约验收方案</w:t>
      </w:r>
    </w:p>
    <w:p w14:paraId="5A0CE8C3">
      <w:pPr>
        <w:spacing w:before="182" w:line="220" w:lineRule="auto"/>
        <w:ind w:left="480"/>
        <w:rPr>
          <w:rFonts w:hint="eastAsia" w:ascii="宋体" w:hAnsi="宋体" w:eastAsia="宋体" w:cs="宋体"/>
          <w:sz w:val="24"/>
          <w:szCs w:val="24"/>
          <w:lang w:eastAsia="zh-CN"/>
        </w:rPr>
      </w:pPr>
      <w:r>
        <w:rPr>
          <w:rFonts w:ascii="宋体" w:hAnsi="宋体" w:eastAsia="宋体" w:cs="宋体"/>
          <w:spacing w:val="-3"/>
          <w:sz w:val="24"/>
          <w:szCs w:val="24"/>
          <w:lang w:eastAsia="zh-CN"/>
        </w:rPr>
        <w:t>满足设计文件及国家现行验收规范要求。</w:t>
      </w:r>
    </w:p>
    <w:p w14:paraId="3C4A62B2">
      <w:pPr>
        <w:spacing w:before="182" w:line="220" w:lineRule="auto"/>
        <w:ind w:left="2"/>
        <w:outlineLvl w:val="5"/>
        <w:rPr>
          <w:rFonts w:hint="eastAsia" w:ascii="宋体" w:hAnsi="宋体" w:eastAsia="宋体" w:cs="宋体"/>
          <w:sz w:val="24"/>
          <w:szCs w:val="24"/>
          <w:lang w:eastAsia="zh-CN"/>
        </w:rPr>
      </w:pPr>
      <w:r>
        <w:rPr>
          <w:rFonts w:ascii="宋体" w:hAnsi="宋体" w:eastAsia="宋体" w:cs="宋体"/>
          <w:b/>
          <w:bCs/>
          <w:spacing w:val="-6"/>
          <w:sz w:val="24"/>
          <w:szCs w:val="24"/>
          <w:lang w:eastAsia="zh-CN"/>
        </w:rPr>
        <w:t>2.6.8</w:t>
      </w:r>
      <w:r>
        <w:rPr>
          <w:rFonts w:ascii="宋体" w:hAnsi="宋体" w:eastAsia="宋体" w:cs="宋体"/>
          <w:spacing w:val="-33"/>
          <w:sz w:val="24"/>
          <w:szCs w:val="24"/>
          <w:lang w:eastAsia="zh-CN"/>
        </w:rPr>
        <w:t xml:space="preserve"> </w:t>
      </w:r>
      <w:r>
        <w:rPr>
          <w:rFonts w:ascii="宋体" w:hAnsi="宋体" w:eastAsia="宋体" w:cs="宋体"/>
          <w:b/>
          <w:bCs/>
          <w:spacing w:val="-6"/>
          <w:sz w:val="24"/>
          <w:szCs w:val="24"/>
          <w:lang w:eastAsia="zh-CN"/>
        </w:rPr>
        <w:t>资金支付</w:t>
      </w:r>
    </w:p>
    <w:p w14:paraId="09E16B94">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采购人按财政部门的相关规定及采购合同的约定进行支付。</w:t>
      </w:r>
    </w:p>
    <w:p w14:paraId="366877CB">
      <w:pPr>
        <w:spacing w:before="242" w:line="220" w:lineRule="auto"/>
        <w:ind w:left="4"/>
        <w:outlineLvl w:val="4"/>
        <w:rPr>
          <w:rFonts w:hint="eastAsia" w:ascii="宋体" w:hAnsi="宋体" w:eastAsia="宋体" w:cs="宋体"/>
          <w:sz w:val="28"/>
          <w:szCs w:val="28"/>
          <w:lang w:eastAsia="zh-CN"/>
        </w:rPr>
      </w:pPr>
      <w:r>
        <w:rPr>
          <w:rFonts w:ascii="宋体" w:hAnsi="宋体" w:eastAsia="宋体" w:cs="宋体"/>
          <w:b/>
          <w:bCs/>
          <w:spacing w:val="-7"/>
          <w:sz w:val="28"/>
          <w:szCs w:val="28"/>
          <w:lang w:eastAsia="zh-CN"/>
        </w:rPr>
        <w:t>2.7</w:t>
      </w:r>
      <w:r>
        <w:rPr>
          <w:rFonts w:ascii="宋体" w:hAnsi="宋体" w:eastAsia="宋体" w:cs="宋体"/>
          <w:spacing w:val="-46"/>
          <w:sz w:val="28"/>
          <w:szCs w:val="28"/>
          <w:lang w:eastAsia="zh-CN"/>
        </w:rPr>
        <w:t xml:space="preserve"> </w:t>
      </w:r>
      <w:r>
        <w:rPr>
          <w:rFonts w:ascii="宋体" w:hAnsi="宋体" w:eastAsia="宋体" w:cs="宋体"/>
          <w:b/>
          <w:bCs/>
          <w:spacing w:val="-7"/>
          <w:sz w:val="28"/>
          <w:szCs w:val="28"/>
          <w:lang w:eastAsia="zh-CN"/>
        </w:rPr>
        <w:t>纪律要求</w:t>
      </w:r>
    </w:p>
    <w:p w14:paraId="60C876B1">
      <w:pPr>
        <w:spacing w:before="231" w:line="220" w:lineRule="auto"/>
        <w:ind w:left="2"/>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2.7.1</w:t>
      </w:r>
      <w:r>
        <w:rPr>
          <w:rFonts w:ascii="宋体" w:hAnsi="宋体" w:eastAsia="宋体" w:cs="宋体"/>
          <w:spacing w:val="-43"/>
          <w:sz w:val="24"/>
          <w:szCs w:val="24"/>
          <w:lang w:eastAsia="zh-CN"/>
        </w:rPr>
        <w:t xml:space="preserve"> </w:t>
      </w:r>
      <w:r>
        <w:rPr>
          <w:rFonts w:ascii="宋体" w:hAnsi="宋体" w:eastAsia="宋体" w:cs="宋体"/>
          <w:b/>
          <w:bCs/>
          <w:spacing w:val="-4"/>
          <w:sz w:val="24"/>
          <w:szCs w:val="24"/>
          <w:lang w:eastAsia="zh-CN"/>
        </w:rPr>
        <w:t>评标活动纪律要求</w:t>
      </w:r>
    </w:p>
    <w:p w14:paraId="057E5D3D">
      <w:pPr>
        <w:spacing w:before="181" w:line="355" w:lineRule="auto"/>
        <w:ind w:left="2" w:firstLine="476"/>
        <w:jc w:val="both"/>
        <w:rPr>
          <w:rFonts w:hint="eastAsia" w:ascii="宋体" w:hAnsi="宋体" w:eastAsia="宋体" w:cs="宋体"/>
          <w:sz w:val="24"/>
          <w:szCs w:val="24"/>
          <w:lang w:eastAsia="zh-CN"/>
        </w:rPr>
      </w:pPr>
      <w:r>
        <w:rPr>
          <w:rFonts w:ascii="宋体" w:hAnsi="宋体" w:eastAsia="宋体" w:cs="宋体"/>
          <w:spacing w:val="1"/>
          <w:sz w:val="24"/>
          <w:szCs w:val="24"/>
          <w:lang w:eastAsia="zh-CN"/>
        </w:rPr>
        <w:t>采购人、代理机构应保证评标活动在严格保密的情况下进</w:t>
      </w:r>
      <w:r>
        <w:rPr>
          <w:rFonts w:ascii="宋体" w:hAnsi="宋体" w:eastAsia="宋体" w:cs="宋体"/>
          <w:sz w:val="24"/>
          <w:szCs w:val="24"/>
          <w:lang w:eastAsia="zh-CN"/>
        </w:rPr>
        <w:t xml:space="preserve">行，采购人、代理机构、 </w:t>
      </w:r>
      <w:r>
        <w:rPr>
          <w:rFonts w:ascii="宋体" w:hAnsi="宋体" w:eastAsia="宋体" w:cs="宋体"/>
          <w:spacing w:val="4"/>
          <w:sz w:val="24"/>
          <w:szCs w:val="24"/>
          <w:lang w:eastAsia="zh-CN"/>
        </w:rPr>
        <w:t>投标人和评标委员会成员应当严格遵守政府采购法律法规规章制度和本项目招标文件</w:t>
      </w:r>
      <w:r>
        <w:rPr>
          <w:rFonts w:ascii="宋体" w:hAnsi="宋体" w:eastAsia="宋体" w:cs="宋体"/>
          <w:spacing w:val="17"/>
          <w:sz w:val="24"/>
          <w:szCs w:val="24"/>
          <w:lang w:eastAsia="zh-CN"/>
        </w:rPr>
        <w:t xml:space="preserve"> </w:t>
      </w:r>
      <w:r>
        <w:rPr>
          <w:rFonts w:ascii="宋体" w:hAnsi="宋体" w:eastAsia="宋体" w:cs="宋体"/>
          <w:spacing w:val="-2"/>
          <w:sz w:val="24"/>
          <w:szCs w:val="24"/>
          <w:lang w:eastAsia="zh-CN"/>
        </w:rPr>
        <w:t>以及代理机构现场管理规定，接受采购人委派的监督人员的监督，任何单位和个人不得</w:t>
      </w:r>
      <w:r>
        <w:rPr>
          <w:rFonts w:ascii="宋体" w:hAnsi="宋体" w:eastAsia="宋体" w:cs="宋体"/>
          <w:spacing w:val="14"/>
          <w:sz w:val="24"/>
          <w:szCs w:val="24"/>
          <w:lang w:eastAsia="zh-CN"/>
        </w:rPr>
        <w:t xml:space="preserve"> </w:t>
      </w:r>
      <w:r>
        <w:rPr>
          <w:rFonts w:ascii="宋体" w:hAnsi="宋体" w:eastAsia="宋体" w:cs="宋体"/>
          <w:spacing w:val="-6"/>
          <w:sz w:val="24"/>
          <w:szCs w:val="24"/>
          <w:lang w:eastAsia="zh-CN"/>
        </w:rPr>
        <w:t>非法干预和影响评标过程和结果。对各投标人的商业秘密，评标委员会成员应予以保密，</w:t>
      </w:r>
      <w:r>
        <w:rPr>
          <w:rFonts w:ascii="宋体" w:hAnsi="宋体" w:eastAsia="宋体" w:cs="宋体"/>
          <w:spacing w:val="-4"/>
          <w:sz w:val="24"/>
          <w:szCs w:val="24"/>
          <w:lang w:eastAsia="zh-CN"/>
        </w:rPr>
        <w:t>不得泄露给其他投标人。</w:t>
      </w:r>
    </w:p>
    <w:p w14:paraId="5BCBA714">
      <w:pPr>
        <w:keepNext w:val="0"/>
        <w:keepLines w:val="0"/>
        <w:pageBreakBefore w:val="0"/>
        <w:widowControl/>
        <w:kinsoku w:val="0"/>
        <w:wordWrap/>
        <w:overflowPunct/>
        <w:topLinePunct w:val="0"/>
        <w:autoSpaceDE w:val="0"/>
        <w:autoSpaceDN w:val="0"/>
        <w:bidi w:val="0"/>
        <w:adjustRightInd w:val="0"/>
        <w:snapToGrid w:val="0"/>
        <w:spacing w:line="360" w:lineRule="auto"/>
        <w:ind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对各投标人的商业秘密，评标委员会成员应予以保密，不得泄</w:t>
      </w:r>
      <w:r>
        <w:rPr>
          <w:rFonts w:ascii="宋体" w:hAnsi="宋体" w:eastAsia="宋体" w:cs="宋体"/>
          <w:spacing w:val="-2"/>
          <w:sz w:val="24"/>
          <w:szCs w:val="24"/>
          <w:lang w:eastAsia="zh-CN"/>
        </w:rPr>
        <w:t>露给其他投标人。</w:t>
      </w:r>
    </w:p>
    <w:p w14:paraId="2ED593C4">
      <w:pPr>
        <w:spacing w:before="183" w:line="220" w:lineRule="auto"/>
        <w:ind w:left="2"/>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2.7.2</w:t>
      </w:r>
      <w:r>
        <w:rPr>
          <w:rFonts w:ascii="宋体" w:hAnsi="宋体" w:eastAsia="宋体" w:cs="宋体"/>
          <w:spacing w:val="-30"/>
          <w:sz w:val="24"/>
          <w:szCs w:val="24"/>
          <w:lang w:eastAsia="zh-CN"/>
        </w:rPr>
        <w:t xml:space="preserve"> </w:t>
      </w:r>
      <w:r>
        <w:rPr>
          <w:rFonts w:ascii="宋体" w:hAnsi="宋体" w:eastAsia="宋体" w:cs="宋体"/>
          <w:b/>
          <w:bCs/>
          <w:spacing w:val="-4"/>
          <w:sz w:val="24"/>
          <w:szCs w:val="24"/>
          <w:lang w:eastAsia="zh-CN"/>
        </w:rPr>
        <w:t>投标人不得具有的情形（实质性要求）</w:t>
      </w:r>
    </w:p>
    <w:p w14:paraId="52929673">
      <w:pPr>
        <w:spacing w:before="183" w:line="220" w:lineRule="auto"/>
        <w:ind w:left="483"/>
        <w:outlineLvl w:val="9"/>
        <w:rPr>
          <w:rFonts w:hint="eastAsia" w:ascii="宋体" w:hAnsi="宋体" w:eastAsia="宋体" w:cs="宋体"/>
          <w:sz w:val="24"/>
          <w:szCs w:val="24"/>
          <w:lang w:eastAsia="zh-CN"/>
        </w:rPr>
      </w:pPr>
      <w:r>
        <w:rPr>
          <w:rFonts w:ascii="宋体" w:hAnsi="宋体" w:eastAsia="宋体" w:cs="宋体"/>
          <w:spacing w:val="-3"/>
          <w:sz w:val="24"/>
          <w:szCs w:val="24"/>
          <w:lang w:eastAsia="zh-CN"/>
        </w:rPr>
        <w:t>一、有下列情形之一的，视为投标人串通投</w:t>
      </w:r>
      <w:r>
        <w:rPr>
          <w:rFonts w:ascii="宋体" w:hAnsi="宋体" w:eastAsia="宋体" w:cs="宋体"/>
          <w:spacing w:val="-4"/>
          <w:sz w:val="24"/>
          <w:szCs w:val="24"/>
          <w:lang w:eastAsia="zh-CN"/>
        </w:rPr>
        <w:t>标：</w:t>
      </w:r>
    </w:p>
    <w:p w14:paraId="5CA2A8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（一）不同投标人的投标文件由同一单位或者个人编制；</w:t>
      </w:r>
    </w:p>
    <w:p w14:paraId="671C62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（二）不同投标人委托同一单位或者个人办理投标事宜；</w:t>
      </w:r>
    </w:p>
    <w:p w14:paraId="46FBD9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（三）不同投标人的投标文件载明的项目管理成</w:t>
      </w:r>
      <w:r>
        <w:rPr>
          <w:rFonts w:ascii="宋体" w:hAnsi="宋体" w:eastAsia="宋体" w:cs="宋体"/>
          <w:spacing w:val="-2"/>
          <w:sz w:val="24"/>
          <w:szCs w:val="24"/>
          <w:lang w:eastAsia="zh-CN"/>
        </w:rPr>
        <w:t>员或者联系人员为同一人；</w:t>
      </w:r>
    </w:p>
    <w:p w14:paraId="46E1B57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（四）不同投标人的投标文件异常一致或者投标</w:t>
      </w:r>
      <w:r>
        <w:rPr>
          <w:rFonts w:ascii="宋体" w:hAnsi="宋体" w:eastAsia="宋体" w:cs="宋体"/>
          <w:spacing w:val="-3"/>
          <w:sz w:val="24"/>
          <w:szCs w:val="24"/>
          <w:lang w:eastAsia="zh-CN"/>
        </w:rPr>
        <w:t>报价呈规律性差异；</w:t>
      </w:r>
    </w:p>
    <w:p w14:paraId="627D1D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textAlignment w:val="baseline"/>
        <w:rPr>
          <w:rFonts w:ascii="宋体" w:hAnsi="宋体" w:eastAsia="宋体" w:cs="宋体"/>
          <w:spacing w:val="2"/>
          <w:sz w:val="24"/>
          <w:szCs w:val="24"/>
          <w:lang w:eastAsia="zh-CN"/>
        </w:rPr>
      </w:pPr>
      <w:r>
        <w:rPr>
          <w:rFonts w:ascii="宋体" w:hAnsi="宋体" w:eastAsia="宋体" w:cs="宋体"/>
          <w:spacing w:val="-3"/>
          <w:sz w:val="24"/>
          <w:szCs w:val="24"/>
          <w:lang w:eastAsia="zh-CN"/>
        </w:rPr>
        <w:t>（五）不同投标人的投标文件相互混装。</w:t>
      </w:r>
      <w:r>
        <w:rPr>
          <w:rFonts w:ascii="宋体" w:hAnsi="宋体" w:eastAsia="宋体" w:cs="宋体"/>
          <w:spacing w:val="2"/>
          <w:sz w:val="24"/>
          <w:szCs w:val="24"/>
          <w:lang w:eastAsia="zh-CN"/>
        </w:rPr>
        <w:t xml:space="preserve"> </w:t>
      </w:r>
    </w:p>
    <w:p w14:paraId="5BFABF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二、提供虚假材料谋取中标；</w:t>
      </w:r>
    </w:p>
    <w:p w14:paraId="3D8485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三、采取不正当手段诋毁、排挤其他投标人；</w:t>
      </w:r>
    </w:p>
    <w:p w14:paraId="20043D2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四、与采购人或代理机构、其他投标人恶意串通；</w:t>
      </w:r>
    </w:p>
    <w:p w14:paraId="328CDF90">
      <w:pPr>
        <w:keepNext w:val="0"/>
        <w:keepLines w:val="0"/>
        <w:pageBreakBefore w:val="0"/>
        <w:widowControl/>
        <w:kinsoku w:val="0"/>
        <w:wordWrap/>
        <w:overflowPunct/>
        <w:topLinePunct w:val="0"/>
        <w:autoSpaceDE w:val="0"/>
        <w:autoSpaceDN w:val="0"/>
        <w:bidi w:val="0"/>
        <w:adjustRightInd w:val="0"/>
        <w:snapToGrid w:val="0"/>
        <w:spacing w:line="360" w:lineRule="auto"/>
        <w:ind w:left="479" w:leftChars="228" w:right="0" w:firstLine="0" w:firstLineChars="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五、向采购人或代理机构、评标委员会成员行贿或者提供其他不正当</w:t>
      </w:r>
      <w:r>
        <w:rPr>
          <w:rFonts w:ascii="宋体" w:hAnsi="宋体" w:eastAsia="宋体" w:cs="宋体"/>
          <w:spacing w:val="-3"/>
          <w:sz w:val="24"/>
          <w:szCs w:val="24"/>
          <w:lang w:eastAsia="zh-CN"/>
        </w:rPr>
        <w:t>利益；</w:t>
      </w:r>
      <w:r>
        <w:rPr>
          <w:rFonts w:ascii="宋体" w:hAnsi="宋体" w:eastAsia="宋体" w:cs="宋体"/>
          <w:spacing w:val="-2"/>
          <w:sz w:val="24"/>
          <w:szCs w:val="24"/>
          <w:lang w:eastAsia="zh-CN"/>
        </w:rPr>
        <w:t>六、在招标过程中与采购人或代理机构进行协商谈判；</w:t>
      </w:r>
    </w:p>
    <w:p w14:paraId="61696D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七、中标后无正当理由拒不与采购人签订政府采购合同；</w:t>
      </w:r>
    </w:p>
    <w:p w14:paraId="2496FD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八、未按照采购文件确定的事项签订政府采购合同；</w:t>
      </w:r>
    </w:p>
    <w:p w14:paraId="4F8080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九、将政府采购合同转包或者违规分包；</w:t>
      </w:r>
    </w:p>
    <w:p w14:paraId="0FE03F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十、提供假冒伪劣产品；</w:t>
      </w:r>
    </w:p>
    <w:p w14:paraId="28E650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十一、擅自变更、中止或者终止政府采购合同；</w:t>
      </w:r>
    </w:p>
    <w:p w14:paraId="269B48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十二、拒绝有关部门的监督检查或者向监督检查部门提供虚假情况；</w:t>
      </w:r>
    </w:p>
    <w:p w14:paraId="2E443D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十三、法律法规规定的其他禁止情形。</w:t>
      </w:r>
    </w:p>
    <w:p w14:paraId="32C27D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投标人有上述情形的，按照规定追究法律责任，具备一至十一条情形之一的，其投 标文件无效，或取消被确认为中标人的资格或认定中标无效。</w:t>
      </w:r>
    </w:p>
    <w:p w14:paraId="763DF40F">
      <w:pPr>
        <w:spacing w:before="34" w:line="219" w:lineRule="auto"/>
        <w:ind w:left="4"/>
        <w:outlineLvl w:val="5"/>
        <w:rPr>
          <w:rFonts w:hint="eastAsia" w:ascii="宋体" w:hAnsi="宋体" w:eastAsia="宋体" w:cs="宋体"/>
          <w:sz w:val="24"/>
          <w:szCs w:val="24"/>
          <w:lang w:eastAsia="zh-CN"/>
        </w:rPr>
      </w:pPr>
      <w:r>
        <w:rPr>
          <w:rFonts w:ascii="宋体" w:hAnsi="宋体" w:eastAsia="宋体" w:cs="宋体"/>
          <w:b/>
          <w:bCs/>
          <w:spacing w:val="-3"/>
          <w:sz w:val="24"/>
          <w:szCs w:val="24"/>
          <w:lang w:eastAsia="zh-CN"/>
        </w:rPr>
        <w:t>2.7.3</w:t>
      </w:r>
      <w:r>
        <w:rPr>
          <w:rFonts w:ascii="宋体" w:hAnsi="宋体" w:eastAsia="宋体" w:cs="宋体"/>
          <w:spacing w:val="-50"/>
          <w:sz w:val="24"/>
          <w:szCs w:val="24"/>
          <w:lang w:eastAsia="zh-CN"/>
        </w:rPr>
        <w:t xml:space="preserve"> </w:t>
      </w:r>
      <w:r>
        <w:rPr>
          <w:rFonts w:ascii="宋体" w:hAnsi="宋体" w:eastAsia="宋体" w:cs="宋体"/>
          <w:b/>
          <w:bCs/>
          <w:spacing w:val="-3"/>
          <w:sz w:val="24"/>
          <w:szCs w:val="24"/>
          <w:lang w:eastAsia="zh-CN"/>
        </w:rPr>
        <w:t>采购人员及相关人员回避要求</w:t>
      </w:r>
    </w:p>
    <w:p w14:paraId="41C8CCF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jc w:val="left"/>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政府采购活动中，采购人员及相关人员与投标人有下列利害关系之一的，应当回避：</w:t>
      </w:r>
    </w:p>
    <w:p w14:paraId="4F6B568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（一）参加采购活动前</w:t>
      </w:r>
      <w:r>
        <w:rPr>
          <w:rFonts w:ascii="宋体" w:hAnsi="宋体" w:eastAsia="宋体" w:cs="宋体"/>
          <w:spacing w:val="-18"/>
          <w:sz w:val="24"/>
          <w:szCs w:val="24"/>
          <w:lang w:eastAsia="zh-CN"/>
        </w:rPr>
        <w:t xml:space="preserve"> </w:t>
      </w:r>
      <w:r>
        <w:rPr>
          <w:rFonts w:ascii="宋体" w:hAnsi="宋体" w:eastAsia="宋体" w:cs="宋体"/>
          <w:spacing w:val="-5"/>
          <w:sz w:val="24"/>
          <w:szCs w:val="24"/>
          <w:lang w:eastAsia="zh-CN"/>
        </w:rPr>
        <w:t>3</w:t>
      </w:r>
      <w:r>
        <w:rPr>
          <w:rFonts w:ascii="宋体" w:hAnsi="宋体" w:eastAsia="宋体" w:cs="宋体"/>
          <w:spacing w:val="-50"/>
          <w:sz w:val="24"/>
          <w:szCs w:val="24"/>
          <w:lang w:eastAsia="zh-CN"/>
        </w:rPr>
        <w:t xml:space="preserve"> </w:t>
      </w:r>
      <w:r>
        <w:rPr>
          <w:rFonts w:ascii="宋体" w:hAnsi="宋体" w:eastAsia="宋体" w:cs="宋体"/>
          <w:spacing w:val="-5"/>
          <w:sz w:val="24"/>
          <w:szCs w:val="24"/>
          <w:lang w:eastAsia="zh-CN"/>
        </w:rPr>
        <w:t>年内与投标人存在劳动关系；</w:t>
      </w:r>
    </w:p>
    <w:p w14:paraId="63E3411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（二）参加采购活动前</w:t>
      </w:r>
      <w:r>
        <w:rPr>
          <w:rFonts w:ascii="宋体" w:hAnsi="宋体" w:eastAsia="宋体" w:cs="宋体"/>
          <w:spacing w:val="-34"/>
          <w:sz w:val="24"/>
          <w:szCs w:val="24"/>
          <w:lang w:eastAsia="zh-CN"/>
        </w:rPr>
        <w:t xml:space="preserve"> </w:t>
      </w:r>
      <w:r>
        <w:rPr>
          <w:rFonts w:ascii="宋体" w:hAnsi="宋体" w:eastAsia="宋体" w:cs="宋体"/>
          <w:spacing w:val="-4"/>
          <w:sz w:val="24"/>
          <w:szCs w:val="24"/>
          <w:lang w:eastAsia="zh-CN"/>
        </w:rPr>
        <w:t>3</w:t>
      </w:r>
      <w:r>
        <w:rPr>
          <w:rFonts w:ascii="宋体" w:hAnsi="宋体" w:eastAsia="宋体" w:cs="宋体"/>
          <w:spacing w:val="-49"/>
          <w:sz w:val="24"/>
          <w:szCs w:val="24"/>
          <w:lang w:eastAsia="zh-CN"/>
        </w:rPr>
        <w:t xml:space="preserve"> </w:t>
      </w:r>
      <w:r>
        <w:rPr>
          <w:rFonts w:ascii="宋体" w:hAnsi="宋体" w:eastAsia="宋体" w:cs="宋体"/>
          <w:spacing w:val="-4"/>
          <w:sz w:val="24"/>
          <w:szCs w:val="24"/>
          <w:lang w:eastAsia="zh-CN"/>
        </w:rPr>
        <w:t>年内担任投标人的董</w:t>
      </w:r>
      <w:r>
        <w:rPr>
          <w:rFonts w:ascii="宋体" w:hAnsi="宋体" w:eastAsia="宋体" w:cs="宋体"/>
          <w:spacing w:val="-5"/>
          <w:sz w:val="24"/>
          <w:szCs w:val="24"/>
          <w:lang w:eastAsia="zh-CN"/>
        </w:rPr>
        <w:t>事、监事；</w:t>
      </w:r>
    </w:p>
    <w:p w14:paraId="2046386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（三）参加采购活动前</w:t>
      </w:r>
      <w:r>
        <w:rPr>
          <w:rFonts w:ascii="宋体" w:hAnsi="宋体" w:eastAsia="宋体" w:cs="宋体"/>
          <w:spacing w:val="-20"/>
          <w:sz w:val="24"/>
          <w:szCs w:val="24"/>
          <w:lang w:eastAsia="zh-CN"/>
        </w:rPr>
        <w:t xml:space="preserve"> </w:t>
      </w:r>
      <w:r>
        <w:rPr>
          <w:rFonts w:ascii="宋体" w:hAnsi="宋体" w:eastAsia="宋体" w:cs="宋体"/>
          <w:spacing w:val="-4"/>
          <w:sz w:val="24"/>
          <w:szCs w:val="24"/>
          <w:lang w:eastAsia="zh-CN"/>
        </w:rPr>
        <w:t>3</w:t>
      </w:r>
      <w:r>
        <w:rPr>
          <w:rFonts w:ascii="宋体" w:hAnsi="宋体" w:eastAsia="宋体" w:cs="宋体"/>
          <w:spacing w:val="-49"/>
          <w:sz w:val="24"/>
          <w:szCs w:val="24"/>
          <w:lang w:eastAsia="zh-CN"/>
        </w:rPr>
        <w:t xml:space="preserve"> </w:t>
      </w:r>
      <w:r>
        <w:rPr>
          <w:rFonts w:ascii="宋体" w:hAnsi="宋体" w:eastAsia="宋体" w:cs="宋体"/>
          <w:spacing w:val="-4"/>
          <w:sz w:val="24"/>
          <w:szCs w:val="24"/>
          <w:lang w:eastAsia="zh-CN"/>
        </w:rPr>
        <w:t>年内是投标人的控股股东或者实际控制人；</w:t>
      </w:r>
    </w:p>
    <w:p w14:paraId="40EF723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（四）与投标人的法定代表人或者负责人有夫妻、直系血亲、三代</w:t>
      </w:r>
      <w:r>
        <w:rPr>
          <w:rFonts w:ascii="宋体" w:hAnsi="宋体" w:eastAsia="宋体" w:cs="宋体"/>
          <w:spacing w:val="-3"/>
          <w:sz w:val="24"/>
          <w:szCs w:val="24"/>
          <w:lang w:eastAsia="zh-CN"/>
        </w:rPr>
        <w:t>以内旁系血亲或</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者近姻亲关系；</w:t>
      </w:r>
    </w:p>
    <w:p w14:paraId="3CFE29F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（五）与投标人有其他可能影响政府采购活动公平、公正进行的关系。</w:t>
      </w:r>
    </w:p>
    <w:p w14:paraId="4C25CB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4"/>
          <w:sz w:val="24"/>
          <w:szCs w:val="24"/>
          <w:lang w:eastAsia="zh-CN"/>
        </w:rPr>
      </w:pPr>
      <w:r>
        <w:rPr>
          <w:rFonts w:ascii="宋体" w:hAnsi="宋体" w:eastAsia="宋体" w:cs="宋体"/>
          <w:spacing w:val="-2"/>
          <w:sz w:val="24"/>
          <w:szCs w:val="24"/>
          <w:lang w:eastAsia="zh-CN"/>
        </w:rPr>
        <w:t>投标人认为采购人员及相关人员与其他投标人有利害关系的，可以向代理机构书面</w:t>
      </w:r>
      <w:r>
        <w:rPr>
          <w:rFonts w:ascii="宋体" w:hAnsi="宋体" w:eastAsia="宋体" w:cs="宋体"/>
          <w:spacing w:val="8"/>
          <w:sz w:val="24"/>
          <w:szCs w:val="24"/>
          <w:lang w:eastAsia="zh-CN"/>
        </w:rPr>
        <w:t xml:space="preserve"> </w:t>
      </w:r>
      <w:r>
        <w:rPr>
          <w:rFonts w:ascii="宋体" w:hAnsi="宋体" w:eastAsia="宋体" w:cs="宋体"/>
          <w:spacing w:val="-2"/>
          <w:sz w:val="24"/>
          <w:szCs w:val="24"/>
          <w:lang w:eastAsia="zh-CN"/>
        </w:rPr>
        <w:t>提出回避申请，并说明理由。代理机构将及时询问被申请回避人员，有利害关系的被申</w:t>
      </w:r>
      <w:r>
        <w:rPr>
          <w:rFonts w:ascii="宋体" w:hAnsi="宋体" w:eastAsia="宋体" w:cs="宋体"/>
          <w:spacing w:val="18"/>
          <w:sz w:val="24"/>
          <w:szCs w:val="24"/>
          <w:lang w:eastAsia="zh-CN"/>
        </w:rPr>
        <w:t xml:space="preserve"> </w:t>
      </w:r>
      <w:r>
        <w:rPr>
          <w:rFonts w:ascii="宋体" w:hAnsi="宋体" w:eastAsia="宋体" w:cs="宋体"/>
          <w:spacing w:val="-4"/>
          <w:sz w:val="24"/>
          <w:szCs w:val="24"/>
          <w:lang w:eastAsia="zh-CN"/>
        </w:rPr>
        <w:t>请回避人员应当回避。</w:t>
      </w:r>
    </w:p>
    <w:p w14:paraId="789DB767">
      <w:pPr>
        <w:spacing w:before="92" w:line="221" w:lineRule="auto"/>
        <w:ind w:left="6"/>
        <w:outlineLvl w:val="4"/>
        <w:rPr>
          <w:rFonts w:hint="eastAsia" w:ascii="宋体" w:hAnsi="宋体" w:eastAsia="宋体" w:cs="宋体"/>
          <w:sz w:val="28"/>
          <w:szCs w:val="28"/>
          <w:lang w:eastAsia="zh-CN"/>
        </w:rPr>
      </w:pPr>
      <w:r>
        <w:rPr>
          <w:rFonts w:ascii="宋体" w:hAnsi="宋体" w:eastAsia="宋体" w:cs="宋体"/>
          <w:b/>
          <w:bCs/>
          <w:spacing w:val="-5"/>
          <w:sz w:val="28"/>
          <w:szCs w:val="28"/>
          <w:lang w:eastAsia="zh-CN"/>
        </w:rPr>
        <w:t>2.8</w:t>
      </w:r>
      <w:r>
        <w:rPr>
          <w:rFonts w:ascii="宋体" w:hAnsi="宋体" w:eastAsia="宋体" w:cs="宋体"/>
          <w:spacing w:val="-52"/>
          <w:sz w:val="28"/>
          <w:szCs w:val="28"/>
          <w:lang w:eastAsia="zh-CN"/>
        </w:rPr>
        <w:t xml:space="preserve"> </w:t>
      </w:r>
      <w:r>
        <w:rPr>
          <w:rFonts w:ascii="宋体" w:hAnsi="宋体" w:eastAsia="宋体" w:cs="宋体"/>
          <w:b/>
          <w:bCs/>
          <w:spacing w:val="-5"/>
          <w:sz w:val="28"/>
          <w:szCs w:val="28"/>
          <w:lang w:eastAsia="zh-CN"/>
        </w:rPr>
        <w:t>询问、质疑和投诉</w:t>
      </w:r>
    </w:p>
    <w:p w14:paraId="5591DBC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一、询问、质疑、投诉的接收和处理严格按照《中华人民共和国政府采购法》《中</w:t>
      </w:r>
      <w:r>
        <w:rPr>
          <w:rFonts w:ascii="宋体" w:hAnsi="宋体" w:eastAsia="宋体" w:cs="宋体"/>
          <w:spacing w:val="-5"/>
          <w:sz w:val="24"/>
          <w:szCs w:val="24"/>
          <w:lang w:eastAsia="zh-CN"/>
        </w:rPr>
        <w:t>华人民共和国政府采购法实施条例》《政府采购质疑和投诉办法》等规定办理。</w:t>
      </w:r>
    </w:p>
    <w:p w14:paraId="57A9811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二、投标人询问、质疑的答复主体：</w:t>
      </w:r>
    </w:p>
    <w:p w14:paraId="7DEEDC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根据委托代理协议约定，投标人对招标文件中采购需求的询问、质疑由</w:t>
      </w:r>
      <w:r>
        <w:rPr>
          <w:rFonts w:hint="eastAsia" w:ascii="宋体" w:hAnsi="宋体" w:eastAsia="宋体" w:cs="宋体"/>
          <w:spacing w:val="-2"/>
          <w:sz w:val="24"/>
          <w:szCs w:val="24"/>
          <w:lang w:eastAsia="zh-CN"/>
        </w:rPr>
        <w:t>陕西万泽招标有限公司</w:t>
      </w:r>
      <w:r>
        <w:rPr>
          <w:rFonts w:ascii="宋体" w:hAnsi="宋体" w:eastAsia="宋体" w:cs="宋体"/>
          <w:spacing w:val="-1"/>
          <w:sz w:val="24"/>
          <w:szCs w:val="24"/>
          <w:lang w:eastAsia="zh-CN"/>
        </w:rPr>
        <w:t>负责答复；投标人对除采</w:t>
      </w:r>
      <w:r>
        <w:rPr>
          <w:rFonts w:ascii="宋体" w:hAnsi="宋体" w:eastAsia="宋体" w:cs="宋体"/>
          <w:spacing w:val="-2"/>
          <w:sz w:val="24"/>
          <w:szCs w:val="24"/>
          <w:lang w:eastAsia="zh-CN"/>
        </w:rPr>
        <w:t>购需求外的采购文件的询问、质疑由</w:t>
      </w:r>
      <w:r>
        <w:rPr>
          <w:rFonts w:hint="eastAsia" w:ascii="宋体" w:hAnsi="宋体" w:eastAsia="宋体" w:cs="宋体"/>
          <w:sz w:val="24"/>
          <w:szCs w:val="24"/>
          <w:lang w:eastAsia="zh-CN"/>
        </w:rPr>
        <w:t>陕西万泽招标有限公司</w:t>
      </w:r>
      <w:r>
        <w:rPr>
          <w:rFonts w:ascii="宋体" w:hAnsi="宋体" w:eastAsia="宋体" w:cs="宋体"/>
          <w:spacing w:val="-2"/>
          <w:sz w:val="24"/>
          <w:szCs w:val="24"/>
          <w:lang w:eastAsia="zh-CN"/>
        </w:rPr>
        <w:t>负责答复；投标人对采购过程、采购结果的询问、质疑由</w:t>
      </w:r>
      <w:r>
        <w:rPr>
          <w:rFonts w:hint="eastAsia" w:ascii="宋体" w:hAnsi="宋体" w:eastAsia="宋体" w:cs="宋体"/>
          <w:sz w:val="24"/>
          <w:szCs w:val="24"/>
          <w:lang w:eastAsia="zh-CN"/>
        </w:rPr>
        <w:t>陕西万泽招标有限公司</w:t>
      </w:r>
      <w:r>
        <w:rPr>
          <w:rFonts w:ascii="宋体" w:hAnsi="宋体" w:eastAsia="宋体" w:cs="宋体"/>
          <w:spacing w:val="-2"/>
          <w:sz w:val="24"/>
          <w:szCs w:val="24"/>
          <w:lang w:eastAsia="zh-CN"/>
        </w:rPr>
        <w:t>负责答复。</w:t>
      </w:r>
    </w:p>
    <w:p w14:paraId="202090A6">
      <w:pPr>
        <w:spacing w:before="101" w:line="346" w:lineRule="auto"/>
        <w:ind w:left="1" w:right="82" w:firstLine="479"/>
        <w:rPr>
          <w:rFonts w:hint="eastAsia" w:ascii="宋体" w:hAnsi="宋体" w:eastAsia="宋体" w:cs="宋体"/>
          <w:sz w:val="24"/>
          <w:szCs w:val="24"/>
          <w:lang w:eastAsia="zh-CN"/>
        </w:rPr>
      </w:pPr>
      <w:r>
        <w:rPr>
          <w:rFonts w:ascii="宋体" w:hAnsi="宋体" w:eastAsia="宋体" w:cs="宋体"/>
          <w:spacing w:val="-6"/>
          <w:sz w:val="24"/>
          <w:szCs w:val="24"/>
          <w:lang w:eastAsia="zh-CN"/>
        </w:rPr>
        <w:t>三、投标人提出的询问，应当明确询问事项，如以</w:t>
      </w:r>
      <w:r>
        <w:rPr>
          <w:rFonts w:ascii="宋体" w:hAnsi="宋体" w:eastAsia="宋体" w:cs="宋体"/>
          <w:spacing w:val="-7"/>
          <w:sz w:val="24"/>
          <w:szCs w:val="24"/>
          <w:lang w:eastAsia="zh-CN"/>
        </w:rPr>
        <w:t>书面形式提出的，应由投标人签</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字并加盖公章。</w:t>
      </w:r>
    </w:p>
    <w:p w14:paraId="1C5A061A">
      <w:pPr>
        <w:spacing w:before="36" w:line="351" w:lineRule="auto"/>
        <w:ind w:right="82" w:firstLine="482"/>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为提高采购效率，降低社会成本，鼓励询问主体对于不损害国家及社会利益或自身</w:t>
      </w:r>
      <w:r>
        <w:rPr>
          <w:rFonts w:ascii="宋体" w:hAnsi="宋体" w:eastAsia="宋体" w:cs="宋体"/>
          <w:spacing w:val="10"/>
          <w:sz w:val="24"/>
          <w:szCs w:val="24"/>
          <w:lang w:eastAsia="zh-CN"/>
        </w:rPr>
        <w:t xml:space="preserve"> </w:t>
      </w:r>
      <w:r>
        <w:rPr>
          <w:rFonts w:ascii="宋体" w:hAnsi="宋体" w:eastAsia="宋体" w:cs="宋体"/>
          <w:spacing w:val="-2"/>
          <w:sz w:val="24"/>
          <w:szCs w:val="24"/>
          <w:lang w:eastAsia="zh-CN"/>
        </w:rPr>
        <w:t>合法权益的问题或情形采用询问方式处理解决（包含但不限于文字错误、标点符号、不</w:t>
      </w:r>
      <w:r>
        <w:rPr>
          <w:rFonts w:ascii="宋体" w:hAnsi="宋体" w:eastAsia="宋体" w:cs="宋体"/>
          <w:spacing w:val="-11"/>
          <w:sz w:val="24"/>
          <w:szCs w:val="24"/>
          <w:lang w:eastAsia="zh-CN"/>
        </w:rPr>
        <w:t>影响投标文件的编制的情形）。</w:t>
      </w:r>
    </w:p>
    <w:p w14:paraId="44A8C619">
      <w:pPr>
        <w:spacing w:before="34" w:line="325" w:lineRule="auto"/>
        <w:ind w:right="81" w:firstLine="503"/>
        <w:rPr>
          <w:rFonts w:hint="eastAsia" w:ascii="宋体" w:hAnsi="宋体" w:eastAsia="宋体" w:cs="宋体"/>
          <w:sz w:val="24"/>
          <w:szCs w:val="24"/>
          <w:lang w:eastAsia="zh-CN"/>
        </w:rPr>
      </w:pPr>
      <w:r>
        <w:rPr>
          <w:rFonts w:ascii="宋体" w:hAnsi="宋体" w:eastAsia="宋体" w:cs="宋体"/>
          <w:spacing w:val="-10"/>
          <w:sz w:val="24"/>
          <w:szCs w:val="24"/>
          <w:lang w:eastAsia="zh-CN"/>
        </w:rPr>
        <w:t>四、投标人认为采购文件、采购过程、中标或者成交结果使自己的权益受</w:t>
      </w:r>
      <w:r>
        <w:rPr>
          <w:rFonts w:ascii="宋体" w:hAnsi="宋体" w:eastAsia="宋体" w:cs="宋体"/>
          <w:spacing w:val="-11"/>
          <w:sz w:val="24"/>
          <w:szCs w:val="24"/>
          <w:lang w:eastAsia="zh-CN"/>
        </w:rPr>
        <w:t>到损害的，</w:t>
      </w:r>
      <w:r>
        <w:rPr>
          <w:rFonts w:ascii="宋体" w:hAnsi="宋体" w:eastAsia="宋体" w:cs="宋体"/>
          <w:spacing w:val="-2"/>
          <w:sz w:val="24"/>
          <w:szCs w:val="24"/>
          <w:lang w:eastAsia="zh-CN"/>
        </w:rPr>
        <w:t>可以在知道或者应知其权益受到损害之日起</w:t>
      </w:r>
      <w:r>
        <w:rPr>
          <w:rFonts w:ascii="宋体" w:hAnsi="宋体" w:eastAsia="宋体" w:cs="宋体"/>
          <w:spacing w:val="-45"/>
          <w:sz w:val="24"/>
          <w:szCs w:val="24"/>
          <w:lang w:eastAsia="zh-CN"/>
        </w:rPr>
        <w:t xml:space="preserve"> </w:t>
      </w:r>
      <w:r>
        <w:rPr>
          <w:rFonts w:ascii="宋体" w:hAnsi="宋体" w:eastAsia="宋体" w:cs="宋体"/>
          <w:spacing w:val="-2"/>
          <w:sz w:val="24"/>
          <w:szCs w:val="24"/>
          <w:lang w:eastAsia="zh-CN"/>
        </w:rPr>
        <w:t>7</w:t>
      </w:r>
      <w:r>
        <w:rPr>
          <w:rFonts w:ascii="宋体" w:hAnsi="宋体" w:eastAsia="宋体" w:cs="宋体"/>
          <w:spacing w:val="-50"/>
          <w:sz w:val="24"/>
          <w:szCs w:val="24"/>
          <w:lang w:eastAsia="zh-CN"/>
        </w:rPr>
        <w:t xml:space="preserve"> </w:t>
      </w:r>
      <w:r>
        <w:rPr>
          <w:rFonts w:ascii="宋体" w:hAnsi="宋体" w:eastAsia="宋体" w:cs="宋体"/>
          <w:spacing w:val="-2"/>
          <w:sz w:val="24"/>
          <w:szCs w:val="24"/>
          <w:lang w:eastAsia="zh-CN"/>
        </w:rPr>
        <w:t>个工作日内，以书面形式向</w:t>
      </w:r>
      <w:r>
        <w:rPr>
          <w:rFonts w:ascii="宋体" w:hAnsi="宋体" w:eastAsia="宋体" w:cs="宋体"/>
          <w:spacing w:val="-3"/>
          <w:sz w:val="24"/>
          <w:szCs w:val="24"/>
          <w:lang w:eastAsia="zh-CN"/>
        </w:rPr>
        <w:t>采购人、代理</w:t>
      </w:r>
      <w:r>
        <w:rPr>
          <w:rFonts w:ascii="宋体" w:hAnsi="宋体" w:eastAsia="宋体" w:cs="宋体"/>
          <w:spacing w:val="-2"/>
          <w:sz w:val="24"/>
          <w:szCs w:val="24"/>
          <w:lang w:eastAsia="zh-CN"/>
        </w:rPr>
        <w:t>机构提出质疑。投标人应在法定质疑期内一次性提出针对同一采购程序环节的质疑。投</w:t>
      </w:r>
      <w:r>
        <w:rPr>
          <w:rFonts w:ascii="宋体" w:hAnsi="宋体" w:eastAsia="宋体" w:cs="宋体"/>
          <w:spacing w:val="-4"/>
          <w:sz w:val="24"/>
          <w:szCs w:val="24"/>
          <w:lang w:eastAsia="zh-CN"/>
        </w:rPr>
        <w:t>标人应知其权益受到损害之日，是指：</w:t>
      </w:r>
    </w:p>
    <w:p w14:paraId="19C47ED5">
      <w:pPr>
        <w:spacing w:before="181" w:line="290" w:lineRule="auto"/>
        <w:ind w:left="3" w:right="99" w:firstLine="483"/>
        <w:rPr>
          <w:rFonts w:hint="eastAsia" w:ascii="宋体" w:hAnsi="宋体" w:eastAsia="宋体" w:cs="宋体"/>
          <w:sz w:val="24"/>
          <w:szCs w:val="24"/>
          <w:lang w:eastAsia="zh-CN"/>
        </w:rPr>
      </w:pPr>
      <w:r>
        <w:rPr>
          <w:rFonts w:ascii="宋体" w:hAnsi="宋体" w:eastAsia="宋体" w:cs="宋体"/>
          <w:spacing w:val="-2"/>
          <w:sz w:val="24"/>
          <w:szCs w:val="24"/>
          <w:lang w:eastAsia="zh-CN"/>
        </w:rPr>
        <w:t>（一）对可以质疑的采购文件提出质疑的，为收到采购文件</w:t>
      </w:r>
      <w:r>
        <w:rPr>
          <w:rFonts w:ascii="宋体" w:hAnsi="宋体" w:eastAsia="宋体" w:cs="宋体"/>
          <w:spacing w:val="-3"/>
          <w:sz w:val="24"/>
          <w:szCs w:val="24"/>
          <w:lang w:eastAsia="zh-CN"/>
        </w:rPr>
        <w:t>之日或者采购文件公告</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期限届满之日；</w:t>
      </w:r>
    </w:p>
    <w:p w14:paraId="22426B60">
      <w:pPr>
        <w:spacing w:before="182" w:line="219" w:lineRule="auto"/>
        <w:ind w:left="487"/>
        <w:rPr>
          <w:rFonts w:hint="eastAsia" w:ascii="宋体" w:hAnsi="宋体" w:eastAsia="宋体" w:cs="宋体"/>
          <w:sz w:val="24"/>
          <w:szCs w:val="24"/>
          <w:lang w:eastAsia="zh-CN"/>
        </w:rPr>
      </w:pPr>
      <w:r>
        <w:rPr>
          <w:rFonts w:ascii="宋体" w:hAnsi="宋体" w:eastAsia="宋体" w:cs="宋体"/>
          <w:spacing w:val="-3"/>
          <w:sz w:val="24"/>
          <w:szCs w:val="24"/>
          <w:lang w:eastAsia="zh-CN"/>
        </w:rPr>
        <w:t>（二）对采购过程提出质疑的，为各采购程序环节结束之日；</w:t>
      </w:r>
    </w:p>
    <w:p w14:paraId="06A28C02">
      <w:pPr>
        <w:spacing w:before="185" w:line="289" w:lineRule="auto"/>
        <w:ind w:left="484" w:right="9" w:firstLine="2"/>
        <w:rPr>
          <w:rFonts w:ascii="宋体" w:hAnsi="宋体" w:eastAsia="宋体" w:cs="宋体"/>
          <w:spacing w:val="8"/>
          <w:sz w:val="24"/>
          <w:szCs w:val="24"/>
          <w:lang w:eastAsia="zh-CN"/>
        </w:rPr>
      </w:pPr>
      <w:r>
        <w:rPr>
          <w:rFonts w:ascii="宋体" w:hAnsi="宋体" w:eastAsia="宋体" w:cs="宋体"/>
          <w:sz w:val="24"/>
          <w:szCs w:val="24"/>
          <w:lang w:eastAsia="zh-CN"/>
        </w:rPr>
        <w:t>（三）对中标或者成交结果提出质疑的，为中标或者成交结果公告期限届满之日。</w:t>
      </w:r>
      <w:r>
        <w:rPr>
          <w:rFonts w:ascii="宋体" w:hAnsi="宋体" w:eastAsia="宋体" w:cs="宋体"/>
          <w:spacing w:val="8"/>
          <w:sz w:val="24"/>
          <w:szCs w:val="24"/>
          <w:lang w:eastAsia="zh-CN"/>
        </w:rPr>
        <w:t xml:space="preserve"> </w:t>
      </w:r>
    </w:p>
    <w:p w14:paraId="40BE685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五、本项目不接受在线提交质疑，投标人通过书面形式线下向采购人或代理机构提</w:t>
      </w:r>
      <w:r>
        <w:rPr>
          <w:rFonts w:ascii="宋体" w:hAnsi="宋体" w:eastAsia="宋体" w:cs="宋体"/>
          <w:spacing w:val="-7"/>
          <w:sz w:val="24"/>
          <w:szCs w:val="24"/>
          <w:lang w:eastAsia="zh-CN"/>
        </w:rPr>
        <w:t>交质疑资料。</w:t>
      </w:r>
    </w:p>
    <w:p w14:paraId="63B48D84">
      <w:pPr>
        <w:spacing w:before="182" w:line="220" w:lineRule="auto"/>
        <w:ind w:left="482"/>
        <w:rPr>
          <w:rFonts w:hint="eastAsia" w:ascii="宋体" w:hAnsi="宋体" w:eastAsia="宋体" w:cs="宋体"/>
          <w:sz w:val="24"/>
          <w:szCs w:val="24"/>
          <w:lang w:eastAsia="zh-CN"/>
        </w:rPr>
      </w:pPr>
      <w:r>
        <w:rPr>
          <w:rFonts w:ascii="宋体" w:hAnsi="宋体" w:eastAsia="宋体" w:cs="宋体"/>
          <w:spacing w:val="-1"/>
          <w:sz w:val="24"/>
          <w:szCs w:val="24"/>
          <w:lang w:eastAsia="zh-CN"/>
        </w:rPr>
        <w:t>六、投标人提出质疑时应当准备的资料</w:t>
      </w:r>
    </w:p>
    <w:p w14:paraId="20A5F398">
      <w:pPr>
        <w:spacing w:before="182" w:line="219" w:lineRule="auto"/>
        <w:ind w:left="487"/>
        <w:rPr>
          <w:rFonts w:hint="eastAsia" w:ascii="宋体" w:hAnsi="宋体" w:eastAsia="宋体" w:cs="宋体"/>
          <w:sz w:val="24"/>
          <w:szCs w:val="24"/>
          <w:lang w:eastAsia="zh-CN"/>
        </w:rPr>
      </w:pPr>
      <w:r>
        <w:rPr>
          <w:rFonts w:ascii="宋体" w:hAnsi="宋体" w:eastAsia="宋体" w:cs="宋体"/>
          <w:spacing w:val="-4"/>
          <w:sz w:val="24"/>
          <w:szCs w:val="24"/>
          <w:lang w:eastAsia="zh-CN"/>
        </w:rPr>
        <w:t>（一）质疑书正本 1</w:t>
      </w:r>
      <w:r>
        <w:rPr>
          <w:rFonts w:ascii="宋体" w:hAnsi="宋体" w:eastAsia="宋体" w:cs="宋体"/>
          <w:spacing w:val="-51"/>
          <w:sz w:val="24"/>
          <w:szCs w:val="24"/>
          <w:lang w:eastAsia="zh-CN"/>
        </w:rPr>
        <w:t xml:space="preserve"> </w:t>
      </w:r>
      <w:r>
        <w:rPr>
          <w:rFonts w:ascii="宋体" w:hAnsi="宋体" w:eastAsia="宋体" w:cs="宋体"/>
          <w:spacing w:val="-4"/>
          <w:sz w:val="24"/>
          <w:szCs w:val="24"/>
          <w:lang w:eastAsia="zh-CN"/>
        </w:rPr>
        <w:t>份</w:t>
      </w:r>
      <w:r>
        <w:rPr>
          <w:rFonts w:ascii="宋体" w:hAnsi="宋体" w:eastAsia="宋体" w:cs="宋体"/>
          <w:spacing w:val="-45"/>
          <w:sz w:val="24"/>
          <w:szCs w:val="24"/>
          <w:lang w:eastAsia="zh-CN"/>
        </w:rPr>
        <w:t>；（</w:t>
      </w:r>
      <w:r>
        <w:rPr>
          <w:rFonts w:ascii="宋体" w:hAnsi="宋体" w:eastAsia="宋体" w:cs="宋体"/>
          <w:spacing w:val="-4"/>
          <w:sz w:val="24"/>
          <w:szCs w:val="24"/>
          <w:lang w:eastAsia="zh-CN"/>
        </w:rPr>
        <w:t>政府采购供应商质疑函范本详见附件一）</w:t>
      </w:r>
    </w:p>
    <w:p w14:paraId="197EE49D">
      <w:pPr>
        <w:spacing w:before="185" w:line="289" w:lineRule="auto"/>
        <w:ind w:right="92" w:firstLine="486"/>
        <w:rPr>
          <w:rFonts w:hint="eastAsia" w:ascii="宋体" w:hAnsi="宋体" w:eastAsia="宋体" w:cs="宋体"/>
          <w:sz w:val="24"/>
          <w:szCs w:val="24"/>
          <w:lang w:eastAsia="zh-CN"/>
        </w:rPr>
      </w:pPr>
      <w:r>
        <w:rPr>
          <w:rFonts w:ascii="宋体" w:hAnsi="宋体" w:eastAsia="宋体" w:cs="宋体"/>
          <w:spacing w:val="-3"/>
          <w:sz w:val="24"/>
          <w:szCs w:val="24"/>
          <w:lang w:eastAsia="zh-CN"/>
        </w:rPr>
        <w:t>（二）法定代表人或主要负责人授权委托书</w:t>
      </w:r>
      <w:r>
        <w:rPr>
          <w:rFonts w:ascii="宋体" w:hAnsi="宋体" w:eastAsia="宋体" w:cs="宋体"/>
          <w:spacing w:val="-32"/>
          <w:sz w:val="24"/>
          <w:szCs w:val="24"/>
          <w:lang w:eastAsia="zh-CN"/>
        </w:rPr>
        <w:t xml:space="preserve"> </w:t>
      </w:r>
      <w:r>
        <w:rPr>
          <w:rFonts w:ascii="宋体" w:hAnsi="宋体" w:eastAsia="宋体" w:cs="宋体"/>
          <w:spacing w:val="-3"/>
          <w:sz w:val="24"/>
          <w:szCs w:val="24"/>
          <w:lang w:eastAsia="zh-CN"/>
        </w:rPr>
        <w:t>1</w:t>
      </w:r>
      <w:r>
        <w:rPr>
          <w:rFonts w:ascii="宋体" w:hAnsi="宋体" w:eastAsia="宋体" w:cs="宋体"/>
          <w:spacing w:val="-51"/>
          <w:sz w:val="24"/>
          <w:szCs w:val="24"/>
          <w:lang w:eastAsia="zh-CN"/>
        </w:rPr>
        <w:t xml:space="preserve"> </w:t>
      </w:r>
      <w:r>
        <w:rPr>
          <w:rFonts w:ascii="宋体" w:hAnsi="宋体" w:eastAsia="宋体" w:cs="宋体"/>
          <w:spacing w:val="-3"/>
          <w:sz w:val="24"/>
          <w:szCs w:val="24"/>
          <w:lang w:eastAsia="zh-CN"/>
        </w:rPr>
        <w:t>份（委托代理人办理质疑事</w:t>
      </w:r>
      <w:r>
        <w:rPr>
          <w:rFonts w:ascii="宋体" w:hAnsi="宋体" w:eastAsia="宋体" w:cs="宋体"/>
          <w:spacing w:val="-4"/>
          <w:sz w:val="24"/>
          <w:szCs w:val="24"/>
          <w:lang w:eastAsia="zh-CN"/>
        </w:rPr>
        <w:t>宜的需提</w:t>
      </w:r>
      <w:r>
        <w:rPr>
          <w:rFonts w:ascii="宋体" w:hAnsi="宋体" w:eastAsia="宋体" w:cs="宋体"/>
          <w:sz w:val="24"/>
          <w:szCs w:val="24"/>
          <w:lang w:eastAsia="zh-CN"/>
        </w:rPr>
        <w:t xml:space="preserve"> </w:t>
      </w:r>
      <w:r>
        <w:rPr>
          <w:rFonts w:ascii="宋体" w:hAnsi="宋体" w:eastAsia="宋体" w:cs="宋体"/>
          <w:spacing w:val="-12"/>
          <w:w w:val="74"/>
          <w:sz w:val="24"/>
          <w:szCs w:val="24"/>
          <w:lang w:eastAsia="zh-CN"/>
        </w:rPr>
        <w:t>供</w:t>
      </w:r>
      <w:r>
        <w:rPr>
          <w:rFonts w:ascii="宋体" w:hAnsi="宋体" w:eastAsia="宋体" w:cs="宋体"/>
          <w:spacing w:val="-36"/>
          <w:sz w:val="24"/>
          <w:szCs w:val="24"/>
          <w:lang w:eastAsia="zh-CN"/>
        </w:rPr>
        <w:t>）；</w:t>
      </w:r>
    </w:p>
    <w:p w14:paraId="34151F12">
      <w:pPr>
        <w:spacing w:before="183" w:line="220" w:lineRule="auto"/>
        <w:ind w:left="487"/>
        <w:rPr>
          <w:rFonts w:hint="eastAsia" w:ascii="宋体" w:hAnsi="宋体" w:eastAsia="宋体" w:cs="宋体"/>
          <w:sz w:val="24"/>
          <w:szCs w:val="24"/>
          <w:lang w:eastAsia="zh-CN"/>
        </w:rPr>
      </w:pPr>
      <w:r>
        <w:rPr>
          <w:rFonts w:ascii="宋体" w:hAnsi="宋体" w:eastAsia="宋体" w:cs="宋体"/>
          <w:spacing w:val="-5"/>
          <w:sz w:val="24"/>
          <w:szCs w:val="24"/>
          <w:lang w:eastAsia="zh-CN"/>
        </w:rPr>
        <w:t>（三）法定代表人或主要负责人身份证复印件 1</w:t>
      </w:r>
      <w:r>
        <w:rPr>
          <w:rFonts w:ascii="宋体" w:hAnsi="宋体" w:eastAsia="宋体" w:cs="宋体"/>
          <w:spacing w:val="-40"/>
          <w:sz w:val="24"/>
          <w:szCs w:val="24"/>
          <w:lang w:eastAsia="zh-CN"/>
        </w:rPr>
        <w:t xml:space="preserve"> </w:t>
      </w:r>
      <w:r>
        <w:rPr>
          <w:rFonts w:ascii="宋体" w:hAnsi="宋体" w:eastAsia="宋体" w:cs="宋体"/>
          <w:spacing w:val="-5"/>
          <w:sz w:val="24"/>
          <w:szCs w:val="24"/>
          <w:lang w:eastAsia="zh-CN"/>
        </w:rPr>
        <w:t>份；</w:t>
      </w:r>
    </w:p>
    <w:p w14:paraId="2955CCAF">
      <w:pPr>
        <w:spacing w:before="182" w:line="219" w:lineRule="auto"/>
        <w:ind w:left="487"/>
        <w:rPr>
          <w:rFonts w:hint="eastAsia" w:ascii="宋体" w:hAnsi="宋体" w:eastAsia="宋体" w:cs="宋体"/>
          <w:sz w:val="24"/>
          <w:szCs w:val="24"/>
          <w:lang w:eastAsia="zh-CN"/>
        </w:rPr>
      </w:pPr>
      <w:r>
        <w:rPr>
          <w:rFonts w:ascii="宋体" w:hAnsi="宋体" w:eastAsia="宋体" w:cs="宋体"/>
          <w:spacing w:val="-7"/>
          <w:sz w:val="24"/>
          <w:szCs w:val="24"/>
          <w:lang w:eastAsia="zh-CN"/>
        </w:rPr>
        <w:t>（四）委托代理人身份证复印件 1</w:t>
      </w:r>
      <w:r>
        <w:rPr>
          <w:rFonts w:ascii="宋体" w:hAnsi="宋体" w:eastAsia="宋体" w:cs="宋体"/>
          <w:spacing w:val="-50"/>
          <w:sz w:val="24"/>
          <w:szCs w:val="24"/>
          <w:lang w:eastAsia="zh-CN"/>
        </w:rPr>
        <w:t xml:space="preserve"> </w:t>
      </w:r>
      <w:r>
        <w:rPr>
          <w:rFonts w:ascii="宋体" w:hAnsi="宋体" w:eastAsia="宋体" w:cs="宋体"/>
          <w:spacing w:val="-7"/>
          <w:sz w:val="24"/>
          <w:szCs w:val="24"/>
          <w:lang w:eastAsia="zh-CN"/>
        </w:rPr>
        <w:t>份（委托代理人办理质疑事宜的需提供</w:t>
      </w:r>
      <w:r>
        <w:rPr>
          <w:rFonts w:ascii="宋体" w:hAnsi="宋体" w:eastAsia="宋体" w:cs="宋体"/>
          <w:spacing w:val="4"/>
          <w:sz w:val="24"/>
          <w:szCs w:val="24"/>
          <w:lang w:eastAsia="zh-CN"/>
        </w:rPr>
        <w:t>）；</w:t>
      </w:r>
    </w:p>
    <w:p w14:paraId="5B9A1291">
      <w:pPr>
        <w:spacing w:before="183" w:line="290" w:lineRule="auto"/>
        <w:ind w:left="1" w:right="99" w:firstLine="485"/>
        <w:rPr>
          <w:rFonts w:hint="eastAsia" w:ascii="宋体" w:hAnsi="宋体" w:eastAsia="宋体" w:cs="宋体"/>
          <w:sz w:val="24"/>
          <w:szCs w:val="24"/>
          <w:lang w:eastAsia="zh-CN"/>
        </w:rPr>
      </w:pPr>
      <w:r>
        <w:rPr>
          <w:rFonts w:ascii="宋体" w:hAnsi="宋体" w:eastAsia="宋体" w:cs="宋体"/>
          <w:spacing w:val="-2"/>
          <w:sz w:val="24"/>
          <w:szCs w:val="24"/>
          <w:lang w:eastAsia="zh-CN"/>
        </w:rPr>
        <w:t>（五）针对质疑事项必要的证明材料（针对招标文件提出的</w:t>
      </w:r>
      <w:r>
        <w:rPr>
          <w:rFonts w:ascii="宋体" w:hAnsi="宋体" w:eastAsia="宋体" w:cs="宋体"/>
          <w:spacing w:val="-3"/>
          <w:sz w:val="24"/>
          <w:szCs w:val="24"/>
          <w:lang w:eastAsia="zh-CN"/>
        </w:rPr>
        <w:t>质疑，需提交从项目电</w:t>
      </w:r>
      <w:r>
        <w:rPr>
          <w:rFonts w:ascii="宋体" w:hAnsi="宋体" w:eastAsia="宋体" w:cs="宋体"/>
          <w:sz w:val="24"/>
          <w:szCs w:val="24"/>
          <w:lang w:eastAsia="zh-CN"/>
        </w:rPr>
        <w:t xml:space="preserve"> </w:t>
      </w:r>
      <w:r>
        <w:rPr>
          <w:rFonts w:ascii="宋体" w:hAnsi="宋体" w:eastAsia="宋体" w:cs="宋体"/>
          <w:spacing w:val="-9"/>
          <w:sz w:val="24"/>
          <w:szCs w:val="24"/>
          <w:lang w:eastAsia="zh-CN"/>
        </w:rPr>
        <w:t>子化交易系统获取的招标文件回执单）。</w:t>
      </w:r>
    </w:p>
    <w:p w14:paraId="3C865E5F">
      <w:pPr>
        <w:spacing w:before="183" w:line="290" w:lineRule="auto"/>
        <w:ind w:left="1" w:right="99" w:firstLine="485"/>
        <w:rPr>
          <w:rFonts w:ascii="宋体" w:hAnsi="宋体" w:eastAsia="宋体" w:cs="宋体"/>
          <w:spacing w:val="-2"/>
          <w:sz w:val="24"/>
          <w:szCs w:val="24"/>
          <w:lang w:eastAsia="zh-CN"/>
        </w:rPr>
      </w:pPr>
      <w:r>
        <w:rPr>
          <w:rFonts w:ascii="宋体" w:hAnsi="宋体" w:eastAsia="宋体" w:cs="宋体"/>
          <w:spacing w:val="-2"/>
          <w:sz w:val="24"/>
          <w:szCs w:val="24"/>
          <w:lang w:eastAsia="zh-CN"/>
        </w:rPr>
        <w:t xml:space="preserve">答复主体：代理机构 </w:t>
      </w:r>
    </w:p>
    <w:p w14:paraId="40C718F8">
      <w:pPr>
        <w:spacing w:before="183" w:line="290" w:lineRule="auto"/>
        <w:ind w:left="1" w:right="99" w:firstLine="485"/>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联系人：</w:t>
      </w:r>
      <w:r>
        <w:rPr>
          <w:rFonts w:hint="eastAsia" w:ascii="宋体" w:hAnsi="宋体" w:eastAsia="宋体" w:cs="宋体"/>
          <w:spacing w:val="-2"/>
          <w:sz w:val="24"/>
          <w:szCs w:val="24"/>
          <w:lang w:eastAsia="zh-CN"/>
        </w:rPr>
        <w:t>郝思思</w:t>
      </w:r>
    </w:p>
    <w:p w14:paraId="3115C932">
      <w:pPr>
        <w:spacing w:before="183" w:line="290" w:lineRule="auto"/>
        <w:ind w:left="1" w:right="99" w:firstLine="485"/>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联系电话：029-</w:t>
      </w:r>
      <w:r>
        <w:rPr>
          <w:rFonts w:hint="eastAsia" w:ascii="宋体" w:hAnsi="宋体" w:eastAsia="宋体" w:cs="宋体"/>
          <w:spacing w:val="-2"/>
          <w:sz w:val="24"/>
          <w:szCs w:val="24"/>
          <w:lang w:eastAsia="zh-CN"/>
        </w:rPr>
        <w:t>88319689</w:t>
      </w:r>
    </w:p>
    <w:p w14:paraId="2BD45A9B">
      <w:pPr>
        <w:spacing w:before="183" w:line="290" w:lineRule="auto"/>
        <w:ind w:left="1" w:right="99" w:firstLine="485"/>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地址：</w:t>
      </w:r>
      <w:r>
        <w:rPr>
          <w:rFonts w:hint="eastAsia" w:ascii="宋体" w:hAnsi="宋体" w:eastAsia="宋体" w:cs="宋体"/>
          <w:spacing w:val="-2"/>
          <w:sz w:val="24"/>
          <w:szCs w:val="24"/>
          <w:lang w:eastAsia="zh-CN"/>
        </w:rPr>
        <w:t>西安市高新区唐延路旺座现代城C座25楼2504室</w:t>
      </w:r>
    </w:p>
    <w:p w14:paraId="0CA4C52D">
      <w:pPr>
        <w:spacing w:before="183" w:line="290" w:lineRule="auto"/>
        <w:ind w:left="1" w:right="99" w:firstLine="485"/>
        <w:rPr>
          <w:rFonts w:hint="eastAsia" w:ascii="宋体" w:hAnsi="宋体" w:eastAsia="宋体" w:cs="宋体"/>
          <w:sz w:val="24"/>
          <w:szCs w:val="24"/>
          <w:lang w:eastAsia="zh-CN"/>
        </w:rPr>
      </w:pPr>
      <w:r>
        <w:rPr>
          <w:rFonts w:ascii="宋体" w:hAnsi="宋体" w:eastAsia="宋体" w:cs="宋体"/>
          <w:spacing w:val="-2"/>
          <w:sz w:val="24"/>
          <w:szCs w:val="24"/>
          <w:lang w:eastAsia="zh-CN"/>
        </w:rPr>
        <w:t>邮编：710065</w:t>
      </w:r>
    </w:p>
    <w:p w14:paraId="34081EF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textAlignment w:val="baseline"/>
        <w:rPr>
          <w:rFonts w:ascii="宋体" w:hAnsi="宋体" w:eastAsia="宋体" w:cs="宋体"/>
          <w:spacing w:val="-4"/>
          <w:sz w:val="24"/>
          <w:szCs w:val="24"/>
          <w:lang w:eastAsia="zh-CN"/>
        </w:rPr>
      </w:pPr>
      <w:r>
        <w:rPr>
          <w:rFonts w:ascii="宋体" w:hAnsi="宋体" w:eastAsia="宋体" w:cs="宋体"/>
          <w:spacing w:val="1"/>
          <w:sz w:val="24"/>
          <w:szCs w:val="24"/>
          <w:lang w:eastAsia="zh-CN"/>
        </w:rPr>
        <w:t>注：根据《中华人民共和国政府采购法》的规定，投标</w:t>
      </w:r>
      <w:r>
        <w:rPr>
          <w:rFonts w:ascii="宋体" w:hAnsi="宋体" w:eastAsia="宋体" w:cs="宋体"/>
          <w:sz w:val="24"/>
          <w:szCs w:val="24"/>
          <w:lang w:eastAsia="zh-CN"/>
        </w:rPr>
        <w:t>人质疑不得超出采购文件、</w:t>
      </w:r>
      <w:r>
        <w:rPr>
          <w:rFonts w:ascii="宋体" w:hAnsi="宋体" w:eastAsia="宋体" w:cs="宋体"/>
          <w:spacing w:val="-4"/>
          <w:sz w:val="24"/>
          <w:szCs w:val="24"/>
          <w:lang w:eastAsia="zh-CN"/>
        </w:rPr>
        <w:t>采购过程、采购结果的范围。</w:t>
      </w:r>
    </w:p>
    <w:p w14:paraId="3EA4B7B5">
      <w:pPr>
        <w:spacing w:before="101" w:line="351" w:lineRule="auto"/>
        <w:ind w:firstLine="480"/>
        <w:jc w:val="both"/>
        <w:rPr>
          <w:rFonts w:hint="eastAsia" w:ascii="宋体" w:hAnsi="宋体" w:eastAsia="宋体" w:cs="宋体"/>
          <w:sz w:val="24"/>
          <w:szCs w:val="24"/>
          <w:lang w:eastAsia="zh-CN"/>
        </w:rPr>
      </w:pPr>
      <w:r>
        <w:rPr>
          <w:rFonts w:ascii="宋体" w:hAnsi="宋体" w:eastAsia="宋体" w:cs="宋体"/>
          <w:spacing w:val="-5"/>
          <w:sz w:val="24"/>
          <w:szCs w:val="24"/>
          <w:lang w:eastAsia="zh-CN"/>
        </w:rPr>
        <w:t>七、投标人对采购人或代理机构的质疑答复不满意， 或者采购人或代理机构未在规</w:t>
      </w:r>
      <w:r>
        <w:rPr>
          <w:rFonts w:ascii="宋体" w:hAnsi="宋体" w:eastAsia="宋体" w:cs="宋体"/>
          <w:spacing w:val="7"/>
          <w:sz w:val="24"/>
          <w:szCs w:val="24"/>
          <w:lang w:eastAsia="zh-CN"/>
        </w:rPr>
        <w:t xml:space="preserve"> </w:t>
      </w:r>
      <w:r>
        <w:rPr>
          <w:rFonts w:ascii="宋体" w:hAnsi="宋体" w:eastAsia="宋体" w:cs="宋体"/>
          <w:spacing w:val="-1"/>
          <w:sz w:val="24"/>
          <w:szCs w:val="24"/>
          <w:lang w:eastAsia="zh-CN"/>
        </w:rPr>
        <w:t>定期限内作出答复的，投标人可以在答复期满后</w:t>
      </w:r>
      <w:r>
        <w:rPr>
          <w:rFonts w:ascii="宋体" w:hAnsi="宋体" w:eastAsia="宋体" w:cs="宋体"/>
          <w:spacing w:val="-2"/>
          <w:sz w:val="24"/>
          <w:szCs w:val="24"/>
          <w:lang w:eastAsia="zh-CN"/>
        </w:rPr>
        <w:t xml:space="preserve"> 15 个工作日内向同级财政部门提起投</w:t>
      </w:r>
      <w:r>
        <w:rPr>
          <w:rFonts w:ascii="宋体" w:hAnsi="宋体" w:eastAsia="宋体" w:cs="宋体"/>
          <w:sz w:val="24"/>
          <w:szCs w:val="24"/>
          <w:lang w:eastAsia="zh-CN"/>
        </w:rPr>
        <w:t xml:space="preserve"> </w:t>
      </w:r>
      <w:r>
        <w:rPr>
          <w:rFonts w:ascii="宋体" w:hAnsi="宋体" w:eastAsia="宋体" w:cs="宋体"/>
          <w:spacing w:val="-11"/>
          <w:sz w:val="24"/>
          <w:szCs w:val="24"/>
          <w:lang w:eastAsia="zh-CN"/>
        </w:rPr>
        <w:t>诉。</w:t>
      </w:r>
    </w:p>
    <w:p w14:paraId="7CEF13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8"/>
          <w:sz w:val="24"/>
          <w:szCs w:val="24"/>
          <w:lang w:eastAsia="zh-CN"/>
        </w:rPr>
      </w:pPr>
      <w:r>
        <w:rPr>
          <w:rFonts w:ascii="宋体" w:hAnsi="宋体" w:eastAsia="宋体" w:cs="宋体"/>
          <w:spacing w:val="-2"/>
          <w:sz w:val="24"/>
          <w:szCs w:val="24"/>
          <w:lang w:eastAsia="zh-CN"/>
        </w:rPr>
        <w:t>投诉受理单位：本采购项目同级财政部门。（政府采购供应商投诉书范本详见附件</w:t>
      </w:r>
      <w:r>
        <w:rPr>
          <w:rFonts w:ascii="宋体" w:hAnsi="宋体" w:eastAsia="宋体" w:cs="宋体"/>
          <w:spacing w:val="-8"/>
          <w:sz w:val="24"/>
          <w:szCs w:val="24"/>
          <w:lang w:eastAsia="zh-CN"/>
        </w:rPr>
        <w:t>二）</w:t>
      </w:r>
    </w:p>
    <w:p w14:paraId="04FF4C60">
      <w:pPr>
        <w:rPr>
          <w:rFonts w:ascii="宋体" w:hAnsi="宋体" w:eastAsia="宋体" w:cs="宋体"/>
          <w:spacing w:val="-8"/>
          <w:sz w:val="24"/>
          <w:szCs w:val="24"/>
          <w:lang w:eastAsia="zh-CN"/>
        </w:rPr>
      </w:pPr>
      <w:r>
        <w:rPr>
          <w:rFonts w:ascii="宋体" w:hAnsi="宋体" w:eastAsia="宋体" w:cs="宋体"/>
          <w:spacing w:val="-8"/>
          <w:sz w:val="24"/>
          <w:szCs w:val="24"/>
          <w:lang w:eastAsia="zh-CN"/>
        </w:rPr>
        <w:br w:type="page"/>
      </w:r>
    </w:p>
    <w:p w14:paraId="42997FF3">
      <w:pPr>
        <w:spacing w:before="138" w:line="224" w:lineRule="auto"/>
        <w:jc w:val="center"/>
        <w:outlineLvl w:val="2"/>
        <w:rPr>
          <w:rFonts w:hint="eastAsia" w:ascii="宋体" w:hAnsi="宋体" w:eastAsia="宋体" w:cs="宋体"/>
          <w:sz w:val="31"/>
          <w:szCs w:val="31"/>
          <w:lang w:eastAsia="zh-CN"/>
        </w:rPr>
      </w:pPr>
      <w:r>
        <w:rPr>
          <w:rFonts w:ascii="宋体" w:hAnsi="宋体" w:eastAsia="宋体" w:cs="宋体"/>
          <w:b/>
          <w:bCs/>
          <w:spacing w:val="7"/>
          <w:sz w:val="31"/>
          <w:szCs w:val="31"/>
          <w:lang w:eastAsia="zh-CN"/>
        </w:rPr>
        <w:t>第三章</w:t>
      </w:r>
      <w:r>
        <w:rPr>
          <w:rFonts w:ascii="宋体" w:hAnsi="宋体" w:eastAsia="宋体" w:cs="宋体"/>
          <w:spacing w:val="7"/>
          <w:sz w:val="31"/>
          <w:szCs w:val="31"/>
          <w:lang w:eastAsia="zh-CN"/>
        </w:rPr>
        <w:t xml:space="preserve">  </w:t>
      </w:r>
      <w:r>
        <w:rPr>
          <w:rFonts w:ascii="宋体" w:hAnsi="宋体" w:eastAsia="宋体" w:cs="宋体"/>
          <w:b/>
          <w:bCs/>
          <w:spacing w:val="7"/>
          <w:sz w:val="31"/>
          <w:szCs w:val="31"/>
          <w:lang w:eastAsia="zh-CN"/>
        </w:rPr>
        <w:t>招标项目技术、服务、商务及其他要求</w:t>
      </w:r>
    </w:p>
    <w:p w14:paraId="15CE6087">
      <w:pPr>
        <w:spacing w:before="210" w:line="351" w:lineRule="auto"/>
        <w:ind w:left="123" w:right="111" w:firstLine="485"/>
        <w:jc w:val="both"/>
        <w:rPr>
          <w:rFonts w:hint="eastAsia" w:ascii="宋体" w:hAnsi="宋体" w:eastAsia="宋体" w:cs="宋体"/>
          <w:sz w:val="24"/>
          <w:szCs w:val="24"/>
        </w:rPr>
      </w:pPr>
      <w:r>
        <w:rPr>
          <w:rFonts w:ascii="宋体" w:hAnsi="宋体" w:eastAsia="宋体" w:cs="宋体"/>
          <w:spacing w:val="-2"/>
          <w:sz w:val="24"/>
          <w:szCs w:val="24"/>
          <w:lang w:eastAsia="zh-CN"/>
        </w:rPr>
        <w:t>（注：带“★”的参数需求为实质性要求，投标人必须响应并满足的参数需求，招</w:t>
      </w:r>
      <w:r>
        <w:rPr>
          <w:rFonts w:ascii="宋体" w:hAnsi="宋体" w:eastAsia="宋体" w:cs="宋体"/>
          <w:spacing w:val="7"/>
          <w:sz w:val="24"/>
          <w:szCs w:val="24"/>
          <w:lang w:eastAsia="zh-CN"/>
        </w:rPr>
        <w:t xml:space="preserve"> </w:t>
      </w:r>
      <w:r>
        <w:rPr>
          <w:rFonts w:ascii="宋体" w:hAnsi="宋体" w:eastAsia="宋体" w:cs="宋体"/>
          <w:spacing w:val="-6"/>
          <w:sz w:val="24"/>
          <w:szCs w:val="24"/>
          <w:lang w:eastAsia="zh-CN"/>
        </w:rPr>
        <w:t>标人、招标代理机构应当根据项目实际需求合理设定，并明确</w:t>
      </w:r>
      <w:r>
        <w:rPr>
          <w:rFonts w:ascii="宋体" w:hAnsi="宋体" w:eastAsia="宋体" w:cs="宋体"/>
          <w:spacing w:val="-7"/>
          <w:sz w:val="24"/>
          <w:szCs w:val="24"/>
          <w:lang w:eastAsia="zh-CN"/>
        </w:rPr>
        <w:t>具体要求。带“▲”号条</w:t>
      </w:r>
      <w:r>
        <w:rPr>
          <w:rFonts w:ascii="宋体" w:hAnsi="宋体" w:eastAsia="宋体" w:cs="宋体"/>
          <w:sz w:val="24"/>
          <w:szCs w:val="24"/>
          <w:lang w:eastAsia="zh-CN"/>
        </w:rPr>
        <w:t xml:space="preserve"> </w:t>
      </w:r>
      <w:r>
        <w:rPr>
          <w:rFonts w:ascii="宋体" w:hAnsi="宋体" w:eastAsia="宋体" w:cs="宋体"/>
          <w:spacing w:val="-4"/>
          <w:sz w:val="24"/>
          <w:szCs w:val="24"/>
          <w:lang w:eastAsia="zh-CN"/>
        </w:rPr>
        <w:t>款为允许负偏离的参数需求，若未响应或者不满足，将在综合评审中予以扣分处理。</w:t>
      </w:r>
      <w:r>
        <w:rPr>
          <w:rFonts w:ascii="宋体" w:hAnsi="宋体" w:eastAsia="宋体" w:cs="宋体"/>
          <w:spacing w:val="-4"/>
          <w:sz w:val="24"/>
          <w:szCs w:val="24"/>
        </w:rPr>
        <w:t>）</w:t>
      </w:r>
    </w:p>
    <w:p w14:paraId="2959C6F4">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4" w:firstLineChars="200"/>
        <w:textAlignment w:val="baseline"/>
        <w:outlineLvl w:val="4"/>
        <w:rPr>
          <w:rFonts w:hint="eastAsia" w:ascii="宋体" w:hAnsi="宋体" w:eastAsia="宋体" w:cs="宋体"/>
          <w:sz w:val="28"/>
          <w:szCs w:val="28"/>
          <w:lang w:eastAsia="zh-CN"/>
        </w:rPr>
      </w:pPr>
      <w:r>
        <w:rPr>
          <w:rFonts w:ascii="宋体" w:hAnsi="宋体" w:eastAsia="宋体" w:cs="宋体"/>
          <w:b/>
          <w:bCs/>
          <w:spacing w:val="-7"/>
          <w:sz w:val="28"/>
          <w:szCs w:val="28"/>
          <w:lang w:eastAsia="zh-CN"/>
        </w:rPr>
        <w:t>3.1</w:t>
      </w:r>
      <w:r>
        <w:rPr>
          <w:rFonts w:ascii="宋体" w:hAnsi="宋体" w:eastAsia="宋体" w:cs="宋体"/>
          <w:spacing w:val="-49"/>
          <w:sz w:val="28"/>
          <w:szCs w:val="28"/>
          <w:lang w:eastAsia="zh-CN"/>
        </w:rPr>
        <w:t xml:space="preserve"> </w:t>
      </w:r>
      <w:r>
        <w:rPr>
          <w:rFonts w:ascii="宋体" w:hAnsi="宋体" w:eastAsia="宋体" w:cs="宋体"/>
          <w:b/>
          <w:bCs/>
          <w:spacing w:val="-7"/>
          <w:sz w:val="28"/>
          <w:szCs w:val="28"/>
          <w:lang w:eastAsia="zh-CN"/>
        </w:rPr>
        <w:t>项目概况</w:t>
      </w:r>
    </w:p>
    <w:p w14:paraId="7432430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z w:val="24"/>
          <w:szCs w:val="24"/>
          <w:lang w:eastAsia="zh-CN"/>
        </w:rPr>
      </w:pPr>
      <w:r>
        <w:rPr>
          <w:rFonts w:hint="eastAsia" w:ascii="宋体" w:hAnsi="宋体" w:eastAsia="宋体"/>
          <w:sz w:val="24"/>
          <w:lang w:eastAsia="zh-CN"/>
        </w:rPr>
        <w:t>保密教育实训平台装饰装修</w:t>
      </w:r>
      <w:r>
        <w:rPr>
          <w:rFonts w:hint="eastAsia" w:ascii="宋体" w:hAnsi="宋体" w:eastAsia="宋体" w:cs="宋体"/>
          <w:spacing w:val="-7"/>
          <w:sz w:val="24"/>
          <w:szCs w:val="24"/>
          <w:lang w:eastAsia="zh-CN"/>
        </w:rPr>
        <w:t>建设内容：主要对保密教育实训平台展厅的入口、前厅、序厅、保密文化教育区、新时代保密事业发展教育区、警示案例教育区、保密攻防技术演示区、沉浸式互动体验区、总结展望区、多功能厅、等候区、接待室等11个功能区进行装饰装修，包括建筑室内拆除工程、装饰装修、家具、电气工程、暖通工程、消防工程、安防、新风系统、垃圾清运等。（暂列金60000.00元，专业工程暂估价120000.00，须包含在总报价中）</w:t>
      </w:r>
      <w:r>
        <w:rPr>
          <w:rFonts w:ascii="宋体" w:hAnsi="宋体" w:eastAsia="宋体" w:cs="宋体"/>
          <w:spacing w:val="-7"/>
          <w:sz w:val="24"/>
          <w:szCs w:val="24"/>
          <w:lang w:eastAsia="zh-CN"/>
        </w:rPr>
        <w:t>。</w:t>
      </w:r>
    </w:p>
    <w:p w14:paraId="47431D58">
      <w:pPr>
        <w:spacing w:line="348" w:lineRule="auto"/>
        <w:ind w:firstLine="452" w:firstLineChars="200"/>
        <w:rPr>
          <w:rFonts w:hint="eastAsia" w:ascii="宋体" w:hAnsi="宋体" w:eastAsia="宋体" w:cs="宋体"/>
          <w:spacing w:val="-7"/>
          <w:sz w:val="24"/>
          <w:szCs w:val="24"/>
          <w:lang w:eastAsia="zh-CN"/>
        </w:rPr>
      </w:pPr>
      <w:r>
        <w:rPr>
          <w:rFonts w:hint="eastAsia" w:ascii="宋体" w:hAnsi="宋体" w:eastAsia="宋体" w:cs="宋体"/>
          <w:spacing w:val="-7"/>
          <w:sz w:val="24"/>
          <w:szCs w:val="24"/>
          <w:lang w:eastAsia="zh-CN"/>
        </w:rPr>
        <w:t xml:space="preserve">采购包预算金额（元）：4350000.00元 </w:t>
      </w:r>
    </w:p>
    <w:p w14:paraId="74C987B7">
      <w:pPr>
        <w:spacing w:line="348" w:lineRule="auto"/>
        <w:ind w:firstLine="452" w:firstLineChars="200"/>
        <w:rPr>
          <w:rFonts w:hint="eastAsia" w:ascii="宋体" w:hAnsi="宋体" w:eastAsia="宋体" w:cs="宋体"/>
          <w:spacing w:val="-7"/>
          <w:sz w:val="24"/>
          <w:szCs w:val="24"/>
          <w:lang w:eastAsia="zh-CN"/>
        </w:rPr>
      </w:pPr>
      <w:r>
        <w:rPr>
          <w:rFonts w:hint="eastAsia" w:ascii="宋体" w:hAnsi="宋体" w:eastAsia="宋体" w:cs="宋体"/>
          <w:spacing w:val="-7"/>
          <w:sz w:val="24"/>
          <w:szCs w:val="24"/>
          <w:lang w:eastAsia="zh-CN"/>
        </w:rPr>
        <w:t xml:space="preserve">采购包最高限价（元）：4350000.00元 </w:t>
      </w:r>
    </w:p>
    <w:p w14:paraId="72687402">
      <w:pPr>
        <w:spacing w:line="348" w:lineRule="auto"/>
        <w:ind w:firstLine="452" w:firstLineChars="200"/>
        <w:rPr>
          <w:rFonts w:hint="eastAsia" w:ascii="宋体" w:hAnsi="宋体" w:eastAsia="宋体" w:cs="宋体"/>
          <w:spacing w:val="-7"/>
          <w:sz w:val="24"/>
          <w:szCs w:val="24"/>
          <w:lang w:eastAsia="zh-CN"/>
        </w:rPr>
      </w:pPr>
      <w:r>
        <w:rPr>
          <w:rFonts w:hint="eastAsia" w:ascii="宋体" w:hAnsi="宋体" w:eastAsia="宋体" w:cs="宋体"/>
          <w:spacing w:val="-7"/>
          <w:sz w:val="24"/>
          <w:szCs w:val="24"/>
          <w:lang w:eastAsia="zh-CN"/>
        </w:rPr>
        <w:t>投标人报价不允许超过标的金额</w:t>
      </w:r>
    </w:p>
    <w:tbl>
      <w:tblPr>
        <w:tblStyle w:val="7"/>
        <w:tblW w:w="929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3119"/>
        <w:gridCol w:w="849"/>
        <w:gridCol w:w="1701"/>
        <w:gridCol w:w="1392"/>
        <w:gridCol w:w="1552"/>
      </w:tblGrid>
      <w:tr w14:paraId="3880A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jc w:val="center"/>
        </w:trPr>
        <w:tc>
          <w:tcPr>
            <w:tcW w:w="678" w:type="dxa"/>
          </w:tcPr>
          <w:p w14:paraId="2C376CBC">
            <w:pPr>
              <w:pStyle w:val="6"/>
              <w:spacing w:before="154" w:line="222" w:lineRule="auto"/>
              <w:ind w:left="131"/>
              <w:rPr>
                <w:rFonts w:hint="eastAsia"/>
                <w:sz w:val="21"/>
                <w:szCs w:val="21"/>
              </w:rPr>
            </w:pPr>
            <w:r>
              <w:rPr>
                <w:b/>
                <w:bCs/>
                <w:spacing w:val="-4"/>
                <w:sz w:val="21"/>
                <w:szCs w:val="21"/>
              </w:rPr>
              <w:t>序号</w:t>
            </w:r>
          </w:p>
        </w:tc>
        <w:tc>
          <w:tcPr>
            <w:tcW w:w="3119" w:type="dxa"/>
          </w:tcPr>
          <w:p w14:paraId="65533373">
            <w:pPr>
              <w:pStyle w:val="6"/>
              <w:spacing w:before="154" w:line="221" w:lineRule="auto"/>
              <w:ind w:left="1142"/>
              <w:rPr>
                <w:rFonts w:hint="eastAsia"/>
                <w:sz w:val="21"/>
                <w:szCs w:val="21"/>
              </w:rPr>
            </w:pPr>
            <w:r>
              <w:rPr>
                <w:b/>
                <w:bCs/>
                <w:spacing w:val="-4"/>
                <w:sz w:val="21"/>
                <w:szCs w:val="21"/>
              </w:rPr>
              <w:t>标的名称</w:t>
            </w:r>
          </w:p>
        </w:tc>
        <w:tc>
          <w:tcPr>
            <w:tcW w:w="849" w:type="dxa"/>
          </w:tcPr>
          <w:p w14:paraId="43E9A3BC">
            <w:pPr>
              <w:pStyle w:val="6"/>
              <w:spacing w:before="153" w:line="221" w:lineRule="auto"/>
              <w:ind w:left="221"/>
              <w:rPr>
                <w:rFonts w:hint="eastAsia"/>
                <w:sz w:val="21"/>
                <w:szCs w:val="21"/>
              </w:rPr>
            </w:pPr>
            <w:r>
              <w:rPr>
                <w:b/>
                <w:bCs/>
                <w:spacing w:val="-5"/>
                <w:sz w:val="21"/>
                <w:szCs w:val="21"/>
              </w:rPr>
              <w:t>数量</w:t>
            </w:r>
          </w:p>
        </w:tc>
        <w:tc>
          <w:tcPr>
            <w:tcW w:w="1701" w:type="dxa"/>
          </w:tcPr>
          <w:p w14:paraId="753B3EC8">
            <w:pPr>
              <w:pStyle w:val="6"/>
              <w:spacing w:before="153" w:line="221" w:lineRule="auto"/>
              <w:ind w:left="120"/>
              <w:rPr>
                <w:rFonts w:hint="eastAsia"/>
                <w:sz w:val="21"/>
                <w:szCs w:val="21"/>
              </w:rPr>
            </w:pPr>
            <w:r>
              <w:rPr>
                <w:b/>
                <w:bCs/>
                <w:spacing w:val="-5"/>
                <w:sz w:val="21"/>
                <w:szCs w:val="21"/>
              </w:rPr>
              <w:t>标底金额（元）</w:t>
            </w:r>
          </w:p>
        </w:tc>
        <w:tc>
          <w:tcPr>
            <w:tcW w:w="1392" w:type="dxa"/>
          </w:tcPr>
          <w:p w14:paraId="7CE4768A">
            <w:pPr>
              <w:pStyle w:val="6"/>
              <w:spacing w:before="154" w:line="221" w:lineRule="auto"/>
              <w:ind w:left="281"/>
              <w:rPr>
                <w:rFonts w:hint="eastAsia"/>
                <w:sz w:val="21"/>
                <w:szCs w:val="21"/>
              </w:rPr>
            </w:pPr>
            <w:r>
              <w:rPr>
                <w:b/>
                <w:bCs/>
                <w:spacing w:val="-3"/>
                <w:sz w:val="21"/>
                <w:szCs w:val="21"/>
              </w:rPr>
              <w:t>计量单位</w:t>
            </w:r>
          </w:p>
        </w:tc>
        <w:tc>
          <w:tcPr>
            <w:tcW w:w="1552" w:type="dxa"/>
          </w:tcPr>
          <w:p w14:paraId="63A47DF2">
            <w:pPr>
              <w:pStyle w:val="6"/>
              <w:spacing w:before="154" w:line="221" w:lineRule="auto"/>
              <w:ind w:left="360"/>
              <w:rPr>
                <w:rFonts w:hint="eastAsia"/>
                <w:sz w:val="21"/>
                <w:szCs w:val="21"/>
              </w:rPr>
            </w:pPr>
            <w:r>
              <w:rPr>
                <w:b/>
                <w:bCs/>
                <w:spacing w:val="-3"/>
                <w:sz w:val="21"/>
                <w:szCs w:val="21"/>
              </w:rPr>
              <w:t>所属行业</w:t>
            </w:r>
          </w:p>
        </w:tc>
      </w:tr>
      <w:tr w14:paraId="167F5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jc w:val="center"/>
        </w:trPr>
        <w:tc>
          <w:tcPr>
            <w:tcW w:w="678" w:type="dxa"/>
          </w:tcPr>
          <w:p w14:paraId="3AFFAF43">
            <w:pPr>
              <w:pStyle w:val="6"/>
              <w:spacing w:before="308" w:line="183" w:lineRule="auto"/>
              <w:ind w:left="306"/>
              <w:rPr>
                <w:rFonts w:hint="eastAsia"/>
                <w:sz w:val="21"/>
                <w:szCs w:val="21"/>
              </w:rPr>
            </w:pPr>
            <w:r>
              <w:rPr>
                <w:sz w:val="21"/>
                <w:szCs w:val="21"/>
              </w:rPr>
              <w:t>1</w:t>
            </w:r>
          </w:p>
        </w:tc>
        <w:tc>
          <w:tcPr>
            <w:tcW w:w="3119" w:type="dxa"/>
          </w:tcPr>
          <w:p w14:paraId="7DF36C3C">
            <w:pPr>
              <w:pStyle w:val="6"/>
              <w:spacing w:before="117" w:line="259" w:lineRule="auto"/>
              <w:ind w:left="112" w:right="103" w:firstLine="3"/>
              <w:rPr>
                <w:rFonts w:hint="eastAsia"/>
                <w:sz w:val="21"/>
                <w:szCs w:val="21"/>
                <w:lang w:eastAsia="zh-CN"/>
              </w:rPr>
            </w:pPr>
            <w:r>
              <w:rPr>
                <w:rFonts w:hint="eastAsia"/>
                <w:sz w:val="21"/>
                <w:szCs w:val="21"/>
                <w:lang w:eastAsia="zh-CN"/>
              </w:rPr>
              <w:t>保密教育实训平台装饰装修</w:t>
            </w:r>
          </w:p>
        </w:tc>
        <w:tc>
          <w:tcPr>
            <w:tcW w:w="849" w:type="dxa"/>
          </w:tcPr>
          <w:p w14:paraId="7E8C4443">
            <w:pPr>
              <w:pStyle w:val="6"/>
              <w:spacing w:before="117" w:line="259" w:lineRule="auto"/>
              <w:ind w:left="112" w:right="103" w:firstLine="3"/>
              <w:rPr>
                <w:rFonts w:hint="eastAsia"/>
                <w:sz w:val="21"/>
                <w:szCs w:val="21"/>
              </w:rPr>
            </w:pPr>
            <w:r>
              <w:rPr>
                <w:rFonts w:hint="eastAsia"/>
                <w:sz w:val="21"/>
                <w:szCs w:val="21"/>
              </w:rPr>
              <w:t>1.00</w:t>
            </w:r>
          </w:p>
        </w:tc>
        <w:tc>
          <w:tcPr>
            <w:tcW w:w="1701" w:type="dxa"/>
          </w:tcPr>
          <w:p w14:paraId="6623B1F4">
            <w:pPr>
              <w:pStyle w:val="6"/>
              <w:spacing w:before="117" w:line="259" w:lineRule="auto"/>
              <w:ind w:left="112" w:right="103" w:firstLine="3"/>
              <w:rPr>
                <w:rFonts w:hint="eastAsia"/>
                <w:sz w:val="21"/>
                <w:szCs w:val="21"/>
              </w:rPr>
            </w:pPr>
            <w:r>
              <w:rPr>
                <w:rFonts w:hint="eastAsia"/>
                <w:sz w:val="21"/>
                <w:szCs w:val="21"/>
                <w:lang w:eastAsia="zh-CN"/>
              </w:rPr>
              <w:t>4350000.00</w:t>
            </w:r>
          </w:p>
        </w:tc>
        <w:tc>
          <w:tcPr>
            <w:tcW w:w="1392" w:type="dxa"/>
          </w:tcPr>
          <w:p w14:paraId="026EC1F9">
            <w:pPr>
              <w:pStyle w:val="6"/>
              <w:spacing w:before="274" w:line="221" w:lineRule="auto"/>
              <w:ind w:left="601"/>
              <w:rPr>
                <w:rFonts w:hint="eastAsia"/>
                <w:sz w:val="21"/>
                <w:szCs w:val="21"/>
              </w:rPr>
            </w:pPr>
            <w:r>
              <w:rPr>
                <w:sz w:val="21"/>
                <w:szCs w:val="21"/>
              </w:rPr>
              <w:t>项</w:t>
            </w:r>
          </w:p>
        </w:tc>
        <w:tc>
          <w:tcPr>
            <w:tcW w:w="1552" w:type="dxa"/>
          </w:tcPr>
          <w:p w14:paraId="6E14293F">
            <w:pPr>
              <w:pStyle w:val="6"/>
              <w:spacing w:before="274" w:line="221" w:lineRule="auto"/>
              <w:ind w:left="469"/>
              <w:rPr>
                <w:rFonts w:hint="eastAsia"/>
                <w:sz w:val="21"/>
                <w:szCs w:val="21"/>
              </w:rPr>
            </w:pPr>
            <w:r>
              <w:rPr>
                <w:spacing w:val="-2"/>
                <w:sz w:val="21"/>
                <w:szCs w:val="21"/>
              </w:rPr>
              <w:t>建筑业</w:t>
            </w:r>
          </w:p>
        </w:tc>
      </w:tr>
    </w:tbl>
    <w:p w14:paraId="2DCBDC65">
      <w:pPr>
        <w:spacing w:before="114" w:line="346" w:lineRule="auto"/>
        <w:ind w:right="5639"/>
        <w:rPr>
          <w:rFonts w:hint="eastAsia" w:ascii="宋体" w:hAnsi="宋体" w:eastAsia="宋体" w:cs="宋体"/>
          <w:sz w:val="24"/>
          <w:szCs w:val="24"/>
          <w:lang w:eastAsia="zh-CN"/>
        </w:rPr>
      </w:pPr>
      <w:r>
        <w:rPr>
          <w:rFonts w:ascii="宋体" w:hAnsi="宋体" w:eastAsia="宋体" w:cs="宋体"/>
          <w:spacing w:val="-6"/>
          <w:sz w:val="24"/>
          <w:szCs w:val="24"/>
          <w:lang w:eastAsia="zh-CN"/>
        </w:rPr>
        <w:t>一、技术、服务标准和要求：</w:t>
      </w:r>
      <w:r>
        <w:rPr>
          <w:rFonts w:ascii="宋体" w:hAnsi="宋体" w:eastAsia="宋体" w:cs="宋体"/>
          <w:spacing w:val="8"/>
          <w:sz w:val="24"/>
          <w:szCs w:val="24"/>
          <w:lang w:eastAsia="zh-CN"/>
        </w:rPr>
        <w:t xml:space="preserve"> </w:t>
      </w:r>
      <w:r>
        <w:rPr>
          <w:rFonts w:ascii="宋体" w:hAnsi="宋体" w:eastAsia="宋体" w:cs="宋体"/>
          <w:spacing w:val="-8"/>
          <w:sz w:val="24"/>
          <w:szCs w:val="24"/>
          <w:lang w:eastAsia="zh-CN"/>
        </w:rPr>
        <w:t>采购包</w:t>
      </w:r>
      <w:r>
        <w:rPr>
          <w:rFonts w:ascii="宋体" w:hAnsi="宋体" w:eastAsia="宋体" w:cs="宋体"/>
          <w:spacing w:val="-30"/>
          <w:sz w:val="24"/>
          <w:szCs w:val="24"/>
          <w:lang w:eastAsia="zh-CN"/>
        </w:rPr>
        <w:t xml:space="preserve"> </w:t>
      </w:r>
      <w:r>
        <w:rPr>
          <w:rFonts w:ascii="宋体" w:hAnsi="宋体" w:eastAsia="宋体" w:cs="宋体"/>
          <w:spacing w:val="-8"/>
          <w:sz w:val="24"/>
          <w:szCs w:val="24"/>
          <w:lang w:eastAsia="zh-CN"/>
        </w:rPr>
        <w:t>1：</w:t>
      </w:r>
    </w:p>
    <w:p w14:paraId="00D2D714">
      <w:pPr>
        <w:spacing w:before="35" w:line="220" w:lineRule="auto"/>
        <w:rPr>
          <w:rFonts w:hint="eastAsia" w:ascii="宋体" w:hAnsi="宋体" w:eastAsia="宋体" w:cs="宋体"/>
          <w:sz w:val="24"/>
          <w:szCs w:val="24"/>
          <w:lang w:eastAsia="zh-CN"/>
        </w:rPr>
      </w:pPr>
      <w:r>
        <w:rPr>
          <w:rFonts w:ascii="宋体" w:hAnsi="宋体" w:eastAsia="宋体" w:cs="宋体"/>
          <w:spacing w:val="-2"/>
          <w:sz w:val="24"/>
          <w:szCs w:val="24"/>
          <w:lang w:eastAsia="zh-CN"/>
        </w:rPr>
        <w:t>标的名称：</w:t>
      </w:r>
      <w:r>
        <w:rPr>
          <w:rFonts w:hint="eastAsia" w:ascii="宋体" w:hAnsi="宋体" w:eastAsia="宋体" w:cs="宋体"/>
          <w:spacing w:val="-2"/>
          <w:sz w:val="24"/>
          <w:szCs w:val="24"/>
          <w:lang w:eastAsia="zh-CN"/>
        </w:rPr>
        <w:t>保密教育实训平台装饰装修项目</w:t>
      </w:r>
    </w:p>
    <w:p w14:paraId="3391B936">
      <w:pPr>
        <w:spacing w:line="70" w:lineRule="exact"/>
        <w:rPr>
          <w:lang w:eastAsia="zh-CN"/>
        </w:rPr>
      </w:pPr>
    </w:p>
    <w:tbl>
      <w:tblPr>
        <w:tblStyle w:val="7"/>
        <w:tblW w:w="929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6"/>
        <w:gridCol w:w="990"/>
        <w:gridCol w:w="7195"/>
      </w:tblGrid>
      <w:tr w14:paraId="51FB03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jc w:val="center"/>
        </w:trPr>
        <w:tc>
          <w:tcPr>
            <w:tcW w:w="1106" w:type="dxa"/>
          </w:tcPr>
          <w:p w14:paraId="787B2721">
            <w:pPr>
              <w:pStyle w:val="6"/>
              <w:spacing w:before="159" w:line="221" w:lineRule="auto"/>
              <w:ind w:left="348"/>
              <w:rPr>
                <w:rFonts w:hint="eastAsia"/>
                <w:sz w:val="21"/>
                <w:szCs w:val="21"/>
              </w:rPr>
            </w:pPr>
            <w:r>
              <w:rPr>
                <w:b/>
                <w:bCs/>
                <w:spacing w:val="-5"/>
                <w:sz w:val="21"/>
                <w:szCs w:val="21"/>
              </w:rPr>
              <w:t>性质</w:t>
            </w:r>
          </w:p>
        </w:tc>
        <w:tc>
          <w:tcPr>
            <w:tcW w:w="990" w:type="dxa"/>
          </w:tcPr>
          <w:p w14:paraId="27991284">
            <w:pPr>
              <w:pStyle w:val="6"/>
              <w:spacing w:before="159" w:line="222" w:lineRule="auto"/>
              <w:ind w:left="285"/>
              <w:rPr>
                <w:rFonts w:hint="eastAsia"/>
                <w:sz w:val="21"/>
                <w:szCs w:val="21"/>
              </w:rPr>
            </w:pPr>
            <w:r>
              <w:rPr>
                <w:b/>
                <w:bCs/>
                <w:spacing w:val="-4"/>
                <w:sz w:val="21"/>
                <w:szCs w:val="21"/>
              </w:rPr>
              <w:t>序号</w:t>
            </w:r>
          </w:p>
        </w:tc>
        <w:tc>
          <w:tcPr>
            <w:tcW w:w="7195" w:type="dxa"/>
          </w:tcPr>
          <w:p w14:paraId="36681504">
            <w:pPr>
              <w:pStyle w:val="6"/>
              <w:spacing w:before="158" w:line="221" w:lineRule="auto"/>
              <w:ind w:left="2547"/>
              <w:rPr>
                <w:rFonts w:hint="eastAsia"/>
                <w:sz w:val="21"/>
                <w:szCs w:val="21"/>
                <w:lang w:eastAsia="zh-CN"/>
              </w:rPr>
            </w:pPr>
            <w:r>
              <w:rPr>
                <w:b/>
                <w:bCs/>
                <w:spacing w:val="-2"/>
                <w:sz w:val="21"/>
                <w:szCs w:val="21"/>
                <w:lang w:eastAsia="zh-CN"/>
              </w:rPr>
              <w:t>技术、服务标准和要求</w:t>
            </w:r>
          </w:p>
        </w:tc>
      </w:tr>
      <w:tr w14:paraId="7AA4E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106" w:type="dxa"/>
          </w:tcPr>
          <w:p w14:paraId="25CB0F80">
            <w:pPr>
              <w:jc w:val="center"/>
            </w:pPr>
            <w:r>
              <w:rPr>
                <w:rFonts w:ascii="宋体" w:hAnsi="宋体" w:eastAsia="宋体" w:cs="宋体"/>
                <w:spacing w:val="-2"/>
                <w:sz w:val="24"/>
                <w:szCs w:val="24"/>
              </w:rPr>
              <w:t>★</w:t>
            </w:r>
          </w:p>
        </w:tc>
        <w:tc>
          <w:tcPr>
            <w:tcW w:w="990" w:type="dxa"/>
          </w:tcPr>
          <w:p w14:paraId="7A1E70EC">
            <w:pPr>
              <w:spacing w:line="247" w:lineRule="auto"/>
            </w:pPr>
          </w:p>
          <w:p w14:paraId="7CDEFC40">
            <w:pPr>
              <w:spacing w:line="248" w:lineRule="auto"/>
            </w:pPr>
          </w:p>
          <w:p w14:paraId="11802075">
            <w:pPr>
              <w:spacing w:line="248" w:lineRule="auto"/>
            </w:pPr>
          </w:p>
          <w:p w14:paraId="7B69F00F">
            <w:pPr>
              <w:spacing w:line="248" w:lineRule="auto"/>
            </w:pPr>
          </w:p>
          <w:p w14:paraId="2A2B5B33">
            <w:pPr>
              <w:spacing w:line="248" w:lineRule="auto"/>
            </w:pPr>
          </w:p>
          <w:p w14:paraId="5C566ECB">
            <w:pPr>
              <w:spacing w:line="248" w:lineRule="auto"/>
            </w:pPr>
          </w:p>
          <w:p w14:paraId="7AE55595">
            <w:pPr>
              <w:spacing w:line="248" w:lineRule="auto"/>
            </w:pPr>
          </w:p>
          <w:p w14:paraId="4B112E4A">
            <w:pPr>
              <w:pStyle w:val="6"/>
              <w:spacing w:before="68" w:line="183" w:lineRule="auto"/>
              <w:ind w:left="460"/>
              <w:rPr>
                <w:rFonts w:hint="eastAsia"/>
                <w:sz w:val="21"/>
                <w:szCs w:val="21"/>
              </w:rPr>
            </w:pPr>
            <w:r>
              <w:rPr>
                <w:sz w:val="21"/>
                <w:szCs w:val="21"/>
              </w:rPr>
              <w:t>1</w:t>
            </w:r>
          </w:p>
        </w:tc>
        <w:tc>
          <w:tcPr>
            <w:tcW w:w="7195" w:type="dxa"/>
          </w:tcPr>
          <w:p w14:paraId="6D299BC8">
            <w:pPr>
              <w:pStyle w:val="6"/>
              <w:spacing w:before="30" w:line="221" w:lineRule="auto"/>
              <w:ind w:left="114"/>
              <w:rPr>
                <w:rFonts w:hint="eastAsia"/>
                <w:sz w:val="21"/>
                <w:szCs w:val="21"/>
                <w:lang w:eastAsia="zh-CN"/>
              </w:rPr>
            </w:pPr>
            <w:r>
              <w:rPr>
                <w:rFonts w:hint="eastAsia"/>
                <w:sz w:val="21"/>
                <w:szCs w:val="21"/>
                <w:lang w:eastAsia="zh-CN"/>
              </w:rPr>
              <w:t>一、商务条款</w:t>
            </w:r>
          </w:p>
          <w:p w14:paraId="704A2BC2">
            <w:pPr>
              <w:pStyle w:val="6"/>
              <w:spacing w:before="30" w:line="221" w:lineRule="auto"/>
              <w:ind w:left="114"/>
              <w:rPr>
                <w:rFonts w:hint="eastAsia"/>
                <w:sz w:val="21"/>
                <w:szCs w:val="21"/>
                <w:lang w:eastAsia="zh-CN"/>
              </w:rPr>
            </w:pPr>
            <w:r>
              <w:rPr>
                <w:rFonts w:hint="eastAsia"/>
                <w:sz w:val="21"/>
                <w:szCs w:val="21"/>
                <w:lang w:eastAsia="zh-CN"/>
              </w:rPr>
              <w:t>1、工期：自签订合同之日起90天；</w:t>
            </w:r>
          </w:p>
          <w:p w14:paraId="687DA517">
            <w:pPr>
              <w:pStyle w:val="6"/>
              <w:spacing w:before="30" w:line="221" w:lineRule="auto"/>
              <w:ind w:left="114"/>
              <w:rPr>
                <w:rFonts w:hint="eastAsia"/>
                <w:sz w:val="21"/>
                <w:szCs w:val="21"/>
                <w:lang w:eastAsia="zh-CN"/>
              </w:rPr>
            </w:pPr>
            <w:r>
              <w:rPr>
                <w:rFonts w:hint="eastAsia"/>
                <w:sz w:val="21"/>
                <w:szCs w:val="21"/>
                <w:lang w:eastAsia="zh-CN"/>
              </w:rPr>
              <w:t>2、保修期：三年。</w:t>
            </w:r>
          </w:p>
          <w:p w14:paraId="373347AF">
            <w:pPr>
              <w:pStyle w:val="6"/>
              <w:spacing w:before="30" w:line="221" w:lineRule="auto"/>
              <w:ind w:left="114"/>
              <w:rPr>
                <w:rFonts w:hint="eastAsia"/>
                <w:sz w:val="21"/>
                <w:szCs w:val="21"/>
                <w:lang w:eastAsia="zh-CN"/>
              </w:rPr>
            </w:pPr>
            <w:r>
              <w:rPr>
                <w:rFonts w:hint="eastAsia"/>
                <w:sz w:val="21"/>
                <w:szCs w:val="21"/>
                <w:lang w:eastAsia="zh-CN"/>
              </w:rPr>
              <w:t>3、项目地点：陕西省保密技术服务中心；</w:t>
            </w:r>
          </w:p>
          <w:p w14:paraId="4551E6BB">
            <w:pPr>
              <w:pStyle w:val="6"/>
              <w:spacing w:before="30" w:line="221" w:lineRule="auto"/>
              <w:ind w:left="114"/>
              <w:rPr>
                <w:rFonts w:hint="eastAsia"/>
                <w:sz w:val="21"/>
                <w:szCs w:val="21"/>
                <w:lang w:eastAsia="zh-CN"/>
              </w:rPr>
            </w:pPr>
            <w:r>
              <w:rPr>
                <w:rFonts w:hint="eastAsia"/>
                <w:sz w:val="21"/>
                <w:szCs w:val="21"/>
                <w:lang w:eastAsia="zh-CN"/>
              </w:rPr>
              <w:t>4、付款方式：</w:t>
            </w:r>
          </w:p>
          <w:p w14:paraId="720D6BD2">
            <w:pPr>
              <w:pStyle w:val="6"/>
              <w:spacing w:before="30" w:line="221" w:lineRule="auto"/>
              <w:ind w:left="114" w:firstLine="420" w:firstLineChars="200"/>
              <w:rPr>
                <w:rFonts w:hint="eastAsia"/>
                <w:sz w:val="21"/>
                <w:szCs w:val="21"/>
                <w:lang w:eastAsia="zh-CN"/>
              </w:rPr>
            </w:pPr>
            <w:r>
              <w:rPr>
                <w:rFonts w:hint="eastAsia"/>
                <w:sz w:val="21"/>
                <w:szCs w:val="21"/>
                <w:lang w:eastAsia="zh-CN"/>
              </w:rPr>
              <w:t>（1）签订合同完毕，7个工作日内采购人向供应商支付合同总价的60%作为预付款；</w:t>
            </w:r>
          </w:p>
          <w:p w14:paraId="07EE59F8">
            <w:pPr>
              <w:pStyle w:val="6"/>
              <w:spacing w:before="30" w:line="221" w:lineRule="auto"/>
              <w:ind w:left="114" w:firstLine="420" w:firstLineChars="200"/>
              <w:rPr>
                <w:rFonts w:hint="eastAsia"/>
                <w:sz w:val="21"/>
                <w:szCs w:val="21"/>
                <w:lang w:eastAsia="zh-CN"/>
              </w:rPr>
            </w:pPr>
            <w:r>
              <w:rPr>
                <w:rFonts w:hint="eastAsia"/>
                <w:sz w:val="21"/>
                <w:szCs w:val="21"/>
                <w:lang w:eastAsia="zh-CN"/>
              </w:rPr>
              <w:t>（2）工程竣工验收合格且审定结算后，采购人向供应商支付工程款至审定结算价的</w:t>
            </w:r>
            <w:r>
              <w:rPr>
                <w:sz w:val="21"/>
                <w:szCs w:val="21"/>
                <w:lang w:eastAsia="zh-CN"/>
              </w:rPr>
              <w:t>100%</w:t>
            </w:r>
            <w:r>
              <w:rPr>
                <w:rFonts w:hint="eastAsia"/>
                <w:sz w:val="21"/>
                <w:szCs w:val="21"/>
                <w:lang w:eastAsia="zh-CN"/>
              </w:rPr>
              <w:t>；</w:t>
            </w:r>
          </w:p>
          <w:p w14:paraId="5DFE2A2D">
            <w:pPr>
              <w:pStyle w:val="6"/>
              <w:spacing w:before="30" w:line="221" w:lineRule="auto"/>
              <w:ind w:firstLine="210" w:firstLineChars="100"/>
              <w:rPr>
                <w:rFonts w:hint="eastAsia"/>
                <w:sz w:val="21"/>
                <w:szCs w:val="21"/>
                <w:lang w:eastAsia="zh-CN"/>
              </w:rPr>
            </w:pPr>
            <w:r>
              <w:rPr>
                <w:rFonts w:hint="eastAsia"/>
                <w:sz w:val="21"/>
                <w:szCs w:val="21"/>
                <w:highlight w:val="none"/>
                <w:lang w:eastAsia="zh-CN"/>
              </w:rPr>
              <w:t>5、履约担保：供应商应在合同签订后10天内向采购人提交在中国注册的银行或保险公司开具的担保金额为合同价款的5%的《项目实施履约保函》原件。包含期限以施工及验收期限（8个月）为期限。</w:t>
            </w:r>
          </w:p>
        </w:tc>
      </w:tr>
    </w:tbl>
    <w:p w14:paraId="47F8131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8" w:firstLineChars="200"/>
        <w:textAlignment w:val="baseline"/>
        <w:rPr>
          <w:rFonts w:ascii="宋体" w:hAnsi="宋体" w:eastAsia="宋体" w:cs="宋体"/>
          <w:spacing w:val="-8"/>
          <w:sz w:val="24"/>
          <w:szCs w:val="24"/>
          <w:lang w:eastAsia="zh-CN"/>
        </w:rPr>
      </w:pPr>
    </w:p>
    <w:p w14:paraId="0818FC7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二、投标人针对本项目的施工，必须达到国家及行业现行技术规范标准，符合国家</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及行业验收合格标准：</w:t>
      </w:r>
    </w:p>
    <w:p w14:paraId="4199228A">
      <w:pPr>
        <w:spacing w:before="34" w:line="219" w:lineRule="auto"/>
        <w:ind w:left="601"/>
        <w:rPr>
          <w:rFonts w:hint="eastAsia" w:ascii="宋体" w:hAnsi="宋体" w:eastAsia="宋体" w:cs="宋体"/>
          <w:sz w:val="24"/>
          <w:szCs w:val="24"/>
          <w:lang w:eastAsia="zh-CN"/>
        </w:rPr>
      </w:pPr>
      <w:r>
        <w:rPr>
          <w:rFonts w:ascii="宋体" w:hAnsi="宋体" w:eastAsia="宋体" w:cs="宋体"/>
          <w:spacing w:val="-8"/>
          <w:sz w:val="24"/>
          <w:szCs w:val="24"/>
          <w:lang w:eastAsia="zh-CN"/>
        </w:rPr>
        <w:t>采购包</w:t>
      </w:r>
      <w:r>
        <w:rPr>
          <w:rFonts w:ascii="宋体" w:hAnsi="宋体" w:eastAsia="宋体" w:cs="宋体"/>
          <w:spacing w:val="-30"/>
          <w:sz w:val="24"/>
          <w:szCs w:val="24"/>
          <w:lang w:eastAsia="zh-CN"/>
        </w:rPr>
        <w:t xml:space="preserve"> </w:t>
      </w:r>
      <w:r>
        <w:rPr>
          <w:rFonts w:ascii="宋体" w:hAnsi="宋体" w:eastAsia="宋体" w:cs="宋体"/>
          <w:spacing w:val="-8"/>
          <w:sz w:val="24"/>
          <w:szCs w:val="24"/>
          <w:lang w:eastAsia="zh-CN"/>
        </w:rPr>
        <w:t>1：</w:t>
      </w:r>
    </w:p>
    <w:p w14:paraId="2ACED769">
      <w:pPr>
        <w:spacing w:before="182" w:line="220" w:lineRule="auto"/>
        <w:ind w:left="604"/>
        <w:rPr>
          <w:rFonts w:hint="eastAsia" w:ascii="宋体" w:hAnsi="宋体" w:eastAsia="宋体" w:cs="宋体"/>
          <w:sz w:val="24"/>
          <w:szCs w:val="24"/>
          <w:lang w:eastAsia="zh-CN"/>
        </w:rPr>
      </w:pPr>
      <w:r>
        <w:rPr>
          <w:rFonts w:ascii="宋体" w:hAnsi="宋体" w:eastAsia="宋体" w:cs="宋体"/>
          <w:spacing w:val="-2"/>
          <w:sz w:val="24"/>
          <w:szCs w:val="24"/>
          <w:lang w:eastAsia="zh-CN"/>
        </w:rPr>
        <w:t>按国家及省市相关建设工程质量标准的规定，达到“合格”要求。</w:t>
      </w:r>
    </w:p>
    <w:p w14:paraId="5C2A915D">
      <w:pPr>
        <w:spacing w:before="182" w:line="219" w:lineRule="auto"/>
        <w:ind w:left="602"/>
        <w:rPr>
          <w:rFonts w:hint="eastAsia" w:ascii="宋体" w:hAnsi="宋体" w:eastAsia="宋体" w:cs="宋体"/>
          <w:sz w:val="24"/>
          <w:szCs w:val="24"/>
          <w:lang w:eastAsia="zh-CN"/>
        </w:rPr>
      </w:pPr>
      <w:r>
        <w:rPr>
          <w:rFonts w:ascii="宋体" w:hAnsi="宋体" w:eastAsia="宋体" w:cs="宋体"/>
          <w:spacing w:val="-4"/>
          <w:sz w:val="24"/>
          <w:szCs w:val="24"/>
          <w:lang w:eastAsia="zh-CN"/>
        </w:rPr>
        <w:t>三、针对本项目的其他技术服务要求：</w:t>
      </w:r>
    </w:p>
    <w:p w14:paraId="68177BCB">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hint="eastAsia" w:ascii="宋体" w:hAnsi="宋体" w:eastAsia="宋体" w:cs="宋体"/>
          <w:spacing w:val="-4"/>
          <w:sz w:val="24"/>
          <w:szCs w:val="24"/>
          <w:lang w:eastAsia="zh-CN"/>
        </w:rPr>
      </w:pPr>
      <w:r>
        <w:rPr>
          <w:rFonts w:hint="eastAsia" w:ascii="宋体" w:hAnsi="宋体" w:eastAsia="宋体" w:cs="宋体"/>
          <w:spacing w:val="-4"/>
          <w:sz w:val="24"/>
          <w:szCs w:val="24"/>
          <w:lang w:eastAsia="zh-CN"/>
        </w:rPr>
        <w:t>属于保修范围和内容的项目，承包人应在接到维修通知后立即响应，3天内派人维修。发生紧急抢修事故（如上水管跑水、爆裂，供电设施漏、断电等），承包人应在接到事故通知后2小时内到达事故现场并于6小时内完成应急维修。</w:t>
      </w:r>
    </w:p>
    <w:p w14:paraId="67F500DF">
      <w:pPr>
        <w:spacing w:before="181" w:line="219" w:lineRule="auto"/>
        <w:ind w:left="624"/>
        <w:rPr>
          <w:rFonts w:hint="eastAsia" w:ascii="宋体" w:hAnsi="宋体" w:eastAsia="宋体" w:cs="宋体"/>
          <w:sz w:val="24"/>
          <w:szCs w:val="24"/>
          <w:lang w:eastAsia="zh-CN"/>
        </w:rPr>
      </w:pPr>
      <w:r>
        <w:rPr>
          <w:rFonts w:ascii="宋体" w:hAnsi="宋体" w:eastAsia="宋体" w:cs="宋体"/>
          <w:spacing w:val="-4"/>
          <w:sz w:val="24"/>
          <w:szCs w:val="24"/>
          <w:lang w:eastAsia="zh-CN"/>
        </w:rPr>
        <w:t>四、工程量清单（详见附件）</w:t>
      </w:r>
    </w:p>
    <w:p w14:paraId="3D2F5AF5">
      <w:pPr>
        <w:spacing w:before="183" w:line="347" w:lineRule="auto"/>
        <w:ind w:left="124" w:right="112" w:firstLine="484"/>
        <w:rPr>
          <w:rFonts w:hint="eastAsia" w:ascii="宋体" w:hAnsi="宋体" w:eastAsia="宋体" w:cs="宋体"/>
          <w:sz w:val="24"/>
          <w:szCs w:val="24"/>
        </w:rPr>
      </w:pPr>
      <w:r>
        <w:rPr>
          <w:rFonts w:ascii="宋体" w:hAnsi="宋体" w:eastAsia="宋体" w:cs="宋体"/>
          <w:spacing w:val="-4"/>
          <w:sz w:val="24"/>
          <w:szCs w:val="24"/>
          <w:lang w:eastAsia="zh-CN"/>
        </w:rPr>
        <w:t>（说明：工程量清单应当结合《政府采购需求管理办法》（财库〔2021〕22</w:t>
      </w:r>
      <w:r>
        <w:rPr>
          <w:rFonts w:ascii="宋体" w:hAnsi="宋体" w:eastAsia="宋体" w:cs="宋体"/>
          <w:spacing w:val="-30"/>
          <w:sz w:val="24"/>
          <w:szCs w:val="24"/>
          <w:lang w:eastAsia="zh-CN"/>
        </w:rPr>
        <w:t xml:space="preserve"> </w:t>
      </w:r>
      <w:r>
        <w:rPr>
          <w:rFonts w:ascii="宋体" w:hAnsi="宋体" w:eastAsia="宋体" w:cs="宋体"/>
          <w:spacing w:val="-4"/>
          <w:sz w:val="24"/>
          <w:szCs w:val="24"/>
          <w:lang w:eastAsia="zh-CN"/>
        </w:rPr>
        <w:t>号）第</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六条第二款规定，明确相关性能、材料、结构、外观、安全、标准等。</w:t>
      </w:r>
      <w:r>
        <w:rPr>
          <w:rFonts w:ascii="宋体" w:hAnsi="宋体" w:eastAsia="宋体" w:cs="宋体"/>
          <w:spacing w:val="-5"/>
          <w:sz w:val="24"/>
          <w:szCs w:val="24"/>
        </w:rPr>
        <w:t>）</w:t>
      </w:r>
    </w:p>
    <w:p w14:paraId="5CC12AB7">
      <w:pPr>
        <w:spacing w:before="94" w:line="219" w:lineRule="auto"/>
        <w:ind w:left="690"/>
        <w:outlineLvl w:val="4"/>
        <w:rPr>
          <w:rFonts w:hint="eastAsia" w:ascii="宋体" w:hAnsi="宋体" w:eastAsia="宋体" w:cs="宋体"/>
          <w:sz w:val="28"/>
          <w:szCs w:val="28"/>
          <w:lang w:eastAsia="zh-CN"/>
        </w:rPr>
      </w:pPr>
      <w:r>
        <w:rPr>
          <w:rFonts w:ascii="宋体" w:hAnsi="宋体" w:eastAsia="宋体" w:cs="宋体"/>
          <w:b/>
          <w:bCs/>
          <w:spacing w:val="-4"/>
          <w:sz w:val="28"/>
          <w:szCs w:val="28"/>
          <w:lang w:eastAsia="zh-CN"/>
        </w:rPr>
        <w:t>3.2</w:t>
      </w:r>
      <w:r>
        <w:rPr>
          <w:rFonts w:ascii="宋体" w:hAnsi="宋体" w:eastAsia="宋体" w:cs="宋体"/>
          <w:spacing w:val="-50"/>
          <w:sz w:val="28"/>
          <w:szCs w:val="28"/>
          <w:lang w:eastAsia="zh-CN"/>
        </w:rPr>
        <w:t xml:space="preserve"> </w:t>
      </w:r>
      <w:r>
        <w:rPr>
          <w:rFonts w:ascii="宋体" w:hAnsi="宋体" w:eastAsia="宋体" w:cs="宋体"/>
          <w:b/>
          <w:bCs/>
          <w:spacing w:val="-4"/>
          <w:sz w:val="28"/>
          <w:szCs w:val="28"/>
          <w:lang w:eastAsia="zh-CN"/>
        </w:rPr>
        <w:t>商务要求（说明：由采购人依据项目具体需求制定）</w:t>
      </w:r>
    </w:p>
    <w:p w14:paraId="799093C8">
      <w:pPr>
        <w:spacing w:line="120" w:lineRule="exact"/>
        <w:rPr>
          <w:lang w:eastAsia="zh-CN"/>
        </w:rPr>
      </w:pPr>
    </w:p>
    <w:tbl>
      <w:tblPr>
        <w:tblStyle w:val="7"/>
        <w:tblW w:w="929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1842"/>
        <w:gridCol w:w="6770"/>
      </w:tblGrid>
      <w:tr w14:paraId="4DD3B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679" w:type="dxa"/>
          </w:tcPr>
          <w:p w14:paraId="3A824FAD">
            <w:pPr>
              <w:pStyle w:val="6"/>
              <w:spacing w:before="154" w:line="222" w:lineRule="auto"/>
              <w:ind w:left="131"/>
              <w:rPr>
                <w:rFonts w:hint="eastAsia"/>
                <w:sz w:val="21"/>
                <w:szCs w:val="21"/>
              </w:rPr>
            </w:pPr>
            <w:r>
              <w:rPr>
                <w:b/>
                <w:bCs/>
                <w:spacing w:val="-4"/>
                <w:sz w:val="21"/>
                <w:szCs w:val="21"/>
              </w:rPr>
              <w:t>序号</w:t>
            </w:r>
          </w:p>
        </w:tc>
        <w:tc>
          <w:tcPr>
            <w:tcW w:w="1842" w:type="dxa"/>
          </w:tcPr>
          <w:p w14:paraId="3437689B">
            <w:pPr>
              <w:pStyle w:val="6"/>
              <w:spacing w:before="154" w:line="221" w:lineRule="auto"/>
              <w:ind w:left="717"/>
              <w:rPr>
                <w:rFonts w:hint="eastAsia"/>
                <w:sz w:val="21"/>
                <w:szCs w:val="21"/>
              </w:rPr>
            </w:pPr>
            <w:r>
              <w:rPr>
                <w:b/>
                <w:bCs/>
                <w:spacing w:val="-5"/>
                <w:sz w:val="21"/>
                <w:szCs w:val="21"/>
              </w:rPr>
              <w:t>项目</w:t>
            </w:r>
          </w:p>
        </w:tc>
        <w:tc>
          <w:tcPr>
            <w:tcW w:w="6770" w:type="dxa"/>
          </w:tcPr>
          <w:p w14:paraId="4CB4C418">
            <w:pPr>
              <w:pStyle w:val="6"/>
              <w:spacing w:before="154" w:line="222" w:lineRule="auto"/>
              <w:ind w:left="3179"/>
              <w:rPr>
                <w:rFonts w:hint="eastAsia"/>
                <w:sz w:val="21"/>
                <w:szCs w:val="21"/>
              </w:rPr>
            </w:pPr>
            <w:r>
              <w:rPr>
                <w:b/>
                <w:bCs/>
                <w:spacing w:val="-4"/>
                <w:sz w:val="21"/>
                <w:szCs w:val="21"/>
              </w:rPr>
              <w:t>要求</w:t>
            </w:r>
          </w:p>
        </w:tc>
      </w:tr>
      <w:tr w14:paraId="3211C7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679" w:type="dxa"/>
          </w:tcPr>
          <w:p w14:paraId="4E6CADCE">
            <w:pPr>
              <w:pStyle w:val="6"/>
              <w:spacing w:before="189" w:line="183" w:lineRule="auto"/>
              <w:ind w:left="306"/>
              <w:rPr>
                <w:rFonts w:hint="eastAsia"/>
                <w:sz w:val="21"/>
                <w:szCs w:val="21"/>
              </w:rPr>
            </w:pPr>
            <w:r>
              <w:rPr>
                <w:sz w:val="21"/>
                <w:szCs w:val="21"/>
              </w:rPr>
              <w:t>1</w:t>
            </w:r>
          </w:p>
        </w:tc>
        <w:tc>
          <w:tcPr>
            <w:tcW w:w="1842" w:type="dxa"/>
          </w:tcPr>
          <w:p w14:paraId="3A54A741">
            <w:pPr>
              <w:pStyle w:val="6"/>
              <w:spacing w:before="155" w:line="221" w:lineRule="auto"/>
              <w:ind w:left="716"/>
              <w:rPr>
                <w:rFonts w:hint="eastAsia"/>
                <w:sz w:val="21"/>
                <w:szCs w:val="21"/>
              </w:rPr>
            </w:pPr>
            <w:r>
              <w:rPr>
                <w:spacing w:val="-3"/>
                <w:sz w:val="21"/>
                <w:szCs w:val="21"/>
              </w:rPr>
              <w:t>工期</w:t>
            </w:r>
          </w:p>
        </w:tc>
        <w:tc>
          <w:tcPr>
            <w:tcW w:w="6770" w:type="dxa"/>
          </w:tcPr>
          <w:p w14:paraId="5CA14646">
            <w:pPr>
              <w:pStyle w:val="6"/>
              <w:spacing w:before="155" w:line="221" w:lineRule="auto"/>
              <w:ind w:left="114"/>
              <w:rPr>
                <w:rFonts w:hint="eastAsia"/>
                <w:sz w:val="21"/>
                <w:szCs w:val="21"/>
              </w:rPr>
            </w:pPr>
            <w:r>
              <w:rPr>
                <w:spacing w:val="-9"/>
                <w:sz w:val="21"/>
                <w:szCs w:val="21"/>
              </w:rPr>
              <w:t>90 日历天。</w:t>
            </w:r>
          </w:p>
        </w:tc>
      </w:tr>
    </w:tbl>
    <w:p w14:paraId="6F147660">
      <w:pPr>
        <w:spacing w:before="171" w:line="221" w:lineRule="auto"/>
        <w:ind w:left="129"/>
        <w:outlineLvl w:val="4"/>
        <w:rPr>
          <w:rFonts w:hint="eastAsia" w:ascii="宋体" w:hAnsi="宋体" w:eastAsia="宋体" w:cs="宋体"/>
          <w:sz w:val="28"/>
          <w:szCs w:val="28"/>
        </w:rPr>
      </w:pPr>
      <w:r>
        <w:rPr>
          <w:rFonts w:ascii="宋体" w:hAnsi="宋体" w:eastAsia="宋体" w:cs="宋体"/>
          <w:b/>
          <w:bCs/>
          <w:spacing w:val="-6"/>
          <w:sz w:val="28"/>
          <w:szCs w:val="28"/>
        </w:rPr>
        <w:t>3.3</w:t>
      </w:r>
      <w:r>
        <w:rPr>
          <w:rFonts w:ascii="宋体" w:hAnsi="宋体" w:eastAsia="宋体" w:cs="宋体"/>
          <w:spacing w:val="-57"/>
          <w:sz w:val="28"/>
          <w:szCs w:val="28"/>
        </w:rPr>
        <w:t xml:space="preserve"> </w:t>
      </w:r>
      <w:r>
        <w:rPr>
          <w:rFonts w:ascii="宋体" w:hAnsi="宋体" w:eastAsia="宋体" w:cs="宋体"/>
          <w:b/>
          <w:bCs/>
          <w:spacing w:val="-6"/>
          <w:sz w:val="28"/>
          <w:szCs w:val="28"/>
        </w:rPr>
        <w:t>其他要求</w:t>
      </w:r>
    </w:p>
    <w:p w14:paraId="7F0E2234">
      <w:pPr>
        <w:spacing w:before="231" w:line="218" w:lineRule="auto"/>
        <w:rPr>
          <w:rFonts w:hint="eastAsia" w:ascii="宋体" w:hAnsi="宋体" w:eastAsia="宋体" w:cs="宋体"/>
          <w:sz w:val="24"/>
          <w:szCs w:val="24"/>
        </w:rPr>
      </w:pPr>
      <w:r>
        <w:rPr>
          <w:rFonts w:ascii="宋体" w:hAnsi="宋体" w:eastAsia="宋体" w:cs="宋体"/>
          <w:spacing w:val="-4"/>
          <w:sz w:val="24"/>
          <w:szCs w:val="24"/>
        </w:rPr>
        <w:t>一、造价软件</w:t>
      </w:r>
    </w:p>
    <w:p w14:paraId="674022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ascii="宋体" w:hAnsi="宋体" w:eastAsia="宋体" w:cs="宋体"/>
          <w:sz w:val="24"/>
          <w:szCs w:val="24"/>
          <w:lang w:eastAsia="zh-CN"/>
        </w:rPr>
      </w:pPr>
      <w:r>
        <w:rPr>
          <w:rFonts w:ascii="宋体" w:hAnsi="宋体" w:eastAsia="宋体" w:cs="宋体"/>
          <w:spacing w:val="-2"/>
          <w:sz w:val="24"/>
          <w:szCs w:val="24"/>
          <w:lang w:eastAsia="zh-CN"/>
        </w:rPr>
        <w:t>广联达软件 GCCP6.0（6.4100.23.120）。</w:t>
      </w:r>
      <w:r>
        <w:rPr>
          <w:rFonts w:ascii="宋体" w:hAnsi="宋体" w:eastAsia="宋体" w:cs="宋体"/>
          <w:sz w:val="24"/>
          <w:szCs w:val="24"/>
          <w:lang w:eastAsia="zh-CN"/>
        </w:rPr>
        <w:t xml:space="preserve"> </w:t>
      </w:r>
    </w:p>
    <w:p w14:paraId="5C43234B">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二、报价</w:t>
      </w:r>
    </w:p>
    <w:p w14:paraId="16ADDE92">
      <w:pPr>
        <w:spacing w:before="39" w:line="354" w:lineRule="auto"/>
        <w:ind w:left="121" w:right="111" w:firstLine="498"/>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1.投标人采用广联达软件依据现行《陕西省建设工程工程量清单计价规则》及</w:t>
      </w:r>
      <w:r>
        <w:rPr>
          <w:rFonts w:ascii="宋体" w:hAnsi="宋体" w:eastAsia="宋体" w:cs="宋体"/>
          <w:spacing w:val="-3"/>
          <w:sz w:val="24"/>
          <w:szCs w:val="24"/>
          <w:lang w:eastAsia="zh-CN"/>
        </w:rPr>
        <w:t>其配</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套文件，以及施工图纸、变更图纸、图纸答疑、采购文件、工程量清单、对采购文件的</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澄清及修改等有关资料，根据施工现场情况、工程特点及投标人编制的施工组织设计或</w:t>
      </w:r>
      <w:r>
        <w:rPr>
          <w:rFonts w:ascii="宋体" w:hAnsi="宋体" w:eastAsia="宋体" w:cs="宋体"/>
          <w:spacing w:val="16"/>
          <w:sz w:val="24"/>
          <w:szCs w:val="24"/>
          <w:lang w:eastAsia="zh-CN"/>
        </w:rPr>
        <w:t xml:space="preserve"> </w:t>
      </w:r>
      <w:r>
        <w:rPr>
          <w:rFonts w:ascii="宋体" w:hAnsi="宋体" w:eastAsia="宋体" w:cs="宋体"/>
          <w:spacing w:val="-7"/>
          <w:sz w:val="24"/>
          <w:szCs w:val="24"/>
          <w:lang w:eastAsia="zh-CN"/>
        </w:rPr>
        <w:t>施工方案并结合企业自身实力、施工技术和资金能力，以及企业自身素质、市场行情等</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因素自主报价。</w:t>
      </w:r>
    </w:p>
    <w:p w14:paraId="27405737">
      <w:pPr>
        <w:spacing w:before="39" w:line="353" w:lineRule="auto"/>
        <w:ind w:left="121" w:right="111" w:firstLine="483"/>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2.投标人可先到工地踏勘以充分了解工地位置、情况、道路、储存空间、装卸限制</w:t>
      </w:r>
      <w:r>
        <w:rPr>
          <w:rFonts w:ascii="宋体" w:hAnsi="宋体" w:eastAsia="宋体" w:cs="宋体"/>
          <w:spacing w:val="10"/>
          <w:sz w:val="24"/>
          <w:szCs w:val="24"/>
          <w:lang w:eastAsia="zh-CN"/>
        </w:rPr>
        <w:t xml:space="preserve"> </w:t>
      </w:r>
      <w:r>
        <w:rPr>
          <w:rFonts w:ascii="宋体" w:hAnsi="宋体" w:eastAsia="宋体" w:cs="宋体"/>
          <w:spacing w:val="-2"/>
          <w:sz w:val="24"/>
          <w:szCs w:val="24"/>
          <w:lang w:eastAsia="zh-CN"/>
        </w:rPr>
        <w:t>及任何其他足以影响承包价的情况，投标人因忽视或误解工地情况而导致其自身提出的</w:t>
      </w:r>
      <w:r>
        <w:rPr>
          <w:rFonts w:ascii="宋体" w:hAnsi="宋体" w:eastAsia="宋体" w:cs="宋体"/>
          <w:spacing w:val="16"/>
          <w:sz w:val="24"/>
          <w:szCs w:val="24"/>
          <w:lang w:eastAsia="zh-CN"/>
        </w:rPr>
        <w:t xml:space="preserve"> </w:t>
      </w:r>
      <w:r>
        <w:rPr>
          <w:rFonts w:ascii="宋体" w:hAnsi="宋体" w:eastAsia="宋体" w:cs="宋体"/>
          <w:spacing w:val="-5"/>
          <w:sz w:val="24"/>
          <w:szCs w:val="24"/>
          <w:lang w:eastAsia="zh-CN"/>
        </w:rPr>
        <w:t>任何索赔或工期延长申请将不被批准。凡因投标人对招标文件阅读疏忽或误解， 或因对</w:t>
      </w:r>
      <w:r>
        <w:rPr>
          <w:rFonts w:ascii="宋体" w:hAnsi="宋体" w:eastAsia="宋体" w:cs="宋体"/>
          <w:spacing w:val="17"/>
          <w:sz w:val="24"/>
          <w:szCs w:val="24"/>
          <w:lang w:eastAsia="zh-CN"/>
        </w:rPr>
        <w:t xml:space="preserve"> </w:t>
      </w:r>
      <w:r>
        <w:rPr>
          <w:rFonts w:ascii="宋体" w:hAnsi="宋体" w:eastAsia="宋体" w:cs="宋体"/>
          <w:spacing w:val="-1"/>
          <w:sz w:val="24"/>
          <w:szCs w:val="24"/>
          <w:lang w:eastAsia="zh-CN"/>
        </w:rPr>
        <w:t>施工现场、施工环境、市场行情等了解不清而造成的后果和风险，</w:t>
      </w:r>
      <w:r>
        <w:rPr>
          <w:rFonts w:ascii="宋体" w:hAnsi="宋体" w:eastAsia="宋体" w:cs="宋体"/>
          <w:spacing w:val="-2"/>
          <w:sz w:val="24"/>
          <w:szCs w:val="24"/>
          <w:lang w:eastAsia="zh-CN"/>
        </w:rPr>
        <w:t>由投标人负责。</w:t>
      </w:r>
    </w:p>
    <w:p w14:paraId="5347D277">
      <w:pPr>
        <w:spacing w:before="35" w:line="351" w:lineRule="auto"/>
        <w:ind w:left="122" w:right="29" w:firstLine="484"/>
        <w:jc w:val="both"/>
        <w:rPr>
          <w:rFonts w:ascii="宋体" w:hAnsi="宋体" w:eastAsia="宋体" w:cs="宋体"/>
          <w:sz w:val="24"/>
          <w:szCs w:val="24"/>
          <w:lang w:eastAsia="zh-CN"/>
        </w:rPr>
      </w:pPr>
      <w:r>
        <w:rPr>
          <w:rFonts w:ascii="宋体" w:hAnsi="宋体" w:eastAsia="宋体" w:cs="宋体"/>
          <w:spacing w:val="1"/>
          <w:sz w:val="24"/>
          <w:szCs w:val="24"/>
          <w:lang w:eastAsia="zh-CN"/>
        </w:rPr>
        <w:t>3.投标人报价汇总表中的价格均</w:t>
      </w:r>
      <w:r>
        <w:rPr>
          <w:rFonts w:ascii="宋体" w:hAnsi="宋体" w:eastAsia="宋体" w:cs="宋体"/>
          <w:spacing w:val="-1"/>
          <w:sz w:val="24"/>
          <w:szCs w:val="24"/>
          <w:lang w:eastAsia="zh-CN"/>
        </w:rPr>
        <w:t>包括为实施本工程所发生</w:t>
      </w:r>
      <w:r>
        <w:rPr>
          <w:rFonts w:ascii="宋体" w:hAnsi="宋体" w:eastAsia="宋体" w:cs="宋体"/>
          <w:spacing w:val="-2"/>
          <w:sz w:val="24"/>
          <w:szCs w:val="24"/>
          <w:lang w:eastAsia="zh-CN"/>
        </w:rPr>
        <w:t>的人工费、材料费、机械费、</w:t>
      </w:r>
      <w:r>
        <w:rPr>
          <w:rFonts w:ascii="宋体" w:hAnsi="宋体" w:eastAsia="宋体" w:cs="宋体"/>
          <w:spacing w:val="-8"/>
          <w:sz w:val="24"/>
          <w:szCs w:val="24"/>
          <w:lang w:eastAsia="zh-CN"/>
        </w:rPr>
        <w:t>设备费、运输费、企业管理费、临时工程费、临时占地租金、税金、利润、</w:t>
      </w:r>
      <w:r>
        <w:rPr>
          <w:rFonts w:hint="eastAsia" w:ascii="宋体" w:hAnsi="宋体" w:eastAsia="宋体" w:cs="宋体"/>
          <w:spacing w:val="-8"/>
          <w:sz w:val="24"/>
          <w:szCs w:val="24"/>
          <w:lang w:eastAsia="zh-CN"/>
        </w:rPr>
        <w:t>暂列金、专业工程暂估价、</w:t>
      </w:r>
      <w:r>
        <w:rPr>
          <w:rFonts w:ascii="宋体" w:hAnsi="宋体" w:eastAsia="宋体" w:cs="宋体"/>
          <w:sz w:val="24"/>
          <w:szCs w:val="24"/>
          <w:lang w:eastAsia="zh-CN"/>
        </w:rPr>
        <w:t>以及合同明示或暗示的所有风险、责任和义务等本合同工程范围内所产生的全部费用</w:t>
      </w:r>
      <w:r>
        <w:rPr>
          <w:rFonts w:hint="eastAsia" w:ascii="宋体" w:hAnsi="宋体" w:eastAsia="宋体" w:cs="宋体"/>
          <w:sz w:val="24"/>
          <w:szCs w:val="24"/>
          <w:lang w:eastAsia="zh-CN"/>
        </w:rPr>
        <w:t>。</w:t>
      </w:r>
    </w:p>
    <w:p w14:paraId="607166C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4.措施项目清单投标人可根据自行拟定的施工组织设计</w:t>
      </w:r>
      <w:r>
        <w:rPr>
          <w:rFonts w:ascii="宋体" w:hAnsi="宋体" w:eastAsia="宋体" w:cs="宋体"/>
          <w:spacing w:val="-2"/>
          <w:sz w:val="24"/>
          <w:szCs w:val="24"/>
          <w:lang w:eastAsia="zh-CN"/>
        </w:rPr>
        <w:t>或施工方案增补或调整，增补或调整的措施项目在报价表中应单列并在报价说明中说明。</w:t>
      </w:r>
    </w:p>
    <w:p w14:paraId="79812A5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5.安全文明施工费、规费和增值税为不可竞争费，应按现行《陕西省建设工程工程</w:t>
      </w:r>
      <w:r>
        <w:rPr>
          <w:rFonts w:ascii="宋体" w:hAnsi="宋体" w:eastAsia="宋体" w:cs="宋体"/>
          <w:sz w:val="24"/>
          <w:szCs w:val="24"/>
          <w:lang w:eastAsia="zh-CN"/>
        </w:rPr>
        <w:t xml:space="preserve"> </w:t>
      </w:r>
      <w:r>
        <w:rPr>
          <w:rFonts w:ascii="宋体" w:hAnsi="宋体" w:eastAsia="宋体" w:cs="宋体"/>
          <w:spacing w:val="-3"/>
          <w:sz w:val="24"/>
          <w:szCs w:val="24"/>
          <w:lang w:eastAsia="zh-CN"/>
        </w:rPr>
        <w:t>量清单计价规则》的规定计算。</w:t>
      </w:r>
    </w:p>
    <w:p w14:paraId="6B437A4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6.其它项目清单中的暂列金额是采购人为工</w:t>
      </w:r>
      <w:r>
        <w:rPr>
          <w:rFonts w:ascii="宋体" w:hAnsi="宋体" w:eastAsia="宋体" w:cs="宋体"/>
          <w:spacing w:val="4"/>
          <w:sz w:val="24"/>
          <w:szCs w:val="24"/>
          <w:lang w:eastAsia="zh-CN"/>
        </w:rPr>
        <w:t>程实施过程中的不可预见的变更和索</w:t>
      </w:r>
      <w:r>
        <w:rPr>
          <w:rFonts w:ascii="宋体" w:hAnsi="宋体" w:eastAsia="宋体" w:cs="宋体"/>
          <w:sz w:val="24"/>
          <w:szCs w:val="24"/>
          <w:lang w:eastAsia="zh-CN"/>
        </w:rPr>
        <w:t xml:space="preserve"> 赔、调价、材料采购等所设，虽在响应时计入投标人的报价中，不应视为投标人所有。</w:t>
      </w:r>
    </w:p>
    <w:p w14:paraId="16B76BC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7.本工程施工过程中有干扰施工，协调工作由承包人负责，相应的费用包含在报价</w:t>
      </w:r>
      <w:r>
        <w:rPr>
          <w:rFonts w:ascii="宋体" w:hAnsi="宋体" w:eastAsia="宋体" w:cs="宋体"/>
          <w:spacing w:val="-4"/>
          <w:sz w:val="24"/>
          <w:szCs w:val="24"/>
          <w:lang w:eastAsia="zh-CN"/>
        </w:rPr>
        <w:t>中，合同执行过程中不再单独计取。</w:t>
      </w:r>
    </w:p>
    <w:p w14:paraId="15AEBE1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8.投标人的报价中应含的保险费，承包人装备险和承包人职工的（人身）事故险由承包人自行投保，保险费由承包人承担并支付，并包含在所报的单价或总额价中，不单</w:t>
      </w:r>
      <w:r>
        <w:rPr>
          <w:rFonts w:ascii="宋体" w:hAnsi="宋体" w:eastAsia="宋体" w:cs="宋体"/>
          <w:spacing w:val="-9"/>
          <w:sz w:val="24"/>
          <w:szCs w:val="24"/>
          <w:lang w:eastAsia="zh-CN"/>
        </w:rPr>
        <w:t>独报价。</w:t>
      </w:r>
    </w:p>
    <w:p w14:paraId="6BBF1114">
      <w:pPr>
        <w:spacing w:before="36" w:line="220" w:lineRule="auto"/>
        <w:ind w:left="480"/>
        <w:rPr>
          <w:rFonts w:hint="eastAsia" w:ascii="宋体" w:hAnsi="宋体" w:eastAsia="宋体" w:cs="宋体"/>
          <w:sz w:val="24"/>
          <w:szCs w:val="24"/>
          <w:lang w:eastAsia="zh-CN"/>
        </w:rPr>
      </w:pPr>
      <w:r>
        <w:rPr>
          <w:rFonts w:ascii="宋体" w:hAnsi="宋体" w:eastAsia="宋体" w:cs="宋体"/>
          <w:spacing w:val="-2"/>
          <w:sz w:val="24"/>
          <w:szCs w:val="24"/>
          <w:lang w:eastAsia="zh-CN"/>
        </w:rPr>
        <w:t>三、其他</w:t>
      </w:r>
    </w:p>
    <w:p w14:paraId="7A4423F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为顺利推进政府采购电子化交易平台应用工作，投标人需要在线提交所有通过电子</w:t>
      </w:r>
      <w:r>
        <w:rPr>
          <w:rFonts w:ascii="宋体" w:hAnsi="宋体" w:eastAsia="宋体" w:cs="宋体"/>
          <w:spacing w:val="8"/>
          <w:sz w:val="24"/>
          <w:szCs w:val="24"/>
          <w:lang w:eastAsia="zh-CN"/>
        </w:rPr>
        <w:t xml:space="preserve"> </w:t>
      </w:r>
      <w:r>
        <w:rPr>
          <w:rFonts w:ascii="宋体" w:hAnsi="宋体" w:eastAsia="宋体" w:cs="宋体"/>
          <w:spacing w:val="-2"/>
          <w:sz w:val="24"/>
          <w:szCs w:val="24"/>
          <w:lang w:eastAsia="zh-CN"/>
        </w:rPr>
        <w:t>化交易平台实施的政府采购项目的投标文件，同时，线下提交投标文件正本壹份、副本</w:t>
      </w:r>
      <w:r>
        <w:rPr>
          <w:rFonts w:ascii="宋体" w:hAnsi="宋体" w:eastAsia="宋体" w:cs="宋体"/>
          <w:spacing w:val="14"/>
          <w:sz w:val="24"/>
          <w:szCs w:val="24"/>
          <w:lang w:eastAsia="zh-CN"/>
        </w:rPr>
        <w:t xml:space="preserve"> </w:t>
      </w:r>
      <w:r>
        <w:rPr>
          <w:rFonts w:ascii="宋体" w:hAnsi="宋体" w:eastAsia="宋体" w:cs="宋体"/>
          <w:spacing w:val="-6"/>
          <w:sz w:val="24"/>
          <w:szCs w:val="24"/>
          <w:lang w:eastAsia="zh-CN"/>
        </w:rPr>
        <w:t>贰份</w:t>
      </w:r>
      <w:r>
        <w:rPr>
          <w:rFonts w:ascii="宋体" w:hAnsi="宋体" w:eastAsia="宋体" w:cs="宋体"/>
          <w:spacing w:val="-7"/>
          <w:sz w:val="24"/>
          <w:szCs w:val="24"/>
          <w:lang w:eastAsia="zh-CN"/>
        </w:rPr>
        <w:t>。若电子投标文件与纸质投</w:t>
      </w:r>
      <w:r>
        <w:rPr>
          <w:rFonts w:ascii="宋体" w:hAnsi="宋体" w:eastAsia="宋体" w:cs="宋体"/>
          <w:spacing w:val="-2"/>
          <w:sz w:val="24"/>
          <w:szCs w:val="24"/>
          <w:lang w:eastAsia="zh-CN"/>
        </w:rPr>
        <w:t>标文件不一致的，以电子投标文件为准；若正本和副本不符，以正本为准。线下递交投标文件地点：</w:t>
      </w:r>
      <w:r>
        <w:rPr>
          <w:rFonts w:hint="eastAsia" w:ascii="宋体" w:hAnsi="宋体" w:eastAsia="宋体" w:cs="宋体"/>
          <w:spacing w:val="-2"/>
          <w:sz w:val="24"/>
          <w:szCs w:val="24"/>
          <w:lang w:eastAsia="zh-CN"/>
        </w:rPr>
        <w:t>西安市高新区唐延路旺座现代城C座25楼2504室；联系电话：029-88319689转8006 邮箱：</w:t>
      </w:r>
      <w:r>
        <w:rPr>
          <w:rFonts w:hint="eastAsia" w:ascii="宋体" w:hAnsi="宋体" w:eastAsia="宋体" w:cs="宋体"/>
          <w:spacing w:val="-2"/>
          <w:sz w:val="24"/>
          <w:szCs w:val="24"/>
          <w:lang w:eastAsia="zh-CN"/>
        </w:rPr>
        <w:fldChar w:fldCharType="begin"/>
      </w:r>
      <w:r>
        <w:rPr>
          <w:rFonts w:hint="eastAsia" w:ascii="宋体" w:hAnsi="宋体" w:eastAsia="宋体" w:cs="宋体"/>
          <w:spacing w:val="-2"/>
          <w:sz w:val="24"/>
          <w:szCs w:val="24"/>
          <w:lang w:eastAsia="zh-CN"/>
        </w:rPr>
        <w:instrText xml:space="preserve"> HYPERLINK "mailto:sxwzzb123@163.com" </w:instrText>
      </w:r>
      <w:r>
        <w:rPr>
          <w:rFonts w:hint="eastAsia" w:ascii="宋体" w:hAnsi="宋体" w:eastAsia="宋体" w:cs="宋体"/>
          <w:spacing w:val="-2"/>
          <w:sz w:val="24"/>
          <w:szCs w:val="24"/>
          <w:lang w:eastAsia="zh-CN"/>
        </w:rPr>
        <w:fldChar w:fldCharType="separate"/>
      </w:r>
      <w:r>
        <w:rPr>
          <w:rStyle w:val="5"/>
          <w:rFonts w:hint="eastAsia" w:ascii="宋体" w:hAnsi="宋体" w:eastAsia="宋体" w:cs="宋体"/>
          <w:spacing w:val="-2"/>
          <w:sz w:val="24"/>
          <w:szCs w:val="24"/>
          <w:lang w:eastAsia="zh-CN"/>
        </w:rPr>
        <w:t>sxwzzb123@163.com</w:t>
      </w:r>
      <w:r>
        <w:rPr>
          <w:rStyle w:val="5"/>
          <w:rFonts w:hint="eastAsia" w:ascii="宋体" w:hAnsi="宋体" w:eastAsia="宋体" w:cs="宋体"/>
          <w:spacing w:val="-2"/>
          <w:sz w:val="24"/>
          <w:szCs w:val="24"/>
          <w:lang w:eastAsia="zh-CN"/>
        </w:rPr>
        <w:br w:type="page"/>
      </w:r>
      <w:r>
        <w:rPr>
          <w:rFonts w:hint="eastAsia" w:ascii="宋体" w:hAnsi="宋体" w:eastAsia="宋体" w:cs="宋体"/>
          <w:spacing w:val="-2"/>
          <w:sz w:val="24"/>
          <w:szCs w:val="24"/>
          <w:lang w:eastAsia="zh-CN"/>
        </w:rPr>
        <w:fldChar w:fldCharType="end"/>
      </w:r>
    </w:p>
    <w:p w14:paraId="4E4D863E">
      <w:pPr>
        <w:spacing w:before="138" w:line="224" w:lineRule="auto"/>
        <w:ind w:left="3375"/>
        <w:outlineLvl w:val="2"/>
        <w:rPr>
          <w:rFonts w:hint="eastAsia" w:ascii="宋体" w:hAnsi="宋体" w:eastAsia="宋体" w:cs="宋体"/>
          <w:sz w:val="31"/>
          <w:szCs w:val="31"/>
          <w:lang w:eastAsia="zh-CN"/>
        </w:rPr>
      </w:pPr>
      <w:r>
        <w:rPr>
          <w:rFonts w:ascii="宋体" w:hAnsi="宋体" w:eastAsia="宋体" w:cs="宋体"/>
          <w:b/>
          <w:bCs/>
          <w:spacing w:val="1"/>
          <w:sz w:val="31"/>
          <w:szCs w:val="31"/>
          <w:lang w:eastAsia="zh-CN"/>
        </w:rPr>
        <w:t>第四章</w:t>
      </w:r>
      <w:r>
        <w:rPr>
          <w:rFonts w:ascii="宋体" w:hAnsi="宋体" w:eastAsia="宋体" w:cs="宋体"/>
          <w:spacing w:val="22"/>
          <w:sz w:val="31"/>
          <w:szCs w:val="31"/>
          <w:lang w:eastAsia="zh-CN"/>
        </w:rPr>
        <w:t xml:space="preserve">  </w:t>
      </w:r>
      <w:r>
        <w:rPr>
          <w:rFonts w:ascii="宋体" w:hAnsi="宋体" w:eastAsia="宋体" w:cs="宋体"/>
          <w:b/>
          <w:bCs/>
          <w:spacing w:val="1"/>
          <w:sz w:val="31"/>
          <w:szCs w:val="31"/>
          <w:lang w:eastAsia="zh-CN"/>
        </w:rPr>
        <w:t>资格审查</w:t>
      </w:r>
    </w:p>
    <w:p w14:paraId="0F23DD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资格审查由采购人或代理机构组建的资格审查小组依据法律法规和招标文件的规</w:t>
      </w:r>
      <w:r>
        <w:rPr>
          <w:rFonts w:ascii="宋体" w:hAnsi="宋体" w:eastAsia="宋体" w:cs="宋体"/>
          <w:spacing w:val="-2"/>
          <w:sz w:val="24"/>
          <w:szCs w:val="24"/>
          <w:lang w:eastAsia="zh-CN"/>
        </w:rPr>
        <w:t>定，对投标文件中的资格证明等进行审查，以确定投标人是否具备投标资格，并出具资</w:t>
      </w:r>
      <w:r>
        <w:rPr>
          <w:rFonts w:ascii="宋体" w:hAnsi="宋体" w:eastAsia="宋体" w:cs="宋体"/>
          <w:spacing w:val="-7"/>
          <w:sz w:val="24"/>
          <w:szCs w:val="24"/>
          <w:lang w:eastAsia="zh-CN"/>
        </w:rPr>
        <w:t>格审查报告。</w:t>
      </w:r>
    </w:p>
    <w:p w14:paraId="6DFEF7CC">
      <w:pPr>
        <w:spacing w:before="35" w:line="220" w:lineRule="auto"/>
        <w:rPr>
          <w:rFonts w:hint="eastAsia" w:ascii="宋体" w:hAnsi="宋体" w:eastAsia="宋体" w:cs="宋体"/>
          <w:sz w:val="24"/>
          <w:szCs w:val="24"/>
          <w:lang w:eastAsia="zh-CN"/>
        </w:rPr>
      </w:pPr>
      <w:r>
        <w:rPr>
          <w:rFonts w:ascii="宋体" w:hAnsi="宋体" w:eastAsia="宋体" w:cs="宋体"/>
          <w:spacing w:val="-6"/>
          <w:sz w:val="24"/>
          <w:szCs w:val="24"/>
          <w:lang w:eastAsia="zh-CN"/>
        </w:rPr>
        <w:t>资格审查标准及要求如下：</w:t>
      </w:r>
    </w:p>
    <w:p w14:paraId="69754046">
      <w:pPr>
        <w:spacing w:before="241" w:line="220" w:lineRule="auto"/>
        <w:ind w:left="122"/>
        <w:outlineLvl w:val="4"/>
        <w:rPr>
          <w:rFonts w:hint="eastAsia" w:ascii="宋体" w:hAnsi="宋体" w:eastAsia="宋体" w:cs="宋体"/>
          <w:sz w:val="28"/>
          <w:szCs w:val="28"/>
        </w:rPr>
      </w:pPr>
      <w:r>
        <w:rPr>
          <w:rFonts w:ascii="宋体" w:hAnsi="宋体" w:eastAsia="宋体" w:cs="宋体"/>
          <w:b/>
          <w:bCs/>
          <w:spacing w:val="-5"/>
          <w:sz w:val="28"/>
          <w:szCs w:val="28"/>
        </w:rPr>
        <w:t>4.1</w:t>
      </w:r>
      <w:r>
        <w:rPr>
          <w:rFonts w:ascii="宋体" w:hAnsi="宋体" w:eastAsia="宋体" w:cs="宋体"/>
          <w:spacing w:val="-54"/>
          <w:sz w:val="28"/>
          <w:szCs w:val="28"/>
        </w:rPr>
        <w:t xml:space="preserve"> </w:t>
      </w:r>
      <w:r>
        <w:rPr>
          <w:rFonts w:ascii="宋体" w:hAnsi="宋体" w:eastAsia="宋体" w:cs="宋体"/>
          <w:b/>
          <w:bCs/>
          <w:spacing w:val="-5"/>
          <w:sz w:val="28"/>
          <w:szCs w:val="28"/>
        </w:rPr>
        <w:t>一般资格审查</w:t>
      </w:r>
    </w:p>
    <w:p w14:paraId="522F9E50">
      <w:pPr>
        <w:spacing w:before="231" w:line="219" w:lineRule="auto"/>
        <w:ind w:left="601"/>
        <w:rPr>
          <w:rFonts w:hint="eastAsia" w:ascii="宋体" w:hAnsi="宋体" w:eastAsia="宋体" w:cs="宋体"/>
          <w:sz w:val="24"/>
          <w:szCs w:val="24"/>
        </w:rPr>
      </w:pPr>
      <w:r>
        <w:rPr>
          <w:rFonts w:ascii="宋体" w:hAnsi="宋体" w:eastAsia="宋体" w:cs="宋体"/>
          <w:spacing w:val="-8"/>
          <w:sz w:val="24"/>
          <w:szCs w:val="24"/>
        </w:rPr>
        <w:t>采购包</w:t>
      </w:r>
      <w:r>
        <w:rPr>
          <w:rFonts w:ascii="宋体" w:hAnsi="宋体" w:eastAsia="宋体" w:cs="宋体"/>
          <w:spacing w:val="-30"/>
          <w:sz w:val="24"/>
          <w:szCs w:val="24"/>
        </w:rPr>
        <w:t xml:space="preserve"> </w:t>
      </w:r>
      <w:r>
        <w:rPr>
          <w:rFonts w:ascii="宋体" w:hAnsi="宋体" w:eastAsia="宋体" w:cs="宋体"/>
          <w:spacing w:val="-8"/>
          <w:sz w:val="24"/>
          <w:szCs w:val="24"/>
        </w:rPr>
        <w:t>1：</w:t>
      </w:r>
    </w:p>
    <w:p w14:paraId="07D93796">
      <w:pPr>
        <w:spacing w:line="71" w:lineRule="exact"/>
      </w:pPr>
    </w:p>
    <w:tbl>
      <w:tblPr>
        <w:tblStyle w:val="7"/>
        <w:tblW w:w="1005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11"/>
        <w:gridCol w:w="3013"/>
        <w:gridCol w:w="4018"/>
        <w:gridCol w:w="2016"/>
      </w:tblGrid>
      <w:tr w14:paraId="21D86C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0" w:hRule="atLeast"/>
          <w:jc w:val="center"/>
        </w:trPr>
        <w:tc>
          <w:tcPr>
            <w:tcW w:w="1011" w:type="dxa"/>
            <w:tcBorders>
              <w:top w:val="single" w:color="000000" w:sz="2" w:space="0"/>
              <w:bottom w:val="single" w:color="000000" w:sz="2" w:space="0"/>
            </w:tcBorders>
          </w:tcPr>
          <w:p w14:paraId="333624C6">
            <w:pPr>
              <w:spacing w:before="133" w:line="222" w:lineRule="auto"/>
              <w:ind w:left="128"/>
              <w:jc w:val="center"/>
              <w:rPr>
                <w:rFonts w:hint="eastAsia" w:ascii="宋体" w:hAnsi="宋体" w:eastAsia="宋体" w:cs="宋体"/>
              </w:rPr>
            </w:pPr>
            <w:r>
              <w:rPr>
                <w:rFonts w:hint="eastAsia" w:ascii="宋体" w:hAnsi="宋体" w:eastAsia="宋体" w:cs="宋体"/>
                <w:spacing w:val="3"/>
              </w:rPr>
              <w:t>序号</w:t>
            </w:r>
          </w:p>
        </w:tc>
        <w:tc>
          <w:tcPr>
            <w:tcW w:w="3013" w:type="dxa"/>
            <w:tcBorders>
              <w:top w:val="single" w:color="000000" w:sz="2" w:space="0"/>
              <w:bottom w:val="single" w:color="000000" w:sz="2" w:space="0"/>
            </w:tcBorders>
          </w:tcPr>
          <w:p w14:paraId="3F2D8B02">
            <w:pPr>
              <w:spacing w:before="133" w:line="219" w:lineRule="auto"/>
              <w:ind w:left="134"/>
              <w:rPr>
                <w:rFonts w:hint="eastAsia" w:ascii="宋体" w:hAnsi="宋体" w:eastAsia="宋体" w:cs="宋体"/>
              </w:rPr>
            </w:pPr>
            <w:r>
              <w:rPr>
                <w:rFonts w:hint="eastAsia" w:ascii="宋体" w:hAnsi="宋体" w:eastAsia="宋体" w:cs="宋体"/>
                <w:spacing w:val="16"/>
              </w:rPr>
              <w:t>资</w:t>
            </w:r>
            <w:r>
              <w:rPr>
                <w:rFonts w:hint="eastAsia" w:ascii="宋体" w:hAnsi="宋体" w:eastAsia="宋体" w:cs="宋体"/>
                <w:spacing w:val="10"/>
              </w:rPr>
              <w:t>格审查要求概况</w:t>
            </w:r>
          </w:p>
        </w:tc>
        <w:tc>
          <w:tcPr>
            <w:tcW w:w="4018" w:type="dxa"/>
            <w:tcBorders>
              <w:top w:val="single" w:color="000000" w:sz="2" w:space="0"/>
              <w:bottom w:val="single" w:color="000000" w:sz="2" w:space="0"/>
            </w:tcBorders>
          </w:tcPr>
          <w:p w14:paraId="513AA5B7">
            <w:pPr>
              <w:spacing w:before="133" w:line="218" w:lineRule="auto"/>
              <w:ind w:left="127"/>
              <w:rPr>
                <w:rFonts w:hint="eastAsia" w:ascii="宋体" w:hAnsi="宋体" w:eastAsia="宋体" w:cs="宋体"/>
              </w:rPr>
            </w:pPr>
            <w:r>
              <w:rPr>
                <w:rFonts w:hint="eastAsia" w:ascii="宋体" w:hAnsi="宋体" w:eastAsia="宋体" w:cs="宋体"/>
                <w:spacing w:val="16"/>
              </w:rPr>
              <w:t>评</w:t>
            </w:r>
            <w:r>
              <w:rPr>
                <w:rFonts w:hint="eastAsia" w:ascii="宋体" w:hAnsi="宋体" w:eastAsia="宋体" w:cs="宋体"/>
                <w:spacing w:val="11"/>
              </w:rPr>
              <w:t>审点具体描述</w:t>
            </w:r>
          </w:p>
        </w:tc>
        <w:tc>
          <w:tcPr>
            <w:tcW w:w="2016" w:type="dxa"/>
            <w:tcBorders>
              <w:top w:val="single" w:color="000000" w:sz="2" w:space="0"/>
              <w:bottom w:val="single" w:color="000000" w:sz="2" w:space="0"/>
            </w:tcBorders>
          </w:tcPr>
          <w:p w14:paraId="51F43D17">
            <w:pPr>
              <w:spacing w:before="134" w:line="219" w:lineRule="auto"/>
              <w:ind w:left="138"/>
              <w:rPr>
                <w:rFonts w:hint="eastAsia" w:ascii="宋体" w:hAnsi="宋体" w:eastAsia="宋体" w:cs="宋体"/>
              </w:rPr>
            </w:pPr>
            <w:r>
              <w:rPr>
                <w:rFonts w:hint="eastAsia" w:ascii="宋体" w:hAnsi="宋体" w:eastAsia="宋体" w:cs="宋体"/>
                <w:spacing w:val="8"/>
              </w:rPr>
              <w:t>关联格式</w:t>
            </w:r>
          </w:p>
        </w:tc>
      </w:tr>
      <w:tr w14:paraId="46157D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90" w:hRule="atLeast"/>
          <w:jc w:val="center"/>
        </w:trPr>
        <w:tc>
          <w:tcPr>
            <w:tcW w:w="1011" w:type="dxa"/>
            <w:tcBorders>
              <w:top w:val="single" w:color="000000" w:sz="2" w:space="0"/>
              <w:bottom w:val="single" w:color="000000" w:sz="2" w:space="0"/>
            </w:tcBorders>
          </w:tcPr>
          <w:p w14:paraId="06C75FD7">
            <w:pPr>
              <w:spacing w:line="281" w:lineRule="auto"/>
              <w:jc w:val="center"/>
              <w:rPr>
                <w:rFonts w:hint="eastAsia" w:ascii="宋体" w:hAnsi="宋体" w:eastAsia="宋体" w:cs="宋体"/>
              </w:rPr>
            </w:pPr>
          </w:p>
          <w:p w14:paraId="29B47FD1">
            <w:pPr>
              <w:spacing w:line="281" w:lineRule="auto"/>
              <w:jc w:val="center"/>
              <w:rPr>
                <w:rFonts w:hint="eastAsia" w:ascii="宋体" w:hAnsi="宋体" w:eastAsia="宋体" w:cs="宋体"/>
              </w:rPr>
            </w:pPr>
          </w:p>
          <w:p w14:paraId="0C983E0F">
            <w:pPr>
              <w:spacing w:before="78" w:line="187" w:lineRule="auto"/>
              <w:ind w:left="147"/>
              <w:jc w:val="center"/>
              <w:rPr>
                <w:rFonts w:hint="eastAsia" w:ascii="宋体" w:hAnsi="宋体" w:eastAsia="宋体" w:cs="宋体"/>
              </w:rPr>
            </w:pPr>
            <w:r>
              <w:rPr>
                <w:rFonts w:hint="eastAsia" w:ascii="宋体" w:hAnsi="宋体" w:eastAsia="宋体" w:cs="宋体"/>
              </w:rPr>
              <w:t>1</w:t>
            </w:r>
          </w:p>
        </w:tc>
        <w:tc>
          <w:tcPr>
            <w:tcW w:w="3013" w:type="dxa"/>
            <w:tcBorders>
              <w:top w:val="single" w:color="000000" w:sz="2" w:space="0"/>
              <w:bottom w:val="single" w:color="000000" w:sz="2" w:space="0"/>
            </w:tcBorders>
          </w:tcPr>
          <w:p w14:paraId="479183B7">
            <w:pPr>
              <w:spacing w:before="128" w:line="369" w:lineRule="auto"/>
              <w:ind w:left="123" w:right="136"/>
              <w:rPr>
                <w:rFonts w:hint="eastAsia" w:ascii="宋体" w:hAnsi="宋体" w:eastAsia="宋体" w:cs="宋体"/>
                <w:lang w:eastAsia="zh-CN"/>
              </w:rPr>
            </w:pPr>
            <w:r>
              <w:rPr>
                <w:rFonts w:hint="eastAsia" w:ascii="宋体" w:hAnsi="宋体" w:eastAsia="宋体" w:cs="宋体"/>
                <w:spacing w:val="-1"/>
                <w:lang w:eastAsia="zh-CN"/>
              </w:rPr>
              <w:t>供应商应具备《中华</w:t>
            </w:r>
            <w:r>
              <w:rPr>
                <w:rFonts w:hint="eastAsia" w:ascii="宋体" w:hAnsi="宋体" w:eastAsia="宋体" w:cs="宋体"/>
                <w:lang w:eastAsia="zh-CN"/>
              </w:rPr>
              <w:t>人民共</w:t>
            </w:r>
            <w:r>
              <w:rPr>
                <w:rFonts w:hint="eastAsia" w:ascii="宋体" w:hAnsi="宋体" w:eastAsia="宋体" w:cs="宋体"/>
                <w:spacing w:val="-1"/>
                <w:lang w:eastAsia="zh-CN"/>
              </w:rPr>
              <w:t>和国政府采购法》第</w:t>
            </w:r>
            <w:r>
              <w:rPr>
                <w:rFonts w:hint="eastAsia" w:ascii="宋体" w:hAnsi="宋体" w:eastAsia="宋体" w:cs="宋体"/>
                <w:lang w:eastAsia="zh-CN"/>
              </w:rPr>
              <w:t>二十二</w:t>
            </w:r>
          </w:p>
          <w:p w14:paraId="3476DB26">
            <w:pPr>
              <w:spacing w:line="220" w:lineRule="auto"/>
              <w:ind w:left="125"/>
              <w:rPr>
                <w:rFonts w:hint="eastAsia" w:ascii="宋体" w:hAnsi="宋体" w:eastAsia="宋体" w:cs="宋体"/>
              </w:rPr>
            </w:pPr>
            <w:r>
              <w:rPr>
                <w:rFonts w:hint="eastAsia" w:ascii="宋体" w:hAnsi="宋体" w:eastAsia="宋体" w:cs="宋体"/>
                <w:spacing w:val="-2"/>
              </w:rPr>
              <w:t>条规定</w:t>
            </w:r>
            <w:r>
              <w:rPr>
                <w:rFonts w:hint="eastAsia" w:ascii="宋体" w:hAnsi="宋体" w:eastAsia="宋体" w:cs="宋体"/>
                <w:spacing w:val="-1"/>
              </w:rPr>
              <w:t>的条件</w:t>
            </w:r>
          </w:p>
        </w:tc>
        <w:tc>
          <w:tcPr>
            <w:tcW w:w="4018" w:type="dxa"/>
            <w:tcBorders>
              <w:top w:val="single" w:color="000000" w:sz="2" w:space="0"/>
              <w:bottom w:val="single" w:color="000000" w:sz="2" w:space="0"/>
            </w:tcBorders>
          </w:tcPr>
          <w:p w14:paraId="4EC20836">
            <w:pPr>
              <w:spacing w:before="128" w:line="369" w:lineRule="auto"/>
              <w:ind w:left="128" w:right="220"/>
              <w:rPr>
                <w:rFonts w:hint="eastAsia" w:ascii="宋体" w:hAnsi="宋体" w:eastAsia="宋体" w:cs="宋体"/>
                <w:lang w:eastAsia="zh-CN"/>
              </w:rPr>
            </w:pPr>
            <w:r>
              <w:rPr>
                <w:rFonts w:hint="eastAsia" w:ascii="宋体" w:hAnsi="宋体" w:eastAsia="宋体" w:cs="宋体"/>
                <w:spacing w:val="-1"/>
                <w:lang w:eastAsia="zh-CN"/>
              </w:rPr>
              <w:t>供应商需在项目电</w:t>
            </w:r>
            <w:r>
              <w:rPr>
                <w:rFonts w:hint="eastAsia" w:ascii="宋体" w:hAnsi="宋体" w:eastAsia="宋体" w:cs="宋体"/>
                <w:lang w:eastAsia="zh-CN"/>
              </w:rPr>
              <w:t>子化交易系统中按</w:t>
            </w:r>
            <w:r>
              <w:rPr>
                <w:rFonts w:hint="eastAsia" w:ascii="宋体" w:hAnsi="宋体" w:eastAsia="宋体" w:cs="宋体"/>
                <w:spacing w:val="-1"/>
                <w:lang w:eastAsia="zh-CN"/>
              </w:rPr>
              <w:t>要求填写《投标函》</w:t>
            </w:r>
            <w:r>
              <w:rPr>
                <w:rFonts w:hint="eastAsia" w:ascii="宋体" w:hAnsi="宋体" w:eastAsia="宋体" w:cs="宋体"/>
                <w:lang w:eastAsia="zh-CN"/>
              </w:rPr>
              <w:t>完成承诺并进行</w:t>
            </w:r>
          </w:p>
          <w:p w14:paraId="04C1DD6E">
            <w:pPr>
              <w:spacing w:line="219" w:lineRule="auto"/>
              <w:ind w:left="156"/>
              <w:rPr>
                <w:rFonts w:hint="eastAsia" w:ascii="宋体" w:hAnsi="宋体" w:eastAsia="宋体" w:cs="宋体"/>
              </w:rPr>
            </w:pPr>
            <w:r>
              <w:rPr>
                <w:rFonts w:hint="eastAsia" w:ascii="宋体" w:hAnsi="宋体" w:eastAsia="宋体" w:cs="宋体"/>
                <w:spacing w:val="-13"/>
              </w:rPr>
              <w:t>电</w:t>
            </w:r>
            <w:r>
              <w:rPr>
                <w:rFonts w:hint="eastAsia" w:ascii="宋体" w:hAnsi="宋体" w:eastAsia="宋体" w:cs="宋体"/>
                <w:spacing w:val="-11"/>
              </w:rPr>
              <w:t>子签章。</w:t>
            </w:r>
          </w:p>
        </w:tc>
        <w:tc>
          <w:tcPr>
            <w:tcW w:w="2016" w:type="dxa"/>
            <w:tcBorders>
              <w:top w:val="single" w:color="000000" w:sz="2" w:space="0"/>
              <w:bottom w:val="single" w:color="000000" w:sz="2" w:space="0"/>
            </w:tcBorders>
          </w:tcPr>
          <w:p w14:paraId="1C588853">
            <w:pPr>
              <w:spacing w:line="288" w:lineRule="auto"/>
              <w:rPr>
                <w:rFonts w:hint="eastAsia" w:ascii="宋体" w:hAnsi="宋体" w:eastAsia="宋体" w:cs="宋体"/>
              </w:rPr>
            </w:pPr>
          </w:p>
          <w:p w14:paraId="0B7296F2">
            <w:pPr>
              <w:spacing w:before="78" w:line="378" w:lineRule="auto"/>
              <w:ind w:left="133" w:right="164" w:firstLine="3"/>
              <w:rPr>
                <w:rFonts w:hint="eastAsia" w:ascii="宋体" w:hAnsi="宋体" w:eastAsia="宋体" w:cs="宋体"/>
                <w:spacing w:val="-2"/>
                <w:lang w:eastAsia="zh-CN"/>
              </w:rPr>
            </w:pPr>
            <w:r>
              <w:rPr>
                <w:rFonts w:hint="eastAsia" w:ascii="宋体" w:hAnsi="宋体" w:eastAsia="宋体" w:cs="宋体"/>
                <w:spacing w:val="-2"/>
                <w:lang w:eastAsia="zh-CN"/>
              </w:rPr>
              <w:t>供应商资格证明资料</w:t>
            </w:r>
          </w:p>
          <w:p w14:paraId="4D7720EF">
            <w:pPr>
              <w:spacing w:before="78" w:line="378" w:lineRule="auto"/>
              <w:ind w:left="133" w:right="164" w:firstLine="3"/>
              <w:rPr>
                <w:rFonts w:hint="eastAsia" w:ascii="宋体" w:hAnsi="宋体" w:eastAsia="宋体" w:cs="宋体"/>
                <w:spacing w:val="-2"/>
                <w:lang w:eastAsia="zh-CN"/>
              </w:rPr>
            </w:pPr>
            <w:r>
              <w:rPr>
                <w:rFonts w:hint="eastAsia" w:ascii="宋体" w:hAnsi="宋体" w:eastAsia="宋体" w:cs="宋体"/>
                <w:spacing w:val="-2"/>
                <w:lang w:eastAsia="zh-CN"/>
              </w:rPr>
              <w:t>响应函</w:t>
            </w:r>
          </w:p>
        </w:tc>
      </w:tr>
      <w:tr w14:paraId="04C113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1390" w:hRule="atLeast"/>
          <w:jc w:val="center"/>
        </w:trPr>
        <w:tc>
          <w:tcPr>
            <w:tcW w:w="1011" w:type="dxa"/>
            <w:tcBorders>
              <w:top w:val="single" w:color="000000" w:sz="2" w:space="0"/>
              <w:bottom w:val="single" w:color="000000" w:sz="2" w:space="0"/>
            </w:tcBorders>
          </w:tcPr>
          <w:p w14:paraId="54851CDB">
            <w:pPr>
              <w:spacing w:before="78" w:line="186" w:lineRule="auto"/>
              <w:ind w:left="132"/>
              <w:jc w:val="center"/>
              <w:rPr>
                <w:rFonts w:hint="eastAsia" w:ascii="宋体" w:hAnsi="宋体" w:eastAsia="宋体" w:cs="宋体"/>
              </w:rPr>
            </w:pPr>
            <w:r>
              <w:rPr>
                <w:rFonts w:hint="eastAsia" w:ascii="宋体" w:hAnsi="宋体" w:eastAsia="宋体" w:cs="宋体"/>
              </w:rPr>
              <w:t>2</w:t>
            </w:r>
          </w:p>
        </w:tc>
        <w:tc>
          <w:tcPr>
            <w:tcW w:w="3013" w:type="dxa"/>
            <w:tcBorders>
              <w:top w:val="single" w:color="000000" w:sz="2" w:space="0"/>
              <w:bottom w:val="single" w:color="000000" w:sz="2" w:space="0"/>
            </w:tcBorders>
          </w:tcPr>
          <w:p w14:paraId="4B57D24A">
            <w:pPr>
              <w:spacing w:before="78" w:line="377" w:lineRule="auto"/>
              <w:ind w:left="123" w:right="136"/>
              <w:rPr>
                <w:rFonts w:hint="eastAsia" w:ascii="宋体" w:hAnsi="宋体" w:eastAsia="宋体" w:cs="宋体"/>
                <w:lang w:eastAsia="zh-CN"/>
              </w:rPr>
            </w:pPr>
            <w:r>
              <w:rPr>
                <w:rFonts w:hint="eastAsia" w:ascii="宋体" w:hAnsi="宋体" w:eastAsia="宋体" w:cs="宋体"/>
                <w:spacing w:val="-1"/>
                <w:lang w:eastAsia="zh-CN"/>
              </w:rPr>
              <w:t>供应商应提供健全的</w:t>
            </w:r>
            <w:r>
              <w:rPr>
                <w:rFonts w:hint="eastAsia" w:ascii="宋体" w:hAnsi="宋体" w:eastAsia="宋体" w:cs="宋体"/>
                <w:lang w:eastAsia="zh-CN"/>
              </w:rPr>
              <w:t>财务会</w:t>
            </w:r>
            <w:r>
              <w:rPr>
                <w:rFonts w:hint="eastAsia" w:ascii="宋体" w:hAnsi="宋体" w:eastAsia="宋体" w:cs="宋体"/>
                <w:spacing w:val="-9"/>
                <w:lang w:eastAsia="zh-CN"/>
              </w:rPr>
              <w:t>计</w:t>
            </w:r>
            <w:r>
              <w:rPr>
                <w:rFonts w:hint="eastAsia" w:ascii="宋体" w:hAnsi="宋体" w:eastAsia="宋体" w:cs="宋体"/>
                <w:spacing w:val="-6"/>
                <w:lang w:eastAsia="zh-CN"/>
              </w:rPr>
              <w:t>制度的证明材料</w:t>
            </w:r>
          </w:p>
        </w:tc>
        <w:tc>
          <w:tcPr>
            <w:tcW w:w="4018" w:type="dxa"/>
            <w:tcBorders>
              <w:top w:val="single" w:color="000000" w:sz="2" w:space="0"/>
              <w:bottom w:val="single" w:color="000000" w:sz="2" w:space="0"/>
            </w:tcBorders>
          </w:tcPr>
          <w:p w14:paraId="2FA8F827">
            <w:pPr>
              <w:spacing w:before="128" w:line="369" w:lineRule="auto"/>
              <w:ind w:left="128" w:right="220"/>
              <w:rPr>
                <w:rFonts w:hint="eastAsia" w:ascii="宋体" w:hAnsi="宋体" w:eastAsia="宋体" w:cs="宋体"/>
              </w:rPr>
            </w:pPr>
            <w:r>
              <w:rPr>
                <w:rFonts w:hint="eastAsia" w:ascii="宋体" w:hAnsi="宋体" w:eastAsia="宋体" w:cs="宋体"/>
                <w:spacing w:val="-1"/>
                <w:lang w:eastAsia="zh-CN"/>
              </w:rPr>
              <w:t>供应商需在项目电</w:t>
            </w:r>
            <w:r>
              <w:rPr>
                <w:rFonts w:hint="eastAsia" w:ascii="宋体" w:hAnsi="宋体" w:eastAsia="宋体" w:cs="宋体"/>
                <w:lang w:eastAsia="zh-CN"/>
              </w:rPr>
              <w:t>子化交易系统中按</w:t>
            </w:r>
            <w:r>
              <w:rPr>
                <w:rFonts w:hint="eastAsia" w:ascii="宋体" w:hAnsi="宋体" w:eastAsia="宋体" w:cs="宋体"/>
                <w:spacing w:val="-1"/>
                <w:lang w:eastAsia="zh-CN"/>
              </w:rPr>
              <w:t>要求上传相应证明文</w:t>
            </w:r>
            <w:r>
              <w:rPr>
                <w:rFonts w:hint="eastAsia" w:ascii="宋体" w:hAnsi="宋体" w:eastAsia="宋体" w:cs="宋体"/>
                <w:lang w:eastAsia="zh-CN"/>
              </w:rPr>
              <w:t>件并进行电子签</w:t>
            </w:r>
            <w:r>
              <w:rPr>
                <w:rFonts w:hint="eastAsia" w:ascii="宋体" w:hAnsi="宋体" w:eastAsia="宋体" w:cs="宋体"/>
                <w:spacing w:val="-13"/>
              </w:rPr>
              <w:t>章。</w:t>
            </w:r>
          </w:p>
        </w:tc>
        <w:tc>
          <w:tcPr>
            <w:tcW w:w="2016" w:type="dxa"/>
            <w:tcBorders>
              <w:top w:val="single" w:color="000000" w:sz="2" w:space="0"/>
              <w:bottom w:val="single" w:color="000000" w:sz="2" w:space="0"/>
            </w:tcBorders>
          </w:tcPr>
          <w:p w14:paraId="7E9D1244">
            <w:pPr>
              <w:spacing w:before="78" w:line="378" w:lineRule="auto"/>
              <w:ind w:left="133" w:right="164" w:firstLine="3"/>
              <w:rPr>
                <w:rFonts w:hint="eastAsia" w:ascii="宋体" w:hAnsi="宋体" w:eastAsia="宋体" w:cs="宋体"/>
              </w:rPr>
            </w:pPr>
            <w:r>
              <w:rPr>
                <w:rFonts w:hint="eastAsia" w:ascii="宋体" w:hAnsi="宋体" w:eastAsia="宋体" w:cs="宋体"/>
                <w:spacing w:val="-2"/>
                <w:lang w:eastAsia="zh-CN"/>
              </w:rPr>
              <w:t>供应商资格证明资料</w:t>
            </w:r>
          </w:p>
        </w:tc>
      </w:tr>
    </w:tbl>
    <w:p w14:paraId="4562DBBA">
      <w:pPr>
        <w:rPr>
          <w:rFonts w:ascii="宋体" w:hAnsi="宋体" w:eastAsia="宋体" w:cs="宋体"/>
          <w:b/>
          <w:bCs/>
          <w:spacing w:val="-4"/>
          <w:sz w:val="28"/>
          <w:szCs w:val="28"/>
          <w:lang w:eastAsia="zh-CN"/>
        </w:rPr>
      </w:pPr>
      <w:r>
        <w:rPr>
          <w:rFonts w:ascii="宋体" w:hAnsi="宋体" w:eastAsia="宋体" w:cs="宋体"/>
          <w:b/>
          <w:bCs/>
          <w:spacing w:val="-4"/>
          <w:sz w:val="28"/>
          <w:szCs w:val="28"/>
          <w:lang w:eastAsia="zh-CN"/>
        </w:rPr>
        <w:br w:type="page"/>
      </w:r>
    </w:p>
    <w:p w14:paraId="2CBB9C80">
      <w:pPr>
        <w:spacing w:before="172" w:line="219" w:lineRule="auto"/>
        <w:ind w:left="684"/>
        <w:outlineLvl w:val="4"/>
        <w:rPr>
          <w:rFonts w:hint="eastAsia" w:ascii="宋体" w:hAnsi="宋体" w:eastAsia="宋体" w:cs="宋体"/>
          <w:sz w:val="28"/>
          <w:szCs w:val="28"/>
          <w:lang w:eastAsia="zh-CN"/>
        </w:rPr>
      </w:pPr>
      <w:r>
        <w:rPr>
          <w:rFonts w:ascii="宋体" w:hAnsi="宋体" w:eastAsia="宋体" w:cs="宋体"/>
          <w:b/>
          <w:bCs/>
          <w:spacing w:val="-4"/>
          <w:sz w:val="28"/>
          <w:szCs w:val="28"/>
          <w:lang w:eastAsia="zh-CN"/>
        </w:rPr>
        <w:t>4.2</w:t>
      </w:r>
      <w:r>
        <w:rPr>
          <w:rFonts w:ascii="宋体" w:hAnsi="宋体" w:eastAsia="宋体" w:cs="宋体"/>
          <w:spacing w:val="-49"/>
          <w:sz w:val="28"/>
          <w:szCs w:val="28"/>
          <w:lang w:eastAsia="zh-CN"/>
        </w:rPr>
        <w:t xml:space="preserve"> </w:t>
      </w:r>
      <w:r>
        <w:rPr>
          <w:rFonts w:ascii="宋体" w:hAnsi="宋体" w:eastAsia="宋体" w:cs="宋体"/>
          <w:b/>
          <w:bCs/>
          <w:spacing w:val="-4"/>
          <w:sz w:val="28"/>
          <w:szCs w:val="28"/>
          <w:lang w:eastAsia="zh-CN"/>
        </w:rPr>
        <w:t>落实政府采购政策资格审查</w:t>
      </w:r>
    </w:p>
    <w:p w14:paraId="346F9FBC">
      <w:pPr>
        <w:spacing w:before="232" w:line="219" w:lineRule="auto"/>
        <w:rPr>
          <w:rFonts w:hint="eastAsia" w:ascii="宋体" w:hAnsi="宋体" w:eastAsia="宋体" w:cs="宋体"/>
          <w:sz w:val="24"/>
          <w:szCs w:val="24"/>
        </w:rPr>
      </w:pPr>
      <w:r>
        <w:rPr>
          <w:rFonts w:ascii="宋体" w:hAnsi="宋体" w:eastAsia="宋体" w:cs="宋体"/>
          <w:spacing w:val="-8"/>
          <w:sz w:val="24"/>
          <w:szCs w:val="24"/>
        </w:rPr>
        <w:t>采购包</w:t>
      </w:r>
      <w:r>
        <w:rPr>
          <w:rFonts w:ascii="宋体" w:hAnsi="宋体" w:eastAsia="宋体" w:cs="宋体"/>
          <w:spacing w:val="-30"/>
          <w:sz w:val="24"/>
          <w:szCs w:val="24"/>
        </w:rPr>
        <w:t xml:space="preserve"> </w:t>
      </w:r>
      <w:r>
        <w:rPr>
          <w:rFonts w:ascii="宋体" w:hAnsi="宋体" w:eastAsia="宋体" w:cs="宋体"/>
          <w:spacing w:val="-8"/>
          <w:sz w:val="24"/>
          <w:szCs w:val="24"/>
        </w:rPr>
        <w:t>1：</w:t>
      </w:r>
    </w:p>
    <w:p w14:paraId="394FC2D8">
      <w:pPr>
        <w:spacing w:line="70" w:lineRule="exact"/>
      </w:pPr>
    </w:p>
    <w:tbl>
      <w:tblPr>
        <w:tblStyle w:val="7"/>
        <w:tblW w:w="901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6"/>
        <w:gridCol w:w="2702"/>
        <w:gridCol w:w="3603"/>
        <w:gridCol w:w="1807"/>
      </w:tblGrid>
      <w:tr w14:paraId="5B2AEA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500" w:hRule="atLeast"/>
          <w:jc w:val="center"/>
        </w:trPr>
        <w:tc>
          <w:tcPr>
            <w:tcW w:w="906" w:type="dxa"/>
            <w:tcBorders>
              <w:top w:val="single" w:color="000000" w:sz="2" w:space="0"/>
              <w:bottom w:val="single" w:color="000000" w:sz="2" w:space="0"/>
            </w:tcBorders>
            <w:vAlign w:val="top"/>
          </w:tcPr>
          <w:p w14:paraId="43F2A0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rPr>
            </w:pPr>
            <w:r>
              <w:rPr>
                <w:rFonts w:ascii="宋体" w:hAnsi="宋体" w:eastAsia="宋体" w:cs="宋体"/>
                <w:spacing w:val="3"/>
              </w:rPr>
              <w:t>序号</w:t>
            </w:r>
          </w:p>
        </w:tc>
        <w:tc>
          <w:tcPr>
            <w:tcW w:w="2702" w:type="dxa"/>
            <w:tcBorders>
              <w:top w:val="single" w:color="000000" w:sz="2" w:space="0"/>
              <w:bottom w:val="single" w:color="000000" w:sz="2" w:space="0"/>
            </w:tcBorders>
            <w:vAlign w:val="top"/>
          </w:tcPr>
          <w:p w14:paraId="4DFA91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rPr>
            </w:pPr>
            <w:r>
              <w:rPr>
                <w:rFonts w:ascii="宋体" w:hAnsi="宋体" w:eastAsia="宋体" w:cs="宋体"/>
                <w:spacing w:val="16"/>
              </w:rPr>
              <w:t>资</w:t>
            </w:r>
            <w:r>
              <w:rPr>
                <w:rFonts w:ascii="宋体" w:hAnsi="宋体" w:eastAsia="宋体" w:cs="宋体"/>
                <w:spacing w:val="10"/>
              </w:rPr>
              <w:t>格审查要求概况</w:t>
            </w:r>
          </w:p>
        </w:tc>
        <w:tc>
          <w:tcPr>
            <w:tcW w:w="3603" w:type="dxa"/>
            <w:tcBorders>
              <w:top w:val="single" w:color="000000" w:sz="2" w:space="0"/>
              <w:bottom w:val="single" w:color="000000" w:sz="2" w:space="0"/>
            </w:tcBorders>
            <w:vAlign w:val="top"/>
          </w:tcPr>
          <w:p w14:paraId="20AE30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rPr>
            </w:pPr>
            <w:r>
              <w:rPr>
                <w:rFonts w:ascii="宋体" w:hAnsi="宋体" w:eastAsia="宋体" w:cs="宋体"/>
                <w:spacing w:val="16"/>
              </w:rPr>
              <w:t>评</w:t>
            </w:r>
            <w:r>
              <w:rPr>
                <w:rFonts w:ascii="宋体" w:hAnsi="宋体" w:eastAsia="宋体" w:cs="宋体"/>
                <w:spacing w:val="11"/>
              </w:rPr>
              <w:t>审点具体描述</w:t>
            </w:r>
          </w:p>
        </w:tc>
        <w:tc>
          <w:tcPr>
            <w:tcW w:w="1807" w:type="dxa"/>
            <w:tcBorders>
              <w:top w:val="single" w:color="000000" w:sz="2" w:space="0"/>
              <w:bottom w:val="single" w:color="000000" w:sz="2" w:space="0"/>
            </w:tcBorders>
            <w:vAlign w:val="top"/>
          </w:tcPr>
          <w:p w14:paraId="557DEE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rPr>
            </w:pPr>
            <w:r>
              <w:rPr>
                <w:rFonts w:ascii="宋体" w:hAnsi="宋体" w:eastAsia="宋体" w:cs="宋体"/>
                <w:spacing w:val="8"/>
              </w:rPr>
              <w:t>关联格式</w:t>
            </w:r>
          </w:p>
        </w:tc>
      </w:tr>
      <w:tr w14:paraId="2C2E47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8187" w:hRule="atLeast"/>
          <w:jc w:val="center"/>
        </w:trPr>
        <w:tc>
          <w:tcPr>
            <w:tcW w:w="906" w:type="dxa"/>
            <w:tcBorders>
              <w:top w:val="single" w:color="000000" w:sz="2" w:space="0"/>
              <w:bottom w:val="single" w:color="000000" w:sz="2" w:space="0"/>
            </w:tcBorders>
            <w:vAlign w:val="top"/>
          </w:tcPr>
          <w:p w14:paraId="186A0F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37E8BC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769D64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0F223A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2F37CE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0B065F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0E8A8C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742D18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012452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696E0E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3E2B5B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2059EAF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3497F1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442056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279FFA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3F487A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5A912A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0E0C66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0CC622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283509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15C4CA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39927A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435FB7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4A0438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pPr>
          </w:p>
          <w:p w14:paraId="1EEE10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rPr>
            </w:pPr>
            <w:r>
              <w:rPr>
                <w:rFonts w:ascii="宋体" w:hAnsi="宋体" w:eastAsia="宋体" w:cs="宋体"/>
              </w:rPr>
              <w:t>1</w:t>
            </w:r>
          </w:p>
        </w:tc>
        <w:tc>
          <w:tcPr>
            <w:tcW w:w="2702" w:type="dxa"/>
            <w:tcBorders>
              <w:top w:val="single" w:color="000000" w:sz="2" w:space="0"/>
              <w:bottom w:val="single" w:color="000000" w:sz="2" w:space="0"/>
            </w:tcBorders>
            <w:vAlign w:val="top"/>
          </w:tcPr>
          <w:p w14:paraId="2DF4C7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22A764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AC98D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1341F8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7AA84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63975E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411508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5F06EA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2757EA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2C989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8A62FA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5A7F3F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5EB910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CBAF8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2BE9DB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458928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9EC65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CF70C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6CB58E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C399BC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1919EE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12D5AF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2AB1AF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DA1D0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ascii="宋体" w:hAnsi="宋体" w:eastAsia="宋体" w:cs="宋体"/>
                <w:spacing w:val="-1"/>
                <w:lang w:eastAsia="zh-CN"/>
              </w:rPr>
              <w:t>落实政府采购政策需满</w:t>
            </w:r>
            <w:r>
              <w:rPr>
                <w:rFonts w:ascii="宋体" w:hAnsi="宋体" w:eastAsia="宋体" w:cs="宋体"/>
                <w:lang w:eastAsia="zh-CN"/>
              </w:rPr>
              <w:t>足的</w:t>
            </w:r>
            <w:r>
              <w:rPr>
                <w:rFonts w:ascii="宋体" w:hAnsi="宋体" w:eastAsia="宋体" w:cs="宋体"/>
                <w:spacing w:val="-6"/>
                <w:lang w:eastAsia="zh-CN"/>
              </w:rPr>
              <w:t>资</w:t>
            </w:r>
            <w:r>
              <w:rPr>
                <w:rFonts w:ascii="宋体" w:hAnsi="宋体" w:eastAsia="宋体" w:cs="宋体"/>
                <w:spacing w:val="-3"/>
                <w:lang w:eastAsia="zh-CN"/>
              </w:rPr>
              <w:t>格要求</w:t>
            </w:r>
          </w:p>
        </w:tc>
        <w:tc>
          <w:tcPr>
            <w:tcW w:w="3603" w:type="dxa"/>
            <w:tcBorders>
              <w:top w:val="single" w:color="000000" w:sz="2" w:space="0"/>
              <w:bottom w:val="single" w:color="000000" w:sz="2" w:space="0"/>
            </w:tcBorders>
            <w:vAlign w:val="top"/>
          </w:tcPr>
          <w:p w14:paraId="43C44F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依据《中华人民共和国政府采购法》和《中华人民共和国政府采购实施条例》的有关规定，落实政府采购“优先购买节能环保产品、扶持小微企业、残疾人就业、监狱企业、福利企业” 等相关政策。</w:t>
            </w:r>
          </w:p>
          <w:p w14:paraId="5D3D77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1、《政府采购促进中小企业发展管理办法》（财库〔2020〕46号）；</w:t>
            </w:r>
          </w:p>
          <w:p w14:paraId="1A23F3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2、《关于进一步加大政府采购支持中小企业力度的通知》财库〔2022〕19号；</w:t>
            </w:r>
          </w:p>
          <w:p w14:paraId="704F80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 xml:space="preserve">3、《财政部 司法部关于政府采购支持监狱企业发展有关问题的通知》（财库〔2014〕68号）； </w:t>
            </w:r>
          </w:p>
          <w:p w14:paraId="34FA4F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 xml:space="preserve">4、《国务院办公厅关于建立政府强制采购节能产品制度的通知》（国办发〔2007〕51号）； </w:t>
            </w:r>
          </w:p>
          <w:p w14:paraId="01D399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5、《财政部发展改革委生态环境部市场监督总局关于调整优化节能产品、环境标志产品政府采购执行机制的通知》（财库[2019]9号）；</w:t>
            </w:r>
          </w:p>
          <w:p w14:paraId="2DC307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6、《市场监督总局关于发布参与实施政府采购节能产品、环境标志产品认证机构名录的公告》（2019年第16号）；</w:t>
            </w:r>
          </w:p>
          <w:p w14:paraId="2E08A2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7、《三部门联合发布关于促进残疾人就业政府采购政策的通知》（财库〔2017〕141号）。</w:t>
            </w:r>
          </w:p>
          <w:p w14:paraId="1C5C5D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8、陕西省财政厅关于印发《陕西省中小企业政府采购信用融资办法》（陕财办采〔2018〕23号）。</w:t>
            </w:r>
          </w:p>
          <w:p w14:paraId="1E71B10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lang w:eastAsia="zh-CN"/>
              </w:rPr>
            </w:pPr>
            <w:r>
              <w:rPr>
                <w:rFonts w:hint="eastAsia" w:ascii="宋体" w:hAnsi="宋体" w:eastAsia="宋体" w:cs="宋体"/>
                <w:lang w:eastAsia="zh-CN"/>
              </w:rPr>
              <w:t>9、其他需要落实的政府采购政策；</w:t>
            </w:r>
          </w:p>
        </w:tc>
        <w:tc>
          <w:tcPr>
            <w:tcW w:w="1807" w:type="dxa"/>
            <w:tcBorders>
              <w:top w:val="single" w:color="000000" w:sz="2" w:space="0"/>
              <w:bottom w:val="single" w:color="000000" w:sz="2" w:space="0"/>
            </w:tcBorders>
            <w:vAlign w:val="top"/>
          </w:tcPr>
          <w:p w14:paraId="0AA1E2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F7D99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108653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C3246A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FCD7C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925F3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1009E6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66D19F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12F025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21CF1B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215AC8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2D1B6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2660A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FB98D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5C7838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B24537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BA2E2A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02DE2C7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205D68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A841C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7933BE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511BBC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011A6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302BD4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lang w:eastAsia="zh-CN"/>
              </w:rPr>
            </w:pPr>
          </w:p>
          <w:p w14:paraId="1C7413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rPr>
            </w:pPr>
            <w:r>
              <w:rPr>
                <w:rFonts w:ascii="宋体" w:hAnsi="宋体" w:eastAsia="宋体" w:cs="宋体"/>
                <w:spacing w:val="-2"/>
              </w:rPr>
              <w:t>投标文件</w:t>
            </w:r>
            <w:r>
              <w:rPr>
                <w:rFonts w:ascii="宋体" w:hAnsi="宋体" w:eastAsia="宋体" w:cs="宋体"/>
                <w:spacing w:val="-1"/>
              </w:rPr>
              <w:t>封面</w:t>
            </w:r>
          </w:p>
        </w:tc>
      </w:tr>
    </w:tbl>
    <w:p w14:paraId="0685DE0B">
      <w:pPr>
        <w:spacing w:before="171" w:line="220" w:lineRule="auto"/>
        <w:ind w:left="684"/>
        <w:outlineLvl w:val="4"/>
        <w:rPr>
          <w:rFonts w:hint="eastAsia" w:ascii="宋体" w:hAnsi="宋体" w:eastAsia="宋体" w:cs="宋体"/>
          <w:sz w:val="28"/>
          <w:szCs w:val="28"/>
        </w:rPr>
      </w:pPr>
      <w:r>
        <w:rPr>
          <w:rFonts w:ascii="宋体" w:hAnsi="宋体" w:eastAsia="宋体" w:cs="宋体"/>
          <w:b/>
          <w:bCs/>
          <w:spacing w:val="-5"/>
          <w:sz w:val="28"/>
          <w:szCs w:val="28"/>
        </w:rPr>
        <w:t>4.3</w:t>
      </w:r>
      <w:r>
        <w:rPr>
          <w:rFonts w:ascii="宋体" w:hAnsi="宋体" w:eastAsia="宋体" w:cs="宋体"/>
          <w:spacing w:val="-53"/>
          <w:sz w:val="28"/>
          <w:szCs w:val="28"/>
        </w:rPr>
        <w:t xml:space="preserve"> </w:t>
      </w:r>
      <w:r>
        <w:rPr>
          <w:rFonts w:ascii="宋体" w:hAnsi="宋体" w:eastAsia="宋体" w:cs="宋体"/>
          <w:b/>
          <w:bCs/>
          <w:spacing w:val="-5"/>
          <w:sz w:val="28"/>
          <w:szCs w:val="28"/>
        </w:rPr>
        <w:t>特殊资格审查</w:t>
      </w:r>
    </w:p>
    <w:p w14:paraId="58A3F98D">
      <w:pPr>
        <w:spacing w:before="231" w:line="219" w:lineRule="auto"/>
        <w:ind w:left="601"/>
        <w:rPr>
          <w:rFonts w:hint="eastAsia" w:ascii="宋体" w:hAnsi="宋体" w:eastAsia="宋体" w:cs="宋体"/>
          <w:sz w:val="24"/>
          <w:szCs w:val="24"/>
        </w:rPr>
      </w:pPr>
      <w:r>
        <w:rPr>
          <w:rFonts w:ascii="宋体" w:hAnsi="宋体" w:eastAsia="宋体" w:cs="宋体"/>
          <w:spacing w:val="-8"/>
          <w:sz w:val="24"/>
          <w:szCs w:val="24"/>
        </w:rPr>
        <w:t>采购包</w:t>
      </w:r>
      <w:r>
        <w:rPr>
          <w:rFonts w:ascii="宋体" w:hAnsi="宋体" w:eastAsia="宋体" w:cs="宋体"/>
          <w:spacing w:val="-30"/>
          <w:sz w:val="24"/>
          <w:szCs w:val="24"/>
        </w:rPr>
        <w:t xml:space="preserve"> </w:t>
      </w:r>
      <w:r>
        <w:rPr>
          <w:rFonts w:ascii="宋体" w:hAnsi="宋体" w:eastAsia="宋体" w:cs="宋体"/>
          <w:spacing w:val="-8"/>
          <w:sz w:val="24"/>
          <w:szCs w:val="24"/>
        </w:rPr>
        <w:t>1：</w:t>
      </w:r>
    </w:p>
    <w:p w14:paraId="25A980D9">
      <w:pPr>
        <w:spacing w:line="70" w:lineRule="exact"/>
      </w:pPr>
    </w:p>
    <w:tbl>
      <w:tblPr>
        <w:tblStyle w:val="3"/>
        <w:tblW w:w="9769" w:type="dxa"/>
        <w:tblInd w:w="0" w:type="dxa"/>
        <w:tblLayout w:type="autofit"/>
        <w:tblCellMar>
          <w:top w:w="0" w:type="dxa"/>
          <w:left w:w="0" w:type="dxa"/>
          <w:bottom w:w="0" w:type="dxa"/>
          <w:right w:w="0" w:type="dxa"/>
        </w:tblCellMar>
      </w:tblPr>
      <w:tblGrid>
        <w:gridCol w:w="735"/>
        <w:gridCol w:w="2135"/>
        <w:gridCol w:w="6899"/>
      </w:tblGrid>
      <w:tr w14:paraId="627E8E49">
        <w:tblPrEx>
          <w:tblCellMar>
            <w:top w:w="0" w:type="dxa"/>
            <w:left w:w="0" w:type="dxa"/>
            <w:bottom w:w="0" w:type="dxa"/>
            <w:right w:w="0" w:type="dxa"/>
          </w:tblCellMar>
        </w:tblPrEx>
        <w:trPr>
          <w:trHeight w:val="411" w:hRule="atLeast"/>
          <w:tblHeader/>
        </w:trPr>
        <w:tc>
          <w:tcPr>
            <w:tcW w:w="735" w:type="dxa"/>
            <w:tcBorders>
              <w:top w:val="single" w:color="000000" w:sz="6" w:space="0"/>
              <w:left w:val="single" w:color="000000" w:sz="6" w:space="0"/>
              <w:bottom w:val="single" w:color="000000" w:sz="6" w:space="0"/>
              <w:right w:val="single" w:color="000000" w:sz="6" w:space="0"/>
            </w:tcBorders>
            <w:shd w:val="clear" w:color="auto" w:fill="E2E2E2"/>
            <w:tcMar>
              <w:top w:w="0" w:type="dxa"/>
              <w:left w:w="120" w:type="dxa"/>
              <w:bottom w:w="0" w:type="dxa"/>
              <w:right w:w="120" w:type="dxa"/>
            </w:tcMar>
            <w:vAlign w:val="center"/>
          </w:tcPr>
          <w:p w14:paraId="72C0CA83">
            <w:pPr>
              <w:tabs>
                <w:tab w:val="left" w:pos="285"/>
              </w:tabs>
              <w:rPr>
                <w:b/>
                <w:bCs/>
                <w:color w:val="auto"/>
              </w:rPr>
            </w:pPr>
            <w:r>
              <w:rPr>
                <w:rFonts w:hint="eastAsia"/>
                <w:color w:val="auto"/>
              </w:rPr>
              <w:tab/>
            </w:r>
            <w:r>
              <w:rPr>
                <w:rFonts w:hint="eastAsia"/>
                <w:b/>
                <w:bCs/>
                <w:color w:val="auto"/>
              </w:rPr>
              <w:t>序号</w:t>
            </w:r>
          </w:p>
        </w:tc>
        <w:tc>
          <w:tcPr>
            <w:tcW w:w="2135" w:type="dxa"/>
            <w:tcBorders>
              <w:top w:val="single" w:color="000000" w:sz="6" w:space="0"/>
              <w:left w:val="single" w:color="000000" w:sz="6" w:space="0"/>
              <w:bottom w:val="single" w:color="000000" w:sz="6" w:space="0"/>
              <w:right w:val="single" w:color="000000" w:sz="6" w:space="0"/>
            </w:tcBorders>
            <w:shd w:val="clear" w:color="auto" w:fill="E2E2E2"/>
            <w:tcMar>
              <w:top w:w="0" w:type="dxa"/>
              <w:left w:w="120" w:type="dxa"/>
              <w:bottom w:w="0" w:type="dxa"/>
              <w:right w:w="120" w:type="dxa"/>
            </w:tcMar>
            <w:vAlign w:val="center"/>
          </w:tcPr>
          <w:p w14:paraId="692600F1">
            <w:pPr>
              <w:wordWrap w:val="0"/>
              <w:spacing w:line="480" w:lineRule="atLeast"/>
              <w:rPr>
                <w:b/>
                <w:bCs/>
                <w:color w:val="auto"/>
              </w:rPr>
            </w:pPr>
            <w:r>
              <w:rPr>
                <w:rFonts w:hint="eastAsia"/>
                <w:b/>
                <w:bCs/>
                <w:color w:val="auto"/>
              </w:rPr>
              <w:t>资格要求名称</w:t>
            </w:r>
          </w:p>
        </w:tc>
        <w:tc>
          <w:tcPr>
            <w:tcW w:w="6899" w:type="dxa"/>
            <w:tcBorders>
              <w:top w:val="single" w:color="000000" w:sz="6" w:space="0"/>
              <w:left w:val="single" w:color="000000" w:sz="6" w:space="0"/>
              <w:bottom w:val="single" w:color="000000" w:sz="6" w:space="0"/>
              <w:right w:val="single" w:color="000000" w:sz="6" w:space="0"/>
            </w:tcBorders>
            <w:shd w:val="clear" w:color="auto" w:fill="E2E2E2"/>
            <w:tcMar>
              <w:top w:w="0" w:type="dxa"/>
              <w:left w:w="120" w:type="dxa"/>
              <w:bottom w:w="0" w:type="dxa"/>
              <w:right w:w="120" w:type="dxa"/>
            </w:tcMar>
            <w:vAlign w:val="center"/>
          </w:tcPr>
          <w:p w14:paraId="71FF1968">
            <w:pPr>
              <w:wordWrap w:val="0"/>
              <w:spacing w:line="480" w:lineRule="atLeast"/>
              <w:rPr>
                <w:b/>
                <w:bCs/>
                <w:color w:val="auto"/>
              </w:rPr>
            </w:pPr>
            <w:r>
              <w:rPr>
                <w:rFonts w:hint="eastAsia"/>
                <w:b/>
                <w:bCs/>
                <w:color w:val="auto"/>
              </w:rPr>
              <w:t>资格要求详细说明</w:t>
            </w:r>
          </w:p>
        </w:tc>
      </w:tr>
      <w:tr w14:paraId="1367141C">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2C2568C1">
            <w:pPr>
              <w:wordWrap w:val="0"/>
              <w:spacing w:line="480" w:lineRule="atLeast"/>
              <w:jc w:val="center"/>
              <w:rPr>
                <w:rStyle w:val="8"/>
                <w:rFonts w:eastAsia="微软雅黑"/>
                <w:color w:val="auto"/>
                <w:u w:val="single"/>
              </w:rPr>
            </w:pPr>
            <w:r>
              <w:rPr>
                <w:rStyle w:val="8"/>
                <w:rFonts w:hint="eastAsia"/>
                <w:color w:val="auto"/>
                <w:u w:val="single"/>
              </w:rPr>
              <w:t>1</w:t>
            </w:r>
          </w:p>
        </w:tc>
        <w:tc>
          <w:tcPr>
            <w:tcW w:w="2135" w:type="dxa"/>
            <w:tcBorders>
              <w:top w:val="single" w:color="000000" w:sz="6" w:space="0"/>
              <w:left w:val="single" w:color="000000" w:sz="6" w:space="0"/>
              <w:bottom w:val="single" w:color="000000" w:sz="6" w:space="0"/>
              <w:right w:val="single" w:color="000000" w:sz="6" w:space="0"/>
            </w:tcBorders>
            <w:vAlign w:val="center"/>
          </w:tcPr>
          <w:p w14:paraId="32306C9C">
            <w:pPr>
              <w:wordWrap w:val="0"/>
              <w:spacing w:line="360" w:lineRule="atLeast"/>
              <w:rPr>
                <w:rStyle w:val="8"/>
                <w:color w:val="auto"/>
                <w:u w:val="single"/>
                <w:lang w:eastAsia="zh-CN"/>
              </w:rPr>
            </w:pPr>
            <w:r>
              <w:rPr>
                <w:rFonts w:hint="eastAsia" w:ascii="宋体" w:hAnsi="宋体" w:eastAsia="宋体" w:cs="宋体"/>
                <w:color w:val="auto"/>
                <w:lang w:eastAsia="zh-CN"/>
              </w:rPr>
              <w:br w:type="textWrapping"/>
            </w:r>
            <w:r>
              <w:rPr>
                <w:rFonts w:hint="eastAsia" w:ascii="宋体" w:hAnsi="宋体" w:eastAsia="宋体" w:cs="宋体"/>
                <w:color w:val="auto"/>
                <w:lang w:eastAsia="zh-CN"/>
              </w:rPr>
              <w:t>具有独立承担民事责任能力的法人、其他组织或自然人</w:t>
            </w:r>
          </w:p>
        </w:tc>
        <w:tc>
          <w:tcPr>
            <w:tcW w:w="6899" w:type="dxa"/>
            <w:tcBorders>
              <w:top w:val="single" w:color="000000" w:sz="6" w:space="0"/>
              <w:left w:val="single" w:color="000000" w:sz="6" w:space="0"/>
              <w:bottom w:val="single" w:color="000000" w:sz="6" w:space="0"/>
              <w:right w:val="single" w:color="000000" w:sz="6" w:space="0"/>
            </w:tcBorders>
            <w:vAlign w:val="center"/>
          </w:tcPr>
          <w:p w14:paraId="06C374DE">
            <w:pPr>
              <w:wordWrap w:val="0"/>
              <w:spacing w:line="360" w:lineRule="atLeast"/>
              <w:rPr>
                <w:rStyle w:val="8"/>
                <w:color w:val="auto"/>
                <w:u w:val="single"/>
                <w:lang w:eastAsia="zh-CN"/>
              </w:rPr>
            </w:pPr>
            <w:r>
              <w:rPr>
                <w:rStyle w:val="8"/>
                <w:rFonts w:hint="eastAsia"/>
                <w:color w:val="auto"/>
                <w:lang w:eastAsia="zh-CN"/>
              </w:rPr>
              <w:t>具有独立承担民事责任能力的法人、其他组织或自然人，并出具合法有效的营业执照或事业单位法人证书等国家规定的相关证明，自然人参与的提供其身份证明</w:t>
            </w:r>
          </w:p>
        </w:tc>
      </w:tr>
      <w:tr w14:paraId="429EE015">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747B3722">
            <w:pPr>
              <w:wordWrap w:val="0"/>
              <w:spacing w:line="480" w:lineRule="atLeast"/>
              <w:jc w:val="center"/>
              <w:rPr>
                <w:rStyle w:val="8"/>
                <w:rFonts w:eastAsia="微软雅黑"/>
                <w:color w:val="auto"/>
                <w:u w:val="single"/>
              </w:rPr>
            </w:pPr>
            <w:r>
              <w:rPr>
                <w:rStyle w:val="8"/>
                <w:rFonts w:hint="eastAsia"/>
                <w:color w:val="auto"/>
                <w:u w:val="single"/>
              </w:rPr>
              <w:t>2</w:t>
            </w:r>
          </w:p>
        </w:tc>
        <w:tc>
          <w:tcPr>
            <w:tcW w:w="2135" w:type="dxa"/>
            <w:tcBorders>
              <w:top w:val="single" w:color="000000" w:sz="6" w:space="0"/>
              <w:left w:val="single" w:color="000000" w:sz="6" w:space="0"/>
              <w:bottom w:val="single" w:color="000000" w:sz="6" w:space="0"/>
              <w:right w:val="single" w:color="000000" w:sz="6" w:space="0"/>
            </w:tcBorders>
            <w:vAlign w:val="center"/>
          </w:tcPr>
          <w:p w14:paraId="35FEFFB3">
            <w:pPr>
              <w:wordWrap w:val="0"/>
              <w:spacing w:line="360" w:lineRule="atLeast"/>
              <w:rPr>
                <w:rStyle w:val="8"/>
                <w:color w:val="auto"/>
                <w:u w:val="single"/>
              </w:rPr>
            </w:pPr>
            <w:r>
              <w:rPr>
                <w:rFonts w:hint="eastAsia" w:ascii="宋体" w:hAnsi="宋体" w:eastAsia="宋体" w:cs="宋体"/>
                <w:color w:val="auto"/>
              </w:rPr>
              <w:t>财务状况证明</w:t>
            </w:r>
          </w:p>
        </w:tc>
        <w:tc>
          <w:tcPr>
            <w:tcW w:w="6899" w:type="dxa"/>
            <w:tcBorders>
              <w:top w:val="single" w:color="000000" w:sz="6" w:space="0"/>
              <w:left w:val="single" w:color="000000" w:sz="6" w:space="0"/>
              <w:bottom w:val="single" w:color="000000" w:sz="6" w:space="0"/>
              <w:right w:val="single" w:color="000000" w:sz="6" w:space="0"/>
            </w:tcBorders>
            <w:vAlign w:val="center"/>
          </w:tcPr>
          <w:p w14:paraId="12A442AF">
            <w:pPr>
              <w:wordWrap w:val="0"/>
              <w:spacing w:line="360" w:lineRule="atLeast"/>
              <w:rPr>
                <w:rStyle w:val="8"/>
                <w:color w:val="auto"/>
                <w:u w:val="single"/>
                <w:lang w:eastAsia="zh-CN"/>
              </w:rPr>
            </w:pPr>
            <w:r>
              <w:rPr>
                <w:rStyle w:val="8"/>
                <w:rFonts w:hint="eastAsia"/>
                <w:color w:val="auto"/>
                <w:lang w:eastAsia="zh-CN"/>
              </w:rPr>
              <w:t>提供经会计师事务所审计的2023年的财务审计报告或在开标日期前六个月内其基本开户银行出具的资信证明</w:t>
            </w:r>
          </w:p>
        </w:tc>
      </w:tr>
      <w:tr w14:paraId="2AB6EDFF">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64075B6C">
            <w:pPr>
              <w:wordWrap w:val="0"/>
              <w:spacing w:line="480" w:lineRule="atLeast"/>
              <w:jc w:val="center"/>
              <w:rPr>
                <w:rStyle w:val="8"/>
                <w:rFonts w:eastAsia="微软雅黑"/>
                <w:color w:val="auto"/>
                <w:u w:val="single"/>
              </w:rPr>
            </w:pPr>
            <w:r>
              <w:rPr>
                <w:rStyle w:val="8"/>
                <w:rFonts w:hint="eastAsia"/>
                <w:color w:val="auto"/>
                <w:u w:val="single"/>
              </w:rPr>
              <w:t>3</w:t>
            </w:r>
          </w:p>
        </w:tc>
        <w:tc>
          <w:tcPr>
            <w:tcW w:w="2135" w:type="dxa"/>
            <w:tcBorders>
              <w:top w:val="single" w:color="000000" w:sz="6" w:space="0"/>
              <w:left w:val="single" w:color="000000" w:sz="6" w:space="0"/>
              <w:bottom w:val="single" w:color="000000" w:sz="6" w:space="0"/>
              <w:right w:val="single" w:color="000000" w:sz="6" w:space="0"/>
            </w:tcBorders>
            <w:vAlign w:val="center"/>
          </w:tcPr>
          <w:p w14:paraId="094B1741">
            <w:pPr>
              <w:wordWrap w:val="0"/>
              <w:spacing w:line="360" w:lineRule="atLeast"/>
              <w:rPr>
                <w:rStyle w:val="8"/>
                <w:color w:val="auto"/>
                <w:u w:val="single"/>
              </w:rPr>
            </w:pPr>
            <w:r>
              <w:rPr>
                <w:rFonts w:hint="eastAsia" w:ascii="宋体" w:hAnsi="宋体" w:eastAsia="宋体" w:cs="宋体"/>
                <w:color w:val="auto"/>
              </w:rPr>
              <w:t>税收缴纳证明</w:t>
            </w:r>
          </w:p>
        </w:tc>
        <w:tc>
          <w:tcPr>
            <w:tcW w:w="6899" w:type="dxa"/>
            <w:tcBorders>
              <w:top w:val="single" w:color="000000" w:sz="6" w:space="0"/>
              <w:left w:val="single" w:color="000000" w:sz="6" w:space="0"/>
              <w:bottom w:val="single" w:color="000000" w:sz="6" w:space="0"/>
              <w:right w:val="single" w:color="000000" w:sz="6" w:space="0"/>
            </w:tcBorders>
            <w:vAlign w:val="center"/>
          </w:tcPr>
          <w:p w14:paraId="20C7C400">
            <w:pPr>
              <w:wordWrap w:val="0"/>
              <w:spacing w:line="360" w:lineRule="atLeast"/>
              <w:rPr>
                <w:rStyle w:val="8"/>
                <w:color w:val="auto"/>
                <w:u w:val="single"/>
                <w:lang w:eastAsia="zh-CN"/>
              </w:rPr>
            </w:pPr>
            <w:r>
              <w:rPr>
                <w:rStyle w:val="8"/>
                <w:rFonts w:hint="eastAsia"/>
                <w:color w:val="auto"/>
                <w:lang w:eastAsia="zh-CN"/>
              </w:rPr>
              <w:t>供应商提供本单位</w:t>
            </w:r>
            <w:r>
              <w:rPr>
                <w:rStyle w:val="8"/>
                <w:rFonts w:hint="eastAsia" w:eastAsia="宋体"/>
                <w:color w:val="auto"/>
                <w:lang w:eastAsia="zh-CN"/>
              </w:rPr>
              <w:t>2024年01月</w:t>
            </w:r>
            <w:r>
              <w:rPr>
                <w:rStyle w:val="8"/>
                <w:rFonts w:hint="eastAsia"/>
                <w:color w:val="auto"/>
                <w:lang w:eastAsia="zh-CN"/>
              </w:rPr>
              <w:t>至今已缴纳的至少一个月纳税证明或完税证明，依法免税的单位应提供相关证明材料（时间以税款所属时期为准）</w:t>
            </w:r>
          </w:p>
        </w:tc>
      </w:tr>
      <w:tr w14:paraId="73B29079">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46D519BE">
            <w:pPr>
              <w:wordWrap w:val="0"/>
              <w:spacing w:line="480" w:lineRule="atLeast"/>
              <w:jc w:val="center"/>
              <w:rPr>
                <w:rStyle w:val="8"/>
                <w:rFonts w:eastAsia="微软雅黑"/>
                <w:color w:val="auto"/>
                <w:u w:val="single"/>
              </w:rPr>
            </w:pPr>
            <w:r>
              <w:rPr>
                <w:rStyle w:val="8"/>
                <w:rFonts w:hint="eastAsia"/>
                <w:color w:val="auto"/>
                <w:u w:val="single"/>
              </w:rPr>
              <w:t>4</w:t>
            </w:r>
          </w:p>
        </w:tc>
        <w:tc>
          <w:tcPr>
            <w:tcW w:w="2135" w:type="dxa"/>
            <w:tcBorders>
              <w:top w:val="single" w:color="000000" w:sz="6" w:space="0"/>
              <w:left w:val="single" w:color="000000" w:sz="6" w:space="0"/>
              <w:bottom w:val="single" w:color="000000" w:sz="6" w:space="0"/>
              <w:right w:val="single" w:color="000000" w:sz="6" w:space="0"/>
            </w:tcBorders>
            <w:vAlign w:val="center"/>
          </w:tcPr>
          <w:p w14:paraId="78495A26">
            <w:pPr>
              <w:wordWrap w:val="0"/>
              <w:spacing w:line="360" w:lineRule="atLeast"/>
              <w:rPr>
                <w:rStyle w:val="8"/>
                <w:color w:val="auto"/>
                <w:u w:val="single"/>
                <w:lang w:eastAsia="zh-CN"/>
              </w:rPr>
            </w:pPr>
            <w:r>
              <w:rPr>
                <w:rFonts w:hint="eastAsia" w:ascii="宋体" w:hAnsi="宋体" w:eastAsia="宋体" w:cs="宋体"/>
                <w:color w:val="auto"/>
                <w:lang w:eastAsia="zh-CN"/>
              </w:rPr>
              <w:t>社会保障资金缴纳证明</w:t>
            </w:r>
          </w:p>
        </w:tc>
        <w:tc>
          <w:tcPr>
            <w:tcW w:w="6899" w:type="dxa"/>
            <w:tcBorders>
              <w:top w:val="single" w:color="000000" w:sz="6" w:space="0"/>
              <w:left w:val="single" w:color="000000" w:sz="6" w:space="0"/>
              <w:bottom w:val="single" w:color="000000" w:sz="6" w:space="0"/>
              <w:right w:val="single" w:color="000000" w:sz="6" w:space="0"/>
            </w:tcBorders>
            <w:vAlign w:val="center"/>
          </w:tcPr>
          <w:p w14:paraId="311452A0">
            <w:pPr>
              <w:wordWrap w:val="0"/>
              <w:spacing w:line="360" w:lineRule="atLeast"/>
              <w:rPr>
                <w:rStyle w:val="8"/>
                <w:color w:val="auto"/>
                <w:lang w:eastAsia="zh-CN"/>
              </w:rPr>
            </w:pPr>
            <w:r>
              <w:rPr>
                <w:rStyle w:val="8"/>
                <w:rFonts w:hint="eastAsia"/>
                <w:color w:val="auto"/>
                <w:lang w:eastAsia="zh-CN"/>
              </w:rPr>
              <w:t>供应商提供本单位</w:t>
            </w:r>
            <w:r>
              <w:rPr>
                <w:rStyle w:val="8"/>
                <w:rFonts w:hint="eastAsia" w:eastAsia="宋体"/>
                <w:color w:val="auto"/>
                <w:lang w:eastAsia="zh-CN"/>
              </w:rPr>
              <w:t>2024年01月</w:t>
            </w:r>
            <w:r>
              <w:rPr>
                <w:rStyle w:val="8"/>
                <w:rFonts w:hint="eastAsia"/>
                <w:color w:val="auto"/>
                <w:lang w:eastAsia="zh-CN"/>
              </w:rPr>
              <w:t>至今已缴纳的至少一个月的社会保障资金缴存单据或社保机构开具的社会保险参保缴费情况证明，单据或证明上应有社保机构或代收机构的公章。依法不需要缴纳社会保障资金的供应商应提供相关文件证明</w:t>
            </w:r>
          </w:p>
        </w:tc>
      </w:tr>
      <w:tr w14:paraId="088B0BB7">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245D75AF">
            <w:pPr>
              <w:wordWrap w:val="0"/>
              <w:spacing w:line="480" w:lineRule="atLeast"/>
              <w:jc w:val="center"/>
              <w:rPr>
                <w:rStyle w:val="8"/>
                <w:rFonts w:eastAsia="微软雅黑"/>
                <w:color w:val="auto"/>
                <w:u w:val="single"/>
              </w:rPr>
            </w:pPr>
            <w:r>
              <w:rPr>
                <w:rStyle w:val="8"/>
                <w:rFonts w:hint="eastAsia"/>
                <w:color w:val="auto"/>
                <w:u w:val="single"/>
              </w:rPr>
              <w:t>5</w:t>
            </w:r>
          </w:p>
        </w:tc>
        <w:tc>
          <w:tcPr>
            <w:tcW w:w="2135" w:type="dxa"/>
            <w:tcBorders>
              <w:top w:val="single" w:color="000000" w:sz="6" w:space="0"/>
              <w:left w:val="single" w:color="000000" w:sz="6" w:space="0"/>
              <w:bottom w:val="single" w:color="000000" w:sz="6" w:space="0"/>
              <w:right w:val="single" w:color="000000" w:sz="6" w:space="0"/>
            </w:tcBorders>
            <w:vAlign w:val="center"/>
          </w:tcPr>
          <w:p w14:paraId="30787AA4">
            <w:pPr>
              <w:wordWrap w:val="0"/>
              <w:spacing w:line="360" w:lineRule="atLeast"/>
              <w:rPr>
                <w:rStyle w:val="8"/>
                <w:color w:val="auto"/>
                <w:u w:val="single"/>
                <w:lang w:eastAsia="zh-CN"/>
              </w:rPr>
            </w:pPr>
            <w:r>
              <w:rPr>
                <w:rFonts w:hint="eastAsia" w:ascii="宋体" w:hAnsi="宋体" w:eastAsia="宋体" w:cs="宋体"/>
                <w:color w:val="auto"/>
                <w:lang w:eastAsia="zh-CN"/>
              </w:rPr>
              <w:t>参加政府采购活动前3年内在经营活动中没有重大违法记录的书面声明</w:t>
            </w:r>
          </w:p>
        </w:tc>
        <w:tc>
          <w:tcPr>
            <w:tcW w:w="6899" w:type="dxa"/>
            <w:tcBorders>
              <w:top w:val="single" w:color="000000" w:sz="6" w:space="0"/>
              <w:left w:val="single" w:color="000000" w:sz="6" w:space="0"/>
              <w:bottom w:val="single" w:color="000000" w:sz="6" w:space="0"/>
              <w:right w:val="single" w:color="000000" w:sz="6" w:space="0"/>
            </w:tcBorders>
            <w:vAlign w:val="center"/>
          </w:tcPr>
          <w:p w14:paraId="1905A4AC">
            <w:pPr>
              <w:wordWrap w:val="0"/>
              <w:spacing w:line="360" w:lineRule="atLeast"/>
              <w:rPr>
                <w:rStyle w:val="8"/>
                <w:color w:val="auto"/>
                <w:u w:val="single"/>
                <w:lang w:eastAsia="zh-CN"/>
              </w:rPr>
            </w:pPr>
            <w:r>
              <w:rPr>
                <w:rStyle w:val="8"/>
                <w:rFonts w:hint="eastAsia"/>
                <w:color w:val="auto"/>
                <w:lang w:eastAsia="zh-CN"/>
              </w:rPr>
              <w:t>供应商应出具参加本次政府采购活动前3年内在经营活动中没有重大违法违纪，以及未被列入失信被执行人、重大税收违法案件当事人名单、政府采购严重违法失信行为记录名单的书面声明</w:t>
            </w:r>
          </w:p>
        </w:tc>
      </w:tr>
      <w:tr w14:paraId="0F5F7178">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594D2BEB">
            <w:pPr>
              <w:wordWrap w:val="0"/>
              <w:spacing w:line="480" w:lineRule="atLeast"/>
              <w:jc w:val="center"/>
              <w:rPr>
                <w:rStyle w:val="8"/>
                <w:rFonts w:eastAsia="微软雅黑"/>
                <w:color w:val="auto"/>
                <w:u w:val="single"/>
              </w:rPr>
            </w:pPr>
            <w:r>
              <w:rPr>
                <w:rStyle w:val="8"/>
                <w:rFonts w:hint="eastAsia"/>
                <w:color w:val="auto"/>
                <w:u w:val="single"/>
              </w:rPr>
              <w:t>6</w:t>
            </w:r>
          </w:p>
        </w:tc>
        <w:tc>
          <w:tcPr>
            <w:tcW w:w="2135" w:type="dxa"/>
            <w:tcBorders>
              <w:top w:val="single" w:color="000000" w:sz="6" w:space="0"/>
              <w:left w:val="single" w:color="000000" w:sz="6" w:space="0"/>
              <w:bottom w:val="single" w:color="000000" w:sz="6" w:space="0"/>
              <w:right w:val="single" w:color="000000" w:sz="6" w:space="0"/>
            </w:tcBorders>
            <w:vAlign w:val="center"/>
          </w:tcPr>
          <w:p w14:paraId="009AB84E">
            <w:pPr>
              <w:wordWrap w:val="0"/>
              <w:spacing w:line="360" w:lineRule="atLeast"/>
              <w:rPr>
                <w:rStyle w:val="8"/>
                <w:color w:val="auto"/>
                <w:u w:val="single"/>
              </w:rPr>
            </w:pPr>
            <w:r>
              <w:rPr>
                <w:rFonts w:hint="eastAsia" w:ascii="宋体" w:hAnsi="宋体" w:eastAsia="宋体" w:cs="宋体"/>
                <w:color w:val="auto"/>
              </w:rPr>
              <w:t>法定代表人授权书</w:t>
            </w:r>
          </w:p>
        </w:tc>
        <w:tc>
          <w:tcPr>
            <w:tcW w:w="6899" w:type="dxa"/>
            <w:tcBorders>
              <w:top w:val="single" w:color="000000" w:sz="6" w:space="0"/>
              <w:left w:val="single" w:color="000000" w:sz="6" w:space="0"/>
              <w:bottom w:val="single" w:color="000000" w:sz="6" w:space="0"/>
              <w:right w:val="single" w:color="000000" w:sz="6" w:space="0"/>
            </w:tcBorders>
            <w:vAlign w:val="center"/>
          </w:tcPr>
          <w:p w14:paraId="4A9D4B52">
            <w:pPr>
              <w:wordWrap w:val="0"/>
              <w:spacing w:line="360" w:lineRule="atLeast"/>
              <w:rPr>
                <w:rStyle w:val="8"/>
                <w:color w:val="auto"/>
                <w:u w:val="single"/>
                <w:lang w:eastAsia="zh-CN"/>
              </w:rPr>
            </w:pPr>
            <w:r>
              <w:rPr>
                <w:rStyle w:val="8"/>
                <w:rFonts w:hint="eastAsia"/>
                <w:color w:val="auto"/>
                <w:lang w:eastAsia="zh-CN"/>
              </w:rPr>
              <w:t>非法定代表人参加投标，须提供法定代表人授权委托书及被授权人身份证；法定代表人参加投标时,只须提供法定代表人身份证</w:t>
            </w:r>
          </w:p>
        </w:tc>
      </w:tr>
      <w:tr w14:paraId="63851D39">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5B90BE04">
            <w:pPr>
              <w:wordWrap w:val="0"/>
              <w:spacing w:line="480" w:lineRule="atLeast"/>
              <w:jc w:val="center"/>
              <w:rPr>
                <w:rStyle w:val="8"/>
                <w:rFonts w:eastAsia="宋体"/>
                <w:color w:val="auto"/>
                <w:u w:val="single"/>
                <w:lang w:eastAsia="zh-CN"/>
              </w:rPr>
            </w:pPr>
            <w:r>
              <w:rPr>
                <w:rStyle w:val="8"/>
                <w:rFonts w:hint="eastAsia" w:eastAsia="宋体"/>
                <w:color w:val="auto"/>
                <w:u w:val="single"/>
                <w:lang w:eastAsia="zh-CN"/>
              </w:rPr>
              <w:t>7</w:t>
            </w:r>
          </w:p>
        </w:tc>
        <w:tc>
          <w:tcPr>
            <w:tcW w:w="2135" w:type="dxa"/>
            <w:tcBorders>
              <w:top w:val="single" w:color="000000" w:sz="6" w:space="0"/>
              <w:left w:val="single" w:color="000000" w:sz="6" w:space="0"/>
              <w:bottom w:val="single" w:color="000000" w:sz="6" w:space="0"/>
              <w:right w:val="single" w:color="000000" w:sz="6" w:space="0"/>
            </w:tcBorders>
            <w:vAlign w:val="center"/>
          </w:tcPr>
          <w:p w14:paraId="5AD68CD9">
            <w:pPr>
              <w:wordWrap w:val="0"/>
              <w:spacing w:line="360" w:lineRule="atLeast"/>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企业资质</w:t>
            </w:r>
          </w:p>
        </w:tc>
        <w:tc>
          <w:tcPr>
            <w:tcW w:w="6899" w:type="dxa"/>
            <w:tcBorders>
              <w:top w:val="single" w:color="000000" w:sz="6" w:space="0"/>
              <w:left w:val="single" w:color="000000" w:sz="6" w:space="0"/>
              <w:bottom w:val="single" w:color="000000" w:sz="6" w:space="0"/>
              <w:right w:val="single" w:color="000000" w:sz="6" w:space="0"/>
            </w:tcBorders>
            <w:vAlign w:val="center"/>
          </w:tcPr>
          <w:p w14:paraId="73E64229">
            <w:pPr>
              <w:wordWrap w:val="0"/>
              <w:spacing w:line="360" w:lineRule="atLeast"/>
              <w:rPr>
                <w:rStyle w:val="8"/>
                <w:color w:val="auto"/>
                <w:highlight w:val="none"/>
                <w:lang w:eastAsia="zh-CN"/>
              </w:rPr>
            </w:pPr>
            <w:r>
              <w:rPr>
                <w:rStyle w:val="8"/>
                <w:rFonts w:hint="eastAsia"/>
                <w:color w:val="auto"/>
                <w:highlight w:val="none"/>
                <w:lang w:eastAsia="zh-CN"/>
              </w:rPr>
              <w:t>供应商须提供建筑装修装饰工程专业承包二级以上（含二级）资质，具备有效的安全生产许可证</w:t>
            </w:r>
          </w:p>
        </w:tc>
      </w:tr>
      <w:tr w14:paraId="1809594B">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04BEF724">
            <w:pPr>
              <w:wordWrap w:val="0"/>
              <w:spacing w:line="480" w:lineRule="atLeast"/>
              <w:jc w:val="center"/>
              <w:rPr>
                <w:rStyle w:val="8"/>
                <w:rFonts w:eastAsia="宋体"/>
                <w:color w:val="auto"/>
                <w:u w:val="single"/>
                <w:lang w:eastAsia="zh-CN"/>
              </w:rPr>
            </w:pPr>
            <w:r>
              <w:rPr>
                <w:rStyle w:val="8"/>
                <w:rFonts w:hint="eastAsia" w:eastAsia="宋体"/>
                <w:color w:val="auto"/>
                <w:u w:val="single"/>
                <w:lang w:eastAsia="zh-CN"/>
              </w:rPr>
              <w:t>8</w:t>
            </w:r>
          </w:p>
        </w:tc>
        <w:tc>
          <w:tcPr>
            <w:tcW w:w="2135" w:type="dxa"/>
            <w:tcBorders>
              <w:top w:val="single" w:color="000000" w:sz="6" w:space="0"/>
              <w:left w:val="single" w:color="000000" w:sz="6" w:space="0"/>
              <w:bottom w:val="single" w:color="000000" w:sz="6" w:space="0"/>
              <w:right w:val="single" w:color="000000" w:sz="6" w:space="0"/>
            </w:tcBorders>
            <w:vAlign w:val="center"/>
          </w:tcPr>
          <w:p w14:paraId="2D1BD4FB">
            <w:pPr>
              <w:wordWrap w:val="0"/>
              <w:spacing w:line="360" w:lineRule="atLeast"/>
              <w:rPr>
                <w:rFonts w:hint="eastAsia" w:ascii="宋体" w:hAnsi="宋体" w:eastAsia="宋体" w:cs="宋体"/>
                <w:color w:val="auto"/>
                <w:lang w:eastAsia="zh-CN"/>
              </w:rPr>
            </w:pPr>
            <w:r>
              <w:rPr>
                <w:rFonts w:hint="eastAsia" w:ascii="宋体" w:hAnsi="宋体" w:eastAsia="宋体" w:cs="宋体"/>
                <w:color w:val="auto"/>
                <w:lang w:eastAsia="zh-CN"/>
              </w:rPr>
              <w:t>项目经理资质</w:t>
            </w:r>
          </w:p>
        </w:tc>
        <w:tc>
          <w:tcPr>
            <w:tcW w:w="6899" w:type="dxa"/>
            <w:tcBorders>
              <w:top w:val="single" w:color="000000" w:sz="6" w:space="0"/>
              <w:left w:val="single" w:color="000000" w:sz="6" w:space="0"/>
              <w:bottom w:val="single" w:color="000000" w:sz="6" w:space="0"/>
              <w:right w:val="single" w:color="000000" w:sz="6" w:space="0"/>
            </w:tcBorders>
            <w:vAlign w:val="center"/>
          </w:tcPr>
          <w:p w14:paraId="1FC65DCE">
            <w:pPr>
              <w:wordWrap w:val="0"/>
              <w:spacing w:line="360" w:lineRule="atLeast"/>
              <w:rPr>
                <w:rStyle w:val="8"/>
                <w:color w:val="auto"/>
                <w:lang w:eastAsia="zh-CN"/>
              </w:rPr>
            </w:pPr>
            <w:r>
              <w:rPr>
                <w:rStyle w:val="8"/>
                <w:rFonts w:hint="eastAsia"/>
                <w:color w:val="auto"/>
                <w:lang w:eastAsia="zh-CN"/>
              </w:rPr>
              <w:t>拟投入的项目经理须提供建筑工程专业二级以上（含二级）注册建造师证书及安全生产考核合格证（B证），且未担任其他在建工程项目（提供无在建工程的承诺函）</w:t>
            </w:r>
          </w:p>
        </w:tc>
      </w:tr>
      <w:tr w14:paraId="62BE540C">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39B3413A">
            <w:pPr>
              <w:wordWrap w:val="0"/>
              <w:spacing w:line="480" w:lineRule="atLeast"/>
              <w:jc w:val="center"/>
              <w:rPr>
                <w:rStyle w:val="8"/>
                <w:rFonts w:eastAsia="微软雅黑"/>
                <w:color w:val="auto"/>
                <w:u w:val="single"/>
                <w:lang w:eastAsia="zh-CN"/>
              </w:rPr>
            </w:pPr>
            <w:r>
              <w:rPr>
                <w:rStyle w:val="8"/>
                <w:rFonts w:hint="eastAsia" w:eastAsia="微软雅黑"/>
                <w:color w:val="auto"/>
                <w:u w:val="single"/>
                <w:lang w:eastAsia="zh-CN"/>
              </w:rPr>
              <w:t>9</w:t>
            </w:r>
          </w:p>
        </w:tc>
        <w:tc>
          <w:tcPr>
            <w:tcW w:w="2135" w:type="dxa"/>
            <w:tcBorders>
              <w:top w:val="single" w:color="000000" w:sz="6" w:space="0"/>
              <w:left w:val="single" w:color="000000" w:sz="6" w:space="0"/>
              <w:bottom w:val="single" w:color="000000" w:sz="6" w:space="0"/>
              <w:right w:val="single" w:color="000000" w:sz="6" w:space="0"/>
            </w:tcBorders>
            <w:vAlign w:val="center"/>
          </w:tcPr>
          <w:p w14:paraId="2CDA23A4">
            <w:pPr>
              <w:wordWrap w:val="0"/>
              <w:spacing w:line="360" w:lineRule="atLeast"/>
              <w:rPr>
                <w:rFonts w:hint="eastAsia" w:ascii="宋体" w:hAnsi="宋体" w:eastAsia="宋体" w:cs="宋体"/>
                <w:color w:val="auto"/>
                <w:lang w:eastAsia="zh-CN"/>
              </w:rPr>
            </w:pPr>
            <w:r>
              <w:rPr>
                <w:rFonts w:hint="eastAsia" w:ascii="宋体" w:hAnsi="宋体" w:eastAsia="宋体" w:cs="宋体"/>
                <w:color w:val="auto"/>
                <w:lang w:eastAsia="zh-CN"/>
              </w:rPr>
              <w:t>备案资料</w:t>
            </w:r>
          </w:p>
        </w:tc>
        <w:tc>
          <w:tcPr>
            <w:tcW w:w="6899" w:type="dxa"/>
            <w:tcBorders>
              <w:top w:val="single" w:color="000000" w:sz="6" w:space="0"/>
              <w:left w:val="single" w:color="000000" w:sz="6" w:space="0"/>
              <w:bottom w:val="single" w:color="000000" w:sz="6" w:space="0"/>
              <w:right w:val="single" w:color="000000" w:sz="6" w:space="0"/>
            </w:tcBorders>
            <w:vAlign w:val="center"/>
          </w:tcPr>
          <w:p w14:paraId="47960EB0">
            <w:pPr>
              <w:wordWrap w:val="0"/>
              <w:spacing w:line="360" w:lineRule="atLeast"/>
              <w:rPr>
                <w:rFonts w:hint="eastAsia" w:ascii="微软雅黑" w:hAnsi="微软雅黑" w:eastAsia="微软雅黑" w:cstheme="minorBidi"/>
                <w:color w:val="auto"/>
                <w:kern w:val="2"/>
                <w:u w:val="single"/>
              </w:rPr>
            </w:pPr>
            <w:r>
              <w:rPr>
                <w:rStyle w:val="8"/>
                <w:rFonts w:hint="eastAsia"/>
                <w:color w:val="auto"/>
                <w:lang w:eastAsia="zh-CN"/>
              </w:rPr>
              <w:t>省外供应商须在“陕西省住房和城乡建设厅-陕西省建筑市场监管与诚信信息平台（</w:t>
            </w:r>
            <w:r>
              <w:fldChar w:fldCharType="begin"/>
            </w:r>
            <w:r>
              <w:instrText xml:space="preserve">HYPERLINK "http://js.shaanxi.gov.cn/"</w:instrText>
            </w:r>
            <w:r>
              <w:fldChar w:fldCharType="separate"/>
            </w:r>
            <w:r>
              <w:rPr>
                <w:rStyle w:val="8"/>
                <w:rFonts w:hint="eastAsia"/>
                <w:color w:val="auto"/>
                <w:lang w:eastAsia="zh-CN"/>
              </w:rPr>
              <w:t>http://js.shaanxi.gov.cn/</w:t>
            </w:r>
            <w:r>
              <w:rPr>
                <w:rStyle w:val="8"/>
                <w:color w:val="auto"/>
                <w:lang w:eastAsia="zh-CN"/>
              </w:rPr>
              <w:fldChar w:fldCharType="end"/>
            </w:r>
            <w:r>
              <w:rPr>
                <w:rStyle w:val="8"/>
                <w:rFonts w:hint="eastAsia"/>
                <w:color w:val="auto"/>
                <w:lang w:eastAsia="zh-CN"/>
              </w:rPr>
              <w:t>）”可查询（提供网页截图加盖供应商公章）</w:t>
            </w:r>
          </w:p>
        </w:tc>
      </w:tr>
      <w:tr w14:paraId="4DFC7532">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tcMar>
              <w:top w:w="0" w:type="dxa"/>
              <w:left w:w="120" w:type="dxa"/>
              <w:bottom w:w="0" w:type="dxa"/>
              <w:right w:w="120" w:type="dxa"/>
            </w:tcMar>
            <w:vAlign w:val="center"/>
          </w:tcPr>
          <w:p w14:paraId="3AAB2F98">
            <w:pPr>
              <w:wordWrap w:val="0"/>
              <w:spacing w:line="480" w:lineRule="atLeast"/>
              <w:jc w:val="center"/>
              <w:rPr>
                <w:rFonts w:hint="default" w:eastAsia="微软雅黑"/>
                <w:color w:val="auto"/>
                <w:u w:val="single"/>
                <w:lang w:val="en-US" w:eastAsia="zh-CN"/>
              </w:rPr>
            </w:pPr>
            <w:r>
              <w:rPr>
                <w:rFonts w:hint="eastAsia" w:eastAsia="微软雅黑"/>
                <w:color w:val="auto"/>
                <w:u w:val="single"/>
                <w:lang w:val="en-US" w:eastAsia="zh-CN"/>
              </w:rPr>
              <w:t>10</w:t>
            </w:r>
          </w:p>
        </w:tc>
        <w:tc>
          <w:tcPr>
            <w:tcW w:w="2135" w:type="dxa"/>
            <w:tcBorders>
              <w:top w:val="single" w:color="000000" w:sz="6" w:space="0"/>
              <w:left w:val="single" w:color="000000" w:sz="6" w:space="0"/>
              <w:bottom w:val="single" w:color="000000" w:sz="6" w:space="0"/>
              <w:right w:val="single" w:color="000000" w:sz="6" w:space="0"/>
            </w:tcBorders>
            <w:vAlign w:val="center"/>
          </w:tcPr>
          <w:p w14:paraId="544DAEE3">
            <w:pPr>
              <w:wordWrap w:val="0"/>
              <w:spacing w:line="360" w:lineRule="atLeast"/>
              <w:rPr>
                <w:rFonts w:hint="eastAsia" w:ascii="宋体" w:hAnsi="宋体" w:eastAsia="宋体" w:cs="宋体"/>
                <w:color w:val="auto"/>
                <w:lang w:eastAsia="zh-CN"/>
              </w:rPr>
            </w:pPr>
            <w:r>
              <w:rPr>
                <w:rStyle w:val="8"/>
                <w:rFonts w:hint="eastAsia" w:ascii="Times New Roman" w:hAnsi="Times New Roman" w:eastAsia="宋体" w:cs="Times New Roman"/>
                <w:color w:val="auto"/>
                <w:lang w:eastAsia="zh-CN"/>
              </w:rPr>
              <w:t>中小企业声明函</w:t>
            </w:r>
          </w:p>
        </w:tc>
        <w:tc>
          <w:tcPr>
            <w:tcW w:w="6899" w:type="dxa"/>
            <w:tcBorders>
              <w:top w:val="single" w:color="000000" w:sz="6" w:space="0"/>
              <w:left w:val="single" w:color="000000" w:sz="6" w:space="0"/>
              <w:bottom w:val="single" w:color="000000" w:sz="6" w:space="0"/>
              <w:right w:val="single" w:color="000000" w:sz="6" w:space="0"/>
            </w:tcBorders>
            <w:vAlign w:val="center"/>
          </w:tcPr>
          <w:p w14:paraId="433B1E0B">
            <w:pPr>
              <w:wordWrap w:val="0"/>
              <w:spacing w:line="360" w:lineRule="atLeast"/>
              <w:rPr>
                <w:rFonts w:hint="eastAsia" w:ascii="微软雅黑" w:hAnsi="微软雅黑" w:eastAsia="微软雅黑" w:cstheme="minorBidi"/>
                <w:color w:val="auto"/>
                <w:kern w:val="2"/>
                <w:u w:val="single"/>
                <w:lang w:eastAsia="zh-CN"/>
              </w:rPr>
            </w:pPr>
            <w:r>
              <w:rPr>
                <w:rStyle w:val="8"/>
                <w:rFonts w:hint="eastAsia" w:ascii="Times New Roman" w:hAnsi="Times New Roman" w:eastAsia="宋体" w:cs="Times New Roman"/>
                <w:color w:val="auto"/>
                <w:lang w:eastAsia="zh-CN"/>
              </w:rPr>
              <w:t>本项目专门面向中小企业，供应商须提供中小企业声明函；</w:t>
            </w:r>
          </w:p>
        </w:tc>
      </w:tr>
      <w:tr w14:paraId="00AF5F24">
        <w:tblPrEx>
          <w:tblCellMar>
            <w:top w:w="0" w:type="dxa"/>
            <w:left w:w="0" w:type="dxa"/>
            <w:bottom w:w="0" w:type="dxa"/>
            <w:right w:w="0" w:type="dxa"/>
          </w:tblCellMar>
        </w:tblPrEx>
        <w:trPr>
          <w:trHeight w:val="966" w:hRule="atLeast"/>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0" w:type="dxa"/>
              <w:left w:w="120" w:type="dxa"/>
              <w:bottom w:w="0" w:type="dxa"/>
              <w:right w:w="120" w:type="dxa"/>
            </w:tcMar>
            <w:vAlign w:val="center"/>
          </w:tcPr>
          <w:p w14:paraId="40D0E72B">
            <w:pPr>
              <w:wordWrap w:val="0"/>
              <w:spacing w:line="480" w:lineRule="atLeast"/>
              <w:jc w:val="center"/>
              <w:rPr>
                <w:rFonts w:hint="default" w:ascii="Arial" w:hAnsi="Arial" w:eastAsia="微软雅黑" w:cs="Arial"/>
                <w:snapToGrid w:val="0"/>
                <w:color w:val="auto"/>
                <w:sz w:val="21"/>
                <w:szCs w:val="21"/>
                <w:u w:val="single"/>
                <w:lang w:val="en-US" w:eastAsia="zh-CN" w:bidi="ar-SA"/>
              </w:rPr>
            </w:pPr>
            <w:r>
              <w:rPr>
                <w:rFonts w:hint="eastAsia" w:eastAsia="微软雅黑"/>
                <w:color w:val="auto"/>
                <w:u w:val="single"/>
                <w:lang w:eastAsia="zh-CN"/>
              </w:rPr>
              <w:t>1</w:t>
            </w:r>
            <w:r>
              <w:rPr>
                <w:rFonts w:hint="eastAsia" w:eastAsia="微软雅黑"/>
                <w:color w:val="auto"/>
                <w:u w:val="single"/>
                <w:lang w:val="en-US" w:eastAsia="zh-CN"/>
              </w:rPr>
              <w:t>1</w:t>
            </w:r>
          </w:p>
        </w:tc>
        <w:tc>
          <w:tcPr>
            <w:tcW w:w="2135"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FEBA654">
            <w:pPr>
              <w:wordWrap w:val="0"/>
              <w:spacing w:line="360" w:lineRule="atLeast"/>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lang w:eastAsia="zh-CN"/>
              </w:rPr>
              <w:t>本项目不接受联合体投标</w:t>
            </w:r>
          </w:p>
        </w:tc>
        <w:tc>
          <w:tcPr>
            <w:tcW w:w="689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468DF77">
            <w:pPr>
              <w:wordWrap w:val="0"/>
              <w:spacing w:line="360" w:lineRule="atLeast"/>
              <w:rPr>
                <w:rFonts w:hint="eastAsia" w:ascii="微软雅黑" w:hAnsi="微软雅黑" w:eastAsia="微软雅黑" w:cstheme="minorBidi"/>
                <w:snapToGrid w:val="0"/>
                <w:color w:val="auto"/>
                <w:kern w:val="2"/>
                <w:sz w:val="21"/>
                <w:szCs w:val="21"/>
                <w:u w:val="single"/>
                <w:lang w:val="en-US" w:eastAsia="zh-CN" w:bidi="ar-SA"/>
              </w:rPr>
            </w:pPr>
            <w:r>
              <w:rPr>
                <w:rFonts w:hint="eastAsia" w:ascii="宋体" w:hAnsi="宋体" w:eastAsia="宋体" w:cs="宋体"/>
                <w:color w:val="auto"/>
              </w:rPr>
              <w:t>非联合体投标声明</w:t>
            </w:r>
          </w:p>
        </w:tc>
      </w:tr>
    </w:tbl>
    <w:p w14:paraId="2728A259">
      <w:pPr>
        <w:spacing w:before="138" w:line="224" w:lineRule="auto"/>
        <w:ind w:left="3254"/>
        <w:outlineLvl w:val="2"/>
        <w:rPr>
          <w:rFonts w:hint="eastAsia" w:ascii="宋体" w:hAnsi="宋体" w:eastAsia="宋体" w:cs="宋体"/>
          <w:sz w:val="31"/>
          <w:szCs w:val="31"/>
        </w:rPr>
      </w:pPr>
      <w:r>
        <w:rPr>
          <w:rFonts w:ascii="宋体" w:hAnsi="宋体" w:eastAsia="宋体" w:cs="宋体"/>
          <w:b/>
          <w:bCs/>
          <w:spacing w:val="5"/>
          <w:sz w:val="31"/>
          <w:szCs w:val="31"/>
        </w:rPr>
        <w:t>第五章</w:t>
      </w:r>
      <w:r>
        <w:rPr>
          <w:rFonts w:ascii="宋体" w:hAnsi="宋体" w:eastAsia="宋体" w:cs="宋体"/>
          <w:spacing w:val="5"/>
          <w:sz w:val="31"/>
          <w:szCs w:val="31"/>
        </w:rPr>
        <w:t xml:space="preserve">  </w:t>
      </w:r>
      <w:r>
        <w:rPr>
          <w:rFonts w:ascii="宋体" w:hAnsi="宋体" w:eastAsia="宋体" w:cs="宋体"/>
          <w:b/>
          <w:bCs/>
          <w:spacing w:val="5"/>
          <w:sz w:val="31"/>
          <w:szCs w:val="31"/>
        </w:rPr>
        <w:t>评标办法</w:t>
      </w:r>
    </w:p>
    <w:p w14:paraId="5CE9030D">
      <w:pPr>
        <w:spacing w:before="268" w:line="221" w:lineRule="auto"/>
        <w:ind w:left="8"/>
        <w:outlineLvl w:val="4"/>
        <w:rPr>
          <w:rFonts w:hint="eastAsia" w:ascii="宋体" w:hAnsi="宋体" w:eastAsia="宋体" w:cs="宋体"/>
          <w:sz w:val="28"/>
          <w:szCs w:val="28"/>
        </w:rPr>
      </w:pPr>
      <w:r>
        <w:rPr>
          <w:rFonts w:ascii="宋体" w:hAnsi="宋体" w:eastAsia="宋体" w:cs="宋体"/>
          <w:b/>
          <w:bCs/>
          <w:spacing w:val="-8"/>
          <w:sz w:val="28"/>
          <w:szCs w:val="28"/>
        </w:rPr>
        <w:t>5.1</w:t>
      </w:r>
      <w:r>
        <w:rPr>
          <w:rFonts w:ascii="宋体" w:hAnsi="宋体" w:eastAsia="宋体" w:cs="宋体"/>
          <w:spacing w:val="-48"/>
          <w:sz w:val="28"/>
          <w:szCs w:val="28"/>
        </w:rPr>
        <w:t xml:space="preserve"> </w:t>
      </w:r>
      <w:r>
        <w:rPr>
          <w:rFonts w:ascii="宋体" w:hAnsi="宋体" w:eastAsia="宋体" w:cs="宋体"/>
          <w:b/>
          <w:bCs/>
          <w:spacing w:val="-8"/>
          <w:sz w:val="28"/>
          <w:szCs w:val="28"/>
        </w:rPr>
        <w:t>总则</w:t>
      </w:r>
    </w:p>
    <w:p w14:paraId="7226F7F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20" w:firstLineChars="200"/>
        <w:textAlignment w:val="baseline"/>
        <w:rPr>
          <w:rFonts w:hint="eastAsia" w:ascii="宋体" w:hAnsi="宋体" w:eastAsia="宋体" w:cs="宋体"/>
          <w:sz w:val="24"/>
          <w:szCs w:val="24"/>
          <w:lang w:eastAsia="zh-CN"/>
        </w:rPr>
      </w:pPr>
      <w:r>
        <w:rPr>
          <w:rFonts w:ascii="宋体" w:hAnsi="宋体" w:eastAsia="宋体" w:cs="宋体"/>
          <w:spacing w:val="-15"/>
          <w:sz w:val="24"/>
          <w:szCs w:val="24"/>
          <w:lang w:eastAsia="zh-CN"/>
        </w:rPr>
        <w:t>一、根据《中华人民共和国政府采购法》《中华人民共和国政府采购法实施条例》《陕</w:t>
      </w:r>
      <w:r>
        <w:rPr>
          <w:rFonts w:ascii="宋体" w:hAnsi="宋体" w:eastAsia="宋体" w:cs="宋体"/>
          <w:spacing w:val="17"/>
          <w:sz w:val="24"/>
          <w:szCs w:val="24"/>
          <w:lang w:eastAsia="zh-CN"/>
        </w:rPr>
        <w:t xml:space="preserve"> </w:t>
      </w:r>
      <w:r>
        <w:rPr>
          <w:rFonts w:ascii="宋体" w:hAnsi="宋体" w:eastAsia="宋体" w:cs="宋体"/>
          <w:spacing w:val="-6"/>
          <w:sz w:val="24"/>
          <w:szCs w:val="24"/>
          <w:lang w:eastAsia="zh-CN"/>
        </w:rPr>
        <w:t>西省政府采购评审专家管理实施办法》等法律规章，结合采购项目特点制定本评标办法。</w:t>
      </w:r>
    </w:p>
    <w:p w14:paraId="5C02B9C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二、评标工作由代理机构负责组织，具体评标事务由采购人或代理机构依法组建的</w:t>
      </w:r>
      <w:r>
        <w:rPr>
          <w:rFonts w:ascii="宋体" w:hAnsi="宋体" w:eastAsia="宋体" w:cs="宋体"/>
          <w:spacing w:val="2"/>
          <w:sz w:val="24"/>
          <w:szCs w:val="24"/>
          <w:lang w:eastAsia="zh-CN"/>
        </w:rPr>
        <w:t xml:space="preserve"> </w:t>
      </w:r>
      <w:r>
        <w:rPr>
          <w:rFonts w:ascii="宋体" w:hAnsi="宋体" w:eastAsia="宋体" w:cs="宋体"/>
          <w:spacing w:val="-2"/>
          <w:sz w:val="24"/>
          <w:szCs w:val="24"/>
          <w:lang w:eastAsia="zh-CN"/>
        </w:rPr>
        <w:t>评标委员会负责。评标委员会由采购人代表和评审专家组成。</w:t>
      </w:r>
    </w:p>
    <w:p w14:paraId="6F9F0B5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三、评标工作应遵循公平、公正、科学及择优的原则，并以相同的评标程序和标准</w:t>
      </w:r>
      <w:r>
        <w:rPr>
          <w:rFonts w:ascii="宋体" w:hAnsi="宋体" w:eastAsia="宋体" w:cs="宋体"/>
          <w:spacing w:val="-5"/>
          <w:sz w:val="24"/>
          <w:szCs w:val="24"/>
          <w:lang w:eastAsia="zh-CN"/>
        </w:rPr>
        <w:t>对待所有的投标人。</w:t>
      </w:r>
    </w:p>
    <w:p w14:paraId="438324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四、本项目采取电子评标，通过项目电子化交易系统完成评标工作。评标委员会成</w:t>
      </w:r>
      <w:r>
        <w:rPr>
          <w:rFonts w:ascii="宋体" w:hAnsi="宋体" w:eastAsia="宋体" w:cs="宋体"/>
          <w:spacing w:val="-2"/>
          <w:sz w:val="24"/>
          <w:szCs w:val="24"/>
          <w:lang w:eastAsia="zh-CN"/>
        </w:rPr>
        <w:t>员、采购人、代理机构和投标人应当按照本招标文件规定和项目电子化交易系统操作要</w:t>
      </w:r>
      <w:r>
        <w:rPr>
          <w:rFonts w:ascii="宋体" w:hAnsi="宋体" w:eastAsia="宋体" w:cs="宋体"/>
          <w:spacing w:val="-4"/>
          <w:sz w:val="24"/>
          <w:szCs w:val="24"/>
          <w:lang w:eastAsia="zh-CN"/>
        </w:rPr>
        <w:t>求开展或者参加评标活动。</w:t>
      </w:r>
    </w:p>
    <w:p w14:paraId="1914AF9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五、评标过程中的书面材料往来均通过项目电子化交易系统传递，投标人通过互认</w:t>
      </w:r>
      <w:r>
        <w:rPr>
          <w:rFonts w:ascii="宋体" w:hAnsi="宋体" w:eastAsia="宋体" w:cs="宋体"/>
          <w:spacing w:val="2"/>
          <w:sz w:val="24"/>
          <w:szCs w:val="24"/>
          <w:lang w:eastAsia="zh-CN"/>
        </w:rPr>
        <w:t xml:space="preserve"> </w:t>
      </w:r>
      <w:r>
        <w:rPr>
          <w:rFonts w:ascii="宋体" w:hAnsi="宋体" w:eastAsia="宋体" w:cs="宋体"/>
          <w:spacing w:val="-5"/>
          <w:sz w:val="24"/>
          <w:szCs w:val="24"/>
          <w:lang w:eastAsia="zh-CN"/>
        </w:rPr>
        <w:t>的证书及签章加盖其电子印章后生效。出现无法在线签章的特殊情况，评标委员会成员</w:t>
      </w:r>
      <w:r>
        <w:rPr>
          <w:rFonts w:ascii="宋体" w:hAnsi="宋体" w:eastAsia="宋体" w:cs="宋体"/>
          <w:spacing w:val="-2"/>
          <w:sz w:val="24"/>
          <w:szCs w:val="24"/>
          <w:lang w:eastAsia="zh-CN"/>
        </w:rPr>
        <w:t>可以线下签署评标报告，由代理机构对原件扫描后以附件形式上传。</w:t>
      </w:r>
    </w:p>
    <w:p w14:paraId="499FD80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lang w:eastAsia="zh-CN"/>
        </w:rPr>
        <w:t>六、评标过程应当独立、保密，任何单位和个人</w:t>
      </w:r>
      <w:r>
        <w:rPr>
          <w:rFonts w:ascii="宋体" w:hAnsi="宋体" w:eastAsia="宋体" w:cs="宋体"/>
          <w:spacing w:val="-7"/>
          <w:sz w:val="24"/>
          <w:szCs w:val="24"/>
          <w:lang w:eastAsia="zh-CN"/>
        </w:rPr>
        <w:t>不得非法干预评标活动。投标人非</w:t>
      </w:r>
      <w:r>
        <w:rPr>
          <w:rFonts w:ascii="宋体" w:hAnsi="宋体" w:eastAsia="宋体" w:cs="宋体"/>
          <w:spacing w:val="-2"/>
          <w:sz w:val="24"/>
          <w:szCs w:val="24"/>
          <w:lang w:eastAsia="zh-CN"/>
        </w:rPr>
        <w:t>法干预评标活动的，其投标文件将作无效处理；代理机构、采购人及其工作人员、采购人监督人员非法干预评标活动的，将依法追究其责任。</w:t>
      </w:r>
    </w:p>
    <w:p w14:paraId="142EEDD8">
      <w:pPr>
        <w:spacing w:before="243" w:line="219" w:lineRule="auto"/>
        <w:ind w:left="8"/>
        <w:outlineLvl w:val="4"/>
        <w:rPr>
          <w:rFonts w:hint="eastAsia" w:ascii="宋体" w:hAnsi="宋体" w:eastAsia="宋体" w:cs="宋体"/>
          <w:sz w:val="28"/>
          <w:szCs w:val="28"/>
          <w:lang w:eastAsia="zh-CN"/>
        </w:rPr>
      </w:pPr>
      <w:r>
        <w:rPr>
          <w:rFonts w:ascii="宋体" w:hAnsi="宋体" w:eastAsia="宋体" w:cs="宋体"/>
          <w:b/>
          <w:bCs/>
          <w:spacing w:val="-6"/>
          <w:sz w:val="28"/>
          <w:szCs w:val="28"/>
          <w:lang w:eastAsia="zh-CN"/>
        </w:rPr>
        <w:t>5.2</w:t>
      </w:r>
      <w:r>
        <w:rPr>
          <w:rFonts w:ascii="宋体" w:hAnsi="宋体" w:eastAsia="宋体" w:cs="宋体"/>
          <w:spacing w:val="-54"/>
          <w:sz w:val="28"/>
          <w:szCs w:val="28"/>
          <w:lang w:eastAsia="zh-CN"/>
        </w:rPr>
        <w:t xml:space="preserve"> </w:t>
      </w:r>
      <w:r>
        <w:rPr>
          <w:rFonts w:ascii="宋体" w:hAnsi="宋体" w:eastAsia="宋体" w:cs="宋体"/>
          <w:b/>
          <w:bCs/>
          <w:spacing w:val="-6"/>
          <w:sz w:val="28"/>
          <w:szCs w:val="28"/>
          <w:lang w:eastAsia="zh-CN"/>
        </w:rPr>
        <w:t>评标委员会</w:t>
      </w:r>
    </w:p>
    <w:p w14:paraId="6767298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一、评审专家是采取随机方式在政府采购平台的专家</w:t>
      </w:r>
      <w:r>
        <w:rPr>
          <w:rFonts w:ascii="宋体" w:hAnsi="宋体" w:eastAsia="宋体" w:cs="宋体"/>
          <w:spacing w:val="-6"/>
          <w:sz w:val="24"/>
          <w:szCs w:val="24"/>
          <w:lang w:eastAsia="zh-CN"/>
        </w:rPr>
        <w:t>库系统（以下简称专家库系统）</w:t>
      </w:r>
      <w:r>
        <w:rPr>
          <w:rFonts w:ascii="宋体" w:hAnsi="宋体" w:eastAsia="宋体" w:cs="宋体"/>
          <w:sz w:val="24"/>
          <w:szCs w:val="24"/>
          <w:lang w:eastAsia="zh-CN"/>
        </w:rPr>
        <w:t xml:space="preserve"> </w:t>
      </w:r>
      <w:r>
        <w:rPr>
          <w:rFonts w:ascii="宋体" w:hAnsi="宋体" w:eastAsia="宋体" w:cs="宋体"/>
          <w:spacing w:val="-13"/>
          <w:sz w:val="24"/>
          <w:szCs w:val="24"/>
          <w:lang w:eastAsia="zh-CN"/>
        </w:rPr>
        <w:t>抽取/由采购人根据《陕西省政府采购评审专家管理实施办法》（陕财办采〔2018〕20 号）</w:t>
      </w:r>
      <w:r>
        <w:rPr>
          <w:rFonts w:ascii="宋体" w:hAnsi="宋体" w:eastAsia="宋体" w:cs="宋体"/>
          <w:spacing w:val="7"/>
          <w:sz w:val="24"/>
          <w:szCs w:val="24"/>
          <w:lang w:eastAsia="zh-CN"/>
        </w:rPr>
        <w:t xml:space="preserve">  </w:t>
      </w:r>
      <w:r>
        <w:rPr>
          <w:rFonts w:ascii="宋体" w:hAnsi="宋体" w:eastAsia="宋体" w:cs="宋体"/>
          <w:spacing w:val="-3"/>
          <w:sz w:val="24"/>
          <w:szCs w:val="24"/>
          <w:lang w:eastAsia="zh-CN"/>
        </w:rPr>
        <w:t>的规定，报主管部门同意后自行选定。</w:t>
      </w:r>
    </w:p>
    <w:p w14:paraId="7BB0BA0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二、评标委员会成员应当满足并适应电子化采购评审的工作需要，使用已身份认证</w:t>
      </w:r>
      <w:r>
        <w:rPr>
          <w:rFonts w:ascii="宋体" w:hAnsi="宋体" w:eastAsia="宋体" w:cs="宋体"/>
          <w:spacing w:val="2"/>
          <w:sz w:val="24"/>
          <w:szCs w:val="24"/>
          <w:lang w:eastAsia="zh-CN"/>
        </w:rPr>
        <w:t xml:space="preserve"> </w:t>
      </w:r>
      <w:r>
        <w:rPr>
          <w:rFonts w:ascii="宋体" w:hAnsi="宋体" w:eastAsia="宋体" w:cs="宋体"/>
          <w:spacing w:val="-2"/>
          <w:sz w:val="24"/>
          <w:szCs w:val="24"/>
          <w:lang w:eastAsia="zh-CN"/>
        </w:rPr>
        <w:t>并具备签章功能的证书，登录项目电子化交易系统进入项目评审功能模块确认身份、签</w:t>
      </w:r>
      <w:r>
        <w:rPr>
          <w:rFonts w:ascii="宋体" w:hAnsi="宋体" w:eastAsia="宋体" w:cs="宋体"/>
          <w:spacing w:val="-1"/>
          <w:sz w:val="24"/>
          <w:szCs w:val="24"/>
          <w:lang w:eastAsia="zh-CN"/>
        </w:rPr>
        <w:t>到、推荐评标委员会组长。采购人代表可以使用采购人</w:t>
      </w:r>
      <w:r>
        <w:rPr>
          <w:rFonts w:ascii="宋体" w:hAnsi="宋体" w:eastAsia="宋体" w:cs="宋体"/>
          <w:spacing w:val="-2"/>
          <w:sz w:val="24"/>
          <w:szCs w:val="24"/>
          <w:lang w:eastAsia="zh-CN"/>
        </w:rPr>
        <w:t>代表专用签章确认评审意见。</w:t>
      </w:r>
    </w:p>
    <w:p w14:paraId="45DE12F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pacing w:val="-5"/>
          <w:sz w:val="24"/>
          <w:szCs w:val="24"/>
          <w:lang w:eastAsia="zh-CN"/>
        </w:rPr>
      </w:pPr>
      <w:r>
        <w:rPr>
          <w:rFonts w:ascii="宋体" w:hAnsi="宋体" w:eastAsia="宋体" w:cs="宋体"/>
          <w:spacing w:val="-6"/>
          <w:sz w:val="24"/>
          <w:szCs w:val="24"/>
          <w:lang w:eastAsia="zh-CN"/>
        </w:rPr>
        <w:t>三、评标委员会成员获取解密后的投标文件，开展评标</w:t>
      </w:r>
      <w:r>
        <w:rPr>
          <w:rFonts w:ascii="宋体" w:hAnsi="宋体" w:eastAsia="宋体" w:cs="宋体"/>
          <w:spacing w:val="-7"/>
          <w:sz w:val="24"/>
          <w:szCs w:val="24"/>
          <w:lang w:eastAsia="zh-CN"/>
        </w:rPr>
        <w:t>活动。出现应当回避的情形</w:t>
      </w:r>
      <w:r>
        <w:rPr>
          <w:rFonts w:ascii="宋体" w:hAnsi="宋体" w:eastAsia="宋体" w:cs="宋体"/>
          <w:spacing w:val="-2"/>
          <w:sz w:val="24"/>
          <w:szCs w:val="24"/>
          <w:lang w:eastAsia="zh-CN"/>
        </w:rPr>
        <w:t>时，评标委员会成员应当主动回避；代理机构按规定申请补充抽取评审专家；</w:t>
      </w:r>
      <w:r>
        <w:rPr>
          <w:rFonts w:ascii="宋体" w:hAnsi="宋体" w:eastAsia="宋体" w:cs="宋体"/>
          <w:spacing w:val="-5"/>
          <w:sz w:val="24"/>
          <w:szCs w:val="24"/>
          <w:lang w:eastAsia="zh-CN"/>
        </w:rPr>
        <w:t>无法及时补充抽取的，采购人或者代理机构应当封存投标人投标文件，按规定重新组建评标委员会，解封投标文件后，开展评标活动。</w:t>
      </w:r>
    </w:p>
    <w:p w14:paraId="7ADA4BC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lang w:eastAsia="zh-CN"/>
        </w:rPr>
        <w:t>四、评标委员会按照招标文件规定的评标程序、评标方法和标准进行评标，并独立履行下列职责：</w:t>
      </w:r>
    </w:p>
    <w:p w14:paraId="2398F71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lang w:eastAsia="zh-CN"/>
        </w:rPr>
        <w:t>（一）熟悉和理解招标文件；</w:t>
      </w:r>
    </w:p>
    <w:p w14:paraId="3E4C0E6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lang w:eastAsia="zh-CN"/>
        </w:rPr>
        <w:t>（二）审查投标人投标文件等是否满足招标文件要求，并作出评价；</w:t>
      </w:r>
    </w:p>
    <w:p w14:paraId="06D0CE6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lang w:eastAsia="zh-CN"/>
        </w:rPr>
        <w:t>（三）根据需要要求采购组织单位对招标文件作出解释；根据需要要求投标人对投 标文件有关事项作出澄清、说明或者更正；</w:t>
      </w:r>
    </w:p>
    <w:p w14:paraId="138BD2A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lang w:eastAsia="zh-CN"/>
        </w:rPr>
        <w:t>（四）推荐中标候选人，或者受采购人委托确定中标人；</w:t>
      </w:r>
    </w:p>
    <w:p w14:paraId="761C830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lang w:eastAsia="zh-CN"/>
        </w:rPr>
        <w:t>（五）起草评标报告并进行签署；</w:t>
      </w:r>
    </w:p>
    <w:p w14:paraId="3EDC0F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hint="eastAsia" w:ascii="宋体" w:hAnsi="宋体" w:eastAsia="宋体" w:cs="宋体"/>
          <w:spacing w:val="-5"/>
          <w:sz w:val="24"/>
          <w:szCs w:val="24"/>
          <w:lang w:eastAsia="zh-CN"/>
        </w:rPr>
      </w:pPr>
      <w:r>
        <w:rPr>
          <w:rFonts w:ascii="宋体" w:hAnsi="宋体" w:eastAsia="宋体" w:cs="宋体"/>
          <w:spacing w:val="-5"/>
          <w:sz w:val="24"/>
          <w:szCs w:val="24"/>
          <w:lang w:eastAsia="zh-CN"/>
        </w:rPr>
        <w:t>（六）向采购组织单位、财政部门或者其他监督部门报告非法干预评审工作的行为；</w:t>
      </w:r>
    </w:p>
    <w:p w14:paraId="24F183D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0" w:firstLineChars="200"/>
        <w:textAlignment w:val="baseline"/>
        <w:rPr>
          <w:rFonts w:ascii="宋体" w:hAnsi="宋体" w:eastAsia="宋体" w:cs="宋体"/>
          <w:spacing w:val="-5"/>
          <w:sz w:val="24"/>
          <w:szCs w:val="24"/>
          <w:lang w:eastAsia="zh-CN"/>
        </w:rPr>
      </w:pPr>
      <w:r>
        <w:rPr>
          <w:rFonts w:ascii="宋体" w:hAnsi="宋体" w:eastAsia="宋体" w:cs="宋体"/>
          <w:spacing w:val="-5"/>
          <w:sz w:val="24"/>
          <w:szCs w:val="24"/>
          <w:lang w:eastAsia="zh-CN"/>
        </w:rPr>
        <w:t>（七）法律、法规和规章规定的其他职责。</w:t>
      </w:r>
    </w:p>
    <w:p w14:paraId="43DD4AD4">
      <w:pPr>
        <w:spacing w:before="241" w:line="221" w:lineRule="auto"/>
        <w:ind w:left="6"/>
        <w:outlineLvl w:val="4"/>
        <w:rPr>
          <w:rFonts w:hint="eastAsia" w:ascii="宋体" w:hAnsi="宋体" w:eastAsia="宋体" w:cs="宋体"/>
          <w:sz w:val="28"/>
          <w:szCs w:val="28"/>
          <w:lang w:eastAsia="zh-CN"/>
        </w:rPr>
      </w:pPr>
      <w:r>
        <w:rPr>
          <w:rFonts w:ascii="宋体" w:hAnsi="宋体" w:eastAsia="宋体" w:cs="宋体"/>
          <w:b/>
          <w:bCs/>
          <w:spacing w:val="-6"/>
          <w:sz w:val="28"/>
          <w:szCs w:val="28"/>
          <w:lang w:eastAsia="zh-CN"/>
        </w:rPr>
        <w:t>5.3</w:t>
      </w:r>
      <w:r>
        <w:rPr>
          <w:rFonts w:ascii="宋体" w:hAnsi="宋体" w:eastAsia="宋体" w:cs="宋体"/>
          <w:spacing w:val="-57"/>
          <w:sz w:val="28"/>
          <w:szCs w:val="28"/>
          <w:lang w:eastAsia="zh-CN"/>
        </w:rPr>
        <w:t xml:space="preserve"> </w:t>
      </w:r>
      <w:r>
        <w:rPr>
          <w:rFonts w:ascii="宋体" w:hAnsi="宋体" w:eastAsia="宋体" w:cs="宋体"/>
          <w:b/>
          <w:bCs/>
          <w:spacing w:val="-6"/>
          <w:sz w:val="28"/>
          <w:szCs w:val="28"/>
          <w:lang w:eastAsia="zh-CN"/>
        </w:rPr>
        <w:t>评标方法</w:t>
      </w:r>
    </w:p>
    <w:p w14:paraId="1B8C7505">
      <w:pPr>
        <w:spacing w:before="231" w:line="219" w:lineRule="auto"/>
        <w:ind w:left="478"/>
        <w:rPr>
          <w:rFonts w:hint="eastAsia" w:ascii="宋体" w:hAnsi="宋体" w:eastAsia="宋体" w:cs="宋体"/>
          <w:sz w:val="24"/>
          <w:szCs w:val="24"/>
          <w:lang w:eastAsia="zh-CN"/>
        </w:rPr>
      </w:pPr>
      <w:r>
        <w:rPr>
          <w:rFonts w:ascii="宋体" w:hAnsi="宋体" w:eastAsia="宋体" w:cs="宋体"/>
          <w:spacing w:val="-4"/>
          <w:sz w:val="24"/>
          <w:szCs w:val="24"/>
          <w:lang w:eastAsia="zh-CN"/>
        </w:rPr>
        <w:t>采购包</w:t>
      </w:r>
      <w:r>
        <w:rPr>
          <w:rFonts w:ascii="宋体" w:hAnsi="宋体" w:eastAsia="宋体" w:cs="宋体"/>
          <w:spacing w:val="-24"/>
          <w:sz w:val="24"/>
          <w:szCs w:val="24"/>
          <w:lang w:eastAsia="zh-CN"/>
        </w:rPr>
        <w:t xml:space="preserve"> </w:t>
      </w:r>
      <w:r>
        <w:rPr>
          <w:rFonts w:ascii="宋体" w:hAnsi="宋体" w:eastAsia="宋体" w:cs="宋体"/>
          <w:spacing w:val="-4"/>
          <w:sz w:val="24"/>
          <w:szCs w:val="24"/>
          <w:lang w:eastAsia="zh-CN"/>
        </w:rPr>
        <w:t>1： 综合评分法</w:t>
      </w:r>
    </w:p>
    <w:p w14:paraId="7671F7A9">
      <w:pPr>
        <w:spacing w:before="241" w:line="221" w:lineRule="auto"/>
        <w:ind w:left="6"/>
        <w:outlineLvl w:val="4"/>
        <w:rPr>
          <w:rFonts w:hint="eastAsia" w:ascii="宋体" w:hAnsi="宋体" w:eastAsia="宋体" w:cs="宋体"/>
          <w:sz w:val="28"/>
          <w:szCs w:val="28"/>
          <w:lang w:eastAsia="zh-CN"/>
        </w:rPr>
      </w:pPr>
      <w:r>
        <w:rPr>
          <w:rFonts w:ascii="宋体" w:hAnsi="宋体" w:eastAsia="宋体" w:cs="宋体"/>
          <w:b/>
          <w:bCs/>
          <w:spacing w:val="-6"/>
          <w:sz w:val="28"/>
          <w:szCs w:val="28"/>
          <w:lang w:eastAsia="zh-CN"/>
        </w:rPr>
        <w:t>5.4</w:t>
      </w:r>
      <w:r>
        <w:rPr>
          <w:rFonts w:ascii="宋体" w:hAnsi="宋体" w:eastAsia="宋体" w:cs="宋体"/>
          <w:spacing w:val="-57"/>
          <w:sz w:val="28"/>
          <w:szCs w:val="28"/>
          <w:lang w:eastAsia="zh-CN"/>
        </w:rPr>
        <w:t xml:space="preserve"> </w:t>
      </w:r>
      <w:r>
        <w:rPr>
          <w:rFonts w:ascii="宋体" w:hAnsi="宋体" w:eastAsia="宋体" w:cs="宋体"/>
          <w:b/>
          <w:bCs/>
          <w:spacing w:val="-6"/>
          <w:sz w:val="28"/>
          <w:szCs w:val="28"/>
          <w:lang w:eastAsia="zh-CN"/>
        </w:rPr>
        <w:t>评标程序</w:t>
      </w:r>
    </w:p>
    <w:p w14:paraId="0D370D1A">
      <w:pPr>
        <w:spacing w:before="230" w:line="220" w:lineRule="auto"/>
        <w:ind w:left="3"/>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5.4.1</w:t>
      </w:r>
      <w:r>
        <w:rPr>
          <w:rFonts w:ascii="宋体" w:hAnsi="宋体" w:eastAsia="宋体" w:cs="宋体"/>
          <w:spacing w:val="-30"/>
          <w:sz w:val="24"/>
          <w:szCs w:val="24"/>
          <w:lang w:eastAsia="zh-CN"/>
        </w:rPr>
        <w:t xml:space="preserve"> </w:t>
      </w:r>
      <w:r>
        <w:rPr>
          <w:rFonts w:ascii="宋体" w:hAnsi="宋体" w:eastAsia="宋体" w:cs="宋体"/>
          <w:b/>
          <w:bCs/>
          <w:spacing w:val="-4"/>
          <w:sz w:val="24"/>
          <w:szCs w:val="24"/>
          <w:lang w:eastAsia="zh-CN"/>
        </w:rPr>
        <w:t>熟悉和理解招标文件和停止评标</w:t>
      </w:r>
    </w:p>
    <w:p w14:paraId="13FE57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一、评标委员会正式评审前，应当对招标文件进行熟悉和理解，内容主要包括招标 文件中投标人资格资质性要求、采购项目技术、服务和商务要求、评审方法和标准以及 可能涉及签订政府采购合同的内容等。</w:t>
      </w:r>
    </w:p>
    <w:p w14:paraId="1F7F921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二、本招标文件有下列情形之一的，评标委员会应当停止评标：</w:t>
      </w:r>
    </w:p>
    <w:p w14:paraId="7C13326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（一）招标文件的规定存在歧义、重大缺陷的；</w:t>
      </w:r>
    </w:p>
    <w:p w14:paraId="0782456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（二）招标文件明显以不合理条件对投标人实行差别待遇或者歧视待遇的；</w:t>
      </w:r>
    </w:p>
    <w:p w14:paraId="2BAE71E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（三）采购项目属于国家规定的优先、强制采购范围，但是招标文件未依法体现优 先、强制采购相关规定的；</w:t>
      </w:r>
    </w:p>
    <w:p w14:paraId="5E54050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（四）采购项目属于政府采购促进中小企业发展的范围，但是招标文件未依法体现促进中小企业发展相关规定的；</w:t>
      </w:r>
    </w:p>
    <w:p w14:paraId="5850D4A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（五）招标文件规定的评标方法是综合评分法、最低评标价法之外的评标方法， 或 者虽然名称为综合评分法、最低评标价法，但实际上不符合国家规定；</w:t>
      </w:r>
    </w:p>
    <w:p w14:paraId="2FFAC3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（六）招标文件将投标人的资格条件列为评分因素的；</w:t>
      </w:r>
    </w:p>
    <w:p w14:paraId="422F39A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（七）招标文件有违反国家其他有关强制性规定的情形。</w:t>
      </w:r>
    </w:p>
    <w:p w14:paraId="492BAA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7"/>
          <w:sz w:val="24"/>
          <w:szCs w:val="24"/>
          <w:lang w:eastAsia="zh-CN"/>
        </w:rPr>
      </w:pPr>
      <w:r>
        <w:rPr>
          <w:rFonts w:ascii="宋体" w:hAnsi="宋体" w:eastAsia="宋体" w:cs="宋体"/>
          <w:spacing w:val="-2"/>
          <w:sz w:val="24"/>
          <w:szCs w:val="24"/>
          <w:lang w:eastAsia="zh-CN"/>
        </w:rPr>
        <w:t>出现上述应当停止评标情形的，评标委员会应当通过项目电</w:t>
      </w:r>
      <w:r>
        <w:rPr>
          <w:rFonts w:ascii="宋体" w:hAnsi="宋体" w:eastAsia="宋体" w:cs="宋体"/>
          <w:spacing w:val="-3"/>
          <w:sz w:val="24"/>
          <w:szCs w:val="24"/>
          <w:lang w:eastAsia="zh-CN"/>
        </w:rPr>
        <w:t>子化交易系统向采购组</w:t>
      </w:r>
      <w:r>
        <w:rPr>
          <w:rFonts w:ascii="宋体" w:hAnsi="宋体" w:eastAsia="宋体" w:cs="宋体"/>
          <w:spacing w:val="-6"/>
          <w:sz w:val="24"/>
          <w:szCs w:val="24"/>
          <w:lang w:eastAsia="zh-CN"/>
        </w:rPr>
        <w:t>织单位提交相关说明材料，说明停止评审的情形和具体理由。除上述情形外，评标</w:t>
      </w:r>
      <w:r>
        <w:rPr>
          <w:rFonts w:ascii="宋体" w:hAnsi="宋体" w:eastAsia="宋体" w:cs="宋体"/>
          <w:spacing w:val="-7"/>
          <w:sz w:val="24"/>
          <w:szCs w:val="24"/>
          <w:lang w:eastAsia="zh-CN"/>
        </w:rPr>
        <w:t>委员会不得以任何方式和理由停止评标。</w:t>
      </w:r>
    </w:p>
    <w:p w14:paraId="6A09312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ascii="宋体" w:hAnsi="宋体" w:eastAsia="宋体" w:cs="宋体"/>
          <w:spacing w:val="-7"/>
          <w:sz w:val="24"/>
          <w:szCs w:val="24"/>
          <w:lang w:eastAsia="zh-CN"/>
        </w:rPr>
      </w:pPr>
      <w:r>
        <w:rPr>
          <w:rFonts w:ascii="宋体" w:hAnsi="宋体" w:eastAsia="宋体" w:cs="宋体"/>
          <w:spacing w:val="-7"/>
          <w:sz w:val="24"/>
          <w:szCs w:val="24"/>
          <w:lang w:eastAsia="zh-CN"/>
        </w:rPr>
        <w:t>出现上述应当停止评标情形的，采购组织单位应当通过项目电子化交易系统书面告知参加采购活动的投标人，并说明具体原因，同时在陕西省政府采购网公告。采购组织单位认为评标委员会不应当停止评标的，可以书面报告采购项目同级财政部门依法处理，并提供相关证明材料。</w:t>
      </w:r>
    </w:p>
    <w:p w14:paraId="73F17522">
      <w:pPr>
        <w:spacing w:before="34" w:line="220" w:lineRule="auto"/>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5.4.2</w:t>
      </w:r>
      <w:r>
        <w:rPr>
          <w:rFonts w:ascii="宋体" w:hAnsi="宋体" w:eastAsia="宋体" w:cs="宋体"/>
          <w:spacing w:val="-42"/>
          <w:sz w:val="24"/>
          <w:szCs w:val="24"/>
          <w:lang w:eastAsia="zh-CN"/>
        </w:rPr>
        <w:t xml:space="preserve"> </w:t>
      </w:r>
      <w:r>
        <w:rPr>
          <w:rFonts w:ascii="宋体" w:hAnsi="宋体" w:eastAsia="宋体" w:cs="宋体"/>
          <w:b/>
          <w:bCs/>
          <w:spacing w:val="-5"/>
          <w:sz w:val="24"/>
          <w:szCs w:val="24"/>
          <w:lang w:eastAsia="zh-CN"/>
        </w:rPr>
        <w:t>符合性审查</w:t>
      </w:r>
    </w:p>
    <w:p w14:paraId="112780D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pacing w:val="-6"/>
          <w:sz w:val="24"/>
          <w:szCs w:val="24"/>
          <w:lang w:eastAsia="zh-CN"/>
        </w:rPr>
      </w:pPr>
      <w:r>
        <w:rPr>
          <w:rFonts w:ascii="宋体" w:hAnsi="宋体" w:eastAsia="宋体" w:cs="宋体"/>
          <w:spacing w:val="-6"/>
          <w:sz w:val="24"/>
          <w:szCs w:val="24"/>
          <w:lang w:eastAsia="zh-CN"/>
        </w:rPr>
        <w:t>一、评标委员会依据本招标文件的实质性要求，对符合资格的投标文件进行审查，以确定其是否满足本招标文件的实质性要求。本项目符合性审查事项，必须以本招标文件的明确规定的实质性要求作为依据。</w:t>
      </w:r>
    </w:p>
    <w:p w14:paraId="3386190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pacing w:val="-6"/>
          <w:sz w:val="24"/>
          <w:szCs w:val="24"/>
          <w:lang w:eastAsia="zh-CN"/>
        </w:rPr>
      </w:pPr>
      <w:r>
        <w:rPr>
          <w:rFonts w:ascii="宋体" w:hAnsi="宋体" w:eastAsia="宋体" w:cs="宋体"/>
          <w:spacing w:val="-6"/>
          <w:sz w:val="24"/>
          <w:szCs w:val="24"/>
          <w:lang w:eastAsia="zh-CN"/>
        </w:rPr>
        <w:t>二、在符合性审查过程中，如果出现评标委员会成员意见不一致的情况，按照少数服从多数的原则确定，但不得违背政府采购基本原则和招标文件规定。</w:t>
      </w:r>
    </w:p>
    <w:p w14:paraId="2CAD37B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default" w:ascii="宋体" w:hAnsi="宋体" w:eastAsia="宋体" w:cs="宋体"/>
          <w:spacing w:val="-6"/>
          <w:sz w:val="24"/>
          <w:szCs w:val="24"/>
          <w:lang w:val="en-US" w:eastAsia="zh-CN"/>
        </w:rPr>
      </w:pPr>
      <w:r>
        <w:rPr>
          <w:rFonts w:ascii="宋体" w:hAnsi="宋体" w:eastAsia="宋体" w:cs="宋体"/>
          <w:spacing w:val="-6"/>
          <w:sz w:val="24"/>
          <w:szCs w:val="24"/>
          <w:lang w:eastAsia="zh-CN"/>
        </w:rPr>
        <w:t>三、符合性审查标准见下表：</w:t>
      </w:r>
    </w:p>
    <w:tbl>
      <w:tblPr>
        <w:tblStyle w:val="7"/>
        <w:tblW w:w="98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2267"/>
        <w:gridCol w:w="4284"/>
        <w:gridCol w:w="2591"/>
      </w:tblGrid>
      <w:tr w14:paraId="57A376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682" w:type="dxa"/>
          </w:tcPr>
          <w:p w14:paraId="51277E10">
            <w:pPr>
              <w:pStyle w:val="6"/>
              <w:spacing w:before="183" w:line="222" w:lineRule="auto"/>
              <w:ind w:left="131"/>
              <w:rPr>
                <w:rFonts w:hint="eastAsia"/>
                <w:sz w:val="21"/>
                <w:szCs w:val="21"/>
              </w:rPr>
            </w:pPr>
            <w:r>
              <w:rPr>
                <w:b/>
                <w:bCs/>
                <w:spacing w:val="-4"/>
                <w:sz w:val="21"/>
                <w:szCs w:val="21"/>
              </w:rPr>
              <w:t>序号</w:t>
            </w:r>
          </w:p>
        </w:tc>
        <w:tc>
          <w:tcPr>
            <w:tcW w:w="2267" w:type="dxa"/>
          </w:tcPr>
          <w:p w14:paraId="731BFDB5">
            <w:pPr>
              <w:pStyle w:val="6"/>
              <w:spacing w:before="182" w:line="221" w:lineRule="auto"/>
              <w:ind w:left="295"/>
              <w:rPr>
                <w:rFonts w:hint="eastAsia"/>
                <w:sz w:val="21"/>
                <w:szCs w:val="21"/>
              </w:rPr>
            </w:pPr>
            <w:r>
              <w:rPr>
                <w:b/>
                <w:bCs/>
                <w:spacing w:val="-3"/>
                <w:sz w:val="21"/>
                <w:szCs w:val="21"/>
              </w:rPr>
              <w:t>符合审查要求概况</w:t>
            </w:r>
          </w:p>
        </w:tc>
        <w:tc>
          <w:tcPr>
            <w:tcW w:w="4284" w:type="dxa"/>
          </w:tcPr>
          <w:p w14:paraId="13E10E0E">
            <w:pPr>
              <w:pStyle w:val="6"/>
              <w:spacing w:before="183" w:line="221" w:lineRule="auto"/>
              <w:ind w:left="1407"/>
              <w:rPr>
                <w:rFonts w:hint="eastAsia"/>
                <w:sz w:val="21"/>
                <w:szCs w:val="21"/>
              </w:rPr>
            </w:pPr>
            <w:r>
              <w:rPr>
                <w:b/>
                <w:bCs/>
                <w:spacing w:val="-3"/>
                <w:sz w:val="21"/>
                <w:szCs w:val="21"/>
              </w:rPr>
              <w:t>评审点具体描述</w:t>
            </w:r>
          </w:p>
        </w:tc>
        <w:tc>
          <w:tcPr>
            <w:tcW w:w="2591" w:type="dxa"/>
          </w:tcPr>
          <w:p w14:paraId="3BE4E7F5">
            <w:pPr>
              <w:pStyle w:val="6"/>
              <w:spacing w:before="182" w:line="221" w:lineRule="auto"/>
              <w:ind w:left="882"/>
              <w:rPr>
                <w:rFonts w:hint="eastAsia"/>
                <w:sz w:val="21"/>
                <w:szCs w:val="21"/>
              </w:rPr>
            </w:pPr>
            <w:r>
              <w:rPr>
                <w:b/>
                <w:bCs/>
                <w:spacing w:val="-4"/>
                <w:sz w:val="21"/>
                <w:szCs w:val="21"/>
              </w:rPr>
              <w:t>关联格式</w:t>
            </w:r>
          </w:p>
        </w:tc>
      </w:tr>
      <w:tr w14:paraId="1C08E3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0" w:hRule="atLeast"/>
          <w:jc w:val="center"/>
        </w:trPr>
        <w:tc>
          <w:tcPr>
            <w:tcW w:w="682" w:type="dxa"/>
          </w:tcPr>
          <w:p w14:paraId="350C8811">
            <w:pPr>
              <w:spacing w:line="253" w:lineRule="auto"/>
            </w:pPr>
          </w:p>
          <w:p w14:paraId="3CCCB703">
            <w:pPr>
              <w:spacing w:line="253" w:lineRule="auto"/>
            </w:pPr>
          </w:p>
          <w:p w14:paraId="1495C8D5">
            <w:pPr>
              <w:spacing w:line="253" w:lineRule="auto"/>
            </w:pPr>
          </w:p>
          <w:p w14:paraId="51464595">
            <w:pPr>
              <w:spacing w:line="253" w:lineRule="auto"/>
            </w:pPr>
          </w:p>
          <w:p w14:paraId="0FE8336F">
            <w:pPr>
              <w:spacing w:line="253" w:lineRule="auto"/>
            </w:pPr>
          </w:p>
          <w:p w14:paraId="5A09D5AE">
            <w:pPr>
              <w:spacing w:line="253" w:lineRule="auto"/>
            </w:pPr>
          </w:p>
          <w:p w14:paraId="4657626E">
            <w:pPr>
              <w:spacing w:line="253" w:lineRule="auto"/>
            </w:pPr>
          </w:p>
          <w:p w14:paraId="2167F738">
            <w:pPr>
              <w:pStyle w:val="6"/>
              <w:spacing w:before="68" w:line="183" w:lineRule="auto"/>
              <w:ind w:left="307"/>
              <w:rPr>
                <w:rFonts w:hint="eastAsia"/>
                <w:sz w:val="21"/>
                <w:szCs w:val="21"/>
              </w:rPr>
            </w:pPr>
            <w:r>
              <w:rPr>
                <w:sz w:val="21"/>
                <w:szCs w:val="21"/>
              </w:rPr>
              <w:t>1</w:t>
            </w:r>
          </w:p>
        </w:tc>
        <w:tc>
          <w:tcPr>
            <w:tcW w:w="2267" w:type="dxa"/>
          </w:tcPr>
          <w:p w14:paraId="2C83F058">
            <w:pPr>
              <w:spacing w:line="263" w:lineRule="auto"/>
              <w:rPr>
                <w:lang w:eastAsia="zh-CN"/>
              </w:rPr>
            </w:pPr>
          </w:p>
          <w:p w14:paraId="5CA82101">
            <w:pPr>
              <w:spacing w:line="263" w:lineRule="auto"/>
              <w:rPr>
                <w:lang w:eastAsia="zh-CN"/>
              </w:rPr>
            </w:pPr>
          </w:p>
          <w:p w14:paraId="390716AE">
            <w:pPr>
              <w:spacing w:line="264" w:lineRule="auto"/>
              <w:rPr>
                <w:lang w:eastAsia="zh-CN"/>
              </w:rPr>
            </w:pPr>
          </w:p>
          <w:p w14:paraId="5FFDD997">
            <w:pPr>
              <w:spacing w:line="264" w:lineRule="auto"/>
              <w:rPr>
                <w:lang w:eastAsia="zh-CN"/>
              </w:rPr>
            </w:pPr>
          </w:p>
          <w:p w14:paraId="28916187">
            <w:pPr>
              <w:spacing w:line="264" w:lineRule="auto"/>
              <w:rPr>
                <w:lang w:eastAsia="zh-CN"/>
              </w:rPr>
            </w:pPr>
          </w:p>
          <w:p w14:paraId="6C57528E">
            <w:pPr>
              <w:spacing w:line="264" w:lineRule="auto"/>
              <w:rPr>
                <w:lang w:eastAsia="zh-CN"/>
              </w:rPr>
            </w:pPr>
          </w:p>
          <w:p w14:paraId="6D06FB9B">
            <w:pPr>
              <w:pStyle w:val="6"/>
              <w:spacing w:before="68" w:line="261" w:lineRule="auto"/>
              <w:ind w:left="116" w:right="104" w:hanging="2"/>
              <w:rPr>
                <w:rFonts w:hint="eastAsia"/>
                <w:sz w:val="21"/>
                <w:szCs w:val="21"/>
                <w:lang w:eastAsia="zh-CN"/>
              </w:rPr>
            </w:pPr>
            <w:r>
              <w:rPr>
                <w:spacing w:val="16"/>
                <w:sz w:val="21"/>
                <w:szCs w:val="21"/>
                <w:lang w:eastAsia="zh-CN"/>
              </w:rPr>
              <w:t>不正当竞争预防措施</w:t>
            </w:r>
            <w:r>
              <w:rPr>
                <w:spacing w:val="7"/>
                <w:sz w:val="21"/>
                <w:szCs w:val="21"/>
                <w:lang w:eastAsia="zh-CN"/>
              </w:rPr>
              <w:t xml:space="preserve"> </w:t>
            </w:r>
            <w:r>
              <w:rPr>
                <w:spacing w:val="-3"/>
                <w:sz w:val="21"/>
                <w:szCs w:val="21"/>
                <w:lang w:eastAsia="zh-CN"/>
              </w:rPr>
              <w:t>（实质性要求）</w:t>
            </w:r>
          </w:p>
        </w:tc>
        <w:tc>
          <w:tcPr>
            <w:tcW w:w="4284" w:type="dxa"/>
          </w:tcPr>
          <w:p w14:paraId="3FEF6A69">
            <w:pPr>
              <w:pStyle w:val="6"/>
              <w:spacing w:before="88" w:line="271" w:lineRule="auto"/>
              <w:ind w:left="111" w:right="69" w:firstLine="16"/>
              <w:jc w:val="both"/>
              <w:rPr>
                <w:rFonts w:hint="eastAsia"/>
                <w:sz w:val="21"/>
                <w:szCs w:val="21"/>
              </w:rPr>
            </w:pPr>
            <w:r>
              <w:rPr>
                <w:spacing w:val="8"/>
                <w:sz w:val="21"/>
                <w:szCs w:val="21"/>
                <w:lang w:eastAsia="zh-CN"/>
              </w:rPr>
              <w:t>1. 评标委员会认为投标人的报价明显低于</w:t>
            </w:r>
            <w:r>
              <w:rPr>
                <w:spacing w:val="2"/>
                <w:sz w:val="21"/>
                <w:szCs w:val="21"/>
                <w:lang w:eastAsia="zh-CN"/>
              </w:rPr>
              <w:t xml:space="preserve"> </w:t>
            </w:r>
            <w:r>
              <w:rPr>
                <w:spacing w:val="3"/>
                <w:sz w:val="21"/>
                <w:szCs w:val="21"/>
                <w:lang w:eastAsia="zh-CN"/>
              </w:rPr>
              <w:t>其他实质性响应的投标人报价，有可能影响</w:t>
            </w:r>
            <w:r>
              <w:rPr>
                <w:spacing w:val="13"/>
                <w:sz w:val="21"/>
                <w:szCs w:val="21"/>
                <w:lang w:eastAsia="zh-CN"/>
              </w:rPr>
              <w:t xml:space="preserve"> </w:t>
            </w:r>
            <w:r>
              <w:rPr>
                <w:spacing w:val="3"/>
                <w:sz w:val="21"/>
                <w:szCs w:val="21"/>
                <w:lang w:eastAsia="zh-CN"/>
              </w:rPr>
              <w:t>工程质量或者不能诚信履约的，应当要求其</w:t>
            </w:r>
            <w:r>
              <w:rPr>
                <w:spacing w:val="13"/>
                <w:sz w:val="21"/>
                <w:szCs w:val="21"/>
                <w:lang w:eastAsia="zh-CN"/>
              </w:rPr>
              <w:t xml:space="preserve"> </w:t>
            </w:r>
            <w:r>
              <w:rPr>
                <w:spacing w:val="3"/>
                <w:sz w:val="21"/>
                <w:szCs w:val="21"/>
                <w:lang w:eastAsia="zh-CN"/>
              </w:rPr>
              <w:t>在合理的时间内提供书面说明，必要时提交</w:t>
            </w:r>
            <w:r>
              <w:rPr>
                <w:spacing w:val="13"/>
                <w:sz w:val="21"/>
                <w:szCs w:val="21"/>
                <w:lang w:eastAsia="zh-CN"/>
              </w:rPr>
              <w:t xml:space="preserve"> </w:t>
            </w:r>
            <w:r>
              <w:rPr>
                <w:spacing w:val="3"/>
                <w:sz w:val="21"/>
                <w:szCs w:val="21"/>
                <w:lang w:eastAsia="zh-CN"/>
              </w:rPr>
              <w:t>相关证明材料；投标人不能证明其报价合理</w:t>
            </w:r>
            <w:r>
              <w:rPr>
                <w:spacing w:val="13"/>
                <w:sz w:val="21"/>
                <w:szCs w:val="21"/>
                <w:lang w:eastAsia="zh-CN"/>
              </w:rPr>
              <w:t xml:space="preserve"> </w:t>
            </w:r>
            <w:r>
              <w:rPr>
                <w:spacing w:val="3"/>
                <w:sz w:val="21"/>
                <w:szCs w:val="21"/>
                <w:lang w:eastAsia="zh-CN"/>
              </w:rPr>
              <w:t>性的，评标委员会应当将其作为无效响应处</w:t>
            </w:r>
            <w:r>
              <w:rPr>
                <w:spacing w:val="13"/>
                <w:sz w:val="21"/>
                <w:szCs w:val="21"/>
                <w:lang w:eastAsia="zh-CN"/>
              </w:rPr>
              <w:t xml:space="preserve"> </w:t>
            </w:r>
            <w:r>
              <w:rPr>
                <w:spacing w:val="-7"/>
                <w:sz w:val="21"/>
                <w:szCs w:val="21"/>
                <w:lang w:eastAsia="zh-CN"/>
              </w:rPr>
              <w:t>理。（注：投标人报价低于采购预算 75%或者</w:t>
            </w:r>
            <w:r>
              <w:rPr>
                <w:spacing w:val="18"/>
                <w:sz w:val="21"/>
                <w:szCs w:val="21"/>
                <w:lang w:eastAsia="zh-CN"/>
              </w:rPr>
              <w:t xml:space="preserve"> </w:t>
            </w:r>
            <w:r>
              <w:rPr>
                <w:spacing w:val="-3"/>
                <w:sz w:val="21"/>
                <w:szCs w:val="21"/>
                <w:lang w:eastAsia="zh-CN"/>
              </w:rPr>
              <w:t>低于其他有效投标人报价算术平均价</w:t>
            </w:r>
            <w:r>
              <w:rPr>
                <w:spacing w:val="-41"/>
                <w:sz w:val="21"/>
                <w:szCs w:val="21"/>
                <w:lang w:eastAsia="zh-CN"/>
              </w:rPr>
              <w:t xml:space="preserve"> </w:t>
            </w:r>
            <w:r>
              <w:rPr>
                <w:spacing w:val="-3"/>
                <w:sz w:val="21"/>
                <w:szCs w:val="21"/>
                <w:lang w:eastAsia="zh-CN"/>
              </w:rPr>
              <w:t>85%的，</w:t>
            </w:r>
            <w:r>
              <w:rPr>
                <w:sz w:val="21"/>
                <w:szCs w:val="21"/>
                <w:lang w:eastAsia="zh-CN"/>
              </w:rPr>
              <w:t xml:space="preserve"> </w:t>
            </w:r>
            <w:r>
              <w:rPr>
                <w:spacing w:val="3"/>
                <w:sz w:val="21"/>
                <w:szCs w:val="21"/>
                <w:lang w:eastAsia="zh-CN"/>
              </w:rPr>
              <w:t>评标委员会可以认为该投标人“报价明显低</w:t>
            </w:r>
            <w:r>
              <w:rPr>
                <w:spacing w:val="13"/>
                <w:sz w:val="21"/>
                <w:szCs w:val="21"/>
                <w:lang w:eastAsia="zh-CN"/>
              </w:rPr>
              <w:t xml:space="preserve"> </w:t>
            </w:r>
            <w:r>
              <w:rPr>
                <w:spacing w:val="-13"/>
                <w:sz w:val="21"/>
                <w:szCs w:val="21"/>
                <w:lang w:eastAsia="zh-CN"/>
              </w:rPr>
              <w:t>于其他实质性响应的投标人报价”。</w:t>
            </w:r>
            <w:r>
              <w:rPr>
                <w:spacing w:val="-13"/>
                <w:sz w:val="21"/>
                <w:szCs w:val="21"/>
              </w:rPr>
              <w:t>）</w:t>
            </w:r>
          </w:p>
          <w:p w14:paraId="5ED216C8">
            <w:pPr>
              <w:pStyle w:val="6"/>
              <w:spacing w:before="64" w:line="260" w:lineRule="auto"/>
              <w:ind w:left="120" w:right="26" w:hanging="5"/>
              <w:rPr>
                <w:rFonts w:hint="eastAsia"/>
                <w:sz w:val="21"/>
                <w:szCs w:val="21"/>
                <w:lang w:eastAsia="zh-CN"/>
              </w:rPr>
            </w:pPr>
            <w:r>
              <w:rPr>
                <w:spacing w:val="3"/>
                <w:sz w:val="21"/>
                <w:szCs w:val="21"/>
                <w:lang w:eastAsia="zh-CN"/>
              </w:rPr>
              <w:t>2.投标人通过项目电子化交易系统在评标委</w:t>
            </w:r>
            <w:r>
              <w:rPr>
                <w:spacing w:val="6"/>
                <w:sz w:val="21"/>
                <w:szCs w:val="21"/>
                <w:lang w:eastAsia="zh-CN"/>
              </w:rPr>
              <w:t xml:space="preserve"> </w:t>
            </w:r>
            <w:r>
              <w:rPr>
                <w:spacing w:val="-4"/>
                <w:sz w:val="21"/>
                <w:szCs w:val="21"/>
                <w:lang w:eastAsia="zh-CN"/>
              </w:rPr>
              <w:t>员会要求的合理时间内提交说明，否则无效。</w:t>
            </w:r>
          </w:p>
        </w:tc>
        <w:tc>
          <w:tcPr>
            <w:tcW w:w="2591" w:type="dxa"/>
          </w:tcPr>
          <w:p w14:paraId="3CC0F24A">
            <w:pPr>
              <w:spacing w:line="279" w:lineRule="auto"/>
              <w:rPr>
                <w:lang w:eastAsia="zh-CN"/>
              </w:rPr>
            </w:pPr>
          </w:p>
          <w:p w14:paraId="511BCF7B">
            <w:pPr>
              <w:spacing w:line="279" w:lineRule="auto"/>
              <w:rPr>
                <w:lang w:eastAsia="zh-CN"/>
              </w:rPr>
            </w:pPr>
          </w:p>
          <w:p w14:paraId="32F39047">
            <w:pPr>
              <w:spacing w:line="279" w:lineRule="auto"/>
              <w:rPr>
                <w:lang w:eastAsia="zh-CN"/>
              </w:rPr>
            </w:pPr>
          </w:p>
          <w:p w14:paraId="44F2D187">
            <w:pPr>
              <w:spacing w:line="279" w:lineRule="auto"/>
              <w:rPr>
                <w:lang w:eastAsia="zh-CN"/>
              </w:rPr>
            </w:pPr>
          </w:p>
          <w:p w14:paraId="325D0ACD">
            <w:pPr>
              <w:spacing w:line="280" w:lineRule="auto"/>
              <w:rPr>
                <w:lang w:eastAsia="zh-CN"/>
              </w:rPr>
            </w:pPr>
          </w:p>
          <w:p w14:paraId="36741D62">
            <w:pPr>
              <w:pStyle w:val="6"/>
              <w:spacing w:before="68" w:line="219" w:lineRule="auto"/>
              <w:ind w:left="113"/>
              <w:rPr>
                <w:rFonts w:hint="eastAsia"/>
                <w:sz w:val="21"/>
                <w:szCs w:val="21"/>
                <w:lang w:eastAsia="zh-CN"/>
              </w:rPr>
            </w:pPr>
            <w:r>
              <w:rPr>
                <w:spacing w:val="-1"/>
                <w:sz w:val="21"/>
                <w:szCs w:val="21"/>
                <w:lang w:eastAsia="zh-CN"/>
              </w:rPr>
              <w:t>报价函</w:t>
            </w:r>
          </w:p>
          <w:p w14:paraId="1F981A4F">
            <w:pPr>
              <w:pStyle w:val="6"/>
              <w:spacing w:before="94" w:line="221" w:lineRule="auto"/>
              <w:ind w:left="116"/>
              <w:rPr>
                <w:rFonts w:hint="eastAsia"/>
                <w:sz w:val="21"/>
                <w:szCs w:val="21"/>
                <w:lang w:eastAsia="zh-CN"/>
              </w:rPr>
            </w:pPr>
            <w:r>
              <w:rPr>
                <w:spacing w:val="-2"/>
                <w:sz w:val="21"/>
                <w:szCs w:val="21"/>
                <w:lang w:eastAsia="zh-CN"/>
              </w:rPr>
              <w:t>标的清单</w:t>
            </w:r>
          </w:p>
          <w:p w14:paraId="29361D25">
            <w:pPr>
              <w:pStyle w:val="6"/>
              <w:spacing w:before="91" w:line="219" w:lineRule="auto"/>
              <w:ind w:left="138"/>
              <w:rPr>
                <w:rFonts w:hint="eastAsia"/>
                <w:sz w:val="21"/>
                <w:szCs w:val="21"/>
                <w:lang w:eastAsia="zh-CN"/>
              </w:rPr>
            </w:pPr>
          </w:p>
        </w:tc>
      </w:tr>
      <w:tr w14:paraId="03FB4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jc w:val="center"/>
        </w:trPr>
        <w:tc>
          <w:tcPr>
            <w:tcW w:w="682" w:type="dxa"/>
          </w:tcPr>
          <w:p w14:paraId="1BFDC51A">
            <w:pPr>
              <w:spacing w:line="246" w:lineRule="auto"/>
              <w:rPr>
                <w:lang w:eastAsia="zh-CN"/>
              </w:rPr>
            </w:pPr>
          </w:p>
          <w:p w14:paraId="717F29B2">
            <w:pPr>
              <w:spacing w:line="247" w:lineRule="auto"/>
              <w:rPr>
                <w:lang w:eastAsia="zh-CN"/>
              </w:rPr>
            </w:pPr>
          </w:p>
          <w:p w14:paraId="366F74CC">
            <w:pPr>
              <w:pStyle w:val="6"/>
              <w:spacing w:before="68" w:line="182" w:lineRule="auto"/>
              <w:ind w:left="294"/>
              <w:rPr>
                <w:rFonts w:hint="eastAsia"/>
                <w:sz w:val="21"/>
                <w:szCs w:val="21"/>
              </w:rPr>
            </w:pPr>
            <w:r>
              <w:rPr>
                <w:sz w:val="21"/>
                <w:szCs w:val="21"/>
              </w:rPr>
              <w:t>2</w:t>
            </w:r>
          </w:p>
        </w:tc>
        <w:tc>
          <w:tcPr>
            <w:tcW w:w="2267" w:type="dxa"/>
            <w:shd w:val="clear" w:color="auto" w:fill="auto"/>
          </w:tcPr>
          <w:p w14:paraId="6CE07592">
            <w:pPr>
              <w:spacing w:line="357" w:lineRule="auto"/>
            </w:pPr>
          </w:p>
          <w:p w14:paraId="7A0B5C78">
            <w:pPr>
              <w:pStyle w:val="6"/>
              <w:spacing w:before="68" w:line="219" w:lineRule="auto"/>
              <w:ind w:left="109"/>
              <w:rPr>
                <w:rFonts w:hint="eastAsia"/>
                <w:sz w:val="21"/>
                <w:szCs w:val="21"/>
              </w:rPr>
            </w:pPr>
            <w:r>
              <w:rPr>
                <w:spacing w:val="-2"/>
                <w:sz w:val="21"/>
                <w:szCs w:val="21"/>
              </w:rPr>
              <w:t>报价</w:t>
            </w:r>
          </w:p>
        </w:tc>
        <w:tc>
          <w:tcPr>
            <w:tcW w:w="4284" w:type="dxa"/>
            <w:shd w:val="clear" w:color="auto" w:fill="auto"/>
          </w:tcPr>
          <w:p w14:paraId="20E7604E">
            <w:pPr>
              <w:pStyle w:val="6"/>
              <w:spacing w:before="115" w:line="265" w:lineRule="auto"/>
              <w:ind w:left="112" w:right="105" w:firstLine="12"/>
              <w:jc w:val="both"/>
              <w:rPr>
                <w:rFonts w:hint="eastAsia"/>
                <w:sz w:val="21"/>
                <w:szCs w:val="21"/>
                <w:lang w:eastAsia="zh-CN"/>
              </w:rPr>
            </w:pPr>
            <w:r>
              <w:rPr>
                <w:spacing w:val="3"/>
                <w:sz w:val="21"/>
                <w:szCs w:val="21"/>
                <w:lang w:eastAsia="zh-CN"/>
              </w:rPr>
              <w:t>只能有一个有效报价，且不超过采购预算金</w:t>
            </w:r>
            <w:r>
              <w:rPr>
                <w:sz w:val="21"/>
                <w:szCs w:val="21"/>
                <w:lang w:eastAsia="zh-CN"/>
              </w:rPr>
              <w:t xml:space="preserve"> </w:t>
            </w:r>
            <w:r>
              <w:rPr>
                <w:spacing w:val="3"/>
                <w:sz w:val="21"/>
                <w:szCs w:val="21"/>
                <w:lang w:eastAsia="zh-CN"/>
              </w:rPr>
              <w:t>额或最高限价或评标委员会认为低于成本价</w:t>
            </w:r>
            <w:r>
              <w:rPr>
                <w:spacing w:val="12"/>
                <w:sz w:val="21"/>
                <w:szCs w:val="21"/>
                <w:lang w:eastAsia="zh-CN"/>
              </w:rPr>
              <w:t xml:space="preserve"> </w:t>
            </w:r>
            <w:r>
              <w:rPr>
                <w:spacing w:val="-2"/>
                <w:sz w:val="21"/>
                <w:szCs w:val="21"/>
                <w:lang w:eastAsia="zh-CN"/>
              </w:rPr>
              <w:t>的报价。</w:t>
            </w:r>
          </w:p>
        </w:tc>
        <w:tc>
          <w:tcPr>
            <w:tcW w:w="2591" w:type="dxa"/>
            <w:shd w:val="clear" w:color="auto" w:fill="auto"/>
          </w:tcPr>
          <w:p w14:paraId="1F750444">
            <w:pPr>
              <w:pStyle w:val="6"/>
              <w:spacing w:before="84" w:line="219" w:lineRule="auto"/>
              <w:ind w:left="113"/>
              <w:rPr>
                <w:rFonts w:hint="eastAsia"/>
                <w:spacing w:val="-1"/>
                <w:sz w:val="21"/>
                <w:szCs w:val="21"/>
                <w:lang w:eastAsia="zh-CN"/>
              </w:rPr>
            </w:pPr>
            <w:r>
              <w:rPr>
                <w:rFonts w:hint="eastAsia"/>
                <w:spacing w:val="-1"/>
                <w:sz w:val="21"/>
                <w:szCs w:val="21"/>
                <w:lang w:eastAsia="zh-CN"/>
              </w:rPr>
              <w:t>响应函</w:t>
            </w:r>
          </w:p>
          <w:p w14:paraId="67665BC9">
            <w:pPr>
              <w:pStyle w:val="6"/>
              <w:spacing w:before="84" w:line="219" w:lineRule="auto"/>
              <w:ind w:left="113"/>
              <w:rPr>
                <w:rFonts w:hint="eastAsia"/>
                <w:sz w:val="21"/>
                <w:szCs w:val="21"/>
                <w:lang w:eastAsia="zh-CN"/>
              </w:rPr>
            </w:pPr>
            <w:r>
              <w:rPr>
                <w:spacing w:val="-1"/>
                <w:sz w:val="21"/>
                <w:szCs w:val="21"/>
                <w:lang w:eastAsia="zh-CN"/>
              </w:rPr>
              <w:t>报价函</w:t>
            </w:r>
          </w:p>
          <w:p w14:paraId="5CDC2AD9">
            <w:pPr>
              <w:pStyle w:val="6"/>
              <w:spacing w:before="94" w:line="221" w:lineRule="auto"/>
              <w:ind w:left="116"/>
              <w:rPr>
                <w:rFonts w:hint="eastAsia"/>
                <w:sz w:val="21"/>
                <w:szCs w:val="21"/>
                <w:lang w:eastAsia="zh-CN"/>
              </w:rPr>
            </w:pPr>
            <w:r>
              <w:rPr>
                <w:spacing w:val="-2"/>
                <w:sz w:val="21"/>
                <w:szCs w:val="21"/>
                <w:lang w:eastAsia="zh-CN"/>
              </w:rPr>
              <w:t>标的清单</w:t>
            </w:r>
          </w:p>
          <w:p w14:paraId="0564B834">
            <w:pPr>
              <w:pStyle w:val="6"/>
              <w:spacing w:before="89" w:line="219" w:lineRule="auto"/>
              <w:ind w:left="138"/>
              <w:rPr>
                <w:rFonts w:hint="eastAsia"/>
                <w:sz w:val="21"/>
                <w:szCs w:val="21"/>
                <w:lang w:eastAsia="zh-CN"/>
              </w:rPr>
            </w:pPr>
            <w:r>
              <w:rPr>
                <w:spacing w:val="-4"/>
                <w:sz w:val="21"/>
                <w:szCs w:val="21"/>
                <w:lang w:eastAsia="zh-CN"/>
              </w:rPr>
              <w:t>已标价工程量清单</w:t>
            </w:r>
          </w:p>
        </w:tc>
      </w:tr>
    </w:tbl>
    <w:p w14:paraId="1A9F97DD">
      <w:pPr>
        <w:rPr>
          <w:rFonts w:hint="default" w:ascii="宋体" w:hAnsi="宋体" w:eastAsia="宋体" w:cs="宋体"/>
          <w:spacing w:val="-6"/>
          <w:sz w:val="24"/>
          <w:szCs w:val="24"/>
          <w:lang w:val="en-US" w:eastAsia="zh-CN"/>
        </w:rPr>
      </w:pPr>
      <w:r>
        <w:rPr>
          <w:rFonts w:hint="default" w:ascii="宋体" w:hAnsi="宋体" w:eastAsia="宋体" w:cs="宋体"/>
          <w:spacing w:val="-6"/>
          <w:sz w:val="24"/>
          <w:szCs w:val="24"/>
          <w:lang w:val="en-US" w:eastAsia="zh-CN"/>
        </w:rPr>
        <w:br w:type="page"/>
      </w:r>
    </w:p>
    <w:tbl>
      <w:tblPr>
        <w:tblStyle w:val="7"/>
        <w:tblW w:w="98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2267"/>
        <w:gridCol w:w="4284"/>
        <w:gridCol w:w="2591"/>
      </w:tblGrid>
      <w:tr w14:paraId="7E88B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9" w:hRule="atLeast"/>
          <w:jc w:val="center"/>
        </w:trPr>
        <w:tc>
          <w:tcPr>
            <w:tcW w:w="682" w:type="dxa"/>
          </w:tcPr>
          <w:p w14:paraId="30E8D8FC">
            <w:pPr>
              <w:spacing w:line="254" w:lineRule="auto"/>
              <w:rPr>
                <w:lang w:eastAsia="zh-CN"/>
              </w:rPr>
            </w:pPr>
          </w:p>
          <w:p w14:paraId="6FD914DC">
            <w:pPr>
              <w:spacing w:line="254" w:lineRule="auto"/>
              <w:rPr>
                <w:lang w:eastAsia="zh-CN"/>
              </w:rPr>
            </w:pPr>
          </w:p>
          <w:p w14:paraId="7602298A">
            <w:pPr>
              <w:spacing w:line="254" w:lineRule="auto"/>
              <w:rPr>
                <w:lang w:eastAsia="zh-CN"/>
              </w:rPr>
            </w:pPr>
          </w:p>
          <w:p w14:paraId="4C008972">
            <w:pPr>
              <w:spacing w:line="254" w:lineRule="auto"/>
              <w:rPr>
                <w:lang w:eastAsia="zh-CN"/>
              </w:rPr>
            </w:pPr>
          </w:p>
          <w:p w14:paraId="4BA5AD0F">
            <w:pPr>
              <w:spacing w:line="254" w:lineRule="auto"/>
              <w:rPr>
                <w:lang w:eastAsia="zh-CN"/>
              </w:rPr>
            </w:pPr>
          </w:p>
          <w:p w14:paraId="2DECFFB4">
            <w:pPr>
              <w:spacing w:line="254" w:lineRule="auto"/>
              <w:rPr>
                <w:lang w:eastAsia="zh-CN"/>
              </w:rPr>
            </w:pPr>
          </w:p>
          <w:p w14:paraId="781A5B67">
            <w:pPr>
              <w:spacing w:line="254" w:lineRule="auto"/>
              <w:rPr>
                <w:lang w:eastAsia="zh-CN"/>
              </w:rPr>
            </w:pPr>
          </w:p>
          <w:p w14:paraId="26317568">
            <w:pPr>
              <w:spacing w:line="255" w:lineRule="auto"/>
              <w:rPr>
                <w:lang w:eastAsia="zh-CN"/>
              </w:rPr>
            </w:pPr>
          </w:p>
          <w:p w14:paraId="5271DB57">
            <w:pPr>
              <w:pStyle w:val="6"/>
              <w:spacing w:before="69" w:line="182" w:lineRule="auto"/>
              <w:ind w:left="295"/>
              <w:rPr>
                <w:rFonts w:hint="eastAsia"/>
                <w:sz w:val="21"/>
                <w:szCs w:val="21"/>
              </w:rPr>
            </w:pPr>
            <w:r>
              <w:rPr>
                <w:sz w:val="21"/>
                <w:szCs w:val="21"/>
              </w:rPr>
              <w:t>3</w:t>
            </w:r>
          </w:p>
        </w:tc>
        <w:tc>
          <w:tcPr>
            <w:tcW w:w="2267" w:type="dxa"/>
            <w:shd w:val="clear" w:color="auto" w:fill="auto"/>
          </w:tcPr>
          <w:p w14:paraId="74F87A29">
            <w:pPr>
              <w:spacing w:line="256" w:lineRule="auto"/>
              <w:rPr>
                <w:lang w:eastAsia="zh-CN"/>
              </w:rPr>
            </w:pPr>
          </w:p>
          <w:p w14:paraId="7B7363C3">
            <w:pPr>
              <w:spacing w:line="256" w:lineRule="auto"/>
              <w:rPr>
                <w:lang w:eastAsia="zh-CN"/>
              </w:rPr>
            </w:pPr>
          </w:p>
          <w:p w14:paraId="14C72D33">
            <w:pPr>
              <w:spacing w:line="256" w:lineRule="auto"/>
              <w:rPr>
                <w:lang w:eastAsia="zh-CN"/>
              </w:rPr>
            </w:pPr>
          </w:p>
          <w:p w14:paraId="381DACA8">
            <w:pPr>
              <w:spacing w:line="256" w:lineRule="auto"/>
              <w:rPr>
                <w:lang w:eastAsia="zh-CN"/>
              </w:rPr>
            </w:pPr>
          </w:p>
          <w:p w14:paraId="65758C89">
            <w:pPr>
              <w:spacing w:line="257" w:lineRule="auto"/>
              <w:rPr>
                <w:lang w:eastAsia="zh-CN"/>
              </w:rPr>
            </w:pPr>
          </w:p>
          <w:p w14:paraId="699D4600">
            <w:pPr>
              <w:spacing w:line="257" w:lineRule="auto"/>
              <w:rPr>
                <w:lang w:eastAsia="zh-CN"/>
              </w:rPr>
            </w:pPr>
          </w:p>
          <w:p w14:paraId="51934CDC">
            <w:pPr>
              <w:pStyle w:val="6"/>
              <w:spacing w:before="68" w:line="260" w:lineRule="auto"/>
              <w:ind w:left="117" w:right="104" w:hanging="4"/>
              <w:rPr>
                <w:rFonts w:hint="eastAsia"/>
                <w:sz w:val="21"/>
                <w:szCs w:val="21"/>
                <w:lang w:eastAsia="zh-CN"/>
              </w:rPr>
            </w:pPr>
            <w:r>
              <w:rPr>
                <w:spacing w:val="17"/>
                <w:sz w:val="21"/>
                <w:szCs w:val="21"/>
                <w:lang w:eastAsia="zh-CN"/>
              </w:rPr>
              <w:t>投标文件的签署及盖</w:t>
            </w:r>
            <w:r>
              <w:rPr>
                <w:sz w:val="21"/>
                <w:szCs w:val="21"/>
                <w:lang w:eastAsia="zh-CN"/>
              </w:rPr>
              <w:t xml:space="preserve"> 章</w:t>
            </w:r>
          </w:p>
        </w:tc>
        <w:tc>
          <w:tcPr>
            <w:tcW w:w="4284" w:type="dxa"/>
            <w:shd w:val="clear" w:color="auto" w:fill="auto"/>
          </w:tcPr>
          <w:p w14:paraId="1AF86C1D">
            <w:pPr>
              <w:spacing w:line="256" w:lineRule="auto"/>
              <w:rPr>
                <w:lang w:eastAsia="zh-CN"/>
              </w:rPr>
            </w:pPr>
          </w:p>
          <w:p w14:paraId="4758665B">
            <w:pPr>
              <w:spacing w:line="256" w:lineRule="auto"/>
              <w:rPr>
                <w:lang w:eastAsia="zh-CN"/>
              </w:rPr>
            </w:pPr>
          </w:p>
          <w:p w14:paraId="255B9863">
            <w:pPr>
              <w:spacing w:line="256" w:lineRule="auto"/>
              <w:rPr>
                <w:lang w:eastAsia="zh-CN"/>
              </w:rPr>
            </w:pPr>
          </w:p>
          <w:p w14:paraId="45F1D3F3">
            <w:pPr>
              <w:spacing w:line="256" w:lineRule="auto"/>
              <w:rPr>
                <w:lang w:eastAsia="zh-CN"/>
              </w:rPr>
            </w:pPr>
          </w:p>
          <w:p w14:paraId="695CDDC7">
            <w:pPr>
              <w:spacing w:line="257" w:lineRule="auto"/>
              <w:rPr>
                <w:lang w:eastAsia="zh-CN"/>
              </w:rPr>
            </w:pPr>
          </w:p>
          <w:p w14:paraId="2AB50698">
            <w:pPr>
              <w:spacing w:line="257" w:lineRule="auto"/>
              <w:rPr>
                <w:lang w:eastAsia="zh-CN"/>
              </w:rPr>
            </w:pPr>
          </w:p>
          <w:p w14:paraId="7DCAACE3">
            <w:pPr>
              <w:pStyle w:val="6"/>
              <w:spacing w:before="68" w:line="260" w:lineRule="auto"/>
              <w:ind w:left="111" w:right="105" w:firstLine="2"/>
              <w:rPr>
                <w:rFonts w:hint="eastAsia"/>
                <w:sz w:val="21"/>
                <w:szCs w:val="21"/>
                <w:lang w:eastAsia="zh-CN"/>
              </w:rPr>
            </w:pPr>
            <w:r>
              <w:rPr>
                <w:spacing w:val="3"/>
                <w:sz w:val="21"/>
                <w:szCs w:val="21"/>
                <w:lang w:eastAsia="zh-CN"/>
              </w:rPr>
              <w:t>按照投标文件格式要求进行签署及盖章，由</w:t>
            </w:r>
            <w:r>
              <w:rPr>
                <w:spacing w:val="10"/>
                <w:sz w:val="21"/>
                <w:szCs w:val="21"/>
                <w:lang w:eastAsia="zh-CN"/>
              </w:rPr>
              <w:t xml:space="preserve"> </w:t>
            </w:r>
            <w:r>
              <w:rPr>
                <w:spacing w:val="-1"/>
                <w:sz w:val="21"/>
                <w:szCs w:val="21"/>
                <w:lang w:eastAsia="zh-CN"/>
              </w:rPr>
              <w:t>委托代理人签署的，应附授权委托书。</w:t>
            </w:r>
          </w:p>
        </w:tc>
        <w:tc>
          <w:tcPr>
            <w:tcW w:w="2591" w:type="dxa"/>
            <w:shd w:val="clear" w:color="auto" w:fill="auto"/>
          </w:tcPr>
          <w:p w14:paraId="4396780F">
            <w:pPr>
              <w:pStyle w:val="6"/>
              <w:spacing w:before="89" w:line="220" w:lineRule="auto"/>
              <w:ind w:left="131"/>
              <w:rPr>
                <w:rFonts w:hint="eastAsia"/>
                <w:sz w:val="21"/>
                <w:szCs w:val="21"/>
                <w:lang w:eastAsia="zh-CN"/>
              </w:rPr>
            </w:pPr>
            <w:r>
              <w:rPr>
                <w:rFonts w:hint="eastAsia"/>
                <w:sz w:val="21"/>
                <w:szCs w:val="21"/>
                <w:lang w:eastAsia="zh-CN"/>
              </w:rPr>
              <w:t>响应函</w:t>
            </w:r>
          </w:p>
          <w:p w14:paraId="58ABE1B4">
            <w:pPr>
              <w:pStyle w:val="6"/>
              <w:spacing w:before="89" w:line="220" w:lineRule="auto"/>
              <w:ind w:left="131"/>
              <w:rPr>
                <w:rFonts w:hint="eastAsia"/>
                <w:sz w:val="21"/>
                <w:szCs w:val="21"/>
                <w:lang w:eastAsia="zh-CN"/>
              </w:rPr>
            </w:pPr>
            <w:r>
              <w:rPr>
                <w:rFonts w:hint="eastAsia"/>
                <w:sz w:val="21"/>
                <w:szCs w:val="21"/>
                <w:lang w:eastAsia="zh-CN"/>
              </w:rPr>
              <w:t>报价函</w:t>
            </w:r>
          </w:p>
          <w:p w14:paraId="3A755FE2">
            <w:pPr>
              <w:pStyle w:val="6"/>
              <w:spacing w:before="89" w:line="220" w:lineRule="auto"/>
              <w:ind w:left="131"/>
              <w:rPr>
                <w:rFonts w:hint="eastAsia"/>
                <w:sz w:val="21"/>
                <w:szCs w:val="21"/>
                <w:lang w:eastAsia="zh-CN"/>
              </w:rPr>
            </w:pPr>
            <w:r>
              <w:rPr>
                <w:rFonts w:hint="eastAsia"/>
                <w:sz w:val="21"/>
                <w:szCs w:val="21"/>
                <w:lang w:eastAsia="zh-CN"/>
              </w:rPr>
              <w:t>已标价工程量清单</w:t>
            </w:r>
          </w:p>
          <w:p w14:paraId="03059F50">
            <w:pPr>
              <w:pStyle w:val="6"/>
              <w:spacing w:before="89" w:line="220" w:lineRule="auto"/>
              <w:ind w:left="131"/>
              <w:rPr>
                <w:rFonts w:hint="eastAsia"/>
                <w:sz w:val="21"/>
                <w:szCs w:val="21"/>
                <w:lang w:eastAsia="zh-CN"/>
              </w:rPr>
            </w:pPr>
            <w:r>
              <w:rPr>
                <w:rFonts w:hint="eastAsia"/>
                <w:sz w:val="21"/>
                <w:szCs w:val="21"/>
                <w:lang w:eastAsia="zh-CN"/>
              </w:rPr>
              <w:t>技术服务合同条款及其他商务要求应答表</w:t>
            </w:r>
          </w:p>
          <w:p w14:paraId="394B3392">
            <w:pPr>
              <w:pStyle w:val="6"/>
              <w:spacing w:before="89" w:line="220" w:lineRule="auto"/>
              <w:ind w:left="131"/>
              <w:rPr>
                <w:rFonts w:hint="eastAsia"/>
                <w:sz w:val="21"/>
                <w:szCs w:val="21"/>
                <w:lang w:eastAsia="zh-CN"/>
              </w:rPr>
            </w:pPr>
            <w:r>
              <w:rPr>
                <w:rFonts w:hint="eastAsia"/>
                <w:sz w:val="21"/>
                <w:szCs w:val="21"/>
                <w:lang w:eastAsia="zh-CN"/>
              </w:rPr>
              <w:t>供应商资格证明资料</w:t>
            </w:r>
          </w:p>
          <w:p w14:paraId="4F8556CC">
            <w:pPr>
              <w:pStyle w:val="6"/>
              <w:spacing w:before="89" w:line="220" w:lineRule="auto"/>
              <w:ind w:left="131"/>
              <w:rPr>
                <w:rFonts w:hint="eastAsia"/>
                <w:sz w:val="21"/>
                <w:szCs w:val="21"/>
                <w:lang w:eastAsia="zh-CN"/>
              </w:rPr>
            </w:pPr>
            <w:r>
              <w:rPr>
                <w:rFonts w:hint="eastAsia"/>
                <w:sz w:val="21"/>
                <w:szCs w:val="21"/>
                <w:lang w:eastAsia="zh-CN"/>
              </w:rPr>
              <w:t>供应商承诺书</w:t>
            </w:r>
          </w:p>
          <w:p w14:paraId="52BD7913">
            <w:pPr>
              <w:pStyle w:val="6"/>
              <w:spacing w:before="89" w:line="220" w:lineRule="auto"/>
              <w:ind w:left="131"/>
              <w:rPr>
                <w:rFonts w:hint="eastAsia"/>
                <w:sz w:val="21"/>
                <w:szCs w:val="21"/>
                <w:lang w:eastAsia="zh-CN"/>
              </w:rPr>
            </w:pPr>
            <w:r>
              <w:rPr>
                <w:rFonts w:hint="eastAsia"/>
                <w:sz w:val="21"/>
                <w:szCs w:val="21"/>
                <w:lang w:eastAsia="zh-CN"/>
              </w:rPr>
              <w:t>投标保证金缴纳凭证</w:t>
            </w:r>
          </w:p>
          <w:p w14:paraId="51C848A4">
            <w:pPr>
              <w:pStyle w:val="6"/>
              <w:spacing w:before="89" w:line="220" w:lineRule="auto"/>
              <w:ind w:left="131"/>
              <w:rPr>
                <w:rFonts w:hint="eastAsia"/>
                <w:sz w:val="21"/>
                <w:szCs w:val="21"/>
                <w:lang w:eastAsia="zh-CN"/>
              </w:rPr>
            </w:pPr>
            <w:r>
              <w:rPr>
                <w:rFonts w:hint="eastAsia"/>
                <w:sz w:val="21"/>
                <w:szCs w:val="21"/>
                <w:lang w:eastAsia="zh-CN"/>
              </w:rPr>
              <w:t>响应文件封面</w:t>
            </w:r>
          </w:p>
        </w:tc>
      </w:tr>
      <w:tr w14:paraId="2CF6BD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jc w:val="center"/>
        </w:trPr>
        <w:tc>
          <w:tcPr>
            <w:tcW w:w="682" w:type="dxa"/>
          </w:tcPr>
          <w:p w14:paraId="5DB2ADCB">
            <w:pPr>
              <w:pStyle w:val="6"/>
              <w:spacing w:before="218" w:line="182" w:lineRule="auto"/>
              <w:ind w:left="290"/>
              <w:rPr>
                <w:rFonts w:hint="eastAsia"/>
                <w:sz w:val="21"/>
                <w:szCs w:val="21"/>
              </w:rPr>
            </w:pPr>
            <w:r>
              <w:rPr>
                <w:sz w:val="21"/>
                <w:szCs w:val="21"/>
              </w:rPr>
              <w:t>4</w:t>
            </w:r>
          </w:p>
        </w:tc>
        <w:tc>
          <w:tcPr>
            <w:tcW w:w="2267" w:type="dxa"/>
          </w:tcPr>
          <w:p w14:paraId="2AC23391">
            <w:pPr>
              <w:pStyle w:val="6"/>
              <w:spacing w:before="183" w:line="221" w:lineRule="auto"/>
              <w:ind w:left="113"/>
              <w:rPr>
                <w:rFonts w:hint="eastAsia"/>
                <w:sz w:val="21"/>
                <w:szCs w:val="21"/>
              </w:rPr>
            </w:pPr>
            <w:r>
              <w:rPr>
                <w:spacing w:val="-2"/>
                <w:sz w:val="21"/>
                <w:szCs w:val="21"/>
              </w:rPr>
              <w:t>投标有效期</w:t>
            </w:r>
          </w:p>
        </w:tc>
        <w:tc>
          <w:tcPr>
            <w:tcW w:w="4284" w:type="dxa"/>
          </w:tcPr>
          <w:p w14:paraId="77410DF3">
            <w:pPr>
              <w:pStyle w:val="6"/>
              <w:spacing w:before="182" w:line="221" w:lineRule="auto"/>
              <w:ind w:left="112"/>
              <w:rPr>
                <w:rFonts w:hint="eastAsia"/>
                <w:sz w:val="21"/>
                <w:szCs w:val="21"/>
                <w:lang w:eastAsia="zh-CN"/>
              </w:rPr>
            </w:pPr>
            <w:r>
              <w:rPr>
                <w:spacing w:val="-1"/>
                <w:sz w:val="21"/>
                <w:szCs w:val="21"/>
                <w:lang w:eastAsia="zh-CN"/>
              </w:rPr>
              <w:t>应满足招标文件要求。</w:t>
            </w:r>
          </w:p>
        </w:tc>
        <w:tc>
          <w:tcPr>
            <w:tcW w:w="2591" w:type="dxa"/>
          </w:tcPr>
          <w:p w14:paraId="15C12009">
            <w:pPr>
              <w:pStyle w:val="6"/>
              <w:spacing w:before="183" w:line="221" w:lineRule="auto"/>
              <w:ind w:left="118"/>
              <w:rPr>
                <w:rFonts w:hint="eastAsia" w:eastAsia="宋体"/>
                <w:sz w:val="21"/>
                <w:szCs w:val="21"/>
                <w:lang w:eastAsia="zh-CN"/>
              </w:rPr>
            </w:pPr>
            <w:r>
              <w:rPr>
                <w:rFonts w:hint="eastAsia"/>
                <w:spacing w:val="-3"/>
                <w:sz w:val="21"/>
                <w:szCs w:val="21"/>
                <w:lang w:eastAsia="zh-CN"/>
              </w:rPr>
              <w:t>响应函</w:t>
            </w:r>
          </w:p>
        </w:tc>
      </w:tr>
      <w:tr w14:paraId="080B8C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jc w:val="center"/>
        </w:trPr>
        <w:tc>
          <w:tcPr>
            <w:tcW w:w="682" w:type="dxa"/>
          </w:tcPr>
          <w:p w14:paraId="10CC105A">
            <w:pPr>
              <w:spacing w:line="393" w:lineRule="auto"/>
            </w:pPr>
          </w:p>
          <w:p w14:paraId="7F9C0590">
            <w:pPr>
              <w:pStyle w:val="6"/>
              <w:spacing w:before="69" w:line="181" w:lineRule="auto"/>
              <w:ind w:left="295"/>
              <w:rPr>
                <w:rFonts w:hint="eastAsia"/>
                <w:sz w:val="21"/>
                <w:szCs w:val="21"/>
              </w:rPr>
            </w:pPr>
            <w:r>
              <w:rPr>
                <w:sz w:val="21"/>
                <w:szCs w:val="21"/>
              </w:rPr>
              <w:t>5</w:t>
            </w:r>
          </w:p>
        </w:tc>
        <w:tc>
          <w:tcPr>
            <w:tcW w:w="2267" w:type="dxa"/>
            <w:shd w:val="clear" w:color="auto" w:fill="auto"/>
          </w:tcPr>
          <w:p w14:paraId="1F8E6059">
            <w:pPr>
              <w:pStyle w:val="6"/>
              <w:spacing w:before="185" w:line="221" w:lineRule="auto"/>
              <w:ind w:left="113"/>
              <w:rPr>
                <w:rFonts w:hint="eastAsia"/>
                <w:sz w:val="21"/>
                <w:szCs w:val="21"/>
              </w:rPr>
            </w:pPr>
            <w:r>
              <w:rPr>
                <w:spacing w:val="-3"/>
                <w:sz w:val="21"/>
                <w:szCs w:val="21"/>
              </w:rPr>
              <w:t>工期</w:t>
            </w:r>
          </w:p>
        </w:tc>
        <w:tc>
          <w:tcPr>
            <w:tcW w:w="4284" w:type="dxa"/>
            <w:shd w:val="clear" w:color="auto" w:fill="auto"/>
          </w:tcPr>
          <w:p w14:paraId="3412F3B3">
            <w:pPr>
              <w:pStyle w:val="6"/>
              <w:spacing w:before="184" w:line="221" w:lineRule="auto"/>
              <w:ind w:left="112"/>
              <w:rPr>
                <w:rFonts w:hint="eastAsia"/>
                <w:sz w:val="21"/>
                <w:szCs w:val="21"/>
                <w:lang w:eastAsia="zh-CN"/>
              </w:rPr>
            </w:pPr>
            <w:r>
              <w:rPr>
                <w:spacing w:val="-1"/>
                <w:sz w:val="21"/>
                <w:szCs w:val="21"/>
                <w:lang w:eastAsia="zh-CN"/>
              </w:rPr>
              <w:t>应满足招标文件要求。</w:t>
            </w:r>
          </w:p>
        </w:tc>
        <w:tc>
          <w:tcPr>
            <w:tcW w:w="2591" w:type="dxa"/>
            <w:shd w:val="clear" w:color="auto" w:fill="auto"/>
          </w:tcPr>
          <w:p w14:paraId="561BEACD">
            <w:pPr>
              <w:pStyle w:val="6"/>
              <w:spacing w:before="184" w:line="219" w:lineRule="auto"/>
              <w:ind w:left="113"/>
              <w:rPr>
                <w:spacing w:val="-1"/>
                <w:sz w:val="21"/>
                <w:szCs w:val="21"/>
              </w:rPr>
            </w:pPr>
            <w:r>
              <w:rPr>
                <w:spacing w:val="-1"/>
                <w:sz w:val="21"/>
                <w:szCs w:val="21"/>
              </w:rPr>
              <w:t>报价函</w:t>
            </w:r>
          </w:p>
          <w:p w14:paraId="32CC20A9">
            <w:pPr>
              <w:pStyle w:val="6"/>
              <w:spacing w:before="184" w:line="219" w:lineRule="auto"/>
              <w:ind w:left="113"/>
              <w:rPr>
                <w:rFonts w:hint="eastAsia"/>
                <w:spacing w:val="-1"/>
                <w:sz w:val="21"/>
                <w:szCs w:val="21"/>
              </w:rPr>
            </w:pPr>
            <w:r>
              <w:rPr>
                <w:rFonts w:hint="eastAsia"/>
                <w:sz w:val="21"/>
                <w:szCs w:val="21"/>
                <w:lang w:eastAsia="zh-CN"/>
              </w:rPr>
              <w:t>技术服务合同条款及其他商务要求应答表</w:t>
            </w:r>
          </w:p>
        </w:tc>
      </w:tr>
      <w:tr w14:paraId="0D13F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4" w:hRule="atLeast"/>
          <w:jc w:val="center"/>
        </w:trPr>
        <w:tc>
          <w:tcPr>
            <w:tcW w:w="682" w:type="dxa"/>
          </w:tcPr>
          <w:p w14:paraId="3E2BDF69">
            <w:pPr>
              <w:spacing w:line="379" w:lineRule="auto"/>
            </w:pPr>
          </w:p>
          <w:p w14:paraId="34268667">
            <w:pPr>
              <w:pStyle w:val="6"/>
              <w:spacing w:before="69" w:line="182" w:lineRule="auto"/>
              <w:ind w:left="293"/>
              <w:rPr>
                <w:rFonts w:hint="eastAsia"/>
                <w:sz w:val="21"/>
                <w:szCs w:val="21"/>
              </w:rPr>
            </w:pPr>
            <w:r>
              <w:rPr>
                <w:sz w:val="21"/>
                <w:szCs w:val="21"/>
              </w:rPr>
              <w:t>6</w:t>
            </w:r>
          </w:p>
        </w:tc>
        <w:tc>
          <w:tcPr>
            <w:tcW w:w="2267" w:type="dxa"/>
          </w:tcPr>
          <w:p w14:paraId="44FEED4B">
            <w:pPr>
              <w:pStyle w:val="6"/>
              <w:spacing w:before="68" w:line="221" w:lineRule="auto"/>
              <w:ind w:left="110"/>
              <w:rPr>
                <w:rFonts w:hint="eastAsia"/>
                <w:sz w:val="21"/>
                <w:szCs w:val="21"/>
                <w:lang w:eastAsia="zh-CN"/>
              </w:rPr>
            </w:pPr>
            <w:r>
              <w:rPr>
                <w:rFonts w:hint="eastAsia"/>
                <w:sz w:val="21"/>
                <w:szCs w:val="21"/>
                <w:lang w:eastAsia="zh-CN"/>
              </w:rPr>
              <w:t>保修期</w:t>
            </w:r>
          </w:p>
        </w:tc>
        <w:tc>
          <w:tcPr>
            <w:tcW w:w="4284" w:type="dxa"/>
          </w:tcPr>
          <w:p w14:paraId="02E221DA">
            <w:pPr>
              <w:pStyle w:val="6"/>
              <w:spacing w:before="259" w:line="260" w:lineRule="auto"/>
              <w:ind w:left="120" w:right="101" w:hanging="7"/>
              <w:rPr>
                <w:rFonts w:hint="eastAsia"/>
                <w:sz w:val="21"/>
                <w:szCs w:val="21"/>
                <w:lang w:eastAsia="zh-CN"/>
              </w:rPr>
            </w:pPr>
            <w:r>
              <w:rPr>
                <w:spacing w:val="-1"/>
                <w:sz w:val="21"/>
                <w:szCs w:val="21"/>
                <w:lang w:eastAsia="zh-CN"/>
              </w:rPr>
              <w:t>应满足招标文件要求。</w:t>
            </w:r>
          </w:p>
        </w:tc>
        <w:tc>
          <w:tcPr>
            <w:tcW w:w="2591" w:type="dxa"/>
          </w:tcPr>
          <w:p w14:paraId="32C67E6B">
            <w:pPr>
              <w:pStyle w:val="6"/>
              <w:spacing w:before="184" w:line="219" w:lineRule="auto"/>
              <w:ind w:left="113"/>
              <w:rPr>
                <w:spacing w:val="-1"/>
                <w:sz w:val="21"/>
                <w:szCs w:val="21"/>
              </w:rPr>
            </w:pPr>
            <w:r>
              <w:rPr>
                <w:spacing w:val="-1"/>
                <w:sz w:val="21"/>
                <w:szCs w:val="21"/>
              </w:rPr>
              <w:t>报价函</w:t>
            </w:r>
          </w:p>
          <w:p w14:paraId="29F49AE2">
            <w:pPr>
              <w:pStyle w:val="6"/>
              <w:spacing w:before="64" w:line="220" w:lineRule="auto"/>
              <w:ind w:left="120"/>
              <w:rPr>
                <w:rFonts w:hint="eastAsia"/>
                <w:sz w:val="21"/>
                <w:szCs w:val="21"/>
                <w:lang w:eastAsia="zh-CN"/>
              </w:rPr>
            </w:pPr>
            <w:r>
              <w:rPr>
                <w:rFonts w:hint="eastAsia"/>
                <w:sz w:val="21"/>
                <w:szCs w:val="21"/>
                <w:lang w:eastAsia="zh-CN"/>
              </w:rPr>
              <w:t>技术服务合同条款及其他商务要求应答表</w:t>
            </w:r>
          </w:p>
        </w:tc>
      </w:tr>
      <w:tr w14:paraId="3194D8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jc w:val="center"/>
        </w:trPr>
        <w:tc>
          <w:tcPr>
            <w:tcW w:w="682" w:type="dxa"/>
          </w:tcPr>
          <w:p w14:paraId="51A7EC82">
            <w:pPr>
              <w:pStyle w:val="6"/>
              <w:spacing w:before="221" w:line="181" w:lineRule="auto"/>
              <w:ind w:left="296"/>
              <w:rPr>
                <w:rFonts w:hint="eastAsia"/>
                <w:sz w:val="21"/>
                <w:szCs w:val="21"/>
              </w:rPr>
            </w:pPr>
            <w:r>
              <w:rPr>
                <w:sz w:val="21"/>
                <w:szCs w:val="21"/>
              </w:rPr>
              <w:t>7</w:t>
            </w:r>
          </w:p>
        </w:tc>
        <w:tc>
          <w:tcPr>
            <w:tcW w:w="2267" w:type="dxa"/>
            <w:shd w:val="clear" w:color="auto" w:fill="auto"/>
          </w:tcPr>
          <w:p w14:paraId="32290AD9">
            <w:pPr>
              <w:pStyle w:val="6"/>
              <w:spacing w:before="183" w:line="221" w:lineRule="auto"/>
              <w:ind w:left="113"/>
              <w:rPr>
                <w:rFonts w:hint="eastAsia"/>
                <w:sz w:val="21"/>
                <w:szCs w:val="21"/>
              </w:rPr>
            </w:pPr>
            <w:r>
              <w:rPr>
                <w:spacing w:val="-2"/>
                <w:sz w:val="21"/>
                <w:szCs w:val="21"/>
              </w:rPr>
              <w:t>投标保证金</w:t>
            </w:r>
          </w:p>
        </w:tc>
        <w:tc>
          <w:tcPr>
            <w:tcW w:w="4284" w:type="dxa"/>
            <w:shd w:val="clear" w:color="auto" w:fill="auto"/>
          </w:tcPr>
          <w:p w14:paraId="6B91F594">
            <w:pPr>
              <w:pStyle w:val="6"/>
              <w:spacing w:before="182" w:line="221" w:lineRule="auto"/>
              <w:ind w:left="112"/>
              <w:rPr>
                <w:rFonts w:hint="eastAsia"/>
                <w:sz w:val="21"/>
                <w:szCs w:val="21"/>
                <w:lang w:eastAsia="zh-CN"/>
              </w:rPr>
            </w:pPr>
            <w:r>
              <w:rPr>
                <w:spacing w:val="-1"/>
                <w:sz w:val="21"/>
                <w:szCs w:val="21"/>
                <w:lang w:eastAsia="zh-CN"/>
              </w:rPr>
              <w:t>应满足招标文件要求。</w:t>
            </w:r>
          </w:p>
        </w:tc>
        <w:tc>
          <w:tcPr>
            <w:tcW w:w="2591" w:type="dxa"/>
            <w:shd w:val="clear" w:color="auto" w:fill="auto"/>
          </w:tcPr>
          <w:p w14:paraId="14F942AA">
            <w:pPr>
              <w:pStyle w:val="6"/>
              <w:spacing w:before="89" w:line="220" w:lineRule="auto"/>
              <w:ind w:left="131"/>
              <w:rPr>
                <w:rFonts w:hint="eastAsia"/>
                <w:sz w:val="21"/>
                <w:szCs w:val="21"/>
              </w:rPr>
            </w:pPr>
            <w:r>
              <w:rPr>
                <w:rFonts w:hint="eastAsia"/>
                <w:sz w:val="21"/>
                <w:szCs w:val="21"/>
                <w:lang w:eastAsia="zh-CN"/>
              </w:rPr>
              <w:t>投标保证金缴纳凭证</w:t>
            </w:r>
          </w:p>
        </w:tc>
      </w:tr>
      <w:tr w14:paraId="769F7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682" w:type="dxa"/>
          </w:tcPr>
          <w:p w14:paraId="363900B1">
            <w:pPr>
              <w:pStyle w:val="6"/>
              <w:spacing w:before="218" w:line="182" w:lineRule="auto"/>
              <w:ind w:left="292"/>
              <w:rPr>
                <w:rFonts w:hint="eastAsia"/>
                <w:sz w:val="21"/>
                <w:szCs w:val="21"/>
              </w:rPr>
            </w:pPr>
            <w:r>
              <w:rPr>
                <w:sz w:val="21"/>
                <w:szCs w:val="21"/>
              </w:rPr>
              <w:t>8</w:t>
            </w:r>
          </w:p>
        </w:tc>
        <w:tc>
          <w:tcPr>
            <w:tcW w:w="2267" w:type="dxa"/>
            <w:shd w:val="clear" w:color="auto" w:fill="auto"/>
          </w:tcPr>
          <w:p w14:paraId="43DC604A">
            <w:pPr>
              <w:spacing w:line="253" w:lineRule="auto"/>
              <w:rPr>
                <w:rFonts w:hint="eastAsia" w:ascii="宋体" w:hAnsi="宋体" w:eastAsia="宋体" w:cs="宋体"/>
                <w:spacing w:val="-1"/>
                <w:lang w:eastAsia="zh-CN"/>
              </w:rPr>
            </w:pPr>
          </w:p>
          <w:p w14:paraId="7866D67D">
            <w:pPr>
              <w:spacing w:before="78" w:line="377" w:lineRule="auto"/>
              <w:ind w:left="142" w:right="136" w:hanging="18"/>
              <w:rPr>
                <w:rFonts w:hint="eastAsia" w:ascii="宋体" w:hAnsi="宋体" w:eastAsia="宋体" w:cs="宋体"/>
                <w:spacing w:val="-1"/>
                <w:lang w:eastAsia="zh-CN"/>
              </w:rPr>
            </w:pPr>
            <w:r>
              <w:rPr>
                <w:rFonts w:ascii="宋体" w:hAnsi="宋体" w:eastAsia="宋体" w:cs="宋体"/>
                <w:spacing w:val="-1"/>
                <w:lang w:eastAsia="zh-CN"/>
              </w:rPr>
              <w:t>法律、法规和招标文件规定的其他无效情形</w:t>
            </w:r>
          </w:p>
        </w:tc>
        <w:tc>
          <w:tcPr>
            <w:tcW w:w="4284" w:type="dxa"/>
            <w:shd w:val="clear" w:color="auto" w:fill="auto"/>
          </w:tcPr>
          <w:p w14:paraId="1C3F70EC">
            <w:pPr>
              <w:spacing w:line="265" w:lineRule="auto"/>
              <w:rPr>
                <w:rFonts w:hint="eastAsia" w:ascii="宋体" w:hAnsi="宋体" w:eastAsia="宋体" w:cs="宋体"/>
                <w:spacing w:val="-1"/>
                <w:lang w:eastAsia="zh-CN"/>
              </w:rPr>
            </w:pPr>
          </w:p>
          <w:p w14:paraId="48DBDCC9">
            <w:pPr>
              <w:spacing w:before="78" w:line="374" w:lineRule="auto"/>
              <w:ind w:left="128" w:right="220" w:firstLine="3"/>
              <w:rPr>
                <w:rFonts w:hint="eastAsia" w:ascii="宋体" w:hAnsi="宋体" w:eastAsia="宋体" w:cs="宋体"/>
                <w:spacing w:val="-1"/>
                <w:lang w:eastAsia="zh-CN"/>
              </w:rPr>
            </w:pPr>
            <w:r>
              <w:rPr>
                <w:rFonts w:hint="eastAsia" w:ascii="宋体" w:hAnsi="宋体" w:eastAsia="宋体" w:cs="宋体"/>
                <w:spacing w:val="-1"/>
                <w:lang w:eastAsia="zh-CN"/>
              </w:rPr>
              <w:t>是否符合法律法规和招标文件规定的其他实质性要求</w:t>
            </w:r>
          </w:p>
        </w:tc>
        <w:tc>
          <w:tcPr>
            <w:tcW w:w="2591" w:type="dxa"/>
            <w:shd w:val="clear" w:color="auto" w:fill="auto"/>
          </w:tcPr>
          <w:p w14:paraId="0286560A">
            <w:pPr>
              <w:spacing w:line="219" w:lineRule="auto"/>
              <w:ind w:left="134"/>
              <w:rPr>
                <w:rFonts w:hint="eastAsia" w:ascii="宋体" w:hAnsi="宋体" w:eastAsia="宋体" w:cs="宋体"/>
                <w:spacing w:val="-1"/>
              </w:rPr>
            </w:pPr>
            <w:r>
              <w:rPr>
                <w:rFonts w:hint="eastAsia"/>
                <w:sz w:val="21"/>
                <w:szCs w:val="21"/>
                <w:lang w:eastAsia="zh-CN"/>
              </w:rPr>
              <w:t>技术服务合同条款及其他商务要求应答表</w:t>
            </w:r>
          </w:p>
        </w:tc>
      </w:tr>
    </w:tbl>
    <w:p w14:paraId="7096FC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以上实质性要求全部响应并满足采购需求的，则通</w:t>
      </w:r>
      <w:r>
        <w:rPr>
          <w:rFonts w:ascii="宋体" w:hAnsi="宋体" w:eastAsia="宋体" w:cs="宋体"/>
          <w:spacing w:val="-3"/>
          <w:sz w:val="24"/>
          <w:szCs w:val="24"/>
          <w:lang w:eastAsia="zh-CN"/>
        </w:rPr>
        <w:t>过符合性审查；如有任意一项未</w:t>
      </w:r>
      <w:r>
        <w:rPr>
          <w:rFonts w:ascii="宋体" w:hAnsi="宋体" w:eastAsia="宋体" w:cs="宋体"/>
          <w:spacing w:val="-2"/>
          <w:sz w:val="24"/>
          <w:szCs w:val="24"/>
          <w:lang w:eastAsia="zh-CN"/>
        </w:rPr>
        <w:t>响应或不满足采购需求的，则按无效投标文件处理。如果评标委员会认为投标人有任意一项不通过的，应在符合性审查表中载明不通过的具体原因。</w:t>
      </w:r>
    </w:p>
    <w:p w14:paraId="4E65C092">
      <w:pPr>
        <w:spacing w:before="34" w:line="220" w:lineRule="auto"/>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5.4.3</w:t>
      </w:r>
      <w:r>
        <w:rPr>
          <w:rFonts w:ascii="宋体" w:hAnsi="宋体" w:eastAsia="宋体" w:cs="宋体"/>
          <w:spacing w:val="-42"/>
          <w:sz w:val="24"/>
          <w:szCs w:val="24"/>
          <w:lang w:eastAsia="zh-CN"/>
        </w:rPr>
        <w:t xml:space="preserve"> </w:t>
      </w:r>
      <w:r>
        <w:rPr>
          <w:rFonts w:ascii="宋体" w:hAnsi="宋体" w:eastAsia="宋体" w:cs="宋体"/>
          <w:b/>
          <w:bCs/>
          <w:spacing w:val="-4"/>
          <w:sz w:val="24"/>
          <w:szCs w:val="24"/>
          <w:lang w:eastAsia="zh-CN"/>
        </w:rPr>
        <w:t>解释、澄清有关问题</w:t>
      </w:r>
    </w:p>
    <w:p w14:paraId="309977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4879F9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21FD009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59EA88A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（一）投标人投标文件中不响应招标文件规定的技术参数指标和商务应答；</w:t>
      </w:r>
    </w:p>
    <w:p w14:paraId="31BF639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（二）投标人投标文件中未提供的证明其是否符合招标文件资格、符合性规定要求的相关材料。</w:t>
      </w:r>
    </w:p>
    <w:p w14:paraId="65F7197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（三）投标人投标文件中的材料因印刷、影印等不清晰而难以辨认的。</w:t>
      </w:r>
    </w:p>
    <w:p w14:paraId="554F6D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四、投标文件报价出现下列情况的，按以下原则处理：</w:t>
      </w:r>
    </w:p>
    <w:p w14:paraId="27EE787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（一）投标文件中开标一览表（报价表）内容与投标文件中相应内容不一致的，以开标一览表（报价表）为准；</w:t>
      </w:r>
    </w:p>
    <w:p w14:paraId="40E5CEA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（二）大写金额和小写金额不一致的，以大写金额为准，但大写金额出现文字错误，导致金额无法判断的除外；</w:t>
      </w:r>
    </w:p>
    <w:p w14:paraId="1CDF81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（三）单价金额小数点或者百分比有明显错位的，以开标一览表总价为准，并修改单价；</w:t>
      </w:r>
    </w:p>
    <w:p w14:paraId="78F2426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（四）总价金额与按单价汇总金额不一致的，以单价金额计算结果为准。</w:t>
      </w:r>
    </w:p>
    <w:p w14:paraId="4A71E14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同时出现两种以上不一致的，按照前款规定的顺序修正。修正后的报价经投标人确认后产生约束力，投标人不确认的，其投标无效。</w:t>
      </w:r>
    </w:p>
    <w:p w14:paraId="69FDBD5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五、对不同语言文本投标文件的解释发生异议的，以中文文本为准。</w:t>
      </w:r>
    </w:p>
    <w:p w14:paraId="2CF372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六、代理机构宣布评标结束前，投标人应通过项目电子化交易系统随时关注评标消息提示，及时响应评标委员会发出的澄清、说明或更正要求。投标人未能及时响应的，自行承担不利后果。</w:t>
      </w:r>
    </w:p>
    <w:p w14:paraId="4F0D9B1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七、评标委员会应当积极履行澄清、说明或者更正的职责，不得滥用权力。</w:t>
      </w:r>
    </w:p>
    <w:p w14:paraId="0FE2E026">
      <w:pPr>
        <w:spacing w:before="184" w:line="218" w:lineRule="auto"/>
        <w:ind w:left="5"/>
        <w:outlineLvl w:val="5"/>
        <w:rPr>
          <w:rFonts w:hint="eastAsia" w:ascii="宋体" w:hAnsi="宋体" w:eastAsia="宋体" w:cs="宋体"/>
          <w:sz w:val="24"/>
          <w:szCs w:val="24"/>
          <w:lang w:eastAsia="zh-CN"/>
        </w:rPr>
      </w:pPr>
      <w:r>
        <w:rPr>
          <w:rFonts w:ascii="宋体" w:hAnsi="宋体" w:eastAsia="宋体" w:cs="宋体"/>
          <w:b/>
          <w:bCs/>
          <w:spacing w:val="-7"/>
          <w:sz w:val="24"/>
          <w:szCs w:val="24"/>
          <w:lang w:eastAsia="zh-CN"/>
        </w:rPr>
        <w:t>5.4.4</w:t>
      </w:r>
      <w:r>
        <w:rPr>
          <w:rFonts w:ascii="宋体" w:hAnsi="宋体" w:eastAsia="宋体" w:cs="宋体"/>
          <w:spacing w:val="-22"/>
          <w:sz w:val="24"/>
          <w:szCs w:val="24"/>
          <w:lang w:eastAsia="zh-CN"/>
        </w:rPr>
        <w:t xml:space="preserve"> </w:t>
      </w:r>
      <w:r>
        <w:rPr>
          <w:rFonts w:ascii="宋体" w:hAnsi="宋体" w:eastAsia="宋体" w:cs="宋体"/>
          <w:b/>
          <w:bCs/>
          <w:spacing w:val="-7"/>
          <w:sz w:val="24"/>
          <w:szCs w:val="24"/>
          <w:lang w:eastAsia="zh-CN"/>
        </w:rPr>
        <w:t>比较与评价</w:t>
      </w:r>
    </w:p>
    <w:p w14:paraId="0DBDCF79">
      <w:pPr>
        <w:spacing w:before="184" w:line="346" w:lineRule="auto"/>
        <w:ind w:right="85" w:firstLine="480"/>
        <w:rPr>
          <w:rFonts w:hint="eastAsia" w:ascii="宋体" w:hAnsi="宋体" w:eastAsia="宋体" w:cs="宋体"/>
          <w:sz w:val="24"/>
          <w:szCs w:val="24"/>
          <w:lang w:eastAsia="zh-CN"/>
        </w:rPr>
      </w:pPr>
      <w:r>
        <w:rPr>
          <w:rFonts w:ascii="宋体" w:hAnsi="宋体" w:eastAsia="宋体" w:cs="宋体"/>
          <w:spacing w:val="-2"/>
          <w:sz w:val="24"/>
          <w:szCs w:val="24"/>
          <w:lang w:eastAsia="zh-CN"/>
        </w:rPr>
        <w:t>评标委员会应当按照招标文件规定的评标细则及标准，对符合性检查合格的投标文件进行商务和技术评估，具体要求详见本章评审办法及标准部分。</w:t>
      </w:r>
    </w:p>
    <w:p w14:paraId="45CD1B3D">
      <w:pPr>
        <w:spacing w:before="37" w:line="220" w:lineRule="auto"/>
        <w:ind w:left="5"/>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5.4.5</w:t>
      </w:r>
      <w:r>
        <w:rPr>
          <w:rFonts w:ascii="宋体" w:hAnsi="宋体" w:eastAsia="宋体" w:cs="宋体"/>
          <w:spacing w:val="-44"/>
          <w:sz w:val="24"/>
          <w:szCs w:val="24"/>
          <w:lang w:eastAsia="zh-CN"/>
        </w:rPr>
        <w:t xml:space="preserve"> </w:t>
      </w:r>
      <w:r>
        <w:rPr>
          <w:rFonts w:ascii="宋体" w:hAnsi="宋体" w:eastAsia="宋体" w:cs="宋体"/>
          <w:b/>
          <w:bCs/>
          <w:spacing w:val="-5"/>
          <w:sz w:val="24"/>
          <w:szCs w:val="24"/>
          <w:lang w:eastAsia="zh-CN"/>
        </w:rPr>
        <w:t>复核</w:t>
      </w:r>
    </w:p>
    <w:p w14:paraId="3F58AEE8">
      <w:pPr>
        <w:spacing w:before="184" w:line="346" w:lineRule="auto"/>
        <w:ind w:right="85" w:firstLine="480"/>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评分汇总结束后，评标委员会应当进行复核，对拟推荐为中标候选人、报价最低、投标文件被认定为无效等进行重点复核。</w:t>
      </w:r>
    </w:p>
    <w:p w14:paraId="3B113426">
      <w:pPr>
        <w:spacing w:before="184" w:line="346" w:lineRule="auto"/>
        <w:ind w:right="85" w:firstLine="480"/>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评标结果汇总完成后，评标委员会拟出具评标报告前，代理机构应当组织不少于 2 名工作人员，在采购监督人员的监督之下，依据有关的法律制度和招标文件对评标结果进行复核，出具复核报告。</w:t>
      </w:r>
    </w:p>
    <w:p w14:paraId="430BDAAB">
      <w:pPr>
        <w:spacing w:before="184" w:line="346" w:lineRule="auto"/>
        <w:ind w:right="85" w:firstLine="480"/>
        <w:rPr>
          <w:rFonts w:ascii="宋体" w:hAnsi="宋体" w:eastAsia="宋体" w:cs="宋体"/>
          <w:spacing w:val="-2"/>
          <w:sz w:val="24"/>
          <w:szCs w:val="24"/>
          <w:lang w:eastAsia="zh-CN"/>
        </w:rPr>
      </w:pPr>
      <w:r>
        <w:rPr>
          <w:rFonts w:ascii="宋体" w:hAnsi="宋体" w:eastAsia="宋体" w:cs="宋体"/>
          <w:spacing w:val="-2"/>
          <w:sz w:val="24"/>
          <w:szCs w:val="24"/>
          <w:lang w:eastAsia="zh-CN"/>
        </w:rPr>
        <w:t>评标结果汇总完成后，除下列情形外，任何人不得修改评标结果：</w:t>
      </w:r>
    </w:p>
    <w:p w14:paraId="42718E08">
      <w:pPr>
        <w:spacing w:before="184" w:line="346" w:lineRule="auto"/>
        <w:ind w:right="85" w:firstLine="480"/>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（一）分值汇总计算错误的；</w:t>
      </w:r>
    </w:p>
    <w:p w14:paraId="5522DAA7">
      <w:pPr>
        <w:spacing w:before="184" w:line="346" w:lineRule="auto"/>
        <w:ind w:right="85" w:firstLine="480"/>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（二）分项评分超出评分标准范围的；</w:t>
      </w:r>
    </w:p>
    <w:p w14:paraId="43BB24C8">
      <w:pPr>
        <w:spacing w:before="184" w:line="346" w:lineRule="auto"/>
        <w:ind w:right="85" w:firstLine="480"/>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（三）评标委员会成员对客观评审因素评分不一致的；</w:t>
      </w:r>
    </w:p>
    <w:p w14:paraId="0D7DFDAE">
      <w:pPr>
        <w:spacing w:before="184" w:line="346" w:lineRule="auto"/>
        <w:ind w:right="85" w:firstLine="480"/>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（四）经评标委员会认定评分畸高、畸低的。</w:t>
      </w:r>
    </w:p>
    <w:p w14:paraId="2D97A86D">
      <w:pPr>
        <w:spacing w:before="184" w:line="346" w:lineRule="auto"/>
        <w:ind w:right="85" w:firstLine="480"/>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7E2EA6CE">
      <w:pPr>
        <w:spacing w:before="34" w:line="220" w:lineRule="auto"/>
        <w:ind w:left="6"/>
        <w:outlineLvl w:val="5"/>
        <w:rPr>
          <w:rFonts w:hint="eastAsia" w:ascii="宋体" w:hAnsi="宋体" w:eastAsia="宋体" w:cs="宋体"/>
          <w:sz w:val="24"/>
          <w:szCs w:val="24"/>
          <w:lang w:eastAsia="zh-CN"/>
        </w:rPr>
      </w:pPr>
      <w:r>
        <w:rPr>
          <w:rFonts w:ascii="宋体" w:hAnsi="宋体" w:eastAsia="宋体" w:cs="宋体"/>
          <w:b/>
          <w:bCs/>
          <w:spacing w:val="-4"/>
          <w:sz w:val="24"/>
          <w:szCs w:val="24"/>
          <w:lang w:eastAsia="zh-CN"/>
        </w:rPr>
        <w:t>5.4.6</w:t>
      </w:r>
      <w:r>
        <w:rPr>
          <w:rFonts w:ascii="宋体" w:hAnsi="宋体" w:eastAsia="宋体" w:cs="宋体"/>
          <w:spacing w:val="-42"/>
          <w:sz w:val="24"/>
          <w:szCs w:val="24"/>
          <w:lang w:eastAsia="zh-CN"/>
        </w:rPr>
        <w:t xml:space="preserve"> </w:t>
      </w:r>
      <w:r>
        <w:rPr>
          <w:rFonts w:ascii="宋体" w:hAnsi="宋体" w:eastAsia="宋体" w:cs="宋体"/>
          <w:b/>
          <w:bCs/>
          <w:spacing w:val="-4"/>
          <w:sz w:val="24"/>
          <w:szCs w:val="24"/>
          <w:lang w:eastAsia="zh-CN"/>
        </w:rPr>
        <w:t>确定中标候选人名单</w:t>
      </w:r>
    </w:p>
    <w:p w14:paraId="5EC2344E">
      <w:pPr>
        <w:spacing w:before="183" w:line="346" w:lineRule="auto"/>
        <w:ind w:left="4" w:right="86" w:firstLine="479"/>
        <w:rPr>
          <w:rFonts w:hint="eastAsia" w:ascii="宋体" w:hAnsi="宋体" w:eastAsia="宋体" w:cs="宋体"/>
          <w:sz w:val="24"/>
          <w:szCs w:val="24"/>
          <w:lang w:eastAsia="zh-CN"/>
        </w:rPr>
      </w:pPr>
      <w:r>
        <w:rPr>
          <w:rFonts w:ascii="宋体" w:hAnsi="宋体" w:eastAsia="宋体" w:cs="宋体"/>
          <w:spacing w:val="-7"/>
          <w:sz w:val="24"/>
          <w:szCs w:val="24"/>
          <w:lang w:eastAsia="zh-CN"/>
        </w:rPr>
        <w:t>按投标人综合得分从高到低进行排序，确定</w:t>
      </w:r>
      <w:r>
        <w:rPr>
          <w:rFonts w:ascii="宋体" w:hAnsi="宋体" w:eastAsia="宋体" w:cs="宋体"/>
          <w:spacing w:val="-46"/>
          <w:sz w:val="24"/>
          <w:szCs w:val="24"/>
          <w:lang w:eastAsia="zh-CN"/>
        </w:rPr>
        <w:t xml:space="preserve"> </w:t>
      </w:r>
      <w:r>
        <w:rPr>
          <w:rFonts w:ascii="宋体" w:hAnsi="宋体" w:eastAsia="宋体" w:cs="宋体"/>
          <w:spacing w:val="-7"/>
          <w:sz w:val="24"/>
          <w:szCs w:val="24"/>
          <w:lang w:eastAsia="zh-CN"/>
        </w:rPr>
        <w:t>3</w:t>
      </w:r>
      <w:r>
        <w:rPr>
          <w:rFonts w:ascii="宋体" w:hAnsi="宋体" w:eastAsia="宋体" w:cs="宋体"/>
          <w:spacing w:val="-47"/>
          <w:sz w:val="24"/>
          <w:szCs w:val="24"/>
          <w:lang w:eastAsia="zh-CN"/>
        </w:rPr>
        <w:t xml:space="preserve"> </w:t>
      </w:r>
      <w:r>
        <w:rPr>
          <w:rFonts w:ascii="宋体" w:hAnsi="宋体" w:eastAsia="宋体" w:cs="宋体"/>
          <w:spacing w:val="-7"/>
          <w:sz w:val="24"/>
          <w:szCs w:val="24"/>
          <w:lang w:eastAsia="zh-CN"/>
        </w:rPr>
        <w:t>名中标候选人。综合得分</w:t>
      </w:r>
      <w:r>
        <w:rPr>
          <w:rFonts w:ascii="宋体" w:hAnsi="宋体" w:eastAsia="宋体" w:cs="宋体"/>
          <w:spacing w:val="-8"/>
          <w:sz w:val="24"/>
          <w:szCs w:val="24"/>
          <w:lang w:eastAsia="zh-CN"/>
        </w:rPr>
        <w:t>相同的，按</w:t>
      </w:r>
      <w:r>
        <w:rPr>
          <w:rFonts w:ascii="宋体" w:hAnsi="宋体" w:eastAsia="宋体" w:cs="宋体"/>
          <w:spacing w:val="-4"/>
          <w:sz w:val="24"/>
          <w:szCs w:val="24"/>
          <w:lang w:eastAsia="zh-CN"/>
        </w:rPr>
        <w:t>投标报价由低到高顺序排列。</w:t>
      </w:r>
    </w:p>
    <w:p w14:paraId="5B5D7DC2">
      <w:pPr>
        <w:spacing w:before="37" w:line="218" w:lineRule="auto"/>
        <w:ind w:left="6"/>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5.4.7</w:t>
      </w:r>
      <w:r>
        <w:rPr>
          <w:rFonts w:ascii="宋体" w:hAnsi="宋体" w:eastAsia="宋体" w:cs="宋体"/>
          <w:spacing w:val="-39"/>
          <w:sz w:val="24"/>
          <w:szCs w:val="24"/>
          <w:lang w:eastAsia="zh-CN"/>
        </w:rPr>
        <w:t xml:space="preserve"> </w:t>
      </w:r>
      <w:r>
        <w:rPr>
          <w:rFonts w:ascii="宋体" w:hAnsi="宋体" w:eastAsia="宋体" w:cs="宋体"/>
          <w:b/>
          <w:bCs/>
          <w:spacing w:val="-5"/>
          <w:sz w:val="24"/>
          <w:szCs w:val="24"/>
          <w:lang w:eastAsia="zh-CN"/>
        </w:rPr>
        <w:t>编写评标报告</w:t>
      </w:r>
    </w:p>
    <w:p w14:paraId="2CAE6B1F">
      <w:pPr>
        <w:spacing w:before="183" w:line="347" w:lineRule="auto"/>
        <w:ind w:left="2" w:right="21" w:firstLine="478"/>
        <w:rPr>
          <w:rFonts w:hint="eastAsia" w:ascii="宋体" w:hAnsi="宋体" w:eastAsia="宋体" w:cs="宋体"/>
          <w:sz w:val="24"/>
          <w:szCs w:val="24"/>
          <w:lang w:eastAsia="zh-CN"/>
        </w:rPr>
      </w:pPr>
      <w:r>
        <w:rPr>
          <w:rFonts w:ascii="宋体" w:hAnsi="宋体" w:eastAsia="宋体" w:cs="宋体"/>
          <w:sz w:val="24"/>
          <w:szCs w:val="24"/>
          <w:lang w:eastAsia="zh-CN"/>
        </w:rPr>
        <w:t>评标报告是评标委员会根据全体评标成员签字的评标记录和评标结果编写的报告，</w:t>
      </w:r>
      <w:r>
        <w:rPr>
          <w:rFonts w:ascii="宋体" w:hAnsi="宋体" w:eastAsia="宋体" w:cs="宋体"/>
          <w:spacing w:val="-8"/>
          <w:sz w:val="24"/>
          <w:szCs w:val="24"/>
          <w:lang w:eastAsia="zh-CN"/>
        </w:rPr>
        <w:t>其主要内容包括：</w:t>
      </w:r>
    </w:p>
    <w:p w14:paraId="3A505077">
      <w:pPr>
        <w:spacing w:before="35" w:line="218" w:lineRule="auto"/>
        <w:ind w:left="485"/>
        <w:rPr>
          <w:rFonts w:hint="eastAsia" w:ascii="宋体" w:hAnsi="宋体" w:eastAsia="宋体" w:cs="宋体"/>
          <w:sz w:val="24"/>
          <w:szCs w:val="24"/>
          <w:lang w:eastAsia="zh-CN"/>
        </w:rPr>
      </w:pPr>
      <w:r>
        <w:rPr>
          <w:rFonts w:ascii="宋体" w:hAnsi="宋体" w:eastAsia="宋体" w:cs="宋体"/>
          <w:spacing w:val="-3"/>
          <w:sz w:val="24"/>
          <w:szCs w:val="24"/>
          <w:lang w:eastAsia="zh-CN"/>
        </w:rPr>
        <w:t>一、招标公告刊登的媒体名称、开标日期和地</w:t>
      </w:r>
      <w:r>
        <w:rPr>
          <w:rFonts w:ascii="宋体" w:hAnsi="宋体" w:eastAsia="宋体" w:cs="宋体"/>
          <w:spacing w:val="-4"/>
          <w:sz w:val="24"/>
          <w:szCs w:val="24"/>
          <w:lang w:eastAsia="zh-CN"/>
        </w:rPr>
        <w:t>点；</w:t>
      </w:r>
    </w:p>
    <w:p w14:paraId="362BB4A8">
      <w:pPr>
        <w:spacing w:before="184" w:line="219" w:lineRule="auto"/>
        <w:ind w:left="485"/>
        <w:rPr>
          <w:rFonts w:hint="eastAsia" w:ascii="宋体" w:hAnsi="宋体" w:eastAsia="宋体" w:cs="宋体"/>
          <w:sz w:val="24"/>
          <w:szCs w:val="24"/>
          <w:lang w:eastAsia="zh-CN"/>
        </w:rPr>
      </w:pPr>
      <w:r>
        <w:rPr>
          <w:rFonts w:ascii="宋体" w:hAnsi="宋体" w:eastAsia="宋体" w:cs="宋体"/>
          <w:spacing w:val="-4"/>
          <w:sz w:val="24"/>
          <w:szCs w:val="24"/>
          <w:lang w:eastAsia="zh-CN"/>
        </w:rPr>
        <w:t>二、投标人名单和评标委员会成员名单；</w:t>
      </w:r>
    </w:p>
    <w:p w14:paraId="45BE5930">
      <w:pPr>
        <w:spacing w:before="184" w:line="220" w:lineRule="auto"/>
        <w:ind w:left="481"/>
        <w:rPr>
          <w:rFonts w:hint="eastAsia" w:ascii="宋体" w:hAnsi="宋体" w:eastAsia="宋体" w:cs="宋体"/>
          <w:sz w:val="24"/>
          <w:szCs w:val="24"/>
          <w:lang w:eastAsia="zh-CN"/>
        </w:rPr>
      </w:pPr>
      <w:r>
        <w:rPr>
          <w:rFonts w:ascii="宋体" w:hAnsi="宋体" w:eastAsia="宋体" w:cs="宋体"/>
          <w:spacing w:val="-6"/>
          <w:sz w:val="24"/>
          <w:szCs w:val="24"/>
          <w:lang w:eastAsia="zh-CN"/>
        </w:rPr>
        <w:t>三、评审方法和标准；</w:t>
      </w:r>
    </w:p>
    <w:p w14:paraId="32705D35">
      <w:pPr>
        <w:spacing w:before="181" w:line="220" w:lineRule="auto"/>
        <w:ind w:left="504"/>
        <w:rPr>
          <w:rFonts w:hint="eastAsia" w:ascii="宋体" w:hAnsi="宋体" w:eastAsia="宋体" w:cs="宋体"/>
          <w:sz w:val="24"/>
          <w:szCs w:val="24"/>
          <w:lang w:eastAsia="zh-CN"/>
        </w:rPr>
      </w:pPr>
      <w:r>
        <w:rPr>
          <w:rFonts w:ascii="宋体" w:hAnsi="宋体" w:eastAsia="宋体" w:cs="宋体"/>
          <w:spacing w:val="-3"/>
          <w:sz w:val="24"/>
          <w:szCs w:val="24"/>
          <w:lang w:eastAsia="zh-CN"/>
        </w:rPr>
        <w:t>四、开标记录和评审情况及说明，包括投标无效投标人名单及原因；</w:t>
      </w:r>
    </w:p>
    <w:p w14:paraId="1BB47AC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hint="eastAsia" w:ascii="宋体" w:hAnsi="宋体" w:eastAsia="宋体" w:cs="宋体"/>
          <w:sz w:val="24"/>
          <w:szCs w:val="24"/>
          <w:lang w:eastAsia="zh-CN"/>
        </w:rPr>
      </w:pPr>
      <w:r>
        <w:rPr>
          <w:rFonts w:ascii="宋体" w:hAnsi="宋体" w:eastAsia="宋体" w:cs="宋体"/>
          <w:sz w:val="24"/>
          <w:szCs w:val="24"/>
          <w:lang w:eastAsia="zh-CN"/>
        </w:rPr>
        <w:t>五、评标结果，确定的中标候选人名单或者</w:t>
      </w:r>
      <w:r>
        <w:rPr>
          <w:rFonts w:ascii="宋体" w:hAnsi="宋体" w:eastAsia="宋体" w:cs="宋体"/>
          <w:spacing w:val="-1"/>
          <w:sz w:val="24"/>
          <w:szCs w:val="24"/>
          <w:lang w:eastAsia="zh-CN"/>
        </w:rPr>
        <w:t>经采购人委托直接确定的中标人</w:t>
      </w:r>
    </w:p>
    <w:p w14:paraId="75D69A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lang w:eastAsia="zh-CN"/>
        </w:rPr>
        <w:t>六、其他需要说明的情况，包括评标过程中投标人根据评标委员会要求进行的澄清、</w:t>
      </w:r>
      <w:r>
        <w:rPr>
          <w:rFonts w:ascii="宋体" w:hAnsi="宋体" w:eastAsia="宋体" w:cs="宋体"/>
          <w:spacing w:val="-4"/>
          <w:sz w:val="24"/>
          <w:szCs w:val="24"/>
          <w:lang w:eastAsia="zh-CN"/>
        </w:rPr>
        <w:t>说明或者补正，评标委员会成员的更换等；</w:t>
      </w:r>
    </w:p>
    <w:p w14:paraId="44E2BC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七、报价最高的投标人为中标候选人的，评标委员会应当对其报价的合理性予以特</w:t>
      </w:r>
      <w:r>
        <w:rPr>
          <w:rFonts w:ascii="宋体" w:hAnsi="宋体" w:eastAsia="宋体" w:cs="宋体"/>
          <w:spacing w:val="-9"/>
          <w:sz w:val="24"/>
          <w:szCs w:val="24"/>
          <w:lang w:eastAsia="zh-CN"/>
        </w:rPr>
        <w:t>别说明。</w:t>
      </w:r>
    </w:p>
    <w:p w14:paraId="0BCD7B4A">
      <w:pPr>
        <w:spacing w:before="184" w:line="346" w:lineRule="auto"/>
        <w:ind w:right="85" w:firstLine="480"/>
        <w:rPr>
          <w:rFonts w:ascii="宋体" w:hAnsi="宋体" w:eastAsia="宋体" w:cs="宋体"/>
          <w:spacing w:val="-9"/>
          <w:sz w:val="24"/>
          <w:szCs w:val="24"/>
          <w:lang w:eastAsia="zh-CN"/>
        </w:rPr>
      </w:pPr>
      <w:r>
        <w:rPr>
          <w:rFonts w:ascii="宋体" w:hAnsi="宋体" w:eastAsia="宋体" w:cs="宋体"/>
          <w:spacing w:val="-2"/>
          <w:sz w:val="24"/>
          <w:szCs w:val="24"/>
          <w:lang w:eastAsia="zh-CN"/>
        </w:rPr>
        <w:t>评标委员会成员应当在评标报告中签字或加盖电子签章确认，对评标过程和结果有</w:t>
      </w:r>
      <w:r>
        <w:rPr>
          <w:rFonts w:ascii="宋体" w:hAnsi="宋体" w:eastAsia="宋体" w:cs="宋体"/>
          <w:spacing w:val="12"/>
          <w:sz w:val="24"/>
          <w:szCs w:val="24"/>
          <w:lang w:eastAsia="zh-CN"/>
        </w:rPr>
        <w:t xml:space="preserve"> </w:t>
      </w:r>
      <w:r>
        <w:rPr>
          <w:rFonts w:ascii="宋体" w:hAnsi="宋体" w:eastAsia="宋体" w:cs="宋体"/>
          <w:spacing w:val="-2"/>
          <w:sz w:val="24"/>
          <w:szCs w:val="24"/>
          <w:lang w:eastAsia="zh-CN"/>
        </w:rPr>
        <w:t>不同意见的，应当在评标报告中写明并说明理由。签字但未写明不同意见或者未说明理</w:t>
      </w:r>
      <w:r>
        <w:rPr>
          <w:rFonts w:ascii="宋体" w:hAnsi="宋体" w:eastAsia="宋体" w:cs="宋体"/>
          <w:spacing w:val="-7"/>
          <w:sz w:val="24"/>
          <w:szCs w:val="24"/>
          <w:lang w:eastAsia="zh-CN"/>
        </w:rPr>
        <w:t>由的，视同无意见。拒不签字或加盖电子签章又未另行说明其不同意见和理由的，视同</w:t>
      </w:r>
      <w:r>
        <w:rPr>
          <w:rFonts w:ascii="宋体" w:hAnsi="宋体" w:eastAsia="宋体" w:cs="宋体"/>
          <w:spacing w:val="-9"/>
          <w:sz w:val="24"/>
          <w:szCs w:val="24"/>
          <w:lang w:eastAsia="zh-CN"/>
        </w:rPr>
        <w:t>同意评标结果。</w:t>
      </w:r>
    </w:p>
    <w:p w14:paraId="2B279AA9">
      <w:pPr>
        <w:spacing w:before="92" w:line="220" w:lineRule="auto"/>
        <w:outlineLvl w:val="4"/>
        <w:rPr>
          <w:rFonts w:hint="eastAsia" w:ascii="宋体" w:hAnsi="宋体" w:eastAsia="宋体" w:cs="宋体"/>
          <w:sz w:val="28"/>
          <w:szCs w:val="28"/>
          <w:lang w:eastAsia="zh-CN"/>
        </w:rPr>
      </w:pPr>
      <w:r>
        <w:rPr>
          <w:rFonts w:ascii="宋体" w:hAnsi="宋体" w:eastAsia="宋体" w:cs="宋体"/>
          <w:b/>
          <w:bCs/>
          <w:spacing w:val="-5"/>
          <w:sz w:val="28"/>
          <w:szCs w:val="28"/>
          <w:lang w:eastAsia="zh-CN"/>
        </w:rPr>
        <w:t>5.5</w:t>
      </w:r>
      <w:r>
        <w:rPr>
          <w:rFonts w:ascii="宋体" w:hAnsi="宋体" w:eastAsia="宋体" w:cs="宋体"/>
          <w:spacing w:val="-54"/>
          <w:sz w:val="28"/>
          <w:szCs w:val="28"/>
          <w:lang w:eastAsia="zh-CN"/>
        </w:rPr>
        <w:t xml:space="preserve"> </w:t>
      </w:r>
      <w:r>
        <w:rPr>
          <w:rFonts w:ascii="宋体" w:hAnsi="宋体" w:eastAsia="宋体" w:cs="宋体"/>
          <w:b/>
          <w:bCs/>
          <w:spacing w:val="-5"/>
          <w:sz w:val="28"/>
          <w:szCs w:val="28"/>
          <w:lang w:eastAsia="zh-CN"/>
        </w:rPr>
        <w:t>评标争议处理规则</w:t>
      </w:r>
    </w:p>
    <w:p w14:paraId="2965229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both"/>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评标委员会在评标过程中，对于符合性审查、对投标人文件作无效投标处理及其他 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27ED6CA7">
      <w:pPr>
        <w:spacing w:before="95" w:line="220" w:lineRule="auto"/>
        <w:outlineLvl w:val="4"/>
        <w:rPr>
          <w:rFonts w:hint="eastAsia" w:ascii="宋体" w:hAnsi="宋体" w:eastAsia="宋体" w:cs="宋体"/>
          <w:sz w:val="28"/>
          <w:szCs w:val="28"/>
          <w:lang w:eastAsia="zh-CN"/>
        </w:rPr>
      </w:pPr>
      <w:r>
        <w:rPr>
          <w:rFonts w:ascii="宋体" w:hAnsi="宋体" w:eastAsia="宋体" w:cs="宋体"/>
          <w:b/>
          <w:bCs/>
          <w:spacing w:val="-5"/>
          <w:sz w:val="28"/>
          <w:szCs w:val="28"/>
          <w:lang w:eastAsia="zh-CN"/>
        </w:rPr>
        <w:t>5.6</w:t>
      </w:r>
      <w:r>
        <w:rPr>
          <w:rFonts w:ascii="宋体" w:hAnsi="宋体" w:eastAsia="宋体" w:cs="宋体"/>
          <w:spacing w:val="-57"/>
          <w:sz w:val="28"/>
          <w:szCs w:val="28"/>
          <w:lang w:eastAsia="zh-CN"/>
        </w:rPr>
        <w:t xml:space="preserve"> </w:t>
      </w:r>
      <w:r>
        <w:rPr>
          <w:rFonts w:ascii="宋体" w:hAnsi="宋体" w:eastAsia="宋体" w:cs="宋体"/>
          <w:b/>
          <w:bCs/>
          <w:spacing w:val="-5"/>
          <w:sz w:val="28"/>
          <w:szCs w:val="28"/>
          <w:lang w:eastAsia="zh-CN"/>
        </w:rPr>
        <w:t>评审办法及标准</w:t>
      </w:r>
    </w:p>
    <w:p w14:paraId="5A6DFC1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both"/>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一、评标委员会只对通过符合性审查的投标文件， 根据招标文件的要求采用相同的 评标程序、评分办法及标准进行评价和比较。</w:t>
      </w:r>
    </w:p>
    <w:p w14:paraId="68D3D46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both"/>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二、评标委员会成员应依据招标文件规定的评分标准和方法独立评审。</w:t>
      </w:r>
    </w:p>
    <w:p w14:paraId="6B39CE49">
      <w:pPr>
        <w:spacing w:before="184" w:line="220" w:lineRule="auto"/>
        <w:outlineLvl w:val="5"/>
        <w:rPr>
          <w:rFonts w:hint="eastAsia" w:ascii="宋体" w:hAnsi="宋体" w:eastAsia="宋体" w:cs="宋体"/>
          <w:sz w:val="24"/>
          <w:szCs w:val="24"/>
          <w:lang w:eastAsia="zh-CN"/>
        </w:rPr>
      </w:pPr>
      <w:r>
        <w:rPr>
          <w:rFonts w:ascii="宋体" w:hAnsi="宋体" w:eastAsia="宋体" w:cs="宋体"/>
          <w:b/>
          <w:bCs/>
          <w:spacing w:val="-5"/>
          <w:sz w:val="24"/>
          <w:szCs w:val="24"/>
          <w:lang w:eastAsia="zh-CN"/>
        </w:rPr>
        <w:t>5.6.1</w:t>
      </w:r>
      <w:r>
        <w:rPr>
          <w:rFonts w:ascii="宋体" w:hAnsi="宋体" w:eastAsia="宋体" w:cs="宋体"/>
          <w:spacing w:val="-44"/>
          <w:sz w:val="24"/>
          <w:szCs w:val="24"/>
          <w:lang w:eastAsia="zh-CN"/>
        </w:rPr>
        <w:t xml:space="preserve"> </w:t>
      </w:r>
      <w:r>
        <w:rPr>
          <w:rFonts w:ascii="宋体" w:hAnsi="宋体" w:eastAsia="宋体" w:cs="宋体"/>
          <w:b/>
          <w:bCs/>
          <w:spacing w:val="-5"/>
          <w:sz w:val="24"/>
          <w:szCs w:val="24"/>
          <w:lang w:eastAsia="zh-CN"/>
        </w:rPr>
        <w:t>评分标准</w:t>
      </w:r>
    </w:p>
    <w:p w14:paraId="23ABB258">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一、本次综合评分的因素详见综合评分明细表。</w:t>
      </w:r>
    </w:p>
    <w:p w14:paraId="0CE59C22">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z w:val="24"/>
          <w:szCs w:val="24"/>
        </w:rPr>
      </w:pPr>
      <w:r>
        <w:rPr>
          <w:rFonts w:ascii="宋体" w:hAnsi="宋体" w:eastAsia="宋体" w:cs="宋体"/>
          <w:spacing w:val="-2"/>
          <w:sz w:val="24"/>
          <w:szCs w:val="24"/>
        </w:rPr>
        <w:t>二、综合评分明细表</w:t>
      </w:r>
    </w:p>
    <w:p w14:paraId="5FA386BD">
      <w:pPr>
        <w:spacing w:line="70" w:lineRule="exact"/>
      </w:pPr>
    </w:p>
    <w:tbl>
      <w:tblPr>
        <w:tblStyle w:val="7"/>
        <w:tblW w:w="98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7"/>
        <w:gridCol w:w="1535"/>
        <w:gridCol w:w="4438"/>
        <w:gridCol w:w="871"/>
        <w:gridCol w:w="840"/>
        <w:gridCol w:w="1293"/>
      </w:tblGrid>
      <w:tr w14:paraId="2E0A8B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2382" w:type="dxa"/>
            <w:gridSpan w:val="2"/>
          </w:tcPr>
          <w:p w14:paraId="1F74D7F4">
            <w:pPr>
              <w:pStyle w:val="6"/>
              <w:spacing w:before="153" w:line="221" w:lineRule="auto"/>
              <w:ind w:left="773"/>
              <w:rPr>
                <w:rFonts w:hint="eastAsia"/>
                <w:sz w:val="21"/>
                <w:szCs w:val="21"/>
              </w:rPr>
            </w:pPr>
            <w:r>
              <w:rPr>
                <w:b/>
                <w:bCs/>
                <w:spacing w:val="-3"/>
                <w:sz w:val="21"/>
                <w:szCs w:val="21"/>
              </w:rPr>
              <w:t>评审因素</w:t>
            </w:r>
          </w:p>
        </w:tc>
        <w:tc>
          <w:tcPr>
            <w:tcW w:w="7442" w:type="dxa"/>
            <w:gridSpan w:val="4"/>
          </w:tcPr>
          <w:p w14:paraId="608D7691">
            <w:pPr>
              <w:pStyle w:val="6"/>
              <w:spacing w:before="154" w:line="221" w:lineRule="auto"/>
              <w:ind w:left="3300"/>
              <w:rPr>
                <w:rFonts w:hint="eastAsia"/>
                <w:sz w:val="21"/>
                <w:szCs w:val="21"/>
              </w:rPr>
            </w:pPr>
            <w:r>
              <w:rPr>
                <w:b/>
                <w:bCs/>
                <w:spacing w:val="-3"/>
                <w:sz w:val="21"/>
                <w:szCs w:val="21"/>
              </w:rPr>
              <w:t>评审标准</w:t>
            </w:r>
          </w:p>
        </w:tc>
      </w:tr>
      <w:tr w14:paraId="326B5A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jc w:val="center"/>
        </w:trPr>
        <w:tc>
          <w:tcPr>
            <w:tcW w:w="2382" w:type="dxa"/>
            <w:gridSpan w:val="2"/>
          </w:tcPr>
          <w:p w14:paraId="6586D934">
            <w:pPr>
              <w:pStyle w:val="6"/>
              <w:spacing w:before="254" w:line="221" w:lineRule="auto"/>
              <w:ind w:left="776"/>
              <w:rPr>
                <w:rFonts w:hint="eastAsia"/>
                <w:sz w:val="21"/>
                <w:szCs w:val="21"/>
              </w:rPr>
            </w:pPr>
            <w:r>
              <w:rPr>
                <w:b/>
                <w:bCs/>
                <w:spacing w:val="-4"/>
                <w:sz w:val="21"/>
                <w:szCs w:val="21"/>
              </w:rPr>
              <w:t>分值构成</w:t>
            </w:r>
          </w:p>
        </w:tc>
        <w:tc>
          <w:tcPr>
            <w:tcW w:w="7442" w:type="dxa"/>
            <w:gridSpan w:val="4"/>
          </w:tcPr>
          <w:p w14:paraId="014796A8">
            <w:pPr>
              <w:pStyle w:val="6"/>
              <w:spacing w:before="85" w:line="275" w:lineRule="auto"/>
              <w:ind w:left="108" w:right="5651" w:firstLine="4"/>
              <w:rPr>
                <w:rFonts w:hint="eastAsia"/>
                <w:sz w:val="21"/>
                <w:szCs w:val="21"/>
                <w:lang w:eastAsia="zh-CN"/>
              </w:rPr>
            </w:pPr>
            <w:r>
              <w:rPr>
                <w:spacing w:val="-4"/>
                <w:sz w:val="21"/>
                <w:szCs w:val="21"/>
                <w:lang w:eastAsia="zh-CN"/>
              </w:rPr>
              <w:t>详细评审</w:t>
            </w:r>
            <w:r>
              <w:rPr>
                <w:spacing w:val="-30"/>
                <w:sz w:val="21"/>
                <w:szCs w:val="21"/>
                <w:lang w:eastAsia="zh-CN"/>
              </w:rPr>
              <w:t xml:space="preserve"> </w:t>
            </w:r>
            <w:r>
              <w:rPr>
                <w:spacing w:val="-4"/>
                <w:sz w:val="21"/>
                <w:szCs w:val="21"/>
                <w:lang w:eastAsia="zh-CN"/>
              </w:rPr>
              <w:t>70.00</w:t>
            </w:r>
            <w:r>
              <w:rPr>
                <w:spacing w:val="-44"/>
                <w:sz w:val="21"/>
                <w:szCs w:val="21"/>
                <w:lang w:eastAsia="zh-CN"/>
              </w:rPr>
              <w:t xml:space="preserve"> </w:t>
            </w:r>
            <w:r>
              <w:rPr>
                <w:spacing w:val="-4"/>
                <w:sz w:val="21"/>
                <w:szCs w:val="21"/>
                <w:lang w:eastAsia="zh-CN"/>
              </w:rPr>
              <w:t>分</w:t>
            </w:r>
            <w:r>
              <w:rPr>
                <w:sz w:val="21"/>
                <w:szCs w:val="21"/>
                <w:lang w:eastAsia="zh-CN"/>
              </w:rPr>
              <w:t xml:space="preserve"> </w:t>
            </w:r>
            <w:r>
              <w:rPr>
                <w:spacing w:val="-3"/>
                <w:sz w:val="21"/>
                <w:szCs w:val="21"/>
                <w:lang w:eastAsia="zh-CN"/>
              </w:rPr>
              <w:t>报价得分</w:t>
            </w:r>
            <w:r>
              <w:rPr>
                <w:spacing w:val="-36"/>
                <w:sz w:val="21"/>
                <w:szCs w:val="21"/>
                <w:lang w:eastAsia="zh-CN"/>
              </w:rPr>
              <w:t xml:space="preserve"> </w:t>
            </w:r>
            <w:r>
              <w:rPr>
                <w:spacing w:val="-3"/>
                <w:sz w:val="21"/>
                <w:szCs w:val="21"/>
                <w:lang w:eastAsia="zh-CN"/>
              </w:rPr>
              <w:t>30.00</w:t>
            </w:r>
            <w:r>
              <w:rPr>
                <w:spacing w:val="-44"/>
                <w:sz w:val="21"/>
                <w:szCs w:val="21"/>
                <w:lang w:eastAsia="zh-CN"/>
              </w:rPr>
              <w:t xml:space="preserve"> </w:t>
            </w:r>
            <w:r>
              <w:rPr>
                <w:spacing w:val="-3"/>
                <w:sz w:val="21"/>
                <w:szCs w:val="21"/>
                <w:lang w:eastAsia="zh-CN"/>
              </w:rPr>
              <w:t>分</w:t>
            </w:r>
          </w:p>
        </w:tc>
      </w:tr>
      <w:tr w14:paraId="4177B7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2" w:hRule="atLeast"/>
          <w:jc w:val="center"/>
        </w:trPr>
        <w:tc>
          <w:tcPr>
            <w:tcW w:w="847" w:type="dxa"/>
          </w:tcPr>
          <w:p w14:paraId="5B82D97E">
            <w:pPr>
              <w:pStyle w:val="6"/>
              <w:spacing w:before="86" w:line="264" w:lineRule="auto"/>
              <w:ind w:left="219" w:right="210" w:hanging="3"/>
              <w:jc w:val="both"/>
              <w:rPr>
                <w:rFonts w:hint="eastAsia"/>
                <w:sz w:val="21"/>
                <w:szCs w:val="21"/>
              </w:rPr>
            </w:pPr>
            <w:r>
              <w:rPr>
                <w:b/>
                <w:bCs/>
                <w:spacing w:val="-5"/>
                <w:sz w:val="21"/>
                <w:szCs w:val="21"/>
              </w:rPr>
              <w:t>评审</w:t>
            </w:r>
            <w:r>
              <w:rPr>
                <w:sz w:val="21"/>
                <w:szCs w:val="21"/>
              </w:rPr>
              <w:t xml:space="preserve"> </w:t>
            </w:r>
            <w:r>
              <w:rPr>
                <w:b/>
                <w:bCs/>
                <w:spacing w:val="-7"/>
                <w:sz w:val="21"/>
                <w:szCs w:val="21"/>
              </w:rPr>
              <w:t>因素</w:t>
            </w:r>
            <w:r>
              <w:rPr>
                <w:sz w:val="21"/>
                <w:szCs w:val="21"/>
              </w:rPr>
              <w:t xml:space="preserve"> </w:t>
            </w:r>
            <w:r>
              <w:rPr>
                <w:b/>
                <w:bCs/>
                <w:spacing w:val="-7"/>
                <w:sz w:val="21"/>
                <w:szCs w:val="21"/>
              </w:rPr>
              <w:t>分类</w:t>
            </w:r>
          </w:p>
        </w:tc>
        <w:tc>
          <w:tcPr>
            <w:tcW w:w="1535" w:type="dxa"/>
          </w:tcPr>
          <w:p w14:paraId="45DEAE06">
            <w:pPr>
              <w:spacing w:line="328" w:lineRule="auto"/>
              <w:rPr>
                <w:sz w:val="21"/>
                <w:szCs w:val="21"/>
              </w:rPr>
            </w:pPr>
          </w:p>
          <w:p w14:paraId="0AC6E5EA">
            <w:pPr>
              <w:pStyle w:val="6"/>
              <w:spacing w:before="68" w:line="221" w:lineRule="auto"/>
              <w:ind w:left="454"/>
              <w:rPr>
                <w:rFonts w:hint="eastAsia"/>
                <w:sz w:val="21"/>
                <w:szCs w:val="21"/>
              </w:rPr>
            </w:pPr>
            <w:r>
              <w:rPr>
                <w:b/>
                <w:bCs/>
                <w:spacing w:val="-4"/>
                <w:sz w:val="21"/>
                <w:szCs w:val="21"/>
              </w:rPr>
              <w:t>评审项</w:t>
            </w:r>
          </w:p>
        </w:tc>
        <w:tc>
          <w:tcPr>
            <w:tcW w:w="4438" w:type="dxa"/>
          </w:tcPr>
          <w:p w14:paraId="0B6EEB4C">
            <w:pPr>
              <w:spacing w:line="327" w:lineRule="auto"/>
              <w:rPr>
                <w:sz w:val="21"/>
                <w:szCs w:val="21"/>
              </w:rPr>
            </w:pPr>
          </w:p>
          <w:p w14:paraId="3945794F">
            <w:pPr>
              <w:pStyle w:val="6"/>
              <w:spacing w:before="69" w:line="222" w:lineRule="auto"/>
              <w:ind w:left="1803"/>
              <w:rPr>
                <w:rFonts w:hint="eastAsia"/>
                <w:sz w:val="21"/>
                <w:szCs w:val="21"/>
              </w:rPr>
            </w:pPr>
            <w:r>
              <w:rPr>
                <w:b/>
                <w:bCs/>
                <w:spacing w:val="-4"/>
                <w:sz w:val="21"/>
                <w:szCs w:val="21"/>
              </w:rPr>
              <w:t>详细描述</w:t>
            </w:r>
          </w:p>
        </w:tc>
        <w:tc>
          <w:tcPr>
            <w:tcW w:w="871" w:type="dxa"/>
          </w:tcPr>
          <w:p w14:paraId="394B961B">
            <w:pPr>
              <w:spacing w:line="327" w:lineRule="auto"/>
              <w:rPr>
                <w:sz w:val="21"/>
                <w:szCs w:val="21"/>
              </w:rPr>
            </w:pPr>
          </w:p>
          <w:p w14:paraId="23CA4B73">
            <w:pPr>
              <w:pStyle w:val="6"/>
              <w:spacing w:before="68" w:line="221" w:lineRule="auto"/>
              <w:ind w:left="233"/>
              <w:rPr>
                <w:rFonts w:hint="eastAsia"/>
                <w:sz w:val="21"/>
                <w:szCs w:val="21"/>
              </w:rPr>
            </w:pPr>
            <w:r>
              <w:rPr>
                <w:b/>
                <w:bCs/>
                <w:spacing w:val="-5"/>
                <w:sz w:val="21"/>
                <w:szCs w:val="21"/>
              </w:rPr>
              <w:t>分值</w:t>
            </w:r>
          </w:p>
        </w:tc>
        <w:tc>
          <w:tcPr>
            <w:tcW w:w="840" w:type="dxa"/>
          </w:tcPr>
          <w:p w14:paraId="22BD32C0">
            <w:pPr>
              <w:pStyle w:val="6"/>
              <w:spacing w:before="242" w:line="259" w:lineRule="auto"/>
              <w:ind w:left="218" w:right="150" w:hanging="52"/>
              <w:rPr>
                <w:rFonts w:hint="eastAsia"/>
                <w:sz w:val="21"/>
                <w:szCs w:val="21"/>
              </w:rPr>
            </w:pPr>
            <w:r>
              <w:rPr>
                <w:b/>
                <w:bCs/>
                <w:spacing w:val="-5"/>
                <w:sz w:val="21"/>
                <w:szCs w:val="21"/>
              </w:rPr>
              <w:t>客观/</w:t>
            </w:r>
            <w:r>
              <w:rPr>
                <w:sz w:val="21"/>
                <w:szCs w:val="21"/>
              </w:rPr>
              <w:t xml:space="preserve"> </w:t>
            </w:r>
            <w:r>
              <w:rPr>
                <w:b/>
                <w:bCs/>
                <w:spacing w:val="-5"/>
                <w:sz w:val="21"/>
                <w:szCs w:val="21"/>
              </w:rPr>
              <w:t>主观</w:t>
            </w:r>
          </w:p>
        </w:tc>
        <w:tc>
          <w:tcPr>
            <w:tcW w:w="1293" w:type="dxa"/>
          </w:tcPr>
          <w:p w14:paraId="4F50BD86">
            <w:pPr>
              <w:spacing w:line="327" w:lineRule="auto"/>
              <w:rPr>
                <w:sz w:val="21"/>
                <w:szCs w:val="21"/>
              </w:rPr>
            </w:pPr>
          </w:p>
          <w:p w14:paraId="6783AC59">
            <w:pPr>
              <w:pStyle w:val="6"/>
              <w:spacing w:before="68" w:line="221" w:lineRule="auto"/>
              <w:ind w:left="235"/>
              <w:rPr>
                <w:rFonts w:hint="eastAsia"/>
                <w:sz w:val="21"/>
                <w:szCs w:val="21"/>
              </w:rPr>
            </w:pPr>
            <w:r>
              <w:rPr>
                <w:b/>
                <w:bCs/>
                <w:spacing w:val="-4"/>
                <w:sz w:val="21"/>
                <w:szCs w:val="21"/>
              </w:rPr>
              <w:t>关联格式</w:t>
            </w:r>
          </w:p>
        </w:tc>
      </w:tr>
      <w:tr w14:paraId="5B00B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2" w:hRule="atLeast"/>
          <w:jc w:val="center"/>
        </w:trPr>
        <w:tc>
          <w:tcPr>
            <w:tcW w:w="847" w:type="dxa"/>
            <w:vMerge w:val="restart"/>
            <w:tcBorders>
              <w:bottom w:val="nil"/>
            </w:tcBorders>
          </w:tcPr>
          <w:p w14:paraId="28B5B2E8">
            <w:pPr>
              <w:spacing w:line="244" w:lineRule="auto"/>
              <w:rPr>
                <w:sz w:val="21"/>
                <w:szCs w:val="21"/>
              </w:rPr>
            </w:pPr>
          </w:p>
          <w:p w14:paraId="5D9D3191">
            <w:pPr>
              <w:spacing w:line="244" w:lineRule="auto"/>
              <w:rPr>
                <w:sz w:val="21"/>
                <w:szCs w:val="21"/>
              </w:rPr>
            </w:pPr>
          </w:p>
          <w:p w14:paraId="728365DC">
            <w:pPr>
              <w:spacing w:line="244" w:lineRule="auto"/>
              <w:rPr>
                <w:sz w:val="21"/>
                <w:szCs w:val="21"/>
              </w:rPr>
            </w:pPr>
          </w:p>
          <w:p w14:paraId="35E78F20">
            <w:pPr>
              <w:spacing w:line="244" w:lineRule="auto"/>
              <w:rPr>
                <w:sz w:val="21"/>
                <w:szCs w:val="21"/>
              </w:rPr>
            </w:pPr>
          </w:p>
          <w:p w14:paraId="0F6A8F2D">
            <w:pPr>
              <w:spacing w:line="244" w:lineRule="auto"/>
              <w:rPr>
                <w:sz w:val="21"/>
                <w:szCs w:val="21"/>
              </w:rPr>
            </w:pPr>
          </w:p>
          <w:p w14:paraId="06036EF1">
            <w:pPr>
              <w:spacing w:line="245" w:lineRule="auto"/>
              <w:rPr>
                <w:sz w:val="21"/>
                <w:szCs w:val="21"/>
              </w:rPr>
            </w:pPr>
          </w:p>
          <w:p w14:paraId="4CC3D2DD">
            <w:pPr>
              <w:pStyle w:val="6"/>
              <w:spacing w:before="68" w:line="261" w:lineRule="auto"/>
              <w:ind w:left="216" w:right="210" w:firstLine="3"/>
              <w:rPr>
                <w:rFonts w:hint="eastAsia"/>
                <w:sz w:val="21"/>
                <w:szCs w:val="21"/>
              </w:rPr>
            </w:pPr>
            <w:r>
              <w:rPr>
                <w:spacing w:val="-5"/>
                <w:sz w:val="21"/>
                <w:szCs w:val="21"/>
              </w:rPr>
              <w:t>详细</w:t>
            </w:r>
            <w:r>
              <w:rPr>
                <w:sz w:val="21"/>
                <w:szCs w:val="21"/>
              </w:rPr>
              <w:t xml:space="preserve"> </w:t>
            </w:r>
            <w:r>
              <w:rPr>
                <w:spacing w:val="-3"/>
                <w:sz w:val="21"/>
                <w:szCs w:val="21"/>
              </w:rPr>
              <w:t>评审</w:t>
            </w:r>
          </w:p>
        </w:tc>
        <w:tc>
          <w:tcPr>
            <w:tcW w:w="1535" w:type="dxa"/>
          </w:tcPr>
          <w:p w14:paraId="0F7D54C9">
            <w:pPr>
              <w:spacing w:line="244" w:lineRule="auto"/>
              <w:rPr>
                <w:sz w:val="21"/>
                <w:szCs w:val="21"/>
              </w:rPr>
            </w:pPr>
          </w:p>
          <w:p w14:paraId="562A5718">
            <w:pPr>
              <w:spacing w:line="244" w:lineRule="auto"/>
              <w:rPr>
                <w:sz w:val="21"/>
                <w:szCs w:val="21"/>
              </w:rPr>
            </w:pPr>
          </w:p>
          <w:p w14:paraId="315C16C6">
            <w:pPr>
              <w:spacing w:line="245" w:lineRule="auto"/>
              <w:rPr>
                <w:sz w:val="21"/>
                <w:szCs w:val="21"/>
              </w:rPr>
            </w:pPr>
          </w:p>
          <w:p w14:paraId="34E288B7">
            <w:pPr>
              <w:spacing w:line="245" w:lineRule="auto"/>
              <w:rPr>
                <w:sz w:val="21"/>
                <w:szCs w:val="21"/>
              </w:rPr>
            </w:pPr>
          </w:p>
          <w:p w14:paraId="71A3A5B3">
            <w:pPr>
              <w:pStyle w:val="6"/>
              <w:spacing w:before="68" w:line="221" w:lineRule="auto"/>
              <w:ind w:left="111"/>
              <w:rPr>
                <w:rFonts w:hint="eastAsia"/>
                <w:sz w:val="21"/>
                <w:szCs w:val="21"/>
              </w:rPr>
            </w:pPr>
            <w:r>
              <w:rPr>
                <w:spacing w:val="-2"/>
                <w:sz w:val="21"/>
                <w:szCs w:val="21"/>
              </w:rPr>
              <w:t>业绩</w:t>
            </w:r>
          </w:p>
        </w:tc>
        <w:tc>
          <w:tcPr>
            <w:tcW w:w="4438" w:type="dxa"/>
          </w:tcPr>
          <w:p w14:paraId="2E18C056">
            <w:pPr>
              <w:pStyle w:val="6"/>
              <w:spacing w:before="62" w:line="220" w:lineRule="auto"/>
              <w:ind w:left="112"/>
              <w:rPr>
                <w:rFonts w:hint="eastAsia"/>
                <w:spacing w:val="-1"/>
                <w:sz w:val="21"/>
                <w:szCs w:val="21"/>
                <w:lang w:eastAsia="zh-CN"/>
              </w:rPr>
            </w:pPr>
            <w:r>
              <w:rPr>
                <w:rFonts w:hint="eastAsia"/>
                <w:spacing w:val="-1"/>
                <w:sz w:val="21"/>
                <w:szCs w:val="21"/>
                <w:lang w:eastAsia="zh-CN"/>
              </w:rPr>
              <w:t>提供供应商2019年01月01日至今同类项目合同复印件加盖公章。（以签订合同时间为准）</w:t>
            </w:r>
          </w:p>
          <w:p w14:paraId="069763E9">
            <w:pPr>
              <w:pStyle w:val="6"/>
              <w:spacing w:before="62" w:line="220" w:lineRule="auto"/>
              <w:ind w:left="112"/>
              <w:rPr>
                <w:rFonts w:hint="eastAsia"/>
                <w:spacing w:val="-1"/>
                <w:sz w:val="21"/>
                <w:szCs w:val="21"/>
                <w:lang w:eastAsia="zh-CN"/>
              </w:rPr>
            </w:pPr>
            <w:r>
              <w:rPr>
                <w:rFonts w:hint="eastAsia"/>
                <w:spacing w:val="-1"/>
                <w:sz w:val="21"/>
                <w:szCs w:val="21"/>
                <w:lang w:eastAsia="zh-CN"/>
              </w:rPr>
              <w:t>每提供一份有效业绩计2分，最高计10分。</w:t>
            </w:r>
          </w:p>
          <w:p w14:paraId="78E08BC0">
            <w:pPr>
              <w:pStyle w:val="6"/>
              <w:spacing w:before="62" w:line="220" w:lineRule="auto"/>
              <w:ind w:left="112"/>
              <w:rPr>
                <w:rFonts w:hint="eastAsia"/>
                <w:sz w:val="21"/>
                <w:szCs w:val="21"/>
                <w:lang w:eastAsia="zh-CN"/>
              </w:rPr>
            </w:pPr>
            <w:r>
              <w:rPr>
                <w:spacing w:val="-1"/>
                <w:sz w:val="21"/>
                <w:szCs w:val="21"/>
                <w:lang w:eastAsia="zh-CN"/>
              </w:rPr>
              <w:t>备注：</w:t>
            </w:r>
            <w:r>
              <w:rPr>
                <w:rFonts w:ascii="Calibri" w:hAnsi="Calibri" w:eastAsia="Calibri" w:cs="Calibri"/>
                <w:spacing w:val="-1"/>
                <w:sz w:val="21"/>
                <w:szCs w:val="21"/>
                <w:lang w:eastAsia="zh-CN"/>
              </w:rPr>
              <w:t>1</w:t>
            </w:r>
            <w:r>
              <w:rPr>
                <w:spacing w:val="-1"/>
                <w:sz w:val="21"/>
                <w:szCs w:val="21"/>
                <w:lang w:eastAsia="zh-CN"/>
              </w:rPr>
              <w:t>、提供合同；</w:t>
            </w:r>
          </w:p>
          <w:p w14:paraId="595E4819">
            <w:pPr>
              <w:pStyle w:val="6"/>
              <w:spacing w:before="61" w:line="220" w:lineRule="auto"/>
              <w:ind w:left="745"/>
              <w:rPr>
                <w:rFonts w:hint="eastAsia"/>
                <w:sz w:val="21"/>
                <w:szCs w:val="21"/>
                <w:lang w:eastAsia="zh-CN"/>
              </w:rPr>
            </w:pPr>
            <w:r>
              <w:rPr>
                <w:rFonts w:ascii="Calibri" w:hAnsi="Calibri" w:eastAsia="Calibri" w:cs="Calibri"/>
                <w:spacing w:val="-1"/>
                <w:sz w:val="21"/>
                <w:szCs w:val="21"/>
                <w:lang w:eastAsia="zh-CN"/>
              </w:rPr>
              <w:t>2</w:t>
            </w:r>
            <w:r>
              <w:rPr>
                <w:spacing w:val="-1"/>
                <w:sz w:val="21"/>
                <w:szCs w:val="21"/>
                <w:lang w:eastAsia="zh-CN"/>
              </w:rPr>
              <w:t>、提供竣工验收</w:t>
            </w:r>
            <w:r>
              <w:rPr>
                <w:rFonts w:hint="eastAsia"/>
                <w:spacing w:val="-1"/>
                <w:sz w:val="21"/>
                <w:szCs w:val="21"/>
                <w:lang w:eastAsia="zh-CN"/>
              </w:rPr>
              <w:t>资料</w:t>
            </w:r>
            <w:r>
              <w:rPr>
                <w:spacing w:val="-1"/>
                <w:sz w:val="21"/>
                <w:szCs w:val="21"/>
                <w:lang w:eastAsia="zh-CN"/>
              </w:rPr>
              <w:t>；</w:t>
            </w:r>
          </w:p>
          <w:p w14:paraId="1100D0F5">
            <w:pPr>
              <w:pStyle w:val="6"/>
              <w:spacing w:before="92" w:line="261" w:lineRule="auto"/>
              <w:ind w:left="112" w:right="102" w:firstLine="21"/>
              <w:rPr>
                <w:rFonts w:hint="eastAsia" w:eastAsia="宋体"/>
                <w:sz w:val="21"/>
                <w:szCs w:val="21"/>
                <w:lang w:eastAsia="zh-CN"/>
              </w:rPr>
            </w:pPr>
            <w:r>
              <w:rPr>
                <w:spacing w:val="-1"/>
                <w:sz w:val="21"/>
                <w:szCs w:val="21"/>
                <w:lang w:eastAsia="zh-CN"/>
              </w:rPr>
              <w:t>以上两条需同时具备，以供应商提供的扫描件</w:t>
            </w:r>
            <w:r>
              <w:rPr>
                <w:spacing w:val="15"/>
                <w:sz w:val="21"/>
                <w:szCs w:val="21"/>
                <w:lang w:eastAsia="zh-CN"/>
              </w:rPr>
              <w:t xml:space="preserve"> </w:t>
            </w:r>
            <w:r>
              <w:rPr>
                <w:spacing w:val="-1"/>
                <w:sz w:val="21"/>
                <w:szCs w:val="21"/>
                <w:lang w:eastAsia="zh-CN"/>
              </w:rPr>
              <w:t>为准，否则不予得分。</w:t>
            </w:r>
            <w:r>
              <w:rPr>
                <w:rFonts w:hint="eastAsia"/>
                <w:spacing w:val="-1"/>
                <w:sz w:val="21"/>
                <w:szCs w:val="21"/>
                <w:lang w:eastAsia="zh-CN"/>
              </w:rPr>
              <w:t>（</w:t>
            </w:r>
            <w:bookmarkStart w:id="0" w:name="_GoBack"/>
            <w:bookmarkEnd w:id="0"/>
            <w:r>
              <w:rPr>
                <w:rFonts w:hint="eastAsia"/>
                <w:spacing w:val="-1"/>
                <w:sz w:val="21"/>
                <w:szCs w:val="21"/>
                <w:lang w:eastAsia="zh-CN"/>
              </w:rPr>
              <w:t>如与文件格式不一致，请以此处要求为准）</w:t>
            </w:r>
          </w:p>
        </w:tc>
        <w:tc>
          <w:tcPr>
            <w:tcW w:w="871" w:type="dxa"/>
          </w:tcPr>
          <w:p w14:paraId="675D13BA">
            <w:pPr>
              <w:spacing w:line="253" w:lineRule="auto"/>
              <w:rPr>
                <w:sz w:val="21"/>
                <w:szCs w:val="21"/>
                <w:lang w:eastAsia="zh-CN"/>
              </w:rPr>
            </w:pPr>
          </w:p>
          <w:p w14:paraId="78CAC6C5">
            <w:pPr>
              <w:spacing w:line="253" w:lineRule="auto"/>
              <w:rPr>
                <w:sz w:val="21"/>
                <w:szCs w:val="21"/>
                <w:lang w:eastAsia="zh-CN"/>
              </w:rPr>
            </w:pPr>
          </w:p>
          <w:p w14:paraId="16386B9B">
            <w:pPr>
              <w:spacing w:line="253" w:lineRule="auto"/>
              <w:rPr>
                <w:sz w:val="21"/>
                <w:szCs w:val="21"/>
                <w:lang w:eastAsia="zh-CN"/>
              </w:rPr>
            </w:pPr>
          </w:p>
          <w:p w14:paraId="0D84CC7D">
            <w:pPr>
              <w:spacing w:line="254" w:lineRule="auto"/>
              <w:rPr>
                <w:sz w:val="21"/>
                <w:szCs w:val="21"/>
                <w:lang w:eastAsia="zh-CN"/>
              </w:rPr>
            </w:pPr>
          </w:p>
          <w:p w14:paraId="3AA58D36">
            <w:pPr>
              <w:pStyle w:val="6"/>
              <w:spacing w:before="68" w:line="182" w:lineRule="auto"/>
              <w:ind w:left="117"/>
              <w:rPr>
                <w:rFonts w:hint="eastAsia"/>
                <w:sz w:val="21"/>
                <w:szCs w:val="21"/>
              </w:rPr>
            </w:pPr>
            <w:r>
              <w:rPr>
                <w:rFonts w:hint="eastAsia"/>
                <w:spacing w:val="-2"/>
                <w:sz w:val="21"/>
                <w:szCs w:val="21"/>
                <w:lang w:eastAsia="zh-CN"/>
              </w:rPr>
              <w:t>10</w:t>
            </w:r>
            <w:r>
              <w:rPr>
                <w:spacing w:val="-2"/>
                <w:sz w:val="21"/>
                <w:szCs w:val="21"/>
              </w:rPr>
              <w:t>.00</w:t>
            </w:r>
          </w:p>
        </w:tc>
        <w:tc>
          <w:tcPr>
            <w:tcW w:w="840" w:type="dxa"/>
          </w:tcPr>
          <w:p w14:paraId="7C271420">
            <w:pPr>
              <w:spacing w:line="244" w:lineRule="auto"/>
              <w:rPr>
                <w:sz w:val="21"/>
                <w:szCs w:val="21"/>
              </w:rPr>
            </w:pPr>
          </w:p>
          <w:p w14:paraId="023C02B8">
            <w:pPr>
              <w:spacing w:line="244" w:lineRule="auto"/>
              <w:rPr>
                <w:sz w:val="21"/>
                <w:szCs w:val="21"/>
              </w:rPr>
            </w:pPr>
          </w:p>
          <w:p w14:paraId="53410052">
            <w:pPr>
              <w:spacing w:line="245" w:lineRule="auto"/>
              <w:rPr>
                <w:sz w:val="21"/>
                <w:szCs w:val="21"/>
              </w:rPr>
            </w:pPr>
          </w:p>
          <w:p w14:paraId="7FB61B76">
            <w:pPr>
              <w:spacing w:line="245" w:lineRule="auto"/>
              <w:rPr>
                <w:sz w:val="21"/>
                <w:szCs w:val="21"/>
              </w:rPr>
            </w:pPr>
          </w:p>
          <w:p w14:paraId="08486E43">
            <w:pPr>
              <w:pStyle w:val="6"/>
              <w:spacing w:before="68" w:line="221" w:lineRule="auto"/>
              <w:ind w:left="118"/>
              <w:rPr>
                <w:rFonts w:hint="eastAsia"/>
                <w:sz w:val="21"/>
                <w:szCs w:val="21"/>
              </w:rPr>
            </w:pPr>
            <w:r>
              <w:rPr>
                <w:spacing w:val="-2"/>
                <w:sz w:val="21"/>
                <w:szCs w:val="21"/>
              </w:rPr>
              <w:t>客观</w:t>
            </w:r>
          </w:p>
        </w:tc>
        <w:tc>
          <w:tcPr>
            <w:tcW w:w="1293" w:type="dxa"/>
          </w:tcPr>
          <w:p w14:paraId="5DBAC57F">
            <w:pPr>
              <w:spacing w:line="274" w:lineRule="auto"/>
              <w:rPr>
                <w:sz w:val="21"/>
                <w:szCs w:val="21"/>
              </w:rPr>
            </w:pPr>
          </w:p>
          <w:p w14:paraId="61378C13">
            <w:pPr>
              <w:spacing w:line="274" w:lineRule="auto"/>
              <w:rPr>
                <w:sz w:val="21"/>
                <w:szCs w:val="21"/>
              </w:rPr>
            </w:pPr>
          </w:p>
          <w:p w14:paraId="2B05A72B">
            <w:pPr>
              <w:spacing w:line="275" w:lineRule="auto"/>
              <w:rPr>
                <w:sz w:val="21"/>
                <w:szCs w:val="21"/>
              </w:rPr>
            </w:pPr>
          </w:p>
          <w:p w14:paraId="12EAF68A">
            <w:pPr>
              <w:pStyle w:val="6"/>
              <w:spacing w:before="68" w:line="261" w:lineRule="auto"/>
              <w:ind w:left="115" w:right="104"/>
              <w:rPr>
                <w:rFonts w:hint="eastAsia"/>
                <w:sz w:val="21"/>
                <w:szCs w:val="21"/>
              </w:rPr>
            </w:pPr>
            <w:r>
              <w:rPr>
                <w:spacing w:val="3"/>
                <w:sz w:val="21"/>
                <w:szCs w:val="21"/>
              </w:rPr>
              <w:t>业绩证明材</w:t>
            </w:r>
            <w:r>
              <w:rPr>
                <w:spacing w:val="1"/>
                <w:sz w:val="21"/>
                <w:szCs w:val="21"/>
              </w:rPr>
              <w:t xml:space="preserve"> </w:t>
            </w:r>
            <w:r>
              <w:rPr>
                <w:sz w:val="21"/>
                <w:szCs w:val="21"/>
              </w:rPr>
              <w:t>料</w:t>
            </w:r>
          </w:p>
        </w:tc>
      </w:tr>
      <w:tr w14:paraId="7A1D2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7" w:hRule="atLeast"/>
          <w:jc w:val="center"/>
        </w:trPr>
        <w:tc>
          <w:tcPr>
            <w:tcW w:w="847" w:type="dxa"/>
            <w:vMerge w:val="continue"/>
            <w:tcBorders>
              <w:top w:val="nil"/>
            </w:tcBorders>
          </w:tcPr>
          <w:p w14:paraId="4695976A">
            <w:pPr>
              <w:rPr>
                <w:sz w:val="21"/>
                <w:szCs w:val="21"/>
              </w:rPr>
            </w:pPr>
          </w:p>
        </w:tc>
        <w:tc>
          <w:tcPr>
            <w:tcW w:w="1535" w:type="dxa"/>
          </w:tcPr>
          <w:p w14:paraId="73DE8C1B">
            <w:pPr>
              <w:spacing w:line="313" w:lineRule="auto"/>
              <w:rPr>
                <w:sz w:val="21"/>
                <w:szCs w:val="21"/>
              </w:rPr>
            </w:pPr>
          </w:p>
          <w:p w14:paraId="3BB1D667">
            <w:pPr>
              <w:pStyle w:val="6"/>
              <w:spacing w:before="68" w:line="261" w:lineRule="auto"/>
              <w:ind w:left="113" w:right="105" w:hanging="2"/>
              <w:rPr>
                <w:rFonts w:hint="eastAsia"/>
                <w:sz w:val="21"/>
                <w:szCs w:val="21"/>
              </w:rPr>
            </w:pPr>
            <w:r>
              <w:rPr>
                <w:spacing w:val="8"/>
                <w:sz w:val="21"/>
                <w:szCs w:val="21"/>
              </w:rPr>
              <w:t>施工方案与技</w:t>
            </w:r>
            <w:r>
              <w:rPr>
                <w:spacing w:val="4"/>
                <w:sz w:val="21"/>
                <w:szCs w:val="21"/>
              </w:rPr>
              <w:t xml:space="preserve"> </w:t>
            </w:r>
            <w:r>
              <w:rPr>
                <w:spacing w:val="-2"/>
                <w:sz w:val="21"/>
                <w:szCs w:val="21"/>
              </w:rPr>
              <w:t>术措施</w:t>
            </w:r>
          </w:p>
        </w:tc>
        <w:tc>
          <w:tcPr>
            <w:tcW w:w="4438" w:type="dxa"/>
          </w:tcPr>
          <w:p w14:paraId="307B0B28">
            <w:pPr>
              <w:pStyle w:val="6"/>
              <w:spacing w:before="55" w:line="221" w:lineRule="auto"/>
              <w:rPr>
                <w:rFonts w:hint="eastAsia"/>
                <w:sz w:val="21"/>
                <w:szCs w:val="21"/>
                <w:lang w:eastAsia="zh-CN"/>
              </w:rPr>
            </w:pPr>
            <w:r>
              <w:rPr>
                <w:sz w:val="21"/>
                <w:szCs w:val="21"/>
                <w:lang w:eastAsia="zh-CN"/>
              </w:rPr>
              <w:t>结合本项目施工范围及要求提供详细的</w:t>
            </w:r>
            <w:r>
              <w:rPr>
                <w:rFonts w:hint="eastAsia"/>
                <w:sz w:val="21"/>
                <w:szCs w:val="21"/>
                <w:lang w:eastAsia="zh-CN"/>
              </w:rPr>
              <w:t>装饰装修施工</w:t>
            </w:r>
            <w:r>
              <w:rPr>
                <w:spacing w:val="1"/>
                <w:sz w:val="21"/>
                <w:szCs w:val="21"/>
                <w:lang w:eastAsia="zh-CN"/>
              </w:rPr>
              <w:t>方案</w:t>
            </w:r>
            <w:r>
              <w:rPr>
                <w:rFonts w:hint="eastAsia"/>
                <w:spacing w:val="1"/>
                <w:sz w:val="21"/>
                <w:szCs w:val="21"/>
                <w:lang w:eastAsia="zh-CN"/>
              </w:rPr>
              <w:t>及技术措施</w:t>
            </w:r>
            <w:r>
              <w:rPr>
                <w:spacing w:val="1"/>
                <w:sz w:val="21"/>
                <w:szCs w:val="21"/>
                <w:lang w:eastAsia="zh-CN"/>
              </w:rPr>
              <w:t>。方案全面、合理，技术措施先进、可行性强，完</w:t>
            </w:r>
            <w:r>
              <w:rPr>
                <w:spacing w:val="-2"/>
                <w:sz w:val="21"/>
                <w:szCs w:val="21"/>
                <w:lang w:eastAsia="zh-CN"/>
              </w:rPr>
              <w:t>全满足工程施工要求，得[6～12]分；</w:t>
            </w:r>
          </w:p>
          <w:p w14:paraId="7B67B9EC">
            <w:pPr>
              <w:pStyle w:val="6"/>
              <w:spacing w:before="84" w:line="262" w:lineRule="auto"/>
              <w:ind w:left="109" w:right="102" w:firstLine="5"/>
              <w:jc w:val="both"/>
              <w:rPr>
                <w:rFonts w:hint="eastAsia"/>
                <w:sz w:val="21"/>
                <w:szCs w:val="21"/>
                <w:lang w:eastAsia="zh-CN"/>
              </w:rPr>
            </w:pPr>
            <w:r>
              <w:rPr>
                <w:spacing w:val="-10"/>
                <w:sz w:val="21"/>
                <w:szCs w:val="21"/>
                <w:lang w:eastAsia="zh-CN"/>
              </w:rPr>
              <w:t>方案基本完整、合理，</w:t>
            </w:r>
            <w:r>
              <w:rPr>
                <w:spacing w:val="-29"/>
                <w:sz w:val="21"/>
                <w:szCs w:val="21"/>
                <w:lang w:eastAsia="zh-CN"/>
              </w:rPr>
              <w:t xml:space="preserve"> </w:t>
            </w:r>
            <w:r>
              <w:rPr>
                <w:spacing w:val="-10"/>
                <w:sz w:val="21"/>
                <w:szCs w:val="21"/>
                <w:lang w:eastAsia="zh-CN"/>
              </w:rPr>
              <w:t>技术措施有一定针对性，</w:t>
            </w:r>
            <w:r>
              <w:rPr>
                <w:spacing w:val="1"/>
                <w:sz w:val="21"/>
                <w:szCs w:val="21"/>
                <w:lang w:eastAsia="zh-CN"/>
              </w:rPr>
              <w:t>基本可行，基本满足工程施工要求，得[1～</w:t>
            </w:r>
            <w:r>
              <w:rPr>
                <w:sz w:val="21"/>
                <w:szCs w:val="21"/>
                <w:lang w:eastAsia="zh-CN"/>
              </w:rPr>
              <w:t xml:space="preserve">6) </w:t>
            </w:r>
            <w:r>
              <w:rPr>
                <w:spacing w:val="-10"/>
                <w:sz w:val="21"/>
                <w:szCs w:val="21"/>
                <w:lang w:eastAsia="zh-CN"/>
              </w:rPr>
              <w:t>分。</w:t>
            </w:r>
          </w:p>
        </w:tc>
        <w:tc>
          <w:tcPr>
            <w:tcW w:w="871" w:type="dxa"/>
          </w:tcPr>
          <w:p w14:paraId="55547C02">
            <w:pPr>
              <w:spacing w:line="251" w:lineRule="auto"/>
              <w:rPr>
                <w:sz w:val="21"/>
                <w:szCs w:val="21"/>
                <w:lang w:eastAsia="zh-CN"/>
              </w:rPr>
            </w:pPr>
          </w:p>
          <w:p w14:paraId="25263A83">
            <w:pPr>
              <w:spacing w:line="252" w:lineRule="auto"/>
              <w:rPr>
                <w:sz w:val="21"/>
                <w:szCs w:val="21"/>
                <w:lang w:eastAsia="zh-CN"/>
              </w:rPr>
            </w:pPr>
          </w:p>
          <w:p w14:paraId="469F68A4">
            <w:pPr>
              <w:pStyle w:val="6"/>
              <w:spacing w:before="68" w:line="183" w:lineRule="auto"/>
              <w:ind w:left="131"/>
              <w:rPr>
                <w:rFonts w:hint="eastAsia"/>
                <w:sz w:val="21"/>
                <w:szCs w:val="21"/>
              </w:rPr>
            </w:pPr>
            <w:r>
              <w:rPr>
                <w:spacing w:val="-4"/>
                <w:sz w:val="21"/>
                <w:szCs w:val="21"/>
              </w:rPr>
              <w:t>12.00</w:t>
            </w:r>
          </w:p>
        </w:tc>
        <w:tc>
          <w:tcPr>
            <w:tcW w:w="840" w:type="dxa"/>
          </w:tcPr>
          <w:p w14:paraId="6C7E2621">
            <w:pPr>
              <w:spacing w:line="469" w:lineRule="auto"/>
              <w:rPr>
                <w:sz w:val="21"/>
                <w:szCs w:val="21"/>
              </w:rPr>
            </w:pPr>
          </w:p>
          <w:p w14:paraId="3E89B5ED">
            <w:pPr>
              <w:pStyle w:val="6"/>
              <w:spacing w:before="68" w:line="221" w:lineRule="auto"/>
              <w:ind w:left="118"/>
              <w:rPr>
                <w:rFonts w:hint="eastAsia"/>
                <w:sz w:val="21"/>
                <w:szCs w:val="21"/>
              </w:rPr>
            </w:pPr>
            <w:r>
              <w:rPr>
                <w:spacing w:val="-2"/>
                <w:sz w:val="21"/>
                <w:szCs w:val="21"/>
              </w:rPr>
              <w:t>主观</w:t>
            </w:r>
          </w:p>
        </w:tc>
        <w:tc>
          <w:tcPr>
            <w:tcW w:w="1293" w:type="dxa"/>
          </w:tcPr>
          <w:p w14:paraId="44151B57">
            <w:pPr>
              <w:spacing w:line="468" w:lineRule="auto"/>
              <w:rPr>
                <w:sz w:val="21"/>
                <w:szCs w:val="21"/>
              </w:rPr>
            </w:pPr>
          </w:p>
          <w:p w14:paraId="78C6B510">
            <w:pPr>
              <w:pStyle w:val="6"/>
              <w:spacing w:before="69" w:line="221" w:lineRule="auto"/>
              <w:ind w:left="117"/>
              <w:rPr>
                <w:rFonts w:hint="eastAsia"/>
                <w:sz w:val="21"/>
                <w:szCs w:val="21"/>
              </w:rPr>
            </w:pPr>
            <w:r>
              <w:rPr>
                <w:spacing w:val="-2"/>
                <w:sz w:val="21"/>
                <w:szCs w:val="21"/>
              </w:rPr>
              <w:t>技术方案</w:t>
            </w:r>
          </w:p>
        </w:tc>
      </w:tr>
      <w:tr w14:paraId="300B3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6" w:hRule="atLeast"/>
          <w:jc w:val="center"/>
        </w:trPr>
        <w:tc>
          <w:tcPr>
            <w:tcW w:w="847" w:type="dxa"/>
            <w:vMerge w:val="restart"/>
            <w:tcBorders>
              <w:top w:val="nil"/>
            </w:tcBorders>
          </w:tcPr>
          <w:p w14:paraId="39DE9772"/>
        </w:tc>
        <w:tc>
          <w:tcPr>
            <w:tcW w:w="1535" w:type="dxa"/>
          </w:tcPr>
          <w:p w14:paraId="2B64C05D">
            <w:pPr>
              <w:pStyle w:val="6"/>
              <w:spacing w:before="253" w:line="266" w:lineRule="auto"/>
              <w:ind w:left="111" w:right="105"/>
              <w:jc w:val="both"/>
              <w:rPr>
                <w:rFonts w:hint="eastAsia"/>
                <w:sz w:val="21"/>
                <w:szCs w:val="21"/>
                <w:lang w:eastAsia="zh-CN"/>
              </w:rPr>
            </w:pPr>
            <w:r>
              <w:rPr>
                <w:spacing w:val="8"/>
                <w:sz w:val="21"/>
                <w:szCs w:val="21"/>
                <w:lang w:eastAsia="zh-CN"/>
              </w:rPr>
              <w:t>确保工程质量</w:t>
            </w:r>
            <w:r>
              <w:rPr>
                <w:spacing w:val="4"/>
                <w:sz w:val="21"/>
                <w:szCs w:val="21"/>
                <w:lang w:eastAsia="zh-CN"/>
              </w:rPr>
              <w:t xml:space="preserve"> </w:t>
            </w:r>
            <w:r>
              <w:rPr>
                <w:spacing w:val="8"/>
                <w:sz w:val="21"/>
                <w:szCs w:val="21"/>
                <w:lang w:eastAsia="zh-CN"/>
              </w:rPr>
              <w:t>的技术组织措</w:t>
            </w:r>
            <w:r>
              <w:rPr>
                <w:spacing w:val="4"/>
                <w:sz w:val="21"/>
                <w:szCs w:val="21"/>
                <w:lang w:eastAsia="zh-CN"/>
              </w:rPr>
              <w:t xml:space="preserve"> </w:t>
            </w:r>
            <w:r>
              <w:rPr>
                <w:sz w:val="21"/>
                <w:szCs w:val="21"/>
                <w:lang w:eastAsia="zh-CN"/>
              </w:rPr>
              <w:t>施</w:t>
            </w:r>
          </w:p>
        </w:tc>
        <w:tc>
          <w:tcPr>
            <w:tcW w:w="4438" w:type="dxa"/>
          </w:tcPr>
          <w:p w14:paraId="5334825B">
            <w:pPr>
              <w:pStyle w:val="6"/>
              <w:spacing w:before="82" w:line="261" w:lineRule="auto"/>
              <w:ind w:left="111" w:right="102"/>
              <w:rPr>
                <w:rFonts w:hint="eastAsia"/>
                <w:sz w:val="21"/>
                <w:szCs w:val="21"/>
                <w:lang w:eastAsia="zh-CN"/>
              </w:rPr>
            </w:pPr>
            <w:r>
              <w:rPr>
                <w:sz w:val="21"/>
                <w:szCs w:val="21"/>
                <w:lang w:eastAsia="zh-CN"/>
              </w:rPr>
              <w:t>质量目标明确，管理体系完善，技术措施切实</w:t>
            </w:r>
            <w:r>
              <w:rPr>
                <w:spacing w:val="18"/>
                <w:sz w:val="21"/>
                <w:szCs w:val="21"/>
                <w:lang w:eastAsia="zh-CN"/>
              </w:rPr>
              <w:t xml:space="preserve"> </w:t>
            </w:r>
            <w:r>
              <w:rPr>
                <w:spacing w:val="-3"/>
                <w:sz w:val="21"/>
                <w:szCs w:val="21"/>
                <w:lang w:eastAsia="zh-CN"/>
              </w:rPr>
              <w:t>可行，得[4～8]分；</w:t>
            </w:r>
          </w:p>
          <w:p w14:paraId="2079BD58">
            <w:pPr>
              <w:pStyle w:val="6"/>
              <w:spacing w:before="62" w:line="260" w:lineRule="auto"/>
              <w:ind w:left="109" w:right="102" w:firstLine="1"/>
              <w:rPr>
                <w:rFonts w:hint="eastAsia"/>
                <w:sz w:val="21"/>
                <w:szCs w:val="21"/>
                <w:lang w:eastAsia="zh-CN"/>
              </w:rPr>
            </w:pPr>
            <w:r>
              <w:rPr>
                <w:sz w:val="21"/>
                <w:szCs w:val="21"/>
                <w:lang w:eastAsia="zh-CN"/>
              </w:rPr>
              <w:t>质量目标基本明确，管理体系较完善，技术措</w:t>
            </w:r>
            <w:r>
              <w:rPr>
                <w:spacing w:val="18"/>
                <w:sz w:val="21"/>
                <w:szCs w:val="21"/>
                <w:lang w:eastAsia="zh-CN"/>
              </w:rPr>
              <w:t xml:space="preserve"> </w:t>
            </w:r>
            <w:r>
              <w:rPr>
                <w:spacing w:val="-2"/>
                <w:sz w:val="21"/>
                <w:szCs w:val="21"/>
                <w:lang w:eastAsia="zh-CN"/>
              </w:rPr>
              <w:t>施基本可行，得[1～4)分。</w:t>
            </w:r>
          </w:p>
        </w:tc>
        <w:tc>
          <w:tcPr>
            <w:tcW w:w="871" w:type="dxa"/>
          </w:tcPr>
          <w:p w14:paraId="79619C1A">
            <w:pPr>
              <w:spacing w:line="264" w:lineRule="auto"/>
              <w:rPr>
                <w:lang w:eastAsia="zh-CN"/>
              </w:rPr>
            </w:pPr>
          </w:p>
          <w:p w14:paraId="30AE880F">
            <w:pPr>
              <w:spacing w:line="264" w:lineRule="auto"/>
              <w:rPr>
                <w:lang w:eastAsia="zh-CN"/>
              </w:rPr>
            </w:pPr>
          </w:p>
          <w:p w14:paraId="32A66F9B">
            <w:pPr>
              <w:pStyle w:val="6"/>
              <w:spacing w:before="69" w:line="182" w:lineRule="auto"/>
              <w:ind w:left="116"/>
              <w:rPr>
                <w:rFonts w:hint="eastAsia"/>
                <w:sz w:val="21"/>
                <w:szCs w:val="21"/>
              </w:rPr>
            </w:pPr>
            <w:r>
              <w:rPr>
                <w:spacing w:val="-2"/>
                <w:sz w:val="21"/>
                <w:szCs w:val="21"/>
              </w:rPr>
              <w:t>8.00</w:t>
            </w:r>
          </w:p>
        </w:tc>
        <w:tc>
          <w:tcPr>
            <w:tcW w:w="840" w:type="dxa"/>
          </w:tcPr>
          <w:p w14:paraId="36146414">
            <w:pPr>
              <w:spacing w:line="247" w:lineRule="auto"/>
            </w:pPr>
          </w:p>
          <w:p w14:paraId="475013C7">
            <w:pPr>
              <w:spacing w:line="247" w:lineRule="auto"/>
            </w:pPr>
          </w:p>
          <w:p w14:paraId="6613A231">
            <w:pPr>
              <w:pStyle w:val="6"/>
              <w:spacing w:before="68" w:line="221" w:lineRule="auto"/>
              <w:ind w:left="118"/>
              <w:rPr>
                <w:rFonts w:hint="eastAsia"/>
                <w:sz w:val="21"/>
                <w:szCs w:val="21"/>
              </w:rPr>
            </w:pPr>
            <w:r>
              <w:rPr>
                <w:spacing w:val="-2"/>
                <w:sz w:val="21"/>
                <w:szCs w:val="21"/>
              </w:rPr>
              <w:t>主观</w:t>
            </w:r>
          </w:p>
        </w:tc>
        <w:tc>
          <w:tcPr>
            <w:tcW w:w="1293" w:type="dxa"/>
          </w:tcPr>
          <w:p w14:paraId="1A421708">
            <w:pPr>
              <w:spacing w:line="246" w:lineRule="auto"/>
            </w:pPr>
          </w:p>
          <w:p w14:paraId="747A5097">
            <w:pPr>
              <w:spacing w:line="247" w:lineRule="auto"/>
            </w:pPr>
          </w:p>
          <w:p w14:paraId="1372A406">
            <w:pPr>
              <w:pStyle w:val="6"/>
              <w:spacing w:before="68" w:line="221" w:lineRule="auto"/>
              <w:ind w:left="117"/>
              <w:rPr>
                <w:rFonts w:hint="eastAsia"/>
                <w:sz w:val="21"/>
                <w:szCs w:val="21"/>
              </w:rPr>
            </w:pPr>
            <w:r>
              <w:rPr>
                <w:spacing w:val="-2"/>
                <w:sz w:val="21"/>
                <w:szCs w:val="21"/>
              </w:rPr>
              <w:t>技术方案</w:t>
            </w:r>
          </w:p>
        </w:tc>
      </w:tr>
      <w:tr w14:paraId="366DC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0" w:hRule="atLeast"/>
          <w:jc w:val="center"/>
        </w:trPr>
        <w:tc>
          <w:tcPr>
            <w:tcW w:w="847" w:type="dxa"/>
            <w:vMerge w:val="continue"/>
            <w:tcBorders>
              <w:top w:val="nil"/>
              <w:bottom w:val="nil"/>
            </w:tcBorders>
          </w:tcPr>
          <w:p w14:paraId="38F18B8C"/>
        </w:tc>
        <w:tc>
          <w:tcPr>
            <w:tcW w:w="1535" w:type="dxa"/>
          </w:tcPr>
          <w:p w14:paraId="25834F81">
            <w:pPr>
              <w:spacing w:line="323" w:lineRule="auto"/>
              <w:rPr>
                <w:lang w:eastAsia="zh-CN"/>
              </w:rPr>
            </w:pPr>
          </w:p>
          <w:p w14:paraId="398DD2F1">
            <w:pPr>
              <w:spacing w:line="324" w:lineRule="auto"/>
              <w:rPr>
                <w:lang w:eastAsia="zh-CN"/>
              </w:rPr>
            </w:pPr>
          </w:p>
          <w:p w14:paraId="10E2418B">
            <w:pPr>
              <w:pStyle w:val="6"/>
              <w:spacing w:before="68" w:line="267" w:lineRule="auto"/>
              <w:ind w:left="111" w:right="105"/>
              <w:jc w:val="both"/>
              <w:rPr>
                <w:rFonts w:hint="eastAsia"/>
                <w:sz w:val="21"/>
                <w:szCs w:val="21"/>
                <w:lang w:eastAsia="zh-CN"/>
              </w:rPr>
            </w:pPr>
            <w:r>
              <w:rPr>
                <w:spacing w:val="8"/>
                <w:sz w:val="21"/>
                <w:szCs w:val="21"/>
                <w:lang w:eastAsia="zh-CN"/>
              </w:rPr>
              <w:t>确保安全生产</w:t>
            </w:r>
            <w:r>
              <w:rPr>
                <w:spacing w:val="4"/>
                <w:sz w:val="21"/>
                <w:szCs w:val="21"/>
                <w:lang w:eastAsia="zh-CN"/>
              </w:rPr>
              <w:t xml:space="preserve"> </w:t>
            </w:r>
            <w:r>
              <w:rPr>
                <w:spacing w:val="8"/>
                <w:sz w:val="21"/>
                <w:szCs w:val="21"/>
                <w:lang w:eastAsia="zh-CN"/>
              </w:rPr>
              <w:t>的技术组织措</w:t>
            </w:r>
            <w:r>
              <w:rPr>
                <w:spacing w:val="4"/>
                <w:sz w:val="21"/>
                <w:szCs w:val="21"/>
                <w:lang w:eastAsia="zh-CN"/>
              </w:rPr>
              <w:t xml:space="preserve"> </w:t>
            </w:r>
            <w:r>
              <w:rPr>
                <w:sz w:val="21"/>
                <w:szCs w:val="21"/>
                <w:lang w:eastAsia="zh-CN"/>
              </w:rPr>
              <w:t>施</w:t>
            </w:r>
          </w:p>
        </w:tc>
        <w:tc>
          <w:tcPr>
            <w:tcW w:w="4438" w:type="dxa"/>
          </w:tcPr>
          <w:p w14:paraId="52F92ABE">
            <w:pPr>
              <w:pStyle w:val="6"/>
              <w:spacing w:before="83" w:line="269" w:lineRule="auto"/>
              <w:ind w:left="110" w:right="26" w:firstLine="5"/>
              <w:jc w:val="both"/>
              <w:rPr>
                <w:rFonts w:hint="eastAsia"/>
                <w:sz w:val="21"/>
                <w:szCs w:val="21"/>
                <w:lang w:eastAsia="zh-CN"/>
              </w:rPr>
            </w:pPr>
            <w:r>
              <w:rPr>
                <w:sz w:val="21"/>
                <w:szCs w:val="21"/>
                <w:lang w:eastAsia="zh-CN"/>
              </w:rPr>
              <w:t>结合本项目情况提供详细具体的防</w:t>
            </w:r>
            <w:r>
              <w:rPr>
                <w:spacing w:val="-6"/>
                <w:sz w:val="21"/>
                <w:szCs w:val="21"/>
                <w:lang w:eastAsia="zh-CN"/>
              </w:rPr>
              <w:t>火、防触电、安全通道等方面安全措施。</w:t>
            </w:r>
            <w:r>
              <w:rPr>
                <w:sz w:val="21"/>
                <w:szCs w:val="21"/>
                <w:lang w:eastAsia="zh-CN"/>
              </w:rPr>
              <w:t>措施完整、科学、合理性、可行性强，能够确</w:t>
            </w:r>
            <w:r>
              <w:rPr>
                <w:spacing w:val="5"/>
                <w:sz w:val="21"/>
                <w:szCs w:val="21"/>
                <w:lang w:eastAsia="zh-CN"/>
              </w:rPr>
              <w:t>保项目实施过程施工现场及人员安全，得[4</w:t>
            </w:r>
            <w:r>
              <w:rPr>
                <w:spacing w:val="-2"/>
                <w:sz w:val="21"/>
                <w:szCs w:val="21"/>
                <w:lang w:eastAsia="zh-CN"/>
              </w:rPr>
              <w:t>～</w:t>
            </w:r>
            <w:r>
              <w:rPr>
                <w:spacing w:val="-8"/>
                <w:sz w:val="21"/>
                <w:szCs w:val="21"/>
                <w:lang w:eastAsia="zh-CN"/>
              </w:rPr>
              <w:t>8</w:t>
            </w:r>
            <w:r>
              <w:rPr>
                <w:spacing w:val="-3"/>
                <w:sz w:val="21"/>
                <w:szCs w:val="21"/>
                <w:lang w:eastAsia="zh-CN"/>
              </w:rPr>
              <w:t>]</w:t>
            </w:r>
            <w:r>
              <w:rPr>
                <w:spacing w:val="-8"/>
                <w:sz w:val="21"/>
                <w:szCs w:val="21"/>
                <w:lang w:eastAsia="zh-CN"/>
              </w:rPr>
              <w:t>分；</w:t>
            </w:r>
          </w:p>
          <w:p w14:paraId="3BE98C2C">
            <w:pPr>
              <w:pStyle w:val="6"/>
              <w:spacing w:before="60" w:line="261" w:lineRule="auto"/>
              <w:ind w:left="110" w:right="150"/>
              <w:rPr>
                <w:rFonts w:hint="eastAsia"/>
                <w:sz w:val="21"/>
                <w:szCs w:val="21"/>
              </w:rPr>
            </w:pPr>
            <w:r>
              <w:rPr>
                <w:spacing w:val="-2"/>
                <w:sz w:val="21"/>
                <w:szCs w:val="21"/>
              </w:rPr>
              <w:t>措施基本完整、有一定的合理性和可行性的，</w:t>
            </w:r>
            <w:r>
              <w:rPr>
                <w:spacing w:val="11"/>
                <w:sz w:val="21"/>
                <w:szCs w:val="21"/>
              </w:rPr>
              <w:t xml:space="preserve"> </w:t>
            </w:r>
            <w:r>
              <w:rPr>
                <w:spacing w:val="-3"/>
                <w:sz w:val="21"/>
                <w:szCs w:val="21"/>
              </w:rPr>
              <w:t>得[1～4)分。</w:t>
            </w:r>
          </w:p>
        </w:tc>
        <w:tc>
          <w:tcPr>
            <w:tcW w:w="871" w:type="dxa"/>
          </w:tcPr>
          <w:p w14:paraId="09B342F6">
            <w:pPr>
              <w:spacing w:line="248" w:lineRule="auto"/>
            </w:pPr>
          </w:p>
          <w:p w14:paraId="3D1C9C14">
            <w:pPr>
              <w:spacing w:line="248" w:lineRule="auto"/>
            </w:pPr>
          </w:p>
          <w:p w14:paraId="0D9C7466">
            <w:pPr>
              <w:spacing w:line="249" w:lineRule="auto"/>
            </w:pPr>
          </w:p>
          <w:p w14:paraId="462A2B52">
            <w:pPr>
              <w:spacing w:line="249" w:lineRule="auto"/>
            </w:pPr>
          </w:p>
          <w:p w14:paraId="5ACCC074">
            <w:pPr>
              <w:pStyle w:val="6"/>
              <w:spacing w:before="69" w:line="182" w:lineRule="auto"/>
              <w:ind w:left="116"/>
              <w:rPr>
                <w:rFonts w:hint="eastAsia"/>
                <w:sz w:val="21"/>
                <w:szCs w:val="21"/>
              </w:rPr>
            </w:pPr>
            <w:r>
              <w:rPr>
                <w:spacing w:val="-2"/>
                <w:sz w:val="21"/>
                <w:szCs w:val="21"/>
              </w:rPr>
              <w:t>8.00</w:t>
            </w:r>
          </w:p>
        </w:tc>
        <w:tc>
          <w:tcPr>
            <w:tcW w:w="840" w:type="dxa"/>
          </w:tcPr>
          <w:p w14:paraId="7C000FE8">
            <w:pPr>
              <w:spacing w:line="319" w:lineRule="auto"/>
            </w:pPr>
          </w:p>
          <w:p w14:paraId="296F3B75">
            <w:pPr>
              <w:spacing w:line="320" w:lineRule="auto"/>
            </w:pPr>
          </w:p>
          <w:p w14:paraId="2B48BADE">
            <w:pPr>
              <w:spacing w:line="320" w:lineRule="auto"/>
            </w:pPr>
          </w:p>
          <w:p w14:paraId="20359571">
            <w:pPr>
              <w:pStyle w:val="6"/>
              <w:spacing w:before="69" w:line="221" w:lineRule="auto"/>
              <w:ind w:left="118"/>
              <w:rPr>
                <w:rFonts w:hint="eastAsia"/>
                <w:sz w:val="21"/>
                <w:szCs w:val="21"/>
              </w:rPr>
            </w:pPr>
            <w:r>
              <w:rPr>
                <w:spacing w:val="-2"/>
                <w:sz w:val="21"/>
                <w:szCs w:val="21"/>
              </w:rPr>
              <w:t>主观</w:t>
            </w:r>
          </w:p>
        </w:tc>
        <w:tc>
          <w:tcPr>
            <w:tcW w:w="1293" w:type="dxa"/>
          </w:tcPr>
          <w:p w14:paraId="42B2CBC5">
            <w:pPr>
              <w:spacing w:line="319" w:lineRule="auto"/>
            </w:pPr>
          </w:p>
          <w:p w14:paraId="6040157D">
            <w:pPr>
              <w:spacing w:line="320" w:lineRule="auto"/>
            </w:pPr>
          </w:p>
          <w:p w14:paraId="15853CD9">
            <w:pPr>
              <w:spacing w:line="320" w:lineRule="auto"/>
            </w:pPr>
          </w:p>
          <w:p w14:paraId="337BFB8B">
            <w:pPr>
              <w:pStyle w:val="6"/>
              <w:spacing w:before="68" w:line="221" w:lineRule="auto"/>
              <w:ind w:left="117"/>
              <w:rPr>
                <w:rFonts w:hint="eastAsia"/>
                <w:sz w:val="21"/>
                <w:szCs w:val="21"/>
              </w:rPr>
            </w:pPr>
            <w:r>
              <w:rPr>
                <w:spacing w:val="-2"/>
                <w:sz w:val="21"/>
                <w:szCs w:val="21"/>
              </w:rPr>
              <w:t>技术方案</w:t>
            </w:r>
          </w:p>
        </w:tc>
      </w:tr>
      <w:tr w14:paraId="3FB295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9" w:hRule="atLeast"/>
          <w:jc w:val="center"/>
        </w:trPr>
        <w:tc>
          <w:tcPr>
            <w:tcW w:w="847" w:type="dxa"/>
            <w:vMerge w:val="continue"/>
            <w:tcBorders>
              <w:top w:val="nil"/>
              <w:bottom w:val="nil"/>
            </w:tcBorders>
          </w:tcPr>
          <w:p w14:paraId="2D24DCB2"/>
        </w:tc>
        <w:tc>
          <w:tcPr>
            <w:tcW w:w="1535" w:type="dxa"/>
          </w:tcPr>
          <w:p w14:paraId="7A33616B">
            <w:pPr>
              <w:spacing w:line="246" w:lineRule="auto"/>
              <w:rPr>
                <w:lang w:eastAsia="zh-CN"/>
              </w:rPr>
            </w:pPr>
          </w:p>
          <w:p w14:paraId="202D2E06">
            <w:pPr>
              <w:spacing w:line="247" w:lineRule="auto"/>
              <w:rPr>
                <w:lang w:eastAsia="zh-CN"/>
              </w:rPr>
            </w:pPr>
          </w:p>
          <w:p w14:paraId="004B623E">
            <w:pPr>
              <w:pStyle w:val="6"/>
              <w:spacing w:before="68" w:line="266" w:lineRule="auto"/>
              <w:ind w:left="111" w:right="105"/>
              <w:jc w:val="both"/>
              <w:rPr>
                <w:rFonts w:hint="eastAsia"/>
                <w:sz w:val="21"/>
                <w:szCs w:val="21"/>
                <w:lang w:eastAsia="zh-CN"/>
              </w:rPr>
            </w:pPr>
            <w:r>
              <w:rPr>
                <w:spacing w:val="8"/>
                <w:sz w:val="21"/>
                <w:szCs w:val="21"/>
                <w:lang w:eastAsia="zh-CN"/>
              </w:rPr>
              <w:t>确保文明施工</w:t>
            </w:r>
            <w:r>
              <w:rPr>
                <w:spacing w:val="4"/>
                <w:sz w:val="21"/>
                <w:szCs w:val="21"/>
                <w:lang w:eastAsia="zh-CN"/>
              </w:rPr>
              <w:t xml:space="preserve"> </w:t>
            </w:r>
            <w:r>
              <w:rPr>
                <w:spacing w:val="8"/>
                <w:sz w:val="21"/>
                <w:szCs w:val="21"/>
                <w:lang w:eastAsia="zh-CN"/>
              </w:rPr>
              <w:t>组织措施及环</w:t>
            </w:r>
            <w:r>
              <w:rPr>
                <w:spacing w:val="3"/>
                <w:sz w:val="21"/>
                <w:szCs w:val="21"/>
                <w:lang w:eastAsia="zh-CN"/>
              </w:rPr>
              <w:t xml:space="preserve"> </w:t>
            </w:r>
            <w:r>
              <w:rPr>
                <w:spacing w:val="-2"/>
                <w:sz w:val="21"/>
                <w:szCs w:val="21"/>
                <w:lang w:eastAsia="zh-CN"/>
              </w:rPr>
              <w:t>境保护措施</w:t>
            </w:r>
          </w:p>
        </w:tc>
        <w:tc>
          <w:tcPr>
            <w:tcW w:w="4438" w:type="dxa"/>
          </w:tcPr>
          <w:p w14:paraId="670491A1">
            <w:pPr>
              <w:pStyle w:val="6"/>
              <w:spacing w:before="82" w:line="268" w:lineRule="auto"/>
              <w:ind w:left="111" w:right="102" w:firstLine="4"/>
              <w:jc w:val="both"/>
              <w:rPr>
                <w:rFonts w:hint="eastAsia"/>
                <w:sz w:val="21"/>
                <w:szCs w:val="21"/>
                <w:lang w:eastAsia="zh-CN"/>
              </w:rPr>
            </w:pPr>
            <w:r>
              <w:rPr>
                <w:sz w:val="21"/>
                <w:szCs w:val="21"/>
                <w:lang w:eastAsia="zh-CN"/>
              </w:rPr>
              <w:t>结合本项目施工环境提供有针对性的文明、环</w:t>
            </w:r>
            <w:r>
              <w:rPr>
                <w:spacing w:val="13"/>
                <w:sz w:val="21"/>
                <w:szCs w:val="21"/>
                <w:lang w:eastAsia="zh-CN"/>
              </w:rPr>
              <w:t xml:space="preserve"> </w:t>
            </w:r>
            <w:r>
              <w:rPr>
                <w:sz w:val="21"/>
                <w:szCs w:val="21"/>
                <w:lang w:eastAsia="zh-CN"/>
              </w:rPr>
              <w:t>保施工、防尘降噪等保证措施。措施完整、科</w:t>
            </w:r>
            <w:r>
              <w:rPr>
                <w:spacing w:val="18"/>
                <w:sz w:val="21"/>
                <w:szCs w:val="21"/>
                <w:lang w:eastAsia="zh-CN"/>
              </w:rPr>
              <w:t xml:space="preserve"> </w:t>
            </w:r>
            <w:r>
              <w:rPr>
                <w:sz w:val="21"/>
                <w:szCs w:val="21"/>
                <w:lang w:eastAsia="zh-CN"/>
              </w:rPr>
              <w:t>学，合理性、可行性强，符合项目实施需求得</w:t>
            </w:r>
            <w:r>
              <w:rPr>
                <w:spacing w:val="18"/>
                <w:sz w:val="21"/>
                <w:szCs w:val="21"/>
                <w:lang w:eastAsia="zh-CN"/>
              </w:rPr>
              <w:t xml:space="preserve"> </w:t>
            </w:r>
            <w:r>
              <w:rPr>
                <w:spacing w:val="-5"/>
                <w:sz w:val="21"/>
                <w:szCs w:val="21"/>
                <w:lang w:eastAsia="zh-CN"/>
              </w:rPr>
              <w:t>[4～8</w:t>
            </w:r>
            <w:r>
              <w:rPr>
                <w:spacing w:val="-3"/>
                <w:sz w:val="21"/>
                <w:szCs w:val="21"/>
                <w:lang w:eastAsia="zh-CN"/>
              </w:rPr>
              <w:t>]</w:t>
            </w:r>
            <w:r>
              <w:rPr>
                <w:spacing w:val="-5"/>
                <w:sz w:val="21"/>
                <w:szCs w:val="21"/>
                <w:lang w:eastAsia="zh-CN"/>
              </w:rPr>
              <w:t>分；</w:t>
            </w:r>
          </w:p>
          <w:p w14:paraId="3553B4AB">
            <w:pPr>
              <w:pStyle w:val="6"/>
              <w:spacing w:before="60" w:line="261" w:lineRule="auto"/>
              <w:ind w:left="115" w:right="102" w:hanging="5"/>
              <w:rPr>
                <w:rFonts w:hint="eastAsia"/>
                <w:sz w:val="21"/>
                <w:szCs w:val="21"/>
                <w:lang w:eastAsia="zh-CN"/>
              </w:rPr>
            </w:pPr>
            <w:r>
              <w:rPr>
                <w:sz w:val="21"/>
                <w:szCs w:val="21"/>
                <w:lang w:eastAsia="zh-CN"/>
              </w:rPr>
              <w:t>措施基本完整，有一定针对性，基本符合项目</w:t>
            </w:r>
            <w:r>
              <w:rPr>
                <w:spacing w:val="18"/>
                <w:sz w:val="21"/>
                <w:szCs w:val="21"/>
                <w:lang w:eastAsia="zh-CN"/>
              </w:rPr>
              <w:t xml:space="preserve"> </w:t>
            </w:r>
            <w:r>
              <w:rPr>
                <w:spacing w:val="-2"/>
                <w:sz w:val="21"/>
                <w:szCs w:val="21"/>
                <w:lang w:eastAsia="zh-CN"/>
              </w:rPr>
              <w:t>实施需求，得[1～4)分。</w:t>
            </w:r>
          </w:p>
        </w:tc>
        <w:tc>
          <w:tcPr>
            <w:tcW w:w="871" w:type="dxa"/>
          </w:tcPr>
          <w:p w14:paraId="6746CA8D">
            <w:pPr>
              <w:spacing w:line="279" w:lineRule="auto"/>
              <w:rPr>
                <w:lang w:eastAsia="zh-CN"/>
              </w:rPr>
            </w:pPr>
          </w:p>
          <w:p w14:paraId="21D57989">
            <w:pPr>
              <w:spacing w:line="280" w:lineRule="auto"/>
              <w:rPr>
                <w:lang w:eastAsia="zh-CN"/>
              </w:rPr>
            </w:pPr>
          </w:p>
          <w:p w14:paraId="15A44F58">
            <w:pPr>
              <w:spacing w:line="280" w:lineRule="auto"/>
              <w:rPr>
                <w:lang w:eastAsia="zh-CN"/>
              </w:rPr>
            </w:pPr>
          </w:p>
          <w:p w14:paraId="5B849CE3">
            <w:pPr>
              <w:pStyle w:val="6"/>
              <w:spacing w:before="69" w:line="182" w:lineRule="auto"/>
              <w:ind w:left="116"/>
              <w:rPr>
                <w:rFonts w:hint="eastAsia"/>
                <w:sz w:val="21"/>
                <w:szCs w:val="21"/>
              </w:rPr>
            </w:pPr>
            <w:r>
              <w:rPr>
                <w:spacing w:val="-2"/>
                <w:sz w:val="21"/>
                <w:szCs w:val="21"/>
              </w:rPr>
              <w:t>8.00</w:t>
            </w:r>
          </w:p>
        </w:tc>
        <w:tc>
          <w:tcPr>
            <w:tcW w:w="840" w:type="dxa"/>
          </w:tcPr>
          <w:p w14:paraId="098399F8">
            <w:pPr>
              <w:spacing w:line="268" w:lineRule="auto"/>
            </w:pPr>
          </w:p>
          <w:p w14:paraId="18B668FB">
            <w:pPr>
              <w:spacing w:line="268" w:lineRule="auto"/>
            </w:pPr>
          </w:p>
          <w:p w14:paraId="28E62D44">
            <w:pPr>
              <w:spacing w:line="269" w:lineRule="auto"/>
            </w:pPr>
          </w:p>
          <w:p w14:paraId="21635981">
            <w:pPr>
              <w:pStyle w:val="6"/>
              <w:spacing w:before="68" w:line="221" w:lineRule="auto"/>
              <w:ind w:left="118"/>
              <w:rPr>
                <w:rFonts w:hint="eastAsia"/>
                <w:sz w:val="21"/>
                <w:szCs w:val="21"/>
              </w:rPr>
            </w:pPr>
            <w:r>
              <w:rPr>
                <w:spacing w:val="-2"/>
                <w:sz w:val="21"/>
                <w:szCs w:val="21"/>
              </w:rPr>
              <w:t>主观</w:t>
            </w:r>
          </w:p>
        </w:tc>
        <w:tc>
          <w:tcPr>
            <w:tcW w:w="1293" w:type="dxa"/>
          </w:tcPr>
          <w:p w14:paraId="7B6D6E7F">
            <w:pPr>
              <w:spacing w:line="268" w:lineRule="auto"/>
            </w:pPr>
          </w:p>
          <w:p w14:paraId="3034E6AA">
            <w:pPr>
              <w:spacing w:line="268" w:lineRule="auto"/>
            </w:pPr>
          </w:p>
          <w:p w14:paraId="7881CA37">
            <w:pPr>
              <w:spacing w:line="268" w:lineRule="auto"/>
            </w:pPr>
          </w:p>
          <w:p w14:paraId="2637A49B">
            <w:pPr>
              <w:pStyle w:val="6"/>
              <w:spacing w:before="68" w:line="221" w:lineRule="auto"/>
              <w:ind w:left="117"/>
              <w:rPr>
                <w:rFonts w:hint="eastAsia"/>
                <w:sz w:val="21"/>
                <w:szCs w:val="21"/>
              </w:rPr>
            </w:pPr>
            <w:r>
              <w:rPr>
                <w:spacing w:val="-2"/>
                <w:sz w:val="21"/>
                <w:szCs w:val="21"/>
              </w:rPr>
              <w:t>技术方案</w:t>
            </w:r>
          </w:p>
        </w:tc>
      </w:tr>
      <w:tr w14:paraId="234361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7" w:hRule="atLeast"/>
          <w:jc w:val="center"/>
        </w:trPr>
        <w:tc>
          <w:tcPr>
            <w:tcW w:w="847" w:type="dxa"/>
            <w:vMerge w:val="continue"/>
            <w:tcBorders>
              <w:top w:val="nil"/>
              <w:bottom w:val="nil"/>
            </w:tcBorders>
          </w:tcPr>
          <w:p w14:paraId="41152C11"/>
        </w:tc>
        <w:tc>
          <w:tcPr>
            <w:tcW w:w="1535" w:type="dxa"/>
          </w:tcPr>
          <w:p w14:paraId="64486443">
            <w:pPr>
              <w:spacing w:line="325" w:lineRule="auto"/>
              <w:rPr>
                <w:lang w:eastAsia="zh-CN"/>
              </w:rPr>
            </w:pPr>
          </w:p>
          <w:p w14:paraId="483B413F">
            <w:pPr>
              <w:spacing w:line="325" w:lineRule="auto"/>
              <w:rPr>
                <w:lang w:eastAsia="zh-CN"/>
              </w:rPr>
            </w:pPr>
          </w:p>
          <w:p w14:paraId="2442DEBD">
            <w:pPr>
              <w:pStyle w:val="6"/>
              <w:spacing w:before="69" w:line="261" w:lineRule="auto"/>
              <w:ind w:left="112" w:right="105" w:hanging="1"/>
              <w:rPr>
                <w:rFonts w:hint="eastAsia"/>
                <w:sz w:val="21"/>
                <w:szCs w:val="21"/>
                <w:lang w:eastAsia="zh-CN"/>
              </w:rPr>
            </w:pPr>
            <w:r>
              <w:rPr>
                <w:spacing w:val="8"/>
                <w:sz w:val="21"/>
                <w:szCs w:val="21"/>
                <w:lang w:eastAsia="zh-CN"/>
              </w:rPr>
              <w:t>确保工期的技</w:t>
            </w:r>
            <w:r>
              <w:rPr>
                <w:spacing w:val="4"/>
                <w:sz w:val="21"/>
                <w:szCs w:val="21"/>
                <w:lang w:eastAsia="zh-CN"/>
              </w:rPr>
              <w:t xml:space="preserve"> </w:t>
            </w:r>
            <w:r>
              <w:rPr>
                <w:spacing w:val="-2"/>
                <w:sz w:val="21"/>
                <w:szCs w:val="21"/>
                <w:lang w:eastAsia="zh-CN"/>
              </w:rPr>
              <w:t>术组织措施</w:t>
            </w:r>
          </w:p>
        </w:tc>
        <w:tc>
          <w:tcPr>
            <w:tcW w:w="4438" w:type="dxa"/>
          </w:tcPr>
          <w:p w14:paraId="3467ABC3">
            <w:pPr>
              <w:pStyle w:val="6"/>
              <w:spacing w:before="83" w:line="268" w:lineRule="auto"/>
              <w:ind w:left="110" w:right="101" w:firstLine="5"/>
              <w:jc w:val="both"/>
              <w:rPr>
                <w:rFonts w:hint="eastAsia"/>
                <w:sz w:val="21"/>
                <w:szCs w:val="21"/>
                <w:lang w:eastAsia="zh-CN"/>
              </w:rPr>
            </w:pPr>
            <w:r>
              <w:rPr>
                <w:sz w:val="21"/>
                <w:szCs w:val="21"/>
                <w:lang w:eastAsia="zh-CN"/>
              </w:rPr>
              <w:t>结合本项目施工范围及工期要求提供切实可行</w:t>
            </w:r>
            <w:r>
              <w:rPr>
                <w:spacing w:val="13"/>
                <w:sz w:val="21"/>
                <w:szCs w:val="21"/>
                <w:lang w:eastAsia="zh-CN"/>
              </w:rPr>
              <w:t xml:space="preserve"> </w:t>
            </w:r>
            <w:r>
              <w:rPr>
                <w:spacing w:val="-4"/>
                <w:sz w:val="21"/>
                <w:szCs w:val="21"/>
                <w:lang w:eastAsia="zh-CN"/>
              </w:rPr>
              <w:t>的施工进度计划（网络图/横道图）和工期保证</w:t>
            </w:r>
            <w:r>
              <w:rPr>
                <w:sz w:val="21"/>
                <w:szCs w:val="21"/>
                <w:lang w:eastAsia="zh-CN"/>
              </w:rPr>
              <w:t xml:space="preserve"> 措施。进度安排合理，措施可行性强，符合项</w:t>
            </w:r>
            <w:r>
              <w:rPr>
                <w:spacing w:val="18"/>
                <w:sz w:val="21"/>
                <w:szCs w:val="21"/>
                <w:lang w:eastAsia="zh-CN"/>
              </w:rPr>
              <w:t xml:space="preserve"> </w:t>
            </w:r>
            <w:r>
              <w:rPr>
                <w:spacing w:val="-3"/>
                <w:sz w:val="21"/>
                <w:szCs w:val="21"/>
                <w:lang w:eastAsia="zh-CN"/>
              </w:rPr>
              <w:t>目实施需求，得[4～8]分；</w:t>
            </w:r>
          </w:p>
          <w:p w14:paraId="08352D09">
            <w:pPr>
              <w:pStyle w:val="6"/>
              <w:spacing w:before="62" w:line="260" w:lineRule="auto"/>
              <w:ind w:left="111" w:right="102" w:hanging="3"/>
              <w:rPr>
                <w:rFonts w:hint="eastAsia"/>
                <w:sz w:val="21"/>
                <w:szCs w:val="21"/>
                <w:lang w:eastAsia="zh-CN"/>
              </w:rPr>
            </w:pPr>
            <w:r>
              <w:rPr>
                <w:spacing w:val="1"/>
                <w:sz w:val="21"/>
                <w:szCs w:val="21"/>
                <w:lang w:eastAsia="zh-CN"/>
              </w:rPr>
              <w:t>进度安排基本合理，措施有一定针对性，基本</w:t>
            </w:r>
            <w:r>
              <w:rPr>
                <w:sz w:val="21"/>
                <w:szCs w:val="21"/>
                <w:lang w:eastAsia="zh-CN"/>
              </w:rPr>
              <w:t xml:space="preserve"> </w:t>
            </w:r>
            <w:r>
              <w:rPr>
                <w:spacing w:val="-2"/>
                <w:sz w:val="21"/>
                <w:szCs w:val="21"/>
                <w:lang w:eastAsia="zh-CN"/>
              </w:rPr>
              <w:t>符合项目实施需求，得[1～4)分。</w:t>
            </w:r>
          </w:p>
        </w:tc>
        <w:tc>
          <w:tcPr>
            <w:tcW w:w="871" w:type="dxa"/>
          </w:tcPr>
          <w:p w14:paraId="7B0D79E6">
            <w:pPr>
              <w:spacing w:line="280" w:lineRule="auto"/>
              <w:rPr>
                <w:lang w:eastAsia="zh-CN"/>
              </w:rPr>
            </w:pPr>
          </w:p>
          <w:p w14:paraId="4F0A5F45">
            <w:pPr>
              <w:spacing w:line="280" w:lineRule="auto"/>
              <w:rPr>
                <w:lang w:eastAsia="zh-CN"/>
              </w:rPr>
            </w:pPr>
          </w:p>
          <w:p w14:paraId="5BF5B780">
            <w:pPr>
              <w:spacing w:line="281" w:lineRule="auto"/>
              <w:rPr>
                <w:lang w:eastAsia="zh-CN"/>
              </w:rPr>
            </w:pPr>
          </w:p>
          <w:p w14:paraId="7C8D96BE">
            <w:pPr>
              <w:pStyle w:val="6"/>
              <w:spacing w:before="68" w:line="182" w:lineRule="auto"/>
              <w:ind w:left="116"/>
              <w:rPr>
                <w:rFonts w:hint="eastAsia"/>
                <w:sz w:val="21"/>
                <w:szCs w:val="21"/>
              </w:rPr>
            </w:pPr>
            <w:r>
              <w:rPr>
                <w:spacing w:val="-2"/>
                <w:sz w:val="21"/>
                <w:szCs w:val="21"/>
              </w:rPr>
              <w:t>8.00</w:t>
            </w:r>
          </w:p>
        </w:tc>
        <w:tc>
          <w:tcPr>
            <w:tcW w:w="840" w:type="dxa"/>
          </w:tcPr>
          <w:p w14:paraId="5EDCF0C8">
            <w:pPr>
              <w:spacing w:line="268" w:lineRule="auto"/>
            </w:pPr>
          </w:p>
          <w:p w14:paraId="5D0E08F0">
            <w:pPr>
              <w:spacing w:line="269" w:lineRule="auto"/>
            </w:pPr>
          </w:p>
          <w:p w14:paraId="7E79C8AF">
            <w:pPr>
              <w:spacing w:line="269" w:lineRule="auto"/>
            </w:pPr>
          </w:p>
          <w:p w14:paraId="2114D830">
            <w:pPr>
              <w:pStyle w:val="6"/>
              <w:spacing w:before="68" w:line="221" w:lineRule="auto"/>
              <w:ind w:left="118"/>
              <w:rPr>
                <w:rFonts w:hint="eastAsia"/>
                <w:sz w:val="21"/>
                <w:szCs w:val="21"/>
              </w:rPr>
            </w:pPr>
            <w:r>
              <w:rPr>
                <w:spacing w:val="-2"/>
                <w:sz w:val="21"/>
                <w:szCs w:val="21"/>
              </w:rPr>
              <w:t>主观</w:t>
            </w:r>
          </w:p>
        </w:tc>
        <w:tc>
          <w:tcPr>
            <w:tcW w:w="1293" w:type="dxa"/>
          </w:tcPr>
          <w:p w14:paraId="37B67198">
            <w:pPr>
              <w:spacing w:line="268" w:lineRule="auto"/>
            </w:pPr>
          </w:p>
          <w:p w14:paraId="6D30AAFC">
            <w:pPr>
              <w:spacing w:line="268" w:lineRule="auto"/>
            </w:pPr>
          </w:p>
          <w:p w14:paraId="7F1C6C6B">
            <w:pPr>
              <w:spacing w:line="269" w:lineRule="auto"/>
            </w:pPr>
          </w:p>
          <w:p w14:paraId="00785437">
            <w:pPr>
              <w:pStyle w:val="6"/>
              <w:spacing w:before="69" w:line="221" w:lineRule="auto"/>
              <w:ind w:left="117"/>
              <w:rPr>
                <w:rFonts w:hint="eastAsia"/>
                <w:sz w:val="21"/>
                <w:szCs w:val="21"/>
              </w:rPr>
            </w:pPr>
            <w:r>
              <w:rPr>
                <w:spacing w:val="-2"/>
                <w:sz w:val="21"/>
                <w:szCs w:val="21"/>
              </w:rPr>
              <w:t>技术方案</w:t>
            </w:r>
          </w:p>
        </w:tc>
      </w:tr>
      <w:tr w14:paraId="759E1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13" w:hRule="atLeast"/>
          <w:jc w:val="center"/>
        </w:trPr>
        <w:tc>
          <w:tcPr>
            <w:tcW w:w="847" w:type="dxa"/>
            <w:vMerge w:val="continue"/>
            <w:tcBorders>
              <w:top w:val="nil"/>
              <w:bottom w:val="nil"/>
            </w:tcBorders>
          </w:tcPr>
          <w:p w14:paraId="6B013D93"/>
        </w:tc>
        <w:tc>
          <w:tcPr>
            <w:tcW w:w="1535" w:type="dxa"/>
          </w:tcPr>
          <w:p w14:paraId="29A42B53">
            <w:pPr>
              <w:spacing w:line="257" w:lineRule="auto"/>
              <w:rPr>
                <w:lang w:eastAsia="zh-CN"/>
              </w:rPr>
            </w:pPr>
          </w:p>
          <w:p w14:paraId="1A1ED537">
            <w:pPr>
              <w:spacing w:line="257" w:lineRule="auto"/>
              <w:rPr>
                <w:lang w:eastAsia="zh-CN"/>
              </w:rPr>
            </w:pPr>
          </w:p>
          <w:p w14:paraId="2BE64C17">
            <w:pPr>
              <w:pStyle w:val="6"/>
              <w:spacing w:before="68" w:line="268" w:lineRule="auto"/>
              <w:ind w:left="111" w:right="105" w:firstLine="4"/>
              <w:jc w:val="both"/>
              <w:rPr>
                <w:rFonts w:hint="eastAsia"/>
                <w:sz w:val="21"/>
                <w:szCs w:val="21"/>
                <w:lang w:eastAsia="zh-CN"/>
              </w:rPr>
            </w:pPr>
            <w:r>
              <w:rPr>
                <w:spacing w:val="8"/>
                <w:sz w:val="21"/>
                <w:szCs w:val="21"/>
                <w:lang w:eastAsia="zh-CN"/>
              </w:rPr>
              <w:t>项目主材质量</w:t>
            </w:r>
            <w:r>
              <w:rPr>
                <w:sz w:val="21"/>
                <w:szCs w:val="21"/>
                <w:lang w:eastAsia="zh-CN"/>
              </w:rPr>
              <w:t xml:space="preserve"> </w:t>
            </w:r>
            <w:r>
              <w:rPr>
                <w:spacing w:val="8"/>
                <w:sz w:val="21"/>
                <w:szCs w:val="21"/>
                <w:lang w:eastAsia="zh-CN"/>
              </w:rPr>
              <w:t>保证措施、现</w:t>
            </w:r>
            <w:r>
              <w:rPr>
                <w:spacing w:val="4"/>
                <w:sz w:val="21"/>
                <w:szCs w:val="21"/>
                <w:lang w:eastAsia="zh-CN"/>
              </w:rPr>
              <w:t xml:space="preserve"> </w:t>
            </w:r>
            <w:r>
              <w:rPr>
                <w:spacing w:val="8"/>
                <w:sz w:val="21"/>
                <w:szCs w:val="21"/>
                <w:lang w:eastAsia="zh-CN"/>
              </w:rPr>
              <w:t>场成品保护措</w:t>
            </w:r>
            <w:r>
              <w:rPr>
                <w:spacing w:val="4"/>
                <w:sz w:val="21"/>
                <w:szCs w:val="21"/>
                <w:lang w:eastAsia="zh-CN"/>
              </w:rPr>
              <w:t xml:space="preserve"> </w:t>
            </w:r>
            <w:r>
              <w:rPr>
                <w:sz w:val="21"/>
                <w:szCs w:val="21"/>
                <w:lang w:eastAsia="zh-CN"/>
              </w:rPr>
              <w:t>施</w:t>
            </w:r>
          </w:p>
        </w:tc>
        <w:tc>
          <w:tcPr>
            <w:tcW w:w="4438" w:type="dxa"/>
          </w:tcPr>
          <w:p w14:paraId="3D01CF2B">
            <w:pPr>
              <w:pStyle w:val="6"/>
              <w:spacing w:before="87" w:line="261" w:lineRule="auto"/>
              <w:ind w:left="111" w:right="102" w:firstLine="2"/>
              <w:rPr>
                <w:rFonts w:hint="eastAsia"/>
                <w:sz w:val="21"/>
                <w:szCs w:val="21"/>
                <w:lang w:eastAsia="zh-CN"/>
              </w:rPr>
            </w:pPr>
            <w:r>
              <w:rPr>
                <w:sz w:val="21"/>
                <w:szCs w:val="21"/>
                <w:lang w:eastAsia="zh-CN"/>
              </w:rPr>
              <w:t>项目主材质量保证措施合理、可行，现场成品</w:t>
            </w:r>
            <w:r>
              <w:rPr>
                <w:spacing w:val="15"/>
                <w:sz w:val="21"/>
                <w:szCs w:val="21"/>
                <w:lang w:eastAsia="zh-CN"/>
              </w:rPr>
              <w:t xml:space="preserve"> </w:t>
            </w:r>
            <w:r>
              <w:rPr>
                <w:spacing w:val="-2"/>
                <w:sz w:val="21"/>
                <w:szCs w:val="21"/>
                <w:lang w:eastAsia="zh-CN"/>
              </w:rPr>
              <w:t>保护措施完全满足工程要求，得[3～</w:t>
            </w:r>
            <w:r>
              <w:rPr>
                <w:rFonts w:hint="eastAsia"/>
                <w:spacing w:val="-2"/>
                <w:sz w:val="21"/>
                <w:szCs w:val="21"/>
                <w:lang w:eastAsia="zh-CN"/>
              </w:rPr>
              <w:t>5</w:t>
            </w:r>
            <w:r>
              <w:rPr>
                <w:spacing w:val="-2"/>
                <w:sz w:val="21"/>
                <w:szCs w:val="21"/>
                <w:lang w:eastAsia="zh-CN"/>
              </w:rPr>
              <w:t>]分；</w:t>
            </w:r>
          </w:p>
          <w:p w14:paraId="09758309">
            <w:pPr>
              <w:pStyle w:val="6"/>
              <w:spacing w:before="57" w:line="266" w:lineRule="auto"/>
              <w:ind w:left="112" w:right="100"/>
              <w:rPr>
                <w:rFonts w:hint="eastAsia"/>
                <w:sz w:val="21"/>
                <w:szCs w:val="21"/>
                <w:lang w:eastAsia="zh-CN"/>
              </w:rPr>
            </w:pPr>
            <w:r>
              <w:rPr>
                <w:sz w:val="21"/>
                <w:szCs w:val="21"/>
                <w:lang w:eastAsia="zh-CN"/>
              </w:rPr>
              <w:t>项目主材质量保证措施基本合理可行，现场成</w:t>
            </w:r>
            <w:r>
              <w:rPr>
                <w:spacing w:val="15"/>
                <w:sz w:val="21"/>
                <w:szCs w:val="21"/>
                <w:lang w:eastAsia="zh-CN"/>
              </w:rPr>
              <w:t xml:space="preserve"> </w:t>
            </w:r>
            <w:r>
              <w:rPr>
                <w:sz w:val="21"/>
                <w:szCs w:val="21"/>
                <w:lang w:eastAsia="zh-CN"/>
              </w:rPr>
              <w:t>品保护措施能够满足工程施工要求，得[1～3)</w:t>
            </w:r>
            <w:r>
              <w:rPr>
                <w:spacing w:val="18"/>
                <w:sz w:val="21"/>
                <w:szCs w:val="21"/>
                <w:lang w:eastAsia="zh-CN"/>
              </w:rPr>
              <w:t xml:space="preserve"> </w:t>
            </w:r>
            <w:r>
              <w:rPr>
                <w:spacing w:val="-10"/>
                <w:sz w:val="21"/>
                <w:szCs w:val="21"/>
                <w:lang w:eastAsia="zh-CN"/>
              </w:rPr>
              <w:t>分。</w:t>
            </w:r>
          </w:p>
          <w:p w14:paraId="7C309EA6">
            <w:pPr>
              <w:pStyle w:val="6"/>
              <w:spacing w:before="61" w:line="261" w:lineRule="auto"/>
              <w:ind w:left="116" w:right="133" w:hanging="4"/>
              <w:rPr>
                <w:rFonts w:hint="eastAsia"/>
                <w:sz w:val="21"/>
                <w:szCs w:val="21"/>
                <w:lang w:eastAsia="zh-CN"/>
              </w:rPr>
            </w:pPr>
            <w:r>
              <w:rPr>
                <w:spacing w:val="-1"/>
                <w:sz w:val="21"/>
                <w:szCs w:val="21"/>
                <w:lang w:eastAsia="zh-CN"/>
              </w:rPr>
              <w:t>备注：提供本项目施工所需主要材料的品牌、</w:t>
            </w:r>
            <w:r>
              <w:rPr>
                <w:spacing w:val="5"/>
                <w:sz w:val="21"/>
                <w:szCs w:val="21"/>
                <w:lang w:eastAsia="zh-CN"/>
              </w:rPr>
              <w:t xml:space="preserve"> </w:t>
            </w:r>
            <w:r>
              <w:rPr>
                <w:spacing w:val="-2"/>
                <w:sz w:val="21"/>
                <w:szCs w:val="21"/>
                <w:lang w:eastAsia="zh-CN"/>
              </w:rPr>
              <w:t>型号等详细清单。</w:t>
            </w:r>
          </w:p>
        </w:tc>
        <w:tc>
          <w:tcPr>
            <w:tcW w:w="871" w:type="dxa"/>
          </w:tcPr>
          <w:p w14:paraId="704330DA">
            <w:pPr>
              <w:spacing w:line="254" w:lineRule="auto"/>
              <w:rPr>
                <w:lang w:eastAsia="zh-CN"/>
              </w:rPr>
            </w:pPr>
          </w:p>
          <w:p w14:paraId="5CB6006C">
            <w:pPr>
              <w:spacing w:line="254" w:lineRule="auto"/>
              <w:rPr>
                <w:lang w:eastAsia="zh-CN"/>
              </w:rPr>
            </w:pPr>
          </w:p>
          <w:p w14:paraId="4D3B185C">
            <w:pPr>
              <w:spacing w:line="254" w:lineRule="auto"/>
              <w:rPr>
                <w:lang w:eastAsia="zh-CN"/>
              </w:rPr>
            </w:pPr>
          </w:p>
          <w:p w14:paraId="6F225530">
            <w:pPr>
              <w:spacing w:line="254" w:lineRule="auto"/>
              <w:rPr>
                <w:lang w:eastAsia="zh-CN"/>
              </w:rPr>
            </w:pPr>
          </w:p>
          <w:p w14:paraId="132B157D">
            <w:pPr>
              <w:pStyle w:val="6"/>
              <w:spacing w:before="68" w:line="182" w:lineRule="auto"/>
              <w:ind w:left="117"/>
              <w:rPr>
                <w:rFonts w:hint="eastAsia"/>
                <w:sz w:val="21"/>
                <w:szCs w:val="21"/>
              </w:rPr>
            </w:pPr>
            <w:r>
              <w:rPr>
                <w:rFonts w:hint="eastAsia"/>
                <w:spacing w:val="-2"/>
                <w:sz w:val="21"/>
                <w:szCs w:val="21"/>
                <w:lang w:eastAsia="zh-CN"/>
              </w:rPr>
              <w:t>5</w:t>
            </w:r>
            <w:r>
              <w:rPr>
                <w:spacing w:val="-2"/>
                <w:sz w:val="21"/>
                <w:szCs w:val="21"/>
              </w:rPr>
              <w:t>.00</w:t>
            </w:r>
          </w:p>
        </w:tc>
        <w:tc>
          <w:tcPr>
            <w:tcW w:w="840" w:type="dxa"/>
          </w:tcPr>
          <w:p w14:paraId="76E42A68">
            <w:pPr>
              <w:spacing w:line="245" w:lineRule="auto"/>
            </w:pPr>
          </w:p>
          <w:p w14:paraId="2A3BDB5B">
            <w:pPr>
              <w:spacing w:line="245" w:lineRule="auto"/>
            </w:pPr>
          </w:p>
          <w:p w14:paraId="555B0A66">
            <w:pPr>
              <w:spacing w:line="245" w:lineRule="auto"/>
            </w:pPr>
          </w:p>
          <w:p w14:paraId="20AACAD1">
            <w:pPr>
              <w:spacing w:line="246" w:lineRule="auto"/>
            </w:pPr>
          </w:p>
          <w:p w14:paraId="53336CA5">
            <w:pPr>
              <w:pStyle w:val="6"/>
              <w:spacing w:before="68" w:line="221" w:lineRule="auto"/>
              <w:ind w:left="118"/>
              <w:rPr>
                <w:rFonts w:hint="eastAsia"/>
                <w:sz w:val="21"/>
                <w:szCs w:val="21"/>
              </w:rPr>
            </w:pPr>
            <w:r>
              <w:rPr>
                <w:spacing w:val="-2"/>
                <w:sz w:val="21"/>
                <w:szCs w:val="21"/>
              </w:rPr>
              <w:t>主观</w:t>
            </w:r>
          </w:p>
        </w:tc>
        <w:tc>
          <w:tcPr>
            <w:tcW w:w="1293" w:type="dxa"/>
          </w:tcPr>
          <w:p w14:paraId="76DBE309">
            <w:pPr>
              <w:spacing w:line="245" w:lineRule="auto"/>
            </w:pPr>
          </w:p>
          <w:p w14:paraId="6CA1BC17">
            <w:pPr>
              <w:spacing w:line="245" w:lineRule="auto"/>
            </w:pPr>
          </w:p>
          <w:p w14:paraId="13B9A6E2">
            <w:pPr>
              <w:spacing w:line="245" w:lineRule="auto"/>
            </w:pPr>
          </w:p>
          <w:p w14:paraId="5443EE90">
            <w:pPr>
              <w:spacing w:line="245" w:lineRule="auto"/>
            </w:pPr>
          </w:p>
          <w:p w14:paraId="4D23E892">
            <w:pPr>
              <w:pStyle w:val="6"/>
              <w:spacing w:before="69" w:line="221" w:lineRule="auto"/>
              <w:ind w:left="117"/>
              <w:rPr>
                <w:rFonts w:hint="eastAsia"/>
                <w:sz w:val="21"/>
                <w:szCs w:val="21"/>
              </w:rPr>
            </w:pPr>
            <w:r>
              <w:rPr>
                <w:spacing w:val="-2"/>
                <w:sz w:val="21"/>
                <w:szCs w:val="21"/>
              </w:rPr>
              <w:t>技术方案</w:t>
            </w:r>
          </w:p>
        </w:tc>
      </w:tr>
      <w:tr w14:paraId="6C4535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6" w:hRule="atLeast"/>
          <w:jc w:val="center"/>
        </w:trPr>
        <w:tc>
          <w:tcPr>
            <w:tcW w:w="847" w:type="dxa"/>
            <w:vMerge w:val="continue"/>
            <w:tcBorders>
              <w:top w:val="nil"/>
              <w:bottom w:val="nil"/>
            </w:tcBorders>
          </w:tcPr>
          <w:p w14:paraId="4CC6E20B"/>
        </w:tc>
        <w:tc>
          <w:tcPr>
            <w:tcW w:w="1535" w:type="dxa"/>
          </w:tcPr>
          <w:p w14:paraId="04DAA454">
            <w:pPr>
              <w:pStyle w:val="6"/>
              <w:spacing w:before="258" w:line="266" w:lineRule="auto"/>
              <w:ind w:left="114" w:right="105"/>
              <w:jc w:val="both"/>
              <w:rPr>
                <w:rFonts w:hint="eastAsia"/>
                <w:sz w:val="21"/>
                <w:szCs w:val="21"/>
                <w:lang w:eastAsia="zh-CN"/>
              </w:rPr>
            </w:pPr>
            <w:r>
              <w:rPr>
                <w:spacing w:val="8"/>
                <w:sz w:val="21"/>
                <w:szCs w:val="21"/>
                <w:lang w:eastAsia="zh-CN"/>
              </w:rPr>
              <w:t>项目管理机构</w:t>
            </w:r>
            <w:r>
              <w:rPr>
                <w:sz w:val="21"/>
                <w:szCs w:val="21"/>
                <w:lang w:eastAsia="zh-CN"/>
              </w:rPr>
              <w:t xml:space="preserve"> </w:t>
            </w:r>
            <w:r>
              <w:rPr>
                <w:spacing w:val="8"/>
                <w:sz w:val="21"/>
                <w:szCs w:val="21"/>
                <w:lang w:eastAsia="zh-CN"/>
              </w:rPr>
              <w:t>组成及劳动力</w:t>
            </w:r>
            <w:r>
              <w:rPr>
                <w:spacing w:val="1"/>
                <w:sz w:val="21"/>
                <w:szCs w:val="21"/>
                <w:lang w:eastAsia="zh-CN"/>
              </w:rPr>
              <w:t xml:space="preserve"> </w:t>
            </w:r>
            <w:r>
              <w:rPr>
                <w:spacing w:val="-2"/>
                <w:sz w:val="21"/>
                <w:szCs w:val="21"/>
                <w:lang w:eastAsia="zh-CN"/>
              </w:rPr>
              <w:t>投入计划</w:t>
            </w:r>
          </w:p>
        </w:tc>
        <w:tc>
          <w:tcPr>
            <w:tcW w:w="4438" w:type="dxa"/>
          </w:tcPr>
          <w:p w14:paraId="52DEE64F">
            <w:pPr>
              <w:pStyle w:val="6"/>
              <w:spacing w:before="86" w:line="261" w:lineRule="auto"/>
              <w:ind w:left="113" w:right="102"/>
              <w:rPr>
                <w:rFonts w:hint="eastAsia"/>
                <w:sz w:val="21"/>
                <w:szCs w:val="21"/>
                <w:lang w:eastAsia="zh-CN"/>
              </w:rPr>
            </w:pPr>
            <w:r>
              <w:rPr>
                <w:sz w:val="21"/>
                <w:szCs w:val="21"/>
                <w:lang w:eastAsia="zh-CN"/>
              </w:rPr>
              <w:t>项目机构人员齐全、劳动力安排合理，完全满</w:t>
            </w:r>
            <w:r>
              <w:rPr>
                <w:spacing w:val="15"/>
                <w:sz w:val="21"/>
                <w:szCs w:val="21"/>
                <w:lang w:eastAsia="zh-CN"/>
              </w:rPr>
              <w:t xml:space="preserve"> </w:t>
            </w:r>
            <w:r>
              <w:rPr>
                <w:spacing w:val="-3"/>
                <w:sz w:val="21"/>
                <w:szCs w:val="21"/>
                <w:lang w:eastAsia="zh-CN"/>
              </w:rPr>
              <w:t>足工程施工要求，得[3～</w:t>
            </w:r>
            <w:r>
              <w:rPr>
                <w:rFonts w:hint="eastAsia"/>
                <w:spacing w:val="-3"/>
                <w:sz w:val="21"/>
                <w:szCs w:val="21"/>
                <w:lang w:eastAsia="zh-CN"/>
              </w:rPr>
              <w:t>4</w:t>
            </w:r>
            <w:r>
              <w:rPr>
                <w:spacing w:val="-3"/>
                <w:sz w:val="21"/>
                <w:szCs w:val="21"/>
                <w:lang w:eastAsia="zh-CN"/>
              </w:rPr>
              <w:t>]分；</w:t>
            </w:r>
          </w:p>
          <w:p w14:paraId="4C363C97">
            <w:pPr>
              <w:pStyle w:val="6"/>
              <w:spacing w:before="62" w:line="260" w:lineRule="auto"/>
              <w:ind w:left="110" w:right="150" w:firstLine="3"/>
              <w:rPr>
                <w:rFonts w:hint="eastAsia"/>
                <w:sz w:val="21"/>
                <w:szCs w:val="21"/>
                <w:lang w:eastAsia="zh-CN"/>
              </w:rPr>
            </w:pPr>
            <w:r>
              <w:rPr>
                <w:spacing w:val="-2"/>
                <w:sz w:val="21"/>
                <w:szCs w:val="21"/>
                <w:lang w:eastAsia="zh-CN"/>
              </w:rPr>
              <w:t>项目机构人员较齐全、劳动力安排基本合理，</w:t>
            </w:r>
            <w:r>
              <w:rPr>
                <w:spacing w:val="7"/>
                <w:sz w:val="21"/>
                <w:szCs w:val="21"/>
                <w:lang w:eastAsia="zh-CN"/>
              </w:rPr>
              <w:t xml:space="preserve"> </w:t>
            </w:r>
            <w:r>
              <w:rPr>
                <w:spacing w:val="-1"/>
                <w:sz w:val="21"/>
                <w:szCs w:val="21"/>
                <w:lang w:eastAsia="zh-CN"/>
              </w:rPr>
              <w:t>基本满足工程施工要求，得[1～3）分。</w:t>
            </w:r>
          </w:p>
        </w:tc>
        <w:tc>
          <w:tcPr>
            <w:tcW w:w="871" w:type="dxa"/>
          </w:tcPr>
          <w:p w14:paraId="57BF492A">
            <w:pPr>
              <w:spacing w:line="267" w:lineRule="auto"/>
              <w:rPr>
                <w:lang w:eastAsia="zh-CN"/>
              </w:rPr>
            </w:pPr>
          </w:p>
          <w:p w14:paraId="6066C811">
            <w:pPr>
              <w:spacing w:line="268" w:lineRule="auto"/>
              <w:rPr>
                <w:lang w:eastAsia="zh-CN"/>
              </w:rPr>
            </w:pPr>
          </w:p>
          <w:p w14:paraId="62161F06">
            <w:pPr>
              <w:pStyle w:val="6"/>
              <w:spacing w:before="68" w:line="182" w:lineRule="auto"/>
              <w:ind w:left="120"/>
              <w:rPr>
                <w:rFonts w:hint="eastAsia"/>
                <w:sz w:val="21"/>
                <w:szCs w:val="21"/>
              </w:rPr>
            </w:pPr>
            <w:r>
              <w:rPr>
                <w:rFonts w:hint="eastAsia"/>
                <w:spacing w:val="-2"/>
                <w:sz w:val="21"/>
                <w:szCs w:val="21"/>
                <w:lang w:eastAsia="zh-CN"/>
              </w:rPr>
              <w:t>4</w:t>
            </w:r>
            <w:r>
              <w:rPr>
                <w:spacing w:val="-2"/>
                <w:sz w:val="21"/>
                <w:szCs w:val="21"/>
              </w:rPr>
              <w:t>.00</w:t>
            </w:r>
          </w:p>
        </w:tc>
        <w:tc>
          <w:tcPr>
            <w:tcW w:w="840" w:type="dxa"/>
          </w:tcPr>
          <w:p w14:paraId="05B103C6">
            <w:pPr>
              <w:spacing w:line="250" w:lineRule="auto"/>
            </w:pPr>
          </w:p>
          <w:p w14:paraId="72EA6731">
            <w:pPr>
              <w:spacing w:line="250" w:lineRule="auto"/>
            </w:pPr>
          </w:p>
          <w:p w14:paraId="2585BFB5">
            <w:pPr>
              <w:pStyle w:val="6"/>
              <w:spacing w:before="69" w:line="221" w:lineRule="auto"/>
              <w:ind w:left="118"/>
              <w:rPr>
                <w:rFonts w:hint="eastAsia"/>
                <w:sz w:val="21"/>
                <w:szCs w:val="21"/>
              </w:rPr>
            </w:pPr>
            <w:r>
              <w:rPr>
                <w:spacing w:val="-2"/>
                <w:sz w:val="21"/>
                <w:szCs w:val="21"/>
              </w:rPr>
              <w:t>主观</w:t>
            </w:r>
          </w:p>
        </w:tc>
        <w:tc>
          <w:tcPr>
            <w:tcW w:w="1293" w:type="dxa"/>
          </w:tcPr>
          <w:p w14:paraId="171854CE">
            <w:pPr>
              <w:spacing w:line="249" w:lineRule="auto"/>
            </w:pPr>
          </w:p>
          <w:p w14:paraId="1B7A1258">
            <w:pPr>
              <w:spacing w:line="250" w:lineRule="auto"/>
            </w:pPr>
          </w:p>
          <w:p w14:paraId="351E7397">
            <w:pPr>
              <w:pStyle w:val="6"/>
              <w:spacing w:before="69" w:line="221" w:lineRule="auto"/>
              <w:ind w:left="117"/>
              <w:rPr>
                <w:rFonts w:hint="eastAsia"/>
                <w:sz w:val="21"/>
                <w:szCs w:val="21"/>
              </w:rPr>
            </w:pPr>
            <w:r>
              <w:rPr>
                <w:spacing w:val="-2"/>
                <w:sz w:val="21"/>
                <w:szCs w:val="21"/>
              </w:rPr>
              <w:t>技术方案</w:t>
            </w:r>
          </w:p>
        </w:tc>
      </w:tr>
      <w:tr w14:paraId="6497D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9" w:hRule="atLeast"/>
          <w:jc w:val="center"/>
        </w:trPr>
        <w:tc>
          <w:tcPr>
            <w:tcW w:w="847" w:type="dxa"/>
            <w:vMerge w:val="continue"/>
            <w:tcBorders>
              <w:top w:val="nil"/>
            </w:tcBorders>
          </w:tcPr>
          <w:p w14:paraId="3621906B"/>
        </w:tc>
        <w:tc>
          <w:tcPr>
            <w:tcW w:w="1535" w:type="dxa"/>
          </w:tcPr>
          <w:p w14:paraId="40AE1F87">
            <w:pPr>
              <w:spacing w:line="298" w:lineRule="auto"/>
              <w:rPr>
                <w:lang w:eastAsia="zh-CN"/>
              </w:rPr>
            </w:pPr>
          </w:p>
          <w:p w14:paraId="72FC62E5">
            <w:pPr>
              <w:pStyle w:val="6"/>
              <w:spacing w:before="68" w:line="260" w:lineRule="auto"/>
              <w:ind w:left="114" w:right="105" w:hanging="3"/>
              <w:rPr>
                <w:rFonts w:hint="eastAsia"/>
                <w:sz w:val="21"/>
                <w:szCs w:val="21"/>
                <w:lang w:eastAsia="zh-CN"/>
              </w:rPr>
            </w:pPr>
            <w:r>
              <w:rPr>
                <w:spacing w:val="8"/>
                <w:sz w:val="21"/>
                <w:szCs w:val="21"/>
                <w:lang w:eastAsia="zh-CN"/>
              </w:rPr>
              <w:t>施工单位的施</w:t>
            </w:r>
            <w:r>
              <w:rPr>
                <w:spacing w:val="4"/>
                <w:sz w:val="21"/>
                <w:szCs w:val="21"/>
                <w:lang w:eastAsia="zh-CN"/>
              </w:rPr>
              <w:t xml:space="preserve"> </w:t>
            </w:r>
            <w:r>
              <w:rPr>
                <w:spacing w:val="-2"/>
                <w:sz w:val="21"/>
                <w:szCs w:val="21"/>
                <w:lang w:eastAsia="zh-CN"/>
              </w:rPr>
              <w:t>工保修承诺书</w:t>
            </w:r>
          </w:p>
        </w:tc>
        <w:tc>
          <w:tcPr>
            <w:tcW w:w="4438" w:type="dxa"/>
          </w:tcPr>
          <w:p w14:paraId="576AD7C3">
            <w:pPr>
              <w:pStyle w:val="6"/>
              <w:spacing w:before="59" w:line="288" w:lineRule="auto"/>
              <w:ind w:left="113" w:right="183" w:hanging="3"/>
              <w:rPr>
                <w:rFonts w:hint="eastAsia"/>
                <w:sz w:val="19"/>
                <w:szCs w:val="19"/>
                <w:lang w:eastAsia="zh-CN"/>
              </w:rPr>
            </w:pPr>
            <w:r>
              <w:rPr>
                <w:spacing w:val="7"/>
                <w:sz w:val="19"/>
                <w:szCs w:val="19"/>
                <w:lang w:eastAsia="zh-CN"/>
              </w:rPr>
              <w:t>提供的承诺书贴合本项目特征，满足采购需求，</w:t>
            </w:r>
            <w:r>
              <w:rPr>
                <w:sz w:val="19"/>
                <w:szCs w:val="19"/>
                <w:lang w:eastAsia="zh-CN"/>
              </w:rPr>
              <w:t xml:space="preserve"> </w:t>
            </w:r>
            <w:r>
              <w:rPr>
                <w:spacing w:val="6"/>
                <w:sz w:val="19"/>
                <w:szCs w:val="19"/>
                <w:lang w:eastAsia="zh-CN"/>
              </w:rPr>
              <w:t>具有可行性，得[2～3</w:t>
            </w:r>
            <w:r>
              <w:rPr>
                <w:spacing w:val="-3"/>
                <w:sz w:val="21"/>
                <w:szCs w:val="21"/>
                <w:lang w:eastAsia="zh-CN"/>
              </w:rPr>
              <w:t>]</w:t>
            </w:r>
            <w:r>
              <w:rPr>
                <w:spacing w:val="6"/>
                <w:sz w:val="19"/>
                <w:szCs w:val="19"/>
                <w:lang w:eastAsia="zh-CN"/>
              </w:rPr>
              <w:t>分；</w:t>
            </w:r>
          </w:p>
          <w:p w14:paraId="38E43553">
            <w:pPr>
              <w:pStyle w:val="6"/>
              <w:spacing w:before="30" w:line="275" w:lineRule="auto"/>
              <w:ind w:left="109" w:right="25"/>
              <w:rPr>
                <w:rFonts w:hint="eastAsia"/>
                <w:sz w:val="19"/>
                <w:szCs w:val="19"/>
                <w:lang w:eastAsia="zh-CN"/>
              </w:rPr>
            </w:pPr>
            <w:r>
              <w:rPr>
                <w:spacing w:val="9"/>
                <w:sz w:val="19"/>
                <w:szCs w:val="19"/>
                <w:lang w:eastAsia="zh-CN"/>
              </w:rPr>
              <w:t>提供的承诺书非专门针对本项目或不适用本项目</w:t>
            </w:r>
            <w:r>
              <w:rPr>
                <w:spacing w:val="3"/>
                <w:sz w:val="19"/>
                <w:szCs w:val="19"/>
                <w:lang w:eastAsia="zh-CN"/>
              </w:rPr>
              <w:t xml:space="preserve">  </w:t>
            </w:r>
            <w:r>
              <w:rPr>
                <w:spacing w:val="1"/>
                <w:sz w:val="19"/>
                <w:szCs w:val="19"/>
                <w:lang w:eastAsia="zh-CN"/>
              </w:rPr>
              <w:t>特性、套用其他项目内容，可行性一般，得[1</w:t>
            </w:r>
            <w:r>
              <w:rPr>
                <w:sz w:val="19"/>
                <w:szCs w:val="19"/>
                <w:lang w:eastAsia="zh-CN"/>
              </w:rPr>
              <w:t>～2）</w:t>
            </w:r>
          </w:p>
        </w:tc>
        <w:tc>
          <w:tcPr>
            <w:tcW w:w="871" w:type="dxa"/>
          </w:tcPr>
          <w:p w14:paraId="25DE70B2">
            <w:pPr>
              <w:spacing w:line="244" w:lineRule="auto"/>
              <w:rPr>
                <w:lang w:eastAsia="zh-CN"/>
              </w:rPr>
            </w:pPr>
          </w:p>
          <w:p w14:paraId="61961156">
            <w:pPr>
              <w:spacing w:line="244" w:lineRule="auto"/>
              <w:rPr>
                <w:lang w:eastAsia="zh-CN"/>
              </w:rPr>
            </w:pPr>
          </w:p>
          <w:p w14:paraId="552404AE">
            <w:pPr>
              <w:pStyle w:val="6"/>
              <w:spacing w:before="68" w:line="182" w:lineRule="auto"/>
              <w:ind w:left="120"/>
              <w:rPr>
                <w:rFonts w:hint="eastAsia"/>
                <w:sz w:val="21"/>
                <w:szCs w:val="21"/>
              </w:rPr>
            </w:pPr>
            <w:r>
              <w:rPr>
                <w:spacing w:val="-2"/>
                <w:sz w:val="21"/>
                <w:szCs w:val="21"/>
              </w:rPr>
              <w:t>3.00</w:t>
            </w:r>
          </w:p>
        </w:tc>
        <w:tc>
          <w:tcPr>
            <w:tcW w:w="840" w:type="dxa"/>
          </w:tcPr>
          <w:p w14:paraId="61D46B63">
            <w:pPr>
              <w:spacing w:line="453" w:lineRule="auto"/>
            </w:pPr>
          </w:p>
          <w:p w14:paraId="2D28AF8D">
            <w:pPr>
              <w:pStyle w:val="6"/>
              <w:spacing w:before="68" w:line="221" w:lineRule="auto"/>
              <w:ind w:left="118"/>
              <w:rPr>
                <w:rFonts w:hint="eastAsia"/>
                <w:sz w:val="21"/>
                <w:szCs w:val="21"/>
              </w:rPr>
            </w:pPr>
            <w:r>
              <w:rPr>
                <w:spacing w:val="-2"/>
                <w:sz w:val="21"/>
                <w:szCs w:val="21"/>
              </w:rPr>
              <w:t>主观</w:t>
            </w:r>
          </w:p>
        </w:tc>
        <w:tc>
          <w:tcPr>
            <w:tcW w:w="1293" w:type="dxa"/>
          </w:tcPr>
          <w:p w14:paraId="0CE36DFF">
            <w:pPr>
              <w:spacing w:line="452" w:lineRule="auto"/>
            </w:pPr>
          </w:p>
          <w:p w14:paraId="0BFF84D7">
            <w:pPr>
              <w:pStyle w:val="6"/>
              <w:spacing w:before="68" w:line="221" w:lineRule="auto"/>
              <w:ind w:left="117"/>
              <w:rPr>
                <w:rFonts w:hint="eastAsia"/>
                <w:sz w:val="21"/>
                <w:szCs w:val="21"/>
              </w:rPr>
            </w:pPr>
            <w:r>
              <w:rPr>
                <w:spacing w:val="-2"/>
                <w:sz w:val="21"/>
                <w:szCs w:val="21"/>
              </w:rPr>
              <w:t>技术方案</w:t>
            </w:r>
          </w:p>
        </w:tc>
      </w:tr>
      <w:tr w14:paraId="126A6E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847" w:type="dxa"/>
            <w:vMerge w:val="restart"/>
            <w:tcBorders>
              <w:bottom w:val="nil"/>
            </w:tcBorders>
          </w:tcPr>
          <w:p w14:paraId="7C425DDB"/>
        </w:tc>
        <w:tc>
          <w:tcPr>
            <w:tcW w:w="1535" w:type="dxa"/>
          </w:tcPr>
          <w:p w14:paraId="1917A5B4"/>
        </w:tc>
        <w:tc>
          <w:tcPr>
            <w:tcW w:w="4438" w:type="dxa"/>
          </w:tcPr>
          <w:p w14:paraId="3B3CA9B5">
            <w:pPr>
              <w:pStyle w:val="6"/>
              <w:spacing w:before="59" w:line="229" w:lineRule="auto"/>
              <w:ind w:left="112"/>
              <w:rPr>
                <w:rFonts w:hint="eastAsia"/>
                <w:sz w:val="19"/>
                <w:szCs w:val="19"/>
              </w:rPr>
            </w:pPr>
            <w:r>
              <w:rPr>
                <w:spacing w:val="-1"/>
                <w:sz w:val="19"/>
                <w:szCs w:val="19"/>
              </w:rPr>
              <w:t>分；</w:t>
            </w:r>
          </w:p>
          <w:p w14:paraId="21474AE4">
            <w:pPr>
              <w:pStyle w:val="6"/>
              <w:spacing w:before="76" w:line="228" w:lineRule="auto"/>
              <w:ind w:left="113"/>
              <w:rPr>
                <w:rFonts w:hint="eastAsia"/>
                <w:sz w:val="19"/>
                <w:szCs w:val="19"/>
              </w:rPr>
            </w:pPr>
            <w:r>
              <w:rPr>
                <w:spacing w:val="3"/>
                <w:sz w:val="19"/>
                <w:szCs w:val="19"/>
              </w:rPr>
              <w:t>未提供不得分。</w:t>
            </w:r>
          </w:p>
        </w:tc>
        <w:tc>
          <w:tcPr>
            <w:tcW w:w="871" w:type="dxa"/>
          </w:tcPr>
          <w:p w14:paraId="4710C0E7"/>
        </w:tc>
        <w:tc>
          <w:tcPr>
            <w:tcW w:w="840" w:type="dxa"/>
          </w:tcPr>
          <w:p w14:paraId="68C540F9"/>
        </w:tc>
        <w:tc>
          <w:tcPr>
            <w:tcW w:w="1293" w:type="dxa"/>
          </w:tcPr>
          <w:p w14:paraId="725A6F3D"/>
        </w:tc>
      </w:tr>
      <w:tr w14:paraId="2D4DD6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5" w:hRule="atLeast"/>
          <w:jc w:val="center"/>
        </w:trPr>
        <w:tc>
          <w:tcPr>
            <w:tcW w:w="847" w:type="dxa"/>
            <w:vMerge w:val="continue"/>
            <w:tcBorders>
              <w:top w:val="nil"/>
              <w:bottom w:val="nil"/>
            </w:tcBorders>
          </w:tcPr>
          <w:p w14:paraId="18276B55"/>
        </w:tc>
        <w:tc>
          <w:tcPr>
            <w:tcW w:w="1535" w:type="dxa"/>
          </w:tcPr>
          <w:p w14:paraId="3B4D5C78">
            <w:pPr>
              <w:pStyle w:val="6"/>
              <w:spacing w:before="256" w:line="265" w:lineRule="auto"/>
              <w:ind w:left="112" w:right="105"/>
              <w:rPr>
                <w:rFonts w:hint="eastAsia"/>
                <w:sz w:val="21"/>
                <w:szCs w:val="21"/>
                <w:lang w:eastAsia="zh-CN"/>
              </w:rPr>
            </w:pPr>
            <w:r>
              <w:rPr>
                <w:spacing w:val="8"/>
                <w:sz w:val="21"/>
                <w:szCs w:val="21"/>
                <w:lang w:eastAsia="zh-CN"/>
              </w:rPr>
              <w:t>新技术、新产</w:t>
            </w:r>
            <w:r>
              <w:rPr>
                <w:spacing w:val="3"/>
                <w:sz w:val="21"/>
                <w:szCs w:val="21"/>
                <w:lang w:eastAsia="zh-CN"/>
              </w:rPr>
              <w:t xml:space="preserve"> 品、新工艺、</w:t>
            </w:r>
            <w:r>
              <w:rPr>
                <w:spacing w:val="1"/>
                <w:sz w:val="21"/>
                <w:szCs w:val="21"/>
                <w:lang w:eastAsia="zh-CN"/>
              </w:rPr>
              <w:t xml:space="preserve"> </w:t>
            </w:r>
            <w:r>
              <w:rPr>
                <w:spacing w:val="-2"/>
                <w:sz w:val="21"/>
                <w:szCs w:val="21"/>
                <w:lang w:eastAsia="zh-CN"/>
              </w:rPr>
              <w:t>新材料应用</w:t>
            </w:r>
          </w:p>
        </w:tc>
        <w:tc>
          <w:tcPr>
            <w:tcW w:w="4438" w:type="dxa"/>
          </w:tcPr>
          <w:p w14:paraId="21E1311A">
            <w:pPr>
              <w:pStyle w:val="6"/>
              <w:spacing w:before="82" w:line="261" w:lineRule="auto"/>
              <w:ind w:left="111" w:right="133"/>
              <w:rPr>
                <w:rFonts w:hint="eastAsia"/>
                <w:sz w:val="21"/>
                <w:szCs w:val="21"/>
                <w:lang w:eastAsia="zh-CN"/>
              </w:rPr>
            </w:pPr>
            <w:r>
              <w:rPr>
                <w:spacing w:val="-1"/>
                <w:sz w:val="21"/>
                <w:szCs w:val="21"/>
                <w:lang w:eastAsia="zh-CN"/>
              </w:rPr>
              <w:t>新技术、新产品、新工艺、新材料应用合理、</w:t>
            </w:r>
            <w:r>
              <w:rPr>
                <w:spacing w:val="6"/>
                <w:sz w:val="21"/>
                <w:szCs w:val="21"/>
                <w:lang w:eastAsia="zh-CN"/>
              </w:rPr>
              <w:t xml:space="preserve"> </w:t>
            </w:r>
            <w:r>
              <w:rPr>
                <w:spacing w:val="-3"/>
                <w:sz w:val="21"/>
                <w:szCs w:val="21"/>
                <w:lang w:eastAsia="zh-CN"/>
              </w:rPr>
              <w:t>可行性强得(2～</w:t>
            </w:r>
            <w:r>
              <w:rPr>
                <w:rFonts w:hint="eastAsia"/>
                <w:spacing w:val="-3"/>
                <w:sz w:val="21"/>
                <w:szCs w:val="21"/>
                <w:lang w:eastAsia="zh-CN"/>
              </w:rPr>
              <w:t>3</w:t>
            </w:r>
            <w:r>
              <w:rPr>
                <w:spacing w:val="-3"/>
                <w:sz w:val="21"/>
                <w:szCs w:val="21"/>
                <w:lang w:eastAsia="zh-CN"/>
              </w:rPr>
              <w:t>]分；</w:t>
            </w:r>
          </w:p>
          <w:p w14:paraId="57256D30">
            <w:pPr>
              <w:pStyle w:val="6"/>
              <w:spacing w:before="61" w:line="261" w:lineRule="auto"/>
              <w:ind w:left="112" w:right="102" w:hanging="1"/>
              <w:rPr>
                <w:rFonts w:hint="eastAsia"/>
                <w:sz w:val="21"/>
                <w:szCs w:val="21"/>
                <w:lang w:eastAsia="zh-CN"/>
              </w:rPr>
            </w:pPr>
            <w:r>
              <w:rPr>
                <w:sz w:val="21"/>
                <w:szCs w:val="21"/>
                <w:lang w:eastAsia="zh-CN"/>
              </w:rPr>
              <w:t>新技术、新产品、新工艺、新材料应用基本合</w:t>
            </w:r>
            <w:r>
              <w:rPr>
                <w:spacing w:val="18"/>
                <w:sz w:val="21"/>
                <w:szCs w:val="21"/>
                <w:lang w:eastAsia="zh-CN"/>
              </w:rPr>
              <w:t xml:space="preserve"> </w:t>
            </w:r>
            <w:r>
              <w:rPr>
                <w:spacing w:val="-2"/>
                <w:sz w:val="21"/>
                <w:szCs w:val="21"/>
                <w:lang w:eastAsia="zh-CN"/>
              </w:rPr>
              <w:t>理、有一定可行性，得(1～2]分。</w:t>
            </w:r>
          </w:p>
        </w:tc>
        <w:tc>
          <w:tcPr>
            <w:tcW w:w="871" w:type="dxa"/>
          </w:tcPr>
          <w:p w14:paraId="51DAB3DC">
            <w:pPr>
              <w:spacing w:line="265" w:lineRule="auto"/>
              <w:rPr>
                <w:lang w:eastAsia="zh-CN"/>
              </w:rPr>
            </w:pPr>
          </w:p>
          <w:p w14:paraId="4E32EE91">
            <w:pPr>
              <w:spacing w:line="266" w:lineRule="auto"/>
              <w:rPr>
                <w:lang w:eastAsia="zh-CN"/>
              </w:rPr>
            </w:pPr>
          </w:p>
          <w:p w14:paraId="12F6FCE2">
            <w:pPr>
              <w:pStyle w:val="6"/>
              <w:spacing w:before="69" w:line="182" w:lineRule="auto"/>
              <w:ind w:left="114"/>
              <w:rPr>
                <w:rFonts w:hint="eastAsia"/>
                <w:sz w:val="21"/>
                <w:szCs w:val="21"/>
              </w:rPr>
            </w:pPr>
            <w:r>
              <w:rPr>
                <w:rFonts w:hint="eastAsia"/>
                <w:spacing w:val="-1"/>
                <w:sz w:val="21"/>
                <w:szCs w:val="21"/>
                <w:lang w:eastAsia="zh-CN"/>
              </w:rPr>
              <w:t>3</w:t>
            </w:r>
            <w:r>
              <w:rPr>
                <w:spacing w:val="-1"/>
                <w:sz w:val="21"/>
                <w:szCs w:val="21"/>
              </w:rPr>
              <w:t>.00</w:t>
            </w:r>
          </w:p>
        </w:tc>
        <w:tc>
          <w:tcPr>
            <w:tcW w:w="840" w:type="dxa"/>
          </w:tcPr>
          <w:p w14:paraId="2850132A">
            <w:pPr>
              <w:spacing w:line="248" w:lineRule="auto"/>
            </w:pPr>
          </w:p>
          <w:p w14:paraId="22FBFA6A">
            <w:pPr>
              <w:spacing w:line="249" w:lineRule="auto"/>
            </w:pPr>
          </w:p>
          <w:p w14:paraId="37C28B47">
            <w:pPr>
              <w:pStyle w:val="6"/>
              <w:spacing w:before="68" w:line="221" w:lineRule="auto"/>
              <w:ind w:left="118"/>
              <w:rPr>
                <w:rFonts w:hint="eastAsia"/>
                <w:sz w:val="21"/>
                <w:szCs w:val="21"/>
              </w:rPr>
            </w:pPr>
            <w:r>
              <w:rPr>
                <w:spacing w:val="-2"/>
                <w:sz w:val="21"/>
                <w:szCs w:val="21"/>
              </w:rPr>
              <w:t>主观</w:t>
            </w:r>
          </w:p>
        </w:tc>
        <w:tc>
          <w:tcPr>
            <w:tcW w:w="1293" w:type="dxa"/>
          </w:tcPr>
          <w:p w14:paraId="3D65E34F">
            <w:pPr>
              <w:spacing w:line="248" w:lineRule="auto"/>
            </w:pPr>
          </w:p>
          <w:p w14:paraId="08CE103D">
            <w:pPr>
              <w:spacing w:line="248" w:lineRule="auto"/>
            </w:pPr>
          </w:p>
          <w:p w14:paraId="6451B306">
            <w:pPr>
              <w:pStyle w:val="6"/>
              <w:spacing w:before="68" w:line="221" w:lineRule="auto"/>
              <w:ind w:left="117"/>
              <w:rPr>
                <w:rFonts w:hint="eastAsia"/>
                <w:sz w:val="21"/>
                <w:szCs w:val="21"/>
              </w:rPr>
            </w:pPr>
            <w:r>
              <w:rPr>
                <w:spacing w:val="-2"/>
                <w:sz w:val="21"/>
                <w:szCs w:val="21"/>
              </w:rPr>
              <w:t>技术方案</w:t>
            </w:r>
          </w:p>
        </w:tc>
      </w:tr>
      <w:tr w14:paraId="7839E1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2" w:hRule="atLeast"/>
          <w:jc w:val="center"/>
        </w:trPr>
        <w:tc>
          <w:tcPr>
            <w:tcW w:w="847" w:type="dxa"/>
            <w:vMerge w:val="continue"/>
            <w:tcBorders>
              <w:top w:val="nil"/>
            </w:tcBorders>
          </w:tcPr>
          <w:p w14:paraId="1E20623D"/>
        </w:tc>
        <w:tc>
          <w:tcPr>
            <w:tcW w:w="1535" w:type="dxa"/>
          </w:tcPr>
          <w:p w14:paraId="5B65789A">
            <w:pPr>
              <w:spacing w:line="279" w:lineRule="auto"/>
            </w:pPr>
          </w:p>
          <w:p w14:paraId="5ED09FDC">
            <w:pPr>
              <w:pStyle w:val="6"/>
              <w:spacing w:before="68" w:line="259" w:lineRule="auto"/>
              <w:ind w:right="105"/>
              <w:rPr>
                <w:rFonts w:hint="eastAsia"/>
                <w:sz w:val="21"/>
                <w:szCs w:val="21"/>
              </w:rPr>
            </w:pPr>
            <w:r>
              <w:rPr>
                <w:spacing w:val="8"/>
                <w:sz w:val="21"/>
                <w:szCs w:val="21"/>
              </w:rPr>
              <w:t>节能环保材料</w:t>
            </w:r>
            <w:r>
              <w:rPr>
                <w:spacing w:val="4"/>
                <w:sz w:val="21"/>
                <w:szCs w:val="21"/>
              </w:rPr>
              <w:t xml:space="preserve"> </w:t>
            </w:r>
            <w:r>
              <w:rPr>
                <w:spacing w:val="-3"/>
                <w:sz w:val="21"/>
                <w:szCs w:val="21"/>
              </w:rPr>
              <w:t>投入</w:t>
            </w:r>
          </w:p>
        </w:tc>
        <w:tc>
          <w:tcPr>
            <w:tcW w:w="4438" w:type="dxa"/>
          </w:tcPr>
          <w:p w14:paraId="049194B1">
            <w:pPr>
              <w:pStyle w:val="6"/>
              <w:spacing w:before="79" w:line="275" w:lineRule="auto"/>
              <w:ind w:left="109" w:right="29" w:firstLine="3"/>
              <w:jc w:val="both"/>
              <w:rPr>
                <w:rFonts w:hint="eastAsia"/>
                <w:sz w:val="21"/>
                <w:szCs w:val="21"/>
                <w:lang w:eastAsia="zh-CN"/>
              </w:rPr>
            </w:pPr>
            <w:r>
              <w:rPr>
                <w:sz w:val="21"/>
                <w:szCs w:val="21"/>
                <w:lang w:eastAsia="zh-CN"/>
              </w:rPr>
              <w:t>投标人拟投入材料</w:t>
            </w:r>
            <w:r>
              <w:rPr>
                <w:rFonts w:hint="eastAsia"/>
                <w:sz w:val="21"/>
                <w:szCs w:val="21"/>
                <w:lang w:eastAsia="zh-CN"/>
              </w:rPr>
              <w:t>（室内照明灯具、石膏板、乳胶漆等涂料）</w:t>
            </w:r>
            <w:r>
              <w:rPr>
                <w:sz w:val="21"/>
                <w:szCs w:val="21"/>
                <w:lang w:eastAsia="zh-CN"/>
              </w:rPr>
              <w:t>中每有一项为品目清单内节</w:t>
            </w:r>
            <w:r>
              <w:rPr>
                <w:spacing w:val="16"/>
                <w:sz w:val="21"/>
                <w:szCs w:val="21"/>
                <w:lang w:eastAsia="zh-CN"/>
              </w:rPr>
              <w:t xml:space="preserve"> </w:t>
            </w:r>
            <w:r>
              <w:rPr>
                <w:spacing w:val="-7"/>
                <w:sz w:val="21"/>
                <w:szCs w:val="21"/>
                <w:lang w:eastAsia="zh-CN"/>
              </w:rPr>
              <w:t>能产品（政府强制采购产品除外）的得</w:t>
            </w:r>
            <w:r>
              <w:rPr>
                <w:spacing w:val="-27"/>
                <w:sz w:val="21"/>
                <w:szCs w:val="21"/>
                <w:lang w:eastAsia="zh-CN"/>
              </w:rPr>
              <w:t xml:space="preserve"> </w:t>
            </w:r>
            <w:r>
              <w:rPr>
                <w:spacing w:val="-7"/>
                <w:sz w:val="21"/>
                <w:szCs w:val="21"/>
                <w:lang w:eastAsia="zh-CN"/>
              </w:rPr>
              <w:t>0.5</w:t>
            </w:r>
            <w:r>
              <w:rPr>
                <w:spacing w:val="-41"/>
                <w:sz w:val="21"/>
                <w:szCs w:val="21"/>
                <w:lang w:eastAsia="zh-CN"/>
              </w:rPr>
              <w:t xml:space="preserve"> </w:t>
            </w:r>
            <w:r>
              <w:rPr>
                <w:spacing w:val="-7"/>
                <w:sz w:val="21"/>
                <w:szCs w:val="21"/>
                <w:lang w:eastAsia="zh-CN"/>
              </w:rPr>
              <w:t>分，</w:t>
            </w:r>
            <w:r>
              <w:rPr>
                <w:sz w:val="21"/>
                <w:szCs w:val="21"/>
                <w:lang w:eastAsia="zh-CN"/>
              </w:rPr>
              <w:t xml:space="preserve"> </w:t>
            </w:r>
            <w:r>
              <w:rPr>
                <w:spacing w:val="11"/>
                <w:sz w:val="21"/>
                <w:szCs w:val="21"/>
                <w:lang w:eastAsia="zh-CN"/>
              </w:rPr>
              <w:t>每有一项为目清单内环境标志产品的得 0.5</w:t>
            </w:r>
            <w:r>
              <w:rPr>
                <w:sz w:val="21"/>
                <w:szCs w:val="21"/>
                <w:lang w:eastAsia="zh-CN"/>
              </w:rPr>
              <w:t xml:space="preserve"> </w:t>
            </w:r>
            <w:r>
              <w:rPr>
                <w:spacing w:val="1"/>
                <w:sz w:val="21"/>
                <w:szCs w:val="21"/>
                <w:lang w:eastAsia="zh-CN"/>
              </w:rPr>
              <w:t>分，若材料同时为节能产品（政府强制采购产</w:t>
            </w:r>
            <w:r>
              <w:rPr>
                <w:sz w:val="21"/>
                <w:szCs w:val="21"/>
                <w:lang w:eastAsia="zh-CN"/>
              </w:rPr>
              <w:t xml:space="preserve"> </w:t>
            </w:r>
            <w:r>
              <w:rPr>
                <w:spacing w:val="-8"/>
                <w:sz w:val="21"/>
                <w:szCs w:val="21"/>
                <w:lang w:eastAsia="zh-CN"/>
              </w:rPr>
              <w:t>品除外）和环境标志产品的得</w:t>
            </w:r>
            <w:r>
              <w:rPr>
                <w:spacing w:val="-28"/>
                <w:sz w:val="21"/>
                <w:szCs w:val="21"/>
                <w:lang w:eastAsia="zh-CN"/>
              </w:rPr>
              <w:t xml:space="preserve"> </w:t>
            </w:r>
            <w:r>
              <w:rPr>
                <w:spacing w:val="-8"/>
                <w:sz w:val="21"/>
                <w:szCs w:val="21"/>
                <w:lang w:eastAsia="zh-CN"/>
              </w:rPr>
              <w:t>1</w:t>
            </w:r>
            <w:r>
              <w:rPr>
                <w:spacing w:val="-44"/>
                <w:sz w:val="21"/>
                <w:szCs w:val="21"/>
                <w:lang w:eastAsia="zh-CN"/>
              </w:rPr>
              <w:t xml:space="preserve"> </w:t>
            </w:r>
            <w:r>
              <w:rPr>
                <w:spacing w:val="-8"/>
                <w:sz w:val="21"/>
                <w:szCs w:val="21"/>
                <w:lang w:eastAsia="zh-CN"/>
              </w:rPr>
              <w:t>分，满分</w:t>
            </w:r>
            <w:r>
              <w:rPr>
                <w:rFonts w:hint="eastAsia"/>
                <w:spacing w:val="-44"/>
                <w:sz w:val="21"/>
                <w:szCs w:val="21"/>
                <w:lang w:eastAsia="zh-CN"/>
              </w:rPr>
              <w:t>1</w:t>
            </w:r>
            <w:r>
              <w:rPr>
                <w:spacing w:val="-9"/>
                <w:sz w:val="21"/>
                <w:szCs w:val="21"/>
                <w:lang w:eastAsia="zh-CN"/>
              </w:rPr>
              <w:t>分。</w:t>
            </w:r>
            <w:r>
              <w:rPr>
                <w:sz w:val="21"/>
                <w:szCs w:val="21"/>
                <w:lang w:eastAsia="zh-CN"/>
              </w:rPr>
              <w:t xml:space="preserve"> </w:t>
            </w:r>
          </w:p>
        </w:tc>
        <w:tc>
          <w:tcPr>
            <w:tcW w:w="871" w:type="dxa"/>
          </w:tcPr>
          <w:p w14:paraId="6001EEA4">
            <w:pPr>
              <w:spacing w:line="261" w:lineRule="auto"/>
              <w:rPr>
                <w:lang w:eastAsia="zh-CN"/>
              </w:rPr>
            </w:pPr>
          </w:p>
          <w:p w14:paraId="452CE717">
            <w:pPr>
              <w:pStyle w:val="6"/>
              <w:spacing w:before="68" w:line="182" w:lineRule="auto"/>
              <w:ind w:firstLine="206" w:firstLineChars="100"/>
              <w:rPr>
                <w:rFonts w:hint="eastAsia"/>
                <w:sz w:val="21"/>
                <w:szCs w:val="21"/>
              </w:rPr>
            </w:pPr>
            <w:r>
              <w:rPr>
                <w:rFonts w:hint="eastAsia"/>
                <w:spacing w:val="-2"/>
                <w:sz w:val="21"/>
                <w:szCs w:val="21"/>
                <w:lang w:eastAsia="zh-CN"/>
              </w:rPr>
              <w:t>1</w:t>
            </w:r>
            <w:r>
              <w:rPr>
                <w:spacing w:val="-2"/>
                <w:sz w:val="21"/>
                <w:szCs w:val="21"/>
              </w:rPr>
              <w:t>.00</w:t>
            </w:r>
          </w:p>
        </w:tc>
        <w:tc>
          <w:tcPr>
            <w:tcW w:w="840" w:type="dxa"/>
          </w:tcPr>
          <w:p w14:paraId="66AA2B34">
            <w:pPr>
              <w:spacing w:line="254" w:lineRule="auto"/>
            </w:pPr>
          </w:p>
          <w:p w14:paraId="29485F88">
            <w:pPr>
              <w:pStyle w:val="6"/>
              <w:spacing w:before="68" w:line="221" w:lineRule="auto"/>
              <w:ind w:firstLine="206" w:firstLineChars="100"/>
              <w:rPr>
                <w:rFonts w:hint="eastAsia"/>
                <w:sz w:val="21"/>
                <w:szCs w:val="21"/>
              </w:rPr>
            </w:pPr>
            <w:r>
              <w:rPr>
                <w:spacing w:val="-2"/>
                <w:sz w:val="21"/>
                <w:szCs w:val="21"/>
              </w:rPr>
              <w:t>客观</w:t>
            </w:r>
          </w:p>
        </w:tc>
        <w:tc>
          <w:tcPr>
            <w:tcW w:w="1293" w:type="dxa"/>
          </w:tcPr>
          <w:p w14:paraId="58859EA0">
            <w:pPr>
              <w:spacing w:line="254" w:lineRule="auto"/>
            </w:pPr>
          </w:p>
          <w:p w14:paraId="19233F23">
            <w:pPr>
              <w:pStyle w:val="6"/>
              <w:spacing w:before="68" w:line="221" w:lineRule="auto"/>
              <w:ind w:firstLine="206" w:firstLineChars="100"/>
              <w:rPr>
                <w:rFonts w:hint="eastAsia"/>
                <w:sz w:val="21"/>
                <w:szCs w:val="21"/>
              </w:rPr>
            </w:pPr>
            <w:r>
              <w:rPr>
                <w:spacing w:val="-2"/>
                <w:sz w:val="21"/>
                <w:szCs w:val="21"/>
              </w:rPr>
              <w:t>技术方案</w:t>
            </w:r>
          </w:p>
        </w:tc>
      </w:tr>
      <w:tr w14:paraId="7A133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9" w:hRule="atLeast"/>
          <w:jc w:val="center"/>
        </w:trPr>
        <w:tc>
          <w:tcPr>
            <w:tcW w:w="847" w:type="dxa"/>
          </w:tcPr>
          <w:p w14:paraId="5F8BF543">
            <w:pPr>
              <w:spacing w:line="244" w:lineRule="auto"/>
            </w:pPr>
          </w:p>
          <w:p w14:paraId="174CF391">
            <w:pPr>
              <w:spacing w:line="245" w:lineRule="auto"/>
            </w:pPr>
          </w:p>
          <w:p w14:paraId="7E28CE8C">
            <w:pPr>
              <w:spacing w:line="245" w:lineRule="auto"/>
            </w:pPr>
          </w:p>
          <w:p w14:paraId="7E88DEFF">
            <w:pPr>
              <w:spacing w:line="245" w:lineRule="auto"/>
            </w:pPr>
          </w:p>
          <w:p w14:paraId="63DFCC81">
            <w:pPr>
              <w:pStyle w:val="6"/>
              <w:spacing w:before="68" w:line="261" w:lineRule="auto"/>
              <w:ind w:left="325" w:right="210" w:hanging="107"/>
              <w:rPr>
                <w:rFonts w:hint="eastAsia"/>
                <w:sz w:val="21"/>
                <w:szCs w:val="21"/>
              </w:rPr>
            </w:pPr>
            <w:r>
              <w:rPr>
                <w:spacing w:val="-4"/>
                <w:sz w:val="21"/>
                <w:szCs w:val="21"/>
              </w:rPr>
              <w:t>价格</w:t>
            </w:r>
            <w:r>
              <w:rPr>
                <w:sz w:val="21"/>
                <w:szCs w:val="21"/>
              </w:rPr>
              <w:t xml:space="preserve"> 分</w:t>
            </w:r>
          </w:p>
        </w:tc>
        <w:tc>
          <w:tcPr>
            <w:tcW w:w="1535" w:type="dxa"/>
          </w:tcPr>
          <w:p w14:paraId="1BB5520C">
            <w:pPr>
              <w:spacing w:line="283" w:lineRule="auto"/>
            </w:pPr>
          </w:p>
          <w:p w14:paraId="16196064">
            <w:pPr>
              <w:spacing w:line="283" w:lineRule="auto"/>
            </w:pPr>
          </w:p>
          <w:p w14:paraId="6693A17C">
            <w:pPr>
              <w:spacing w:line="284" w:lineRule="auto"/>
            </w:pPr>
          </w:p>
          <w:p w14:paraId="48A704FD">
            <w:pPr>
              <w:spacing w:line="284" w:lineRule="auto"/>
            </w:pPr>
          </w:p>
          <w:p w14:paraId="4A7729D0">
            <w:pPr>
              <w:pStyle w:val="6"/>
              <w:spacing w:before="68" w:line="219" w:lineRule="auto"/>
              <w:ind w:left="112"/>
              <w:rPr>
                <w:rFonts w:hint="eastAsia"/>
                <w:sz w:val="21"/>
                <w:szCs w:val="21"/>
              </w:rPr>
            </w:pPr>
            <w:r>
              <w:rPr>
                <w:spacing w:val="-2"/>
                <w:sz w:val="21"/>
                <w:szCs w:val="21"/>
              </w:rPr>
              <w:t>价格分</w:t>
            </w:r>
          </w:p>
        </w:tc>
        <w:tc>
          <w:tcPr>
            <w:tcW w:w="4438" w:type="dxa"/>
          </w:tcPr>
          <w:p w14:paraId="588BEA7A">
            <w:pPr>
              <w:pStyle w:val="6"/>
              <w:spacing w:before="86" w:line="260" w:lineRule="auto"/>
              <w:ind w:left="112" w:right="102" w:firstLine="22"/>
              <w:rPr>
                <w:rFonts w:hint="eastAsia"/>
                <w:spacing w:val="-1"/>
                <w:sz w:val="21"/>
                <w:szCs w:val="21"/>
                <w:lang w:eastAsia="zh-CN"/>
              </w:rPr>
            </w:pPr>
            <w:r>
              <w:rPr>
                <w:rFonts w:hint="eastAsia"/>
                <w:spacing w:val="-1"/>
                <w:sz w:val="21"/>
                <w:szCs w:val="21"/>
                <w:lang w:eastAsia="zh-CN"/>
              </w:rPr>
              <w:t>经初审合格的供应商，其投标报价为有效报价。</w:t>
            </w:r>
          </w:p>
          <w:p w14:paraId="0AAF22F7">
            <w:pPr>
              <w:pStyle w:val="6"/>
              <w:spacing w:before="86" w:line="260" w:lineRule="auto"/>
              <w:ind w:left="112" w:right="102" w:firstLine="22"/>
              <w:rPr>
                <w:rFonts w:hint="eastAsia"/>
                <w:sz w:val="21"/>
                <w:szCs w:val="21"/>
                <w:lang w:eastAsia="zh-CN"/>
              </w:rPr>
            </w:pPr>
            <w:r>
              <w:rPr>
                <w:rFonts w:hint="eastAsia"/>
                <w:sz w:val="21"/>
                <w:szCs w:val="21"/>
                <w:lang w:eastAsia="zh-CN"/>
              </w:rPr>
              <w:t>以各有效投标人报价的算数平均值作为评标基准价。</w:t>
            </w:r>
          </w:p>
          <w:p w14:paraId="7BDD0CA2">
            <w:pPr>
              <w:pStyle w:val="6"/>
              <w:spacing w:before="86" w:line="260" w:lineRule="auto"/>
              <w:ind w:left="112" w:right="102" w:firstLine="22"/>
              <w:rPr>
                <w:rFonts w:hint="eastAsia"/>
                <w:sz w:val="21"/>
                <w:szCs w:val="21"/>
                <w:lang w:eastAsia="zh-CN"/>
              </w:rPr>
            </w:pPr>
            <w:r>
              <w:rPr>
                <w:rFonts w:hint="eastAsia"/>
                <w:sz w:val="21"/>
                <w:szCs w:val="21"/>
                <w:lang w:eastAsia="zh-CN"/>
              </w:rPr>
              <w:t>偏差率=100%×（投标报价－评标基准价）/评标基准价</w:t>
            </w:r>
          </w:p>
          <w:p w14:paraId="6A3A97D0">
            <w:pPr>
              <w:pStyle w:val="6"/>
              <w:spacing w:before="86" w:line="260" w:lineRule="auto"/>
              <w:ind w:left="112" w:right="102" w:firstLine="22"/>
              <w:rPr>
                <w:rFonts w:hint="eastAsia"/>
                <w:sz w:val="21"/>
                <w:szCs w:val="21"/>
                <w:lang w:eastAsia="zh-CN"/>
              </w:rPr>
            </w:pPr>
            <w:r>
              <w:rPr>
                <w:rFonts w:hint="eastAsia"/>
                <w:sz w:val="21"/>
                <w:szCs w:val="21"/>
                <w:lang w:eastAsia="zh-CN"/>
              </w:rPr>
              <w:t>各投标人有效投标报价高于评标基准价的，每 高一个百分点扣 0.5 分，扣完为止；有效投标 报价低于评标基准价的， 每低一个百分点扣 0.25 分，扣完为止。</w:t>
            </w:r>
          </w:p>
        </w:tc>
        <w:tc>
          <w:tcPr>
            <w:tcW w:w="871" w:type="dxa"/>
          </w:tcPr>
          <w:p w14:paraId="64DEF53B">
            <w:pPr>
              <w:spacing w:line="292" w:lineRule="auto"/>
              <w:rPr>
                <w:lang w:eastAsia="zh-CN"/>
              </w:rPr>
            </w:pPr>
          </w:p>
          <w:p w14:paraId="5872BD23">
            <w:pPr>
              <w:spacing w:line="292" w:lineRule="auto"/>
              <w:rPr>
                <w:lang w:eastAsia="zh-CN"/>
              </w:rPr>
            </w:pPr>
          </w:p>
          <w:p w14:paraId="44CEC659">
            <w:pPr>
              <w:spacing w:line="292" w:lineRule="auto"/>
              <w:rPr>
                <w:lang w:eastAsia="zh-CN"/>
              </w:rPr>
            </w:pPr>
          </w:p>
          <w:p w14:paraId="4B9C2DFB">
            <w:pPr>
              <w:spacing w:line="293" w:lineRule="auto"/>
              <w:rPr>
                <w:lang w:eastAsia="zh-CN"/>
              </w:rPr>
            </w:pPr>
          </w:p>
          <w:p w14:paraId="419CD45E">
            <w:pPr>
              <w:pStyle w:val="6"/>
              <w:spacing w:before="68" w:line="182" w:lineRule="auto"/>
              <w:ind w:left="120"/>
              <w:rPr>
                <w:rFonts w:hint="eastAsia"/>
                <w:sz w:val="21"/>
                <w:szCs w:val="21"/>
              </w:rPr>
            </w:pPr>
            <w:r>
              <w:rPr>
                <w:spacing w:val="-2"/>
                <w:sz w:val="21"/>
                <w:szCs w:val="21"/>
              </w:rPr>
              <w:t>30.00</w:t>
            </w:r>
          </w:p>
        </w:tc>
        <w:tc>
          <w:tcPr>
            <w:tcW w:w="840" w:type="dxa"/>
          </w:tcPr>
          <w:p w14:paraId="388C005A">
            <w:pPr>
              <w:spacing w:line="283" w:lineRule="auto"/>
            </w:pPr>
          </w:p>
          <w:p w14:paraId="6DF64D3E">
            <w:pPr>
              <w:spacing w:line="283" w:lineRule="auto"/>
            </w:pPr>
          </w:p>
          <w:p w14:paraId="1CFE277B">
            <w:pPr>
              <w:spacing w:line="284" w:lineRule="auto"/>
            </w:pPr>
          </w:p>
          <w:p w14:paraId="5D3D5925">
            <w:pPr>
              <w:spacing w:line="284" w:lineRule="auto"/>
            </w:pPr>
          </w:p>
          <w:p w14:paraId="1591DAE1">
            <w:pPr>
              <w:pStyle w:val="6"/>
              <w:spacing w:before="68" w:line="221" w:lineRule="auto"/>
              <w:ind w:left="118"/>
              <w:rPr>
                <w:rFonts w:hint="eastAsia"/>
                <w:sz w:val="21"/>
                <w:szCs w:val="21"/>
              </w:rPr>
            </w:pPr>
            <w:r>
              <w:rPr>
                <w:spacing w:val="-2"/>
                <w:sz w:val="21"/>
                <w:szCs w:val="21"/>
              </w:rPr>
              <w:t>客观</w:t>
            </w:r>
          </w:p>
        </w:tc>
        <w:tc>
          <w:tcPr>
            <w:tcW w:w="1293" w:type="dxa"/>
          </w:tcPr>
          <w:p w14:paraId="17869593">
            <w:pPr>
              <w:spacing w:line="319" w:lineRule="auto"/>
              <w:rPr>
                <w:lang w:eastAsia="zh-CN"/>
              </w:rPr>
            </w:pPr>
          </w:p>
          <w:p w14:paraId="2124E5D9">
            <w:pPr>
              <w:spacing w:line="319" w:lineRule="auto"/>
              <w:rPr>
                <w:lang w:eastAsia="zh-CN"/>
              </w:rPr>
            </w:pPr>
          </w:p>
          <w:p w14:paraId="1F926736">
            <w:pPr>
              <w:pStyle w:val="6"/>
              <w:spacing w:before="68" w:line="219" w:lineRule="auto"/>
              <w:ind w:left="114"/>
              <w:rPr>
                <w:rFonts w:hint="eastAsia"/>
                <w:sz w:val="21"/>
                <w:szCs w:val="21"/>
                <w:lang w:eastAsia="zh-CN"/>
              </w:rPr>
            </w:pPr>
            <w:r>
              <w:rPr>
                <w:spacing w:val="-1"/>
                <w:sz w:val="21"/>
                <w:szCs w:val="21"/>
                <w:lang w:eastAsia="zh-CN"/>
              </w:rPr>
              <w:t>报价函</w:t>
            </w:r>
          </w:p>
          <w:p w14:paraId="4E8E50FE">
            <w:pPr>
              <w:pStyle w:val="6"/>
              <w:spacing w:before="94" w:line="221" w:lineRule="auto"/>
              <w:ind w:left="117"/>
              <w:rPr>
                <w:rFonts w:hint="eastAsia"/>
                <w:sz w:val="21"/>
                <w:szCs w:val="21"/>
                <w:lang w:eastAsia="zh-CN"/>
              </w:rPr>
            </w:pPr>
            <w:r>
              <w:rPr>
                <w:spacing w:val="-2"/>
                <w:sz w:val="21"/>
                <w:szCs w:val="21"/>
                <w:lang w:eastAsia="zh-CN"/>
              </w:rPr>
              <w:t>标的清单</w:t>
            </w:r>
          </w:p>
          <w:p w14:paraId="44C5F9F6">
            <w:pPr>
              <w:pStyle w:val="6"/>
              <w:spacing w:before="91" w:line="261" w:lineRule="auto"/>
              <w:ind w:left="116" w:right="104" w:firstLine="23"/>
              <w:rPr>
                <w:rFonts w:hint="eastAsia"/>
                <w:sz w:val="21"/>
                <w:szCs w:val="21"/>
                <w:lang w:eastAsia="zh-CN"/>
              </w:rPr>
            </w:pPr>
            <w:r>
              <w:rPr>
                <w:spacing w:val="-2"/>
                <w:sz w:val="21"/>
                <w:szCs w:val="21"/>
                <w:lang w:eastAsia="zh-CN"/>
              </w:rPr>
              <w:t>已标价工程</w:t>
            </w:r>
            <w:r>
              <w:rPr>
                <w:spacing w:val="2"/>
                <w:sz w:val="21"/>
                <w:szCs w:val="21"/>
                <w:lang w:eastAsia="zh-CN"/>
              </w:rPr>
              <w:t xml:space="preserve"> </w:t>
            </w:r>
            <w:r>
              <w:rPr>
                <w:spacing w:val="-2"/>
                <w:sz w:val="21"/>
                <w:szCs w:val="21"/>
                <w:lang w:eastAsia="zh-CN"/>
              </w:rPr>
              <w:t>量清单</w:t>
            </w:r>
          </w:p>
        </w:tc>
      </w:tr>
    </w:tbl>
    <w:p w14:paraId="4F0382DD">
      <w:pPr>
        <w:spacing w:before="113" w:line="218" w:lineRule="auto"/>
        <w:ind w:left="922"/>
        <w:rPr>
          <w:rFonts w:hint="eastAsia" w:ascii="宋体" w:hAnsi="宋体" w:eastAsia="宋体" w:cs="宋体"/>
          <w:sz w:val="24"/>
          <w:szCs w:val="24"/>
        </w:rPr>
      </w:pPr>
      <w:r>
        <w:rPr>
          <w:rFonts w:ascii="宋体" w:hAnsi="宋体" w:eastAsia="宋体" w:cs="宋体"/>
          <w:spacing w:val="-2"/>
          <w:sz w:val="24"/>
          <w:szCs w:val="24"/>
        </w:rPr>
        <w:t>价格扣除</w:t>
      </w:r>
    </w:p>
    <w:p w14:paraId="54C025D6">
      <w:pPr>
        <w:spacing w:line="71" w:lineRule="exact"/>
      </w:pPr>
    </w:p>
    <w:tbl>
      <w:tblPr>
        <w:tblStyle w:val="7"/>
        <w:tblW w:w="98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9"/>
        <w:gridCol w:w="2123"/>
        <w:gridCol w:w="3685"/>
        <w:gridCol w:w="849"/>
        <w:gridCol w:w="852"/>
        <w:gridCol w:w="1456"/>
      </w:tblGrid>
      <w:tr w14:paraId="37216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jc w:val="center"/>
        </w:trPr>
        <w:tc>
          <w:tcPr>
            <w:tcW w:w="859" w:type="dxa"/>
          </w:tcPr>
          <w:p w14:paraId="6A785C81">
            <w:pPr>
              <w:pStyle w:val="6"/>
              <w:spacing w:before="154" w:line="222" w:lineRule="auto"/>
              <w:ind w:left="223"/>
              <w:rPr>
                <w:rFonts w:hint="eastAsia"/>
                <w:sz w:val="21"/>
                <w:szCs w:val="21"/>
              </w:rPr>
            </w:pPr>
            <w:r>
              <w:rPr>
                <w:spacing w:val="-2"/>
                <w:sz w:val="21"/>
                <w:szCs w:val="21"/>
              </w:rPr>
              <w:t>序号</w:t>
            </w:r>
          </w:p>
        </w:tc>
        <w:tc>
          <w:tcPr>
            <w:tcW w:w="2123" w:type="dxa"/>
          </w:tcPr>
          <w:p w14:paraId="2681B1EF">
            <w:pPr>
              <w:pStyle w:val="6"/>
              <w:spacing w:before="154" w:line="221" w:lineRule="auto"/>
              <w:ind w:left="854"/>
              <w:rPr>
                <w:rFonts w:hint="eastAsia"/>
                <w:sz w:val="21"/>
                <w:szCs w:val="21"/>
              </w:rPr>
            </w:pPr>
            <w:r>
              <w:rPr>
                <w:spacing w:val="-2"/>
                <w:sz w:val="21"/>
                <w:szCs w:val="21"/>
              </w:rPr>
              <w:t>情形</w:t>
            </w:r>
          </w:p>
        </w:tc>
        <w:tc>
          <w:tcPr>
            <w:tcW w:w="3685" w:type="dxa"/>
          </w:tcPr>
          <w:p w14:paraId="5893D4F8">
            <w:pPr>
              <w:pStyle w:val="6"/>
              <w:spacing w:before="153" w:line="221" w:lineRule="auto"/>
              <w:ind w:left="1426"/>
              <w:rPr>
                <w:rFonts w:hint="eastAsia"/>
                <w:sz w:val="21"/>
                <w:szCs w:val="21"/>
              </w:rPr>
            </w:pPr>
            <w:r>
              <w:rPr>
                <w:spacing w:val="-2"/>
                <w:sz w:val="21"/>
                <w:szCs w:val="21"/>
              </w:rPr>
              <w:t>适用对象</w:t>
            </w:r>
          </w:p>
        </w:tc>
        <w:tc>
          <w:tcPr>
            <w:tcW w:w="849" w:type="dxa"/>
          </w:tcPr>
          <w:p w14:paraId="3A5E224F">
            <w:pPr>
              <w:pStyle w:val="6"/>
              <w:spacing w:before="154" w:line="222" w:lineRule="auto"/>
              <w:ind w:left="246"/>
              <w:rPr>
                <w:rFonts w:hint="eastAsia"/>
                <w:sz w:val="21"/>
                <w:szCs w:val="21"/>
              </w:rPr>
            </w:pPr>
            <w:r>
              <w:rPr>
                <w:spacing w:val="-8"/>
                <w:sz w:val="21"/>
                <w:szCs w:val="21"/>
              </w:rPr>
              <w:t>比例</w:t>
            </w:r>
          </w:p>
        </w:tc>
        <w:tc>
          <w:tcPr>
            <w:tcW w:w="852" w:type="dxa"/>
          </w:tcPr>
          <w:p w14:paraId="4856FFF9">
            <w:pPr>
              <w:pStyle w:val="6"/>
              <w:spacing w:before="153" w:line="221" w:lineRule="auto"/>
              <w:ind w:left="223"/>
              <w:rPr>
                <w:rFonts w:hint="eastAsia"/>
                <w:sz w:val="21"/>
                <w:szCs w:val="21"/>
              </w:rPr>
            </w:pPr>
            <w:r>
              <w:rPr>
                <w:spacing w:val="-3"/>
                <w:sz w:val="21"/>
                <w:szCs w:val="21"/>
              </w:rPr>
              <w:t>说明</w:t>
            </w:r>
          </w:p>
        </w:tc>
        <w:tc>
          <w:tcPr>
            <w:tcW w:w="1456" w:type="dxa"/>
          </w:tcPr>
          <w:p w14:paraId="4CA6D40A">
            <w:pPr>
              <w:pStyle w:val="6"/>
              <w:spacing w:before="153" w:line="221" w:lineRule="auto"/>
              <w:ind w:left="314"/>
              <w:rPr>
                <w:rFonts w:hint="eastAsia"/>
                <w:sz w:val="21"/>
                <w:szCs w:val="21"/>
              </w:rPr>
            </w:pPr>
            <w:r>
              <w:rPr>
                <w:spacing w:val="-3"/>
                <w:sz w:val="21"/>
                <w:szCs w:val="21"/>
              </w:rPr>
              <w:t>关联格式</w:t>
            </w:r>
          </w:p>
        </w:tc>
      </w:tr>
      <w:tr w14:paraId="144AD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jc w:val="center"/>
        </w:trPr>
        <w:tc>
          <w:tcPr>
            <w:tcW w:w="9824" w:type="dxa"/>
            <w:gridSpan w:val="6"/>
          </w:tcPr>
          <w:p w14:paraId="16D213B5">
            <w:pPr>
              <w:pStyle w:val="6"/>
              <w:spacing w:before="155" w:line="221" w:lineRule="auto"/>
              <w:ind w:left="4813"/>
              <w:rPr>
                <w:rFonts w:hint="eastAsia" w:eastAsia="宋体"/>
                <w:sz w:val="21"/>
                <w:szCs w:val="21"/>
                <w:lang w:eastAsia="zh-CN"/>
              </w:rPr>
            </w:pPr>
            <w:r>
              <w:rPr>
                <w:rFonts w:hint="eastAsia"/>
                <w:sz w:val="21"/>
                <w:szCs w:val="21"/>
                <w:lang w:eastAsia="zh-CN"/>
              </w:rPr>
              <w:t>无</w:t>
            </w:r>
          </w:p>
        </w:tc>
      </w:tr>
    </w:tbl>
    <w:p w14:paraId="152734F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4"/>
          <w:szCs w:val="24"/>
        </w:rPr>
      </w:pPr>
      <w:r>
        <w:rPr>
          <w:rFonts w:ascii="宋体" w:hAnsi="宋体" w:eastAsia="宋体" w:cs="宋体"/>
          <w:spacing w:val="-15"/>
          <w:sz w:val="24"/>
          <w:szCs w:val="24"/>
        </w:rPr>
        <w:t>说明：</w:t>
      </w:r>
    </w:p>
    <w:p w14:paraId="1C2759F2">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1.评分的取值按四舍五入法，保留小数点后两位；</w:t>
      </w:r>
    </w:p>
    <w:p w14:paraId="2CB26292">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2.评分标准中要求提供扫描件的证明材料须清晰可辨。</w:t>
      </w:r>
    </w:p>
    <w:p w14:paraId="527C43B8">
      <w:pPr>
        <w:spacing w:before="241" w:line="221" w:lineRule="auto"/>
        <w:outlineLvl w:val="4"/>
        <w:rPr>
          <w:rFonts w:hint="eastAsia" w:ascii="宋体" w:hAnsi="宋体" w:eastAsia="宋体" w:cs="宋体"/>
          <w:sz w:val="28"/>
          <w:szCs w:val="28"/>
          <w:lang w:eastAsia="zh-CN"/>
        </w:rPr>
      </w:pPr>
      <w:r>
        <w:rPr>
          <w:rFonts w:ascii="宋体" w:hAnsi="宋体" w:eastAsia="宋体" w:cs="宋体"/>
          <w:b/>
          <w:bCs/>
          <w:spacing w:val="-7"/>
          <w:sz w:val="28"/>
          <w:szCs w:val="28"/>
          <w:lang w:eastAsia="zh-CN"/>
        </w:rPr>
        <w:t>5.7</w:t>
      </w:r>
      <w:r>
        <w:rPr>
          <w:rFonts w:ascii="宋体" w:hAnsi="宋体" w:eastAsia="宋体" w:cs="宋体"/>
          <w:spacing w:val="14"/>
          <w:sz w:val="28"/>
          <w:szCs w:val="28"/>
          <w:lang w:eastAsia="zh-CN"/>
        </w:rPr>
        <w:t xml:space="preserve"> </w:t>
      </w:r>
      <w:r>
        <w:rPr>
          <w:rFonts w:ascii="宋体" w:hAnsi="宋体" w:eastAsia="宋体" w:cs="宋体"/>
          <w:b/>
          <w:bCs/>
          <w:spacing w:val="-7"/>
          <w:sz w:val="28"/>
          <w:szCs w:val="28"/>
          <w:lang w:eastAsia="zh-CN"/>
        </w:rPr>
        <w:t>废标</w:t>
      </w:r>
    </w:p>
    <w:p w14:paraId="043ECB08">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本次政府采购活动中，出现下列情形之一的，予以废标：</w:t>
      </w:r>
    </w:p>
    <w:p w14:paraId="77FF9592">
      <w:pPr>
        <w:keepNext w:val="0"/>
        <w:keepLines w:val="0"/>
        <w:pageBreakBefore w:val="0"/>
        <w:widowControl/>
        <w:kinsoku w:val="0"/>
        <w:wordWrap/>
        <w:overflowPunct/>
        <w:topLinePunct w:val="0"/>
        <w:autoSpaceDE w:val="0"/>
        <w:autoSpaceDN w:val="0"/>
        <w:bidi w:val="0"/>
        <w:adjustRightInd w:val="0"/>
        <w:snapToGrid w:val="0"/>
        <w:spacing w:line="360" w:lineRule="auto"/>
        <w:ind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一、符合专业条件的投标人或者对招标文件作实质响应的投标人不足三家的；</w:t>
      </w:r>
    </w:p>
    <w:p w14:paraId="2319ED90">
      <w:pPr>
        <w:keepNext w:val="0"/>
        <w:keepLines w:val="0"/>
        <w:pageBreakBefore w:val="0"/>
        <w:widowControl/>
        <w:kinsoku w:val="0"/>
        <w:wordWrap/>
        <w:overflowPunct/>
        <w:topLinePunct w:val="0"/>
        <w:autoSpaceDE w:val="0"/>
        <w:autoSpaceDN w:val="0"/>
        <w:bidi w:val="0"/>
        <w:adjustRightInd w:val="0"/>
        <w:snapToGrid w:val="0"/>
        <w:spacing w:line="360" w:lineRule="auto"/>
        <w:ind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二、出现影响采购公正的违法、违规行为的；</w:t>
      </w:r>
    </w:p>
    <w:p w14:paraId="34BB79F7">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三、投标人的报价均超过了采购预算，采购人不能支付的；</w:t>
      </w:r>
    </w:p>
    <w:p w14:paraId="57E2C1B1">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四、因重大变故，采购任务取消的；废标后，代理机构将在“陕西省政府采购网”上公告。对于评标过程中废标的采购项目，评标委员会应当对招标文件是否存在不合理条款进行论证，并出具书面论证意见。</w:t>
      </w:r>
    </w:p>
    <w:p w14:paraId="4CA5D457">
      <w:pPr>
        <w:spacing w:before="241" w:line="221" w:lineRule="auto"/>
        <w:ind w:left="8"/>
        <w:outlineLvl w:val="4"/>
        <w:rPr>
          <w:rFonts w:hint="eastAsia" w:ascii="宋体" w:hAnsi="宋体" w:eastAsia="宋体" w:cs="宋体"/>
          <w:sz w:val="28"/>
          <w:szCs w:val="28"/>
          <w:lang w:eastAsia="zh-CN"/>
        </w:rPr>
      </w:pPr>
      <w:r>
        <w:rPr>
          <w:rFonts w:ascii="宋体" w:hAnsi="宋体" w:eastAsia="宋体" w:cs="宋体"/>
          <w:b/>
          <w:bCs/>
          <w:spacing w:val="-8"/>
          <w:sz w:val="28"/>
          <w:szCs w:val="28"/>
          <w:lang w:eastAsia="zh-CN"/>
        </w:rPr>
        <w:t>5.8</w:t>
      </w:r>
      <w:r>
        <w:rPr>
          <w:rFonts w:ascii="宋体" w:hAnsi="宋体" w:eastAsia="宋体" w:cs="宋体"/>
          <w:spacing w:val="23"/>
          <w:sz w:val="28"/>
          <w:szCs w:val="28"/>
          <w:lang w:eastAsia="zh-CN"/>
        </w:rPr>
        <w:t xml:space="preserve"> </w:t>
      </w:r>
      <w:r>
        <w:rPr>
          <w:rFonts w:ascii="宋体" w:hAnsi="宋体" w:eastAsia="宋体" w:cs="宋体"/>
          <w:b/>
          <w:bCs/>
          <w:spacing w:val="-8"/>
          <w:sz w:val="28"/>
          <w:szCs w:val="28"/>
          <w:lang w:eastAsia="zh-CN"/>
        </w:rPr>
        <w:t>定标</w:t>
      </w:r>
    </w:p>
    <w:p w14:paraId="12B620D2">
      <w:pPr>
        <w:spacing w:before="230" w:line="220" w:lineRule="auto"/>
        <w:ind w:left="5"/>
        <w:outlineLvl w:val="5"/>
        <w:rPr>
          <w:rFonts w:hint="eastAsia" w:ascii="宋体" w:hAnsi="宋体" w:eastAsia="宋体" w:cs="宋体"/>
          <w:sz w:val="24"/>
          <w:szCs w:val="24"/>
          <w:lang w:eastAsia="zh-CN"/>
        </w:rPr>
      </w:pPr>
      <w:r>
        <w:rPr>
          <w:rFonts w:ascii="宋体" w:hAnsi="宋体" w:eastAsia="宋体" w:cs="宋体"/>
          <w:b/>
          <w:bCs/>
          <w:spacing w:val="-6"/>
          <w:sz w:val="24"/>
          <w:szCs w:val="24"/>
          <w:lang w:eastAsia="zh-CN"/>
        </w:rPr>
        <w:t>5.8.1</w:t>
      </w:r>
      <w:r>
        <w:rPr>
          <w:rFonts w:ascii="宋体" w:hAnsi="宋体" w:eastAsia="宋体" w:cs="宋体"/>
          <w:spacing w:val="25"/>
          <w:sz w:val="24"/>
          <w:szCs w:val="24"/>
          <w:lang w:eastAsia="zh-CN"/>
        </w:rPr>
        <w:t xml:space="preserve"> </w:t>
      </w:r>
      <w:r>
        <w:rPr>
          <w:rFonts w:ascii="宋体" w:hAnsi="宋体" w:eastAsia="宋体" w:cs="宋体"/>
          <w:b/>
          <w:bCs/>
          <w:spacing w:val="-6"/>
          <w:sz w:val="24"/>
          <w:szCs w:val="24"/>
          <w:lang w:eastAsia="zh-CN"/>
        </w:rPr>
        <w:t>定标原则</w:t>
      </w:r>
    </w:p>
    <w:p w14:paraId="072EC69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jc w:val="both"/>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采购人在评标报告确定的中标候选人名单中按顺序确定 1 名中标人。中标候选人并列的，由采购人采取随机抽取的方式确定中标人。</w:t>
      </w:r>
    </w:p>
    <w:p w14:paraId="43C06A24">
      <w:pPr>
        <w:spacing w:before="36" w:line="220" w:lineRule="auto"/>
        <w:ind w:left="5"/>
        <w:outlineLvl w:val="5"/>
        <w:rPr>
          <w:rFonts w:hint="eastAsia" w:ascii="宋体" w:hAnsi="宋体" w:eastAsia="宋体" w:cs="宋体"/>
          <w:sz w:val="24"/>
          <w:szCs w:val="24"/>
          <w:lang w:eastAsia="zh-CN"/>
        </w:rPr>
      </w:pPr>
      <w:r>
        <w:rPr>
          <w:rFonts w:ascii="宋体" w:hAnsi="宋体" w:eastAsia="宋体" w:cs="宋体"/>
          <w:b/>
          <w:bCs/>
          <w:spacing w:val="-6"/>
          <w:sz w:val="24"/>
          <w:szCs w:val="24"/>
          <w:lang w:eastAsia="zh-CN"/>
        </w:rPr>
        <w:t>5.8.2</w:t>
      </w:r>
      <w:r>
        <w:rPr>
          <w:rFonts w:ascii="宋体" w:hAnsi="宋体" w:eastAsia="宋体" w:cs="宋体"/>
          <w:spacing w:val="25"/>
          <w:sz w:val="24"/>
          <w:szCs w:val="24"/>
          <w:lang w:eastAsia="zh-CN"/>
        </w:rPr>
        <w:t xml:space="preserve"> </w:t>
      </w:r>
      <w:r>
        <w:rPr>
          <w:rFonts w:ascii="宋体" w:hAnsi="宋体" w:eastAsia="宋体" w:cs="宋体"/>
          <w:b/>
          <w:bCs/>
          <w:spacing w:val="-6"/>
          <w:sz w:val="24"/>
          <w:szCs w:val="24"/>
          <w:lang w:eastAsia="zh-CN"/>
        </w:rPr>
        <w:t>定标程序</w:t>
      </w:r>
    </w:p>
    <w:p w14:paraId="47B4AF89">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一、评标委员会在项目电子化交易系统中编制评标情况，生成评标报告。</w:t>
      </w:r>
    </w:p>
    <w:p w14:paraId="79BEE70B">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二、代理机构在评标结束之日起 2 个工作日内将评标报告送采购人。</w:t>
      </w:r>
    </w:p>
    <w:p w14:paraId="2BB28DC1">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三、采购人在收到评标报告后 5 个工作日内，按照评标报告中推荐的中标候选人 顺序确定中标人。逾期未确认的，又不能说明合法理由的，视同按评标报告推荐的顺序 确定排名第一的中标候选人为中标人。</w:t>
      </w:r>
    </w:p>
    <w:p w14:paraId="7BF4E938">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四、根据确定的中标人，代理机构在陕西省政府采购网上发布中标结果公告，通过 项目电子化交易系统向中标人发出中标通知书。</w:t>
      </w:r>
    </w:p>
    <w:p w14:paraId="7DA40DD0">
      <w:pPr>
        <w:spacing w:before="242" w:line="219" w:lineRule="auto"/>
        <w:ind w:left="8"/>
        <w:outlineLvl w:val="4"/>
        <w:rPr>
          <w:rFonts w:hint="eastAsia" w:ascii="宋体" w:hAnsi="宋体" w:eastAsia="宋体" w:cs="宋体"/>
          <w:sz w:val="28"/>
          <w:szCs w:val="28"/>
          <w:lang w:eastAsia="zh-CN"/>
        </w:rPr>
      </w:pPr>
      <w:r>
        <w:rPr>
          <w:rFonts w:ascii="宋体" w:hAnsi="宋体" w:eastAsia="宋体" w:cs="宋体"/>
          <w:b/>
          <w:bCs/>
          <w:spacing w:val="-4"/>
          <w:sz w:val="28"/>
          <w:szCs w:val="28"/>
          <w:lang w:eastAsia="zh-CN"/>
        </w:rPr>
        <w:t>5.9</w:t>
      </w:r>
      <w:r>
        <w:rPr>
          <w:rFonts w:ascii="宋体" w:hAnsi="宋体" w:eastAsia="宋体" w:cs="宋体"/>
          <w:spacing w:val="-43"/>
          <w:sz w:val="28"/>
          <w:szCs w:val="28"/>
          <w:lang w:eastAsia="zh-CN"/>
        </w:rPr>
        <w:t xml:space="preserve"> </w:t>
      </w:r>
      <w:r>
        <w:rPr>
          <w:rFonts w:ascii="宋体" w:hAnsi="宋体" w:eastAsia="宋体" w:cs="宋体"/>
          <w:b/>
          <w:bCs/>
          <w:spacing w:val="-4"/>
          <w:sz w:val="28"/>
          <w:szCs w:val="28"/>
          <w:lang w:eastAsia="zh-CN"/>
        </w:rPr>
        <w:t>评审专家在政府采购活动中承担以下义务</w:t>
      </w:r>
    </w:p>
    <w:p w14:paraId="19B2EA2A">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（一）遵守评审工作纪律；</w:t>
      </w:r>
    </w:p>
    <w:p w14:paraId="7FCDFBA3">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（二）按照客观、公正、审慎的原则，根据采购文件规定的评审程序、评审方法和评审标准进行独立评审；</w:t>
      </w:r>
    </w:p>
    <w:p w14:paraId="1C3B86C4">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（三）不得泄露评审文件、评审情况和在评审过程中获悉的商业秘密；</w:t>
      </w:r>
    </w:p>
    <w:p w14:paraId="32ADCC12">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（四）及时向监督管理部门报告评审过程中的违法违规情况，包括采购组织单位向评审专家作出倾向性、误导性的解释或者说明情况，投标人行贿、提供虚假材料或者串通情况，其他非法干预评审情况等；</w:t>
      </w:r>
    </w:p>
    <w:p w14:paraId="507A9139">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（五）发现采购文件内容违反国家有关强制性规定或者存在歧义、重大缺陷导致评审工作无法进行时，停止评审并通过项目电子化交易系统向采购组织单位书面说明情况，说明停止评审的情形和具体理由；</w:t>
      </w:r>
    </w:p>
    <w:p w14:paraId="09222AE0">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（六）配合答复处理投标人的询问、质疑和投诉等事项；</w:t>
      </w:r>
    </w:p>
    <w:p w14:paraId="053CB028">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（七）法律、法规和规章规定的其他义务。</w:t>
      </w:r>
    </w:p>
    <w:p w14:paraId="14F47ED8">
      <w:pPr>
        <w:spacing w:before="243" w:line="219" w:lineRule="auto"/>
        <w:ind w:left="8"/>
        <w:outlineLvl w:val="4"/>
        <w:rPr>
          <w:rFonts w:hint="eastAsia" w:ascii="宋体" w:hAnsi="宋体" w:eastAsia="宋体" w:cs="宋体"/>
          <w:sz w:val="28"/>
          <w:szCs w:val="28"/>
          <w:lang w:eastAsia="zh-CN"/>
        </w:rPr>
      </w:pPr>
      <w:r>
        <w:rPr>
          <w:rFonts w:ascii="宋体" w:hAnsi="宋体" w:eastAsia="宋体" w:cs="宋体"/>
          <w:b/>
          <w:bCs/>
          <w:spacing w:val="-3"/>
          <w:sz w:val="28"/>
          <w:szCs w:val="28"/>
          <w:lang w:eastAsia="zh-CN"/>
        </w:rPr>
        <w:t>5.10</w:t>
      </w:r>
      <w:r>
        <w:rPr>
          <w:rFonts w:ascii="宋体" w:hAnsi="宋体" w:eastAsia="宋体" w:cs="宋体"/>
          <w:spacing w:val="-58"/>
          <w:sz w:val="28"/>
          <w:szCs w:val="28"/>
          <w:lang w:eastAsia="zh-CN"/>
        </w:rPr>
        <w:t xml:space="preserve"> </w:t>
      </w:r>
      <w:r>
        <w:rPr>
          <w:rFonts w:ascii="宋体" w:hAnsi="宋体" w:eastAsia="宋体" w:cs="宋体"/>
          <w:b/>
          <w:bCs/>
          <w:spacing w:val="-3"/>
          <w:sz w:val="28"/>
          <w:szCs w:val="28"/>
          <w:lang w:eastAsia="zh-CN"/>
        </w:rPr>
        <w:t>评审专家在政府采购活动中应当遵守以下工作纪律</w:t>
      </w:r>
    </w:p>
    <w:p w14:paraId="5C0A0AED">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（一）遵行《中华人民共和国政府采购法》第十二条和《中华人民共和国政府采购 法实施条例》第九条及财政部关于回避的规定。</w:t>
      </w:r>
    </w:p>
    <w:p w14:paraId="553BC3E2">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（二）评审前，应当将通讯工具或者相关电子设备交由采购组织单位统一保管。</w:t>
      </w:r>
    </w:p>
    <w:p w14:paraId="70D69A54">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（三）评审过程中，不得与外界联系，因发生不可预见情况，确实需要与外界联系的，应当在监督人员监督之下办理。</w:t>
      </w:r>
    </w:p>
    <w:p w14:paraId="73EB7190">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14:paraId="2A7094A1">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（五）在评审过程中和评审结束后，不得记录、复制或带走任何评审资料，不得向外界透露评审内容。</w:t>
      </w:r>
    </w:p>
    <w:p w14:paraId="3C02ACF2">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（六）服从评审现场采购组织单位的现场秩序管理，接受评审现场监督人员的合法监督。</w:t>
      </w:r>
    </w:p>
    <w:p w14:paraId="0EBCD4FF">
      <w:pPr>
        <w:keepNext w:val="0"/>
        <w:keepLines w:val="0"/>
        <w:pageBreakBefore w:val="0"/>
        <w:widowControl/>
        <w:kinsoku w:val="0"/>
        <w:wordWrap/>
        <w:overflowPunct/>
        <w:topLinePunct w:val="0"/>
        <w:autoSpaceDE w:val="0"/>
        <w:autoSpaceDN w:val="0"/>
        <w:bidi w:val="0"/>
        <w:adjustRightInd w:val="0"/>
        <w:snapToGrid w:val="0"/>
        <w:spacing w:line="360" w:lineRule="auto"/>
        <w:ind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（七）遵守有关廉洁自律规定，不得私下接触投标人，不得收受投标人及有关业务单位和个人的财物或好处，不得接受采购组织单位的请托。</w:t>
      </w:r>
    </w:p>
    <w:p w14:paraId="59746A3C">
      <w:pPr>
        <w:rPr>
          <w:rFonts w:ascii="宋体" w:hAnsi="宋体" w:eastAsia="宋体" w:cs="宋体"/>
          <w:spacing w:val="-3"/>
          <w:sz w:val="24"/>
          <w:szCs w:val="24"/>
          <w:lang w:eastAsia="zh-CN"/>
        </w:rPr>
      </w:pPr>
      <w:r>
        <w:rPr>
          <w:rFonts w:ascii="宋体" w:hAnsi="宋体" w:eastAsia="宋体" w:cs="宋体"/>
          <w:spacing w:val="-3"/>
          <w:sz w:val="24"/>
          <w:szCs w:val="24"/>
          <w:lang w:eastAsia="zh-CN"/>
        </w:rPr>
        <w:br w:type="page"/>
      </w:r>
    </w:p>
    <w:p w14:paraId="78FFE432">
      <w:pPr>
        <w:spacing w:before="138" w:line="224" w:lineRule="auto"/>
        <w:ind w:left="2573"/>
        <w:outlineLvl w:val="2"/>
        <w:rPr>
          <w:rFonts w:hint="eastAsia" w:ascii="宋体" w:hAnsi="宋体" w:eastAsia="宋体" w:cs="宋体"/>
          <w:sz w:val="31"/>
          <w:szCs w:val="31"/>
          <w:lang w:eastAsia="zh-CN"/>
        </w:rPr>
      </w:pPr>
      <w:r>
        <w:rPr>
          <w:rFonts w:ascii="宋体" w:hAnsi="宋体" w:eastAsia="宋体" w:cs="宋体"/>
          <w:b/>
          <w:bCs/>
          <w:spacing w:val="6"/>
          <w:sz w:val="31"/>
          <w:szCs w:val="31"/>
          <w:lang w:eastAsia="zh-CN"/>
        </w:rPr>
        <w:t>第六章</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投标文件格式</w:t>
      </w:r>
    </w:p>
    <w:p w14:paraId="0BE24FAC">
      <w:pPr>
        <w:spacing w:before="209" w:line="219"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w:t>
      </w:r>
      <w:r>
        <w:rPr>
          <w:rFonts w:hint="eastAsia" w:ascii="宋体" w:hAnsi="宋体" w:eastAsia="宋体" w:cs="宋体"/>
          <w:spacing w:val="-2"/>
          <w:sz w:val="24"/>
          <w:szCs w:val="24"/>
          <w:lang w:eastAsia="zh-CN"/>
        </w:rPr>
        <w:t>响应</w:t>
      </w:r>
      <w:r>
        <w:rPr>
          <w:rFonts w:ascii="宋体" w:hAnsi="宋体" w:eastAsia="宋体" w:cs="宋体"/>
          <w:spacing w:val="-2"/>
          <w:sz w:val="24"/>
          <w:szCs w:val="24"/>
          <w:lang w:eastAsia="zh-CN"/>
        </w:rPr>
        <w:t>文件封面</w:t>
      </w:r>
    </w:p>
    <w:p w14:paraId="0417368E">
      <w:pPr>
        <w:spacing w:before="183" w:line="219"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w:t>
      </w:r>
      <w:r>
        <w:rPr>
          <w:rFonts w:hint="eastAsia" w:ascii="宋体" w:hAnsi="宋体" w:eastAsia="宋体" w:cs="宋体"/>
          <w:spacing w:val="-2"/>
          <w:sz w:val="24"/>
          <w:szCs w:val="24"/>
          <w:lang w:eastAsia="zh-CN"/>
        </w:rPr>
        <w:t>响应</w:t>
      </w:r>
      <w:r>
        <w:rPr>
          <w:rFonts w:ascii="宋体" w:hAnsi="宋体" w:eastAsia="宋体" w:cs="宋体"/>
          <w:spacing w:val="-2"/>
          <w:sz w:val="24"/>
          <w:szCs w:val="24"/>
          <w:lang w:eastAsia="zh-CN"/>
        </w:rPr>
        <w:t>函</w:t>
      </w:r>
    </w:p>
    <w:p w14:paraId="09949A7D">
      <w:pPr>
        <w:spacing w:before="183" w:line="218"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详见附件：报价函</w:t>
      </w:r>
    </w:p>
    <w:p w14:paraId="3A76C5A6">
      <w:pPr>
        <w:spacing w:before="184" w:line="219" w:lineRule="auto"/>
        <w:ind w:left="125"/>
        <w:rPr>
          <w:rFonts w:ascii="宋体" w:hAnsi="宋体" w:eastAsia="宋体" w:cs="宋体"/>
          <w:spacing w:val="-1"/>
          <w:sz w:val="24"/>
          <w:szCs w:val="24"/>
          <w:lang w:eastAsia="zh-CN"/>
        </w:rPr>
      </w:pPr>
      <w:r>
        <w:rPr>
          <w:rFonts w:ascii="宋体" w:hAnsi="宋体" w:eastAsia="宋体" w:cs="宋体"/>
          <w:spacing w:val="-1"/>
          <w:sz w:val="24"/>
          <w:szCs w:val="24"/>
          <w:lang w:eastAsia="zh-CN"/>
        </w:rPr>
        <w:t>详见附件：</w:t>
      </w:r>
      <w:r>
        <w:rPr>
          <w:rFonts w:hint="eastAsia" w:ascii="宋体" w:hAnsi="宋体" w:eastAsia="宋体" w:cs="宋体"/>
          <w:spacing w:val="-1"/>
          <w:sz w:val="24"/>
          <w:szCs w:val="24"/>
          <w:lang w:eastAsia="zh-CN"/>
        </w:rPr>
        <w:t>已标价工程量清单</w:t>
      </w:r>
    </w:p>
    <w:p w14:paraId="24F76A07">
      <w:pPr>
        <w:spacing w:before="184" w:line="219"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w:t>
      </w:r>
      <w:r>
        <w:rPr>
          <w:rFonts w:ascii="宋体" w:hAnsi="宋体" w:eastAsia="宋体" w:cs="宋体"/>
          <w:spacing w:val="-1"/>
          <w:sz w:val="24"/>
          <w:szCs w:val="24"/>
          <w:lang w:eastAsia="zh-CN"/>
        </w:rPr>
        <w:t>中小企业声明函</w:t>
      </w:r>
    </w:p>
    <w:p w14:paraId="42AB665C">
      <w:pPr>
        <w:spacing w:before="183" w:line="219"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详见附件：残疾人福利性单位声明函</w:t>
      </w:r>
    </w:p>
    <w:p w14:paraId="4482ACC4">
      <w:pPr>
        <w:spacing w:before="183" w:line="219"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详见附件：监狱企业的证明文件</w:t>
      </w:r>
    </w:p>
    <w:p w14:paraId="642AB0C5">
      <w:pPr>
        <w:spacing w:before="184" w:line="219"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详见附件：技术服务合同条款及其他商务要求应答表</w:t>
      </w:r>
    </w:p>
    <w:p w14:paraId="54CC600A">
      <w:pPr>
        <w:spacing w:before="184" w:line="219"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w:t>
      </w:r>
      <w:r>
        <w:rPr>
          <w:rFonts w:hint="eastAsia" w:ascii="宋体" w:hAnsi="宋体" w:eastAsia="宋体" w:cs="宋体"/>
          <w:spacing w:val="-1"/>
          <w:sz w:val="24"/>
          <w:szCs w:val="24"/>
          <w:lang w:eastAsia="zh-CN"/>
        </w:rPr>
        <w:t>供应商类似项目业绩一览表</w:t>
      </w:r>
    </w:p>
    <w:p w14:paraId="3F8D3DBE">
      <w:pPr>
        <w:spacing w:before="183" w:line="219"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w:t>
      </w:r>
      <w:r>
        <w:rPr>
          <w:rFonts w:hint="eastAsia" w:ascii="宋体" w:hAnsi="宋体" w:eastAsia="宋体" w:cs="宋体"/>
          <w:spacing w:val="-2"/>
          <w:sz w:val="24"/>
          <w:szCs w:val="24"/>
          <w:lang w:eastAsia="zh-CN"/>
        </w:rPr>
        <w:t>主要人员简历表</w:t>
      </w:r>
    </w:p>
    <w:p w14:paraId="28868142">
      <w:pPr>
        <w:spacing w:before="183" w:line="219"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w:t>
      </w:r>
      <w:r>
        <w:rPr>
          <w:rFonts w:hint="eastAsia" w:ascii="宋体" w:hAnsi="宋体" w:eastAsia="宋体" w:cs="宋体"/>
          <w:spacing w:val="-2"/>
          <w:sz w:val="24"/>
          <w:szCs w:val="24"/>
          <w:lang w:eastAsia="zh-CN"/>
        </w:rPr>
        <w:t>强制优先采购产品承诺函</w:t>
      </w:r>
    </w:p>
    <w:p w14:paraId="2F8EBE86">
      <w:pPr>
        <w:spacing w:before="184" w:line="219"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详见附件：标的清单</w:t>
      </w:r>
    </w:p>
    <w:p w14:paraId="122FDD85">
      <w:pPr>
        <w:spacing w:before="183" w:line="219" w:lineRule="auto"/>
        <w:ind w:left="125"/>
        <w:rPr>
          <w:rFonts w:hint="eastAsia" w:ascii="宋体" w:hAnsi="宋体" w:eastAsia="宋体" w:cs="宋体"/>
          <w:sz w:val="24"/>
          <w:szCs w:val="24"/>
          <w:lang w:eastAsia="zh-CN"/>
        </w:rPr>
      </w:pPr>
      <w:r>
        <w:rPr>
          <w:rFonts w:ascii="宋体" w:hAnsi="宋体" w:eastAsia="宋体" w:cs="宋体"/>
          <w:spacing w:val="-2"/>
          <w:sz w:val="24"/>
          <w:szCs w:val="24"/>
          <w:lang w:eastAsia="zh-CN"/>
        </w:rPr>
        <w:t>详见附件：</w:t>
      </w:r>
      <w:r>
        <w:rPr>
          <w:rFonts w:hint="eastAsia" w:ascii="宋体" w:hAnsi="宋体" w:eastAsia="宋体" w:cs="宋体"/>
          <w:spacing w:val="-2"/>
          <w:sz w:val="24"/>
          <w:szCs w:val="24"/>
          <w:lang w:eastAsia="zh-CN"/>
        </w:rPr>
        <w:t>供应商资格证明资料</w:t>
      </w:r>
    </w:p>
    <w:p w14:paraId="5151EBB1">
      <w:pPr>
        <w:spacing w:before="184" w:line="219"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w:t>
      </w:r>
      <w:r>
        <w:rPr>
          <w:rFonts w:hint="eastAsia" w:ascii="宋体" w:hAnsi="宋体" w:eastAsia="宋体" w:cs="宋体"/>
          <w:spacing w:val="-1"/>
          <w:sz w:val="24"/>
          <w:szCs w:val="24"/>
          <w:lang w:eastAsia="zh-CN"/>
        </w:rPr>
        <w:t>施工方案与技术措施</w:t>
      </w:r>
    </w:p>
    <w:p w14:paraId="4ECBBDDE">
      <w:pPr>
        <w:spacing w:before="183" w:line="219"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w:t>
      </w:r>
      <w:r>
        <w:rPr>
          <w:rFonts w:hint="eastAsia" w:ascii="宋体" w:hAnsi="宋体" w:eastAsia="宋体" w:cs="宋体"/>
          <w:spacing w:val="-1"/>
          <w:sz w:val="24"/>
          <w:szCs w:val="24"/>
          <w:lang w:eastAsia="zh-CN"/>
        </w:rPr>
        <w:t>确保安全生产的技术组织措施</w:t>
      </w:r>
    </w:p>
    <w:p w14:paraId="793FBBF2">
      <w:pPr>
        <w:spacing w:before="184" w:line="219"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w:t>
      </w:r>
      <w:r>
        <w:rPr>
          <w:rFonts w:hint="eastAsia" w:ascii="宋体" w:hAnsi="宋体" w:eastAsia="宋体" w:cs="宋体"/>
          <w:spacing w:val="-1"/>
          <w:sz w:val="24"/>
          <w:szCs w:val="24"/>
          <w:lang w:eastAsia="zh-CN"/>
        </w:rPr>
        <w:t>确保工程质量的技术组织措施</w:t>
      </w:r>
    </w:p>
    <w:p w14:paraId="79F3EF6D">
      <w:pPr>
        <w:spacing w:before="184" w:line="218" w:lineRule="auto"/>
        <w:ind w:left="125"/>
        <w:rPr>
          <w:rFonts w:hint="eastAsia" w:ascii="宋体" w:hAnsi="宋体" w:eastAsia="宋体" w:cs="宋体"/>
          <w:sz w:val="24"/>
          <w:szCs w:val="24"/>
          <w:lang w:eastAsia="zh-CN"/>
        </w:rPr>
      </w:pPr>
      <w:r>
        <w:rPr>
          <w:rFonts w:ascii="宋体" w:hAnsi="宋体" w:eastAsia="宋体" w:cs="宋体"/>
          <w:spacing w:val="-1"/>
          <w:sz w:val="24"/>
          <w:szCs w:val="24"/>
          <w:lang w:eastAsia="zh-CN"/>
        </w:rPr>
        <w:t>详见附件：</w:t>
      </w:r>
      <w:r>
        <w:rPr>
          <w:rFonts w:hint="eastAsia" w:ascii="宋体" w:hAnsi="宋体" w:eastAsia="宋体" w:cs="宋体"/>
          <w:spacing w:val="-1"/>
          <w:sz w:val="24"/>
          <w:szCs w:val="24"/>
          <w:lang w:eastAsia="zh-CN"/>
        </w:rPr>
        <w:t>确保工期的技术组织措施</w:t>
      </w:r>
    </w:p>
    <w:p w14:paraId="1D1A2C00">
      <w:pPr>
        <w:spacing w:before="183" w:line="219" w:lineRule="auto"/>
        <w:ind w:left="125"/>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详见附件：确保文明施工组织措施及环境保护措施</w:t>
      </w:r>
    </w:p>
    <w:p w14:paraId="74DEF26B">
      <w:pPr>
        <w:spacing w:before="183" w:line="219" w:lineRule="auto"/>
        <w:ind w:left="125"/>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详见附件：项目主材质量保证措施、现场成品保护措施</w:t>
      </w:r>
    </w:p>
    <w:p w14:paraId="222F84D1">
      <w:pPr>
        <w:spacing w:before="183" w:line="219" w:lineRule="auto"/>
        <w:ind w:left="125"/>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详见附件：项目管理机构组成及劳动力投入计划</w:t>
      </w:r>
    </w:p>
    <w:p w14:paraId="1CF24087">
      <w:pPr>
        <w:spacing w:before="183" w:line="219" w:lineRule="auto"/>
        <w:ind w:left="125"/>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详见附件：施工单位的施工保修承诺书</w:t>
      </w:r>
    </w:p>
    <w:p w14:paraId="568C9CF0">
      <w:pPr>
        <w:spacing w:before="183" w:line="219" w:lineRule="auto"/>
        <w:ind w:left="125"/>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详见附件：新技术、新产品、新工艺、新材料应用</w:t>
      </w:r>
    </w:p>
    <w:p w14:paraId="247359DB">
      <w:pPr>
        <w:spacing w:before="184" w:line="218" w:lineRule="auto"/>
        <w:ind w:left="125"/>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详见附件：供应商承诺书</w:t>
      </w:r>
    </w:p>
    <w:p w14:paraId="7AEBE02B">
      <w:pPr>
        <w:spacing w:before="184" w:line="218" w:lineRule="auto"/>
        <w:ind w:left="125"/>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详见附件：供应商认为的其他相关证明资料</w:t>
      </w:r>
    </w:p>
    <w:p w14:paraId="608F7BE5">
      <w:pPr>
        <w:spacing w:before="184" w:line="218" w:lineRule="auto"/>
        <w:ind w:left="125"/>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详见附件：投标保证金缴纳凭证</w:t>
      </w:r>
    </w:p>
    <w:p w14:paraId="2828E0B0">
      <w:pPr>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br w:type="page"/>
      </w:r>
    </w:p>
    <w:p w14:paraId="546489D1">
      <w:pPr>
        <w:spacing w:before="138" w:line="224" w:lineRule="auto"/>
        <w:ind w:left="2448"/>
        <w:outlineLvl w:val="2"/>
        <w:rPr>
          <w:rFonts w:hint="eastAsia" w:ascii="宋体" w:hAnsi="宋体" w:eastAsia="宋体" w:cs="宋体"/>
          <w:sz w:val="31"/>
          <w:szCs w:val="31"/>
          <w:lang w:eastAsia="zh-CN"/>
        </w:rPr>
      </w:pPr>
      <w:r>
        <w:rPr>
          <w:rFonts w:ascii="宋体" w:hAnsi="宋体" w:eastAsia="宋体" w:cs="宋体"/>
          <w:b/>
          <w:bCs/>
          <w:spacing w:val="6"/>
          <w:sz w:val="31"/>
          <w:szCs w:val="31"/>
          <w:lang w:eastAsia="zh-CN"/>
        </w:rPr>
        <w:t>第七章</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拟签订采购合同文本</w:t>
      </w:r>
      <w:r>
        <w:rPr>
          <w:rFonts w:hint="eastAsia" w:ascii="宋体" w:hAnsi="宋体" w:eastAsia="宋体" w:cs="宋体"/>
          <w:b/>
          <w:bCs/>
          <w:spacing w:val="6"/>
          <w:sz w:val="31"/>
          <w:szCs w:val="31"/>
          <w:lang w:eastAsia="zh-CN"/>
        </w:rPr>
        <w:t>（参考）</w:t>
      </w:r>
    </w:p>
    <w:p w14:paraId="3007E7ED">
      <w:pPr>
        <w:spacing w:before="188" w:line="223" w:lineRule="auto"/>
        <w:ind w:left="2338"/>
        <w:outlineLvl w:val="2"/>
        <w:rPr>
          <w:rFonts w:hint="eastAsia" w:ascii="宋体" w:hAnsi="宋体" w:eastAsia="宋体" w:cs="宋体"/>
          <w:sz w:val="43"/>
          <w:szCs w:val="43"/>
          <w:lang w:eastAsia="zh-CN"/>
        </w:rPr>
      </w:pPr>
      <w:r>
        <w:rPr>
          <w:rFonts w:ascii="宋体" w:hAnsi="宋体" w:eastAsia="宋体" w:cs="宋体"/>
          <w:b/>
          <w:bCs/>
          <w:spacing w:val="4"/>
          <w:sz w:val="43"/>
          <w:szCs w:val="43"/>
          <w:lang w:eastAsia="zh-CN"/>
        </w:rPr>
        <w:t>建设工程施工合同条款</w:t>
      </w:r>
    </w:p>
    <w:p w14:paraId="3A593023">
      <w:pPr>
        <w:spacing w:before="125" w:line="221" w:lineRule="auto"/>
        <w:ind w:left="482"/>
        <w:rPr>
          <w:rFonts w:hint="eastAsia" w:ascii="宋体" w:hAnsi="宋体" w:eastAsia="宋体" w:cs="宋体"/>
          <w:sz w:val="24"/>
          <w:szCs w:val="24"/>
          <w:lang w:eastAsia="zh-CN"/>
        </w:rPr>
      </w:pPr>
      <w:r>
        <w:rPr>
          <w:rFonts w:ascii="宋体" w:hAnsi="宋体" w:eastAsia="宋体" w:cs="宋体"/>
          <w:spacing w:val="-3"/>
          <w:sz w:val="24"/>
          <w:szCs w:val="24"/>
          <w:lang w:eastAsia="zh-CN"/>
        </w:rPr>
        <w:t>一、甲方、乙方</w:t>
      </w:r>
    </w:p>
    <w:p w14:paraId="0A987BA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1.甲方：</w:t>
      </w:r>
      <w:r>
        <w:rPr>
          <w:rFonts w:hint="eastAsia" w:ascii="宋体" w:hAnsi="宋体" w:eastAsia="宋体" w:cs="宋体"/>
          <w:spacing w:val="-2"/>
          <w:sz w:val="24"/>
          <w:szCs w:val="24"/>
          <w:lang w:eastAsia="zh-CN"/>
        </w:rPr>
        <w:t>陕西省保密技术服务中心</w:t>
      </w:r>
    </w:p>
    <w:p w14:paraId="16CD178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8" w:firstLineChars="200"/>
        <w:textAlignment w:val="baseline"/>
        <w:rPr>
          <w:rFonts w:hint="eastAsia" w:ascii="宋体" w:hAnsi="宋体" w:eastAsia="宋体" w:cs="宋体"/>
          <w:sz w:val="24"/>
          <w:szCs w:val="24"/>
          <w:lang w:eastAsia="zh-CN"/>
        </w:rPr>
      </w:pPr>
      <w:r>
        <w:rPr>
          <w:rFonts w:ascii="宋体" w:hAnsi="宋体" w:eastAsia="宋体" w:cs="宋体"/>
          <w:spacing w:val="-8"/>
          <w:sz w:val="24"/>
          <w:szCs w:val="24"/>
          <w:lang w:eastAsia="zh-CN"/>
        </w:rPr>
        <w:t>2.乙方：</w:t>
      </w:r>
    </w:p>
    <w:p w14:paraId="550B752C">
      <w:pPr>
        <w:spacing w:before="32" w:line="220" w:lineRule="auto"/>
        <w:ind w:left="475"/>
        <w:rPr>
          <w:rFonts w:hint="eastAsia" w:ascii="宋体" w:hAnsi="宋体" w:eastAsia="宋体" w:cs="宋体"/>
          <w:sz w:val="24"/>
          <w:szCs w:val="24"/>
          <w:lang w:eastAsia="zh-CN"/>
        </w:rPr>
      </w:pPr>
      <w:r>
        <w:rPr>
          <w:rFonts w:ascii="宋体" w:hAnsi="宋体" w:eastAsia="宋体" w:cs="宋体"/>
          <w:spacing w:val="-2"/>
          <w:sz w:val="24"/>
          <w:szCs w:val="24"/>
          <w:lang w:eastAsia="zh-CN"/>
        </w:rPr>
        <w:t>二、合同文件组成</w:t>
      </w:r>
    </w:p>
    <w:p w14:paraId="339AF38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①合同协议书</w:t>
      </w:r>
    </w:p>
    <w:p w14:paraId="5A7C39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②中标通知书</w:t>
      </w:r>
    </w:p>
    <w:p w14:paraId="6AA9B4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③评标期间和合同谈判中的澄清纪要及补充资料</w:t>
      </w:r>
    </w:p>
    <w:p w14:paraId="0B80A3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④投标书及构成合同的其他文件，包括在合同执行过程中所产生的其他补充协议（包括招标期间发出的补充书和有关函件）</w:t>
      </w:r>
    </w:p>
    <w:p w14:paraId="2817C7B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 xml:space="preserve">⑤合同条件 </w:t>
      </w:r>
    </w:p>
    <w:p w14:paraId="610F044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⑥图纸</w:t>
      </w:r>
    </w:p>
    <w:p w14:paraId="1824108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⑦招标文件及补遗文件</w:t>
      </w:r>
    </w:p>
    <w:p w14:paraId="3A99F0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⑧工程量清单</w:t>
      </w:r>
    </w:p>
    <w:p w14:paraId="3EA24A0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⑨现场勘查答疑纪要</w:t>
      </w:r>
    </w:p>
    <w:p w14:paraId="72FE974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⑩工程报价单或预算书</w:t>
      </w:r>
    </w:p>
    <w:p w14:paraId="2BFF5DF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@标准规范及其有关文件</w:t>
      </w:r>
    </w:p>
    <w:p w14:paraId="7EC54D8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上述文件将互相补充，若有不明确或不一致的，以上列次序在先者为准。</w:t>
      </w:r>
    </w:p>
    <w:p w14:paraId="723B6092">
      <w:pPr>
        <w:spacing w:before="182" w:line="221" w:lineRule="auto"/>
        <w:ind w:left="471"/>
        <w:rPr>
          <w:rFonts w:hint="eastAsia" w:ascii="宋体" w:hAnsi="宋体" w:eastAsia="宋体" w:cs="宋体"/>
          <w:sz w:val="24"/>
          <w:szCs w:val="24"/>
          <w:lang w:eastAsia="zh-CN"/>
        </w:rPr>
      </w:pPr>
      <w:r>
        <w:rPr>
          <w:rFonts w:ascii="宋体" w:hAnsi="宋体" w:eastAsia="宋体" w:cs="宋体"/>
          <w:spacing w:val="-2"/>
          <w:sz w:val="24"/>
          <w:szCs w:val="24"/>
          <w:lang w:eastAsia="zh-CN"/>
        </w:rPr>
        <w:t>三、合同形式</w:t>
      </w:r>
    </w:p>
    <w:p w14:paraId="6AF4B40D">
      <w:pPr>
        <w:spacing w:before="181" w:line="218" w:lineRule="auto"/>
        <w:ind w:left="489"/>
        <w:rPr>
          <w:rFonts w:hint="eastAsia" w:ascii="宋体" w:hAnsi="宋体" w:eastAsia="宋体" w:cs="宋体"/>
          <w:sz w:val="24"/>
          <w:szCs w:val="24"/>
          <w:lang w:eastAsia="zh-CN"/>
        </w:rPr>
      </w:pPr>
      <w:r>
        <w:rPr>
          <w:rFonts w:ascii="宋体" w:hAnsi="宋体" w:eastAsia="宋体" w:cs="宋体"/>
          <w:spacing w:val="-2"/>
          <w:sz w:val="24"/>
          <w:szCs w:val="24"/>
          <w:lang w:eastAsia="zh-CN"/>
        </w:rPr>
        <w:t>1.本合同为</w:t>
      </w:r>
      <w:r>
        <w:rPr>
          <w:rFonts w:ascii="宋体" w:hAnsi="宋体" w:eastAsia="宋体" w:cs="宋体"/>
          <w:b/>
          <w:bCs/>
          <w:spacing w:val="-2"/>
          <w:sz w:val="24"/>
          <w:szCs w:val="24"/>
          <w:lang w:eastAsia="zh-CN"/>
        </w:rPr>
        <w:t>固定</w:t>
      </w:r>
      <w:r>
        <w:rPr>
          <w:rFonts w:hint="eastAsia" w:ascii="宋体" w:hAnsi="宋体" w:eastAsia="宋体" w:cs="宋体"/>
          <w:b/>
          <w:bCs/>
          <w:spacing w:val="-2"/>
          <w:sz w:val="24"/>
          <w:szCs w:val="24"/>
          <w:lang w:eastAsia="zh-CN"/>
        </w:rPr>
        <w:t>单价</w:t>
      </w:r>
      <w:r>
        <w:rPr>
          <w:rFonts w:ascii="宋体" w:hAnsi="宋体" w:eastAsia="宋体" w:cs="宋体"/>
          <w:b/>
          <w:bCs/>
          <w:spacing w:val="-2"/>
          <w:sz w:val="24"/>
          <w:szCs w:val="24"/>
          <w:lang w:eastAsia="zh-CN"/>
        </w:rPr>
        <w:t>合同</w:t>
      </w:r>
      <w:r>
        <w:rPr>
          <w:rFonts w:ascii="宋体" w:hAnsi="宋体" w:eastAsia="宋体" w:cs="宋体"/>
          <w:spacing w:val="-2"/>
          <w:sz w:val="24"/>
          <w:szCs w:val="24"/>
          <w:lang w:eastAsia="zh-CN"/>
        </w:rPr>
        <w:t>，结算方式详见本合同第十一</w:t>
      </w:r>
      <w:r>
        <w:rPr>
          <w:rFonts w:ascii="宋体" w:hAnsi="宋体" w:eastAsia="宋体" w:cs="宋体"/>
          <w:spacing w:val="-3"/>
          <w:sz w:val="24"/>
          <w:szCs w:val="24"/>
          <w:lang w:eastAsia="zh-CN"/>
        </w:rPr>
        <w:t>条。</w:t>
      </w:r>
    </w:p>
    <w:p w14:paraId="48AC5008">
      <w:pPr>
        <w:spacing w:before="185" w:line="351" w:lineRule="auto"/>
        <w:ind w:firstLine="474"/>
        <w:rPr>
          <w:rFonts w:hint="eastAsia" w:ascii="宋体" w:hAnsi="宋体" w:eastAsia="宋体" w:cs="宋体"/>
          <w:sz w:val="24"/>
          <w:szCs w:val="24"/>
          <w:lang w:eastAsia="zh-CN"/>
        </w:rPr>
      </w:pPr>
      <w:r>
        <w:rPr>
          <w:rFonts w:ascii="宋体" w:hAnsi="宋体" w:eastAsia="宋体" w:cs="宋体"/>
          <w:spacing w:val="-2"/>
          <w:sz w:val="24"/>
          <w:szCs w:val="24"/>
          <w:lang w:eastAsia="zh-CN"/>
        </w:rPr>
        <w:t>2.合同价内包括：为实施本工程所发生的人工费、材料费、机械费、设备费、运输费、企业管理费、临时工程费、临时占地租金、税金、利润、</w:t>
      </w:r>
      <w:r>
        <w:rPr>
          <w:rFonts w:hint="eastAsia" w:ascii="宋体" w:hAnsi="宋体" w:eastAsia="宋体" w:cs="宋体"/>
          <w:spacing w:val="-2"/>
          <w:sz w:val="24"/>
          <w:szCs w:val="24"/>
          <w:lang w:eastAsia="zh-CN"/>
        </w:rPr>
        <w:t>暂列金、专业工程暂估价、</w:t>
      </w:r>
      <w:r>
        <w:rPr>
          <w:rFonts w:ascii="宋体" w:hAnsi="宋体" w:eastAsia="宋体" w:cs="宋体"/>
          <w:spacing w:val="-2"/>
          <w:sz w:val="24"/>
          <w:szCs w:val="24"/>
          <w:lang w:eastAsia="zh-CN"/>
        </w:rPr>
        <w:t>以及合同明示或暗示的所有风险、责任和义务等本合同工程范围内所产生的全部费用。</w:t>
      </w:r>
    </w:p>
    <w:p w14:paraId="15871FBF">
      <w:pPr>
        <w:spacing w:before="35" w:line="218" w:lineRule="auto"/>
        <w:ind w:left="476"/>
        <w:rPr>
          <w:rFonts w:hint="eastAsia" w:ascii="宋体" w:hAnsi="宋体" w:eastAsia="宋体" w:cs="宋体"/>
          <w:sz w:val="24"/>
          <w:szCs w:val="24"/>
          <w:lang w:eastAsia="zh-CN"/>
        </w:rPr>
      </w:pPr>
      <w:r>
        <w:rPr>
          <w:rFonts w:ascii="宋体" w:hAnsi="宋体" w:eastAsia="宋体" w:cs="宋体"/>
          <w:spacing w:val="-10"/>
          <w:sz w:val="24"/>
          <w:szCs w:val="24"/>
          <w:lang w:eastAsia="zh-CN"/>
        </w:rPr>
        <w:t>3.合同价：</w:t>
      </w:r>
    </w:p>
    <w:p w14:paraId="5EE292B4">
      <w:pPr>
        <w:tabs>
          <w:tab w:val="left" w:pos="2982"/>
        </w:tabs>
        <w:spacing w:before="186" w:line="351" w:lineRule="auto"/>
        <w:ind w:left="477" w:right="6077" w:hanging="3"/>
        <w:jc w:val="both"/>
        <w:rPr>
          <w:rFonts w:ascii="宋体" w:hAnsi="宋体" w:eastAsia="宋体" w:cs="宋体"/>
          <w:spacing w:val="1"/>
          <w:sz w:val="24"/>
          <w:szCs w:val="24"/>
          <w:lang w:eastAsia="zh-CN"/>
        </w:rPr>
      </w:pPr>
      <w:r>
        <w:rPr>
          <w:rFonts w:ascii="宋体" w:hAnsi="宋体" w:eastAsia="宋体" w:cs="宋体"/>
          <w:spacing w:val="-5"/>
          <w:sz w:val="24"/>
          <w:szCs w:val="24"/>
          <w:lang w:eastAsia="zh-CN"/>
        </w:rPr>
        <w:t>大写：</w:t>
      </w:r>
      <w:r>
        <w:rPr>
          <w:rFonts w:ascii="宋体" w:hAnsi="宋体" w:eastAsia="宋体" w:cs="宋体"/>
          <w:sz w:val="24"/>
          <w:szCs w:val="24"/>
          <w:u w:val="single"/>
          <w:lang w:eastAsia="zh-CN"/>
        </w:rPr>
        <w:tab/>
      </w:r>
      <w:r>
        <w:rPr>
          <w:rFonts w:ascii="宋体" w:hAnsi="宋体" w:eastAsia="宋体" w:cs="宋体"/>
          <w:spacing w:val="-6"/>
          <w:sz w:val="24"/>
          <w:szCs w:val="24"/>
          <w:lang w:eastAsia="zh-CN"/>
        </w:rPr>
        <w:t>小写：¥</w:t>
      </w:r>
      <w:r>
        <w:rPr>
          <w:rFonts w:ascii="宋体" w:hAnsi="宋体" w:eastAsia="宋体" w:cs="宋体"/>
          <w:spacing w:val="1"/>
          <w:sz w:val="24"/>
          <w:szCs w:val="24"/>
          <w:u w:val="single"/>
          <w:lang w:eastAsia="zh-CN"/>
        </w:rPr>
        <w:t xml:space="preserve">            </w:t>
      </w:r>
      <w:r>
        <w:rPr>
          <w:rFonts w:ascii="宋体" w:hAnsi="宋体" w:eastAsia="宋体" w:cs="宋体"/>
          <w:spacing w:val="-6"/>
          <w:sz w:val="24"/>
          <w:szCs w:val="24"/>
          <w:u w:val="single"/>
          <w:lang w:eastAsia="zh-CN"/>
        </w:rPr>
        <w:t>元</w:t>
      </w:r>
      <w:r>
        <w:rPr>
          <w:rFonts w:ascii="宋体" w:hAnsi="宋体" w:eastAsia="宋体" w:cs="宋体"/>
          <w:spacing w:val="1"/>
          <w:sz w:val="24"/>
          <w:szCs w:val="24"/>
          <w:lang w:eastAsia="zh-CN"/>
        </w:rPr>
        <w:t xml:space="preserve"> </w:t>
      </w:r>
    </w:p>
    <w:p w14:paraId="7BD997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四、合同工程范围</w:t>
      </w:r>
    </w:p>
    <w:p w14:paraId="7329409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合同的工程范围是指招标文件所列的工程内容及范围。详细内容见施工设计图纸及工程量清单。</w:t>
      </w:r>
    </w:p>
    <w:p w14:paraId="73AFBD0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五、合同的转包与分包</w:t>
      </w:r>
    </w:p>
    <w:p w14:paraId="5814851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本合同项下的工程，乙方及任何部门不得以任何借口和形式转包（招标文件及甲乙双方另有约定的除外），如有发生，除扣除履约保证金外取消承包资格，另选施工单位。</w:t>
      </w:r>
    </w:p>
    <w:p w14:paraId="077B363E">
      <w:pPr>
        <w:spacing w:before="34" w:line="219" w:lineRule="auto"/>
        <w:ind w:left="475"/>
        <w:rPr>
          <w:rFonts w:hint="eastAsia" w:ascii="宋体" w:hAnsi="宋体" w:eastAsia="宋体" w:cs="宋体"/>
          <w:sz w:val="24"/>
          <w:szCs w:val="24"/>
          <w:lang w:eastAsia="zh-CN"/>
        </w:rPr>
      </w:pPr>
      <w:r>
        <w:rPr>
          <w:rFonts w:ascii="宋体" w:hAnsi="宋体" w:eastAsia="宋体" w:cs="宋体"/>
          <w:spacing w:val="-2"/>
          <w:sz w:val="24"/>
          <w:szCs w:val="24"/>
          <w:lang w:eastAsia="zh-CN"/>
        </w:rPr>
        <w:t>六、书面通知</w:t>
      </w:r>
    </w:p>
    <w:p w14:paraId="1CDC956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1.在合同实施期间，合同双方的一切联系，通知书均以书面文件为准。</w:t>
      </w:r>
    </w:p>
    <w:p w14:paraId="0C358E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2.监理工程师发出的指示必须以书面形式。由于某种原因，需口头指示时，乙方应当接受，监理工程师仍应及时以书面形式对上述口头指示予以补认。</w:t>
      </w:r>
    </w:p>
    <w:p w14:paraId="5A02A27F">
      <w:pPr>
        <w:spacing w:before="37" w:line="220" w:lineRule="auto"/>
        <w:ind w:left="472"/>
        <w:rPr>
          <w:rFonts w:hint="eastAsia" w:ascii="宋体" w:hAnsi="宋体" w:eastAsia="宋体" w:cs="宋体"/>
          <w:sz w:val="24"/>
          <w:szCs w:val="24"/>
          <w:lang w:eastAsia="zh-CN"/>
        </w:rPr>
      </w:pPr>
      <w:r>
        <w:rPr>
          <w:rFonts w:ascii="宋体" w:hAnsi="宋体" w:eastAsia="宋体" w:cs="宋体"/>
          <w:spacing w:val="-2"/>
          <w:sz w:val="24"/>
          <w:szCs w:val="24"/>
          <w:lang w:eastAsia="zh-CN"/>
        </w:rPr>
        <w:t>七、合同的履行</w:t>
      </w:r>
    </w:p>
    <w:p w14:paraId="3220B5C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1. 合同双方均需认真履行合同赋予各方的权利义务，遵守承诺，任何一方违反合同有关条款的规定，均属于违约行为，应按本合同的有关条款执行，各自承担其相应的责任。根据合同规定，监理工程师进行的任何批准或同意，并不能免除乙方按合同应承担的责任。</w:t>
      </w:r>
    </w:p>
    <w:p w14:paraId="2BE9A2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2. 乙方在投标书附件中填写的资料，属于合同文件的组成部分。所有主要人员和机械设备，要根据工地需要及时用于本工程，否则，甲方可采取暂停施工、暂停支付，另行雇用及罚款等一切自认为合理的手段来督促乙方履行合同，由此产生的一切责任和费用由乙方承担。</w:t>
      </w:r>
    </w:p>
    <w:p w14:paraId="3D01613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3. 合同执行期间，乙方应严格按照投标书附表委派项目经理和项目技术负责人，要常驻现场对本合同工程进行管理，并保持其岗位的相对稳定。如果需要更换时，必须事先与甲方协商并经甲方批准。项目经理、技术负责人必须坚守工地，请假超过 3 天时，由甲方审批。未经批准或超假者将按 200 元/日给予损失赔偿（赔偿额甲乙双方签订合 同时约定）。如果甲方或监理工程师认为已委派的项目经理或技术负责人的工作能力、业务水平不能有效地履行合同义务需要撤换时，乙方应在接到通知后 3 天内撤回原委派 的项目经理和项目技术负责人，同时委派新的经甲方与监理工程师同意的项目经理或项目技术负责人。</w:t>
      </w:r>
    </w:p>
    <w:p w14:paraId="78FC36A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4. 乙方未经甲方批准，擅自更换项目经理或项目技术负责人，甲方将按违约论处，每发生一次，由乙方给甲方壹万元的损失赔偿。</w:t>
      </w:r>
    </w:p>
    <w:p w14:paraId="7BBE9F6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ascii="宋体" w:hAnsi="宋体" w:eastAsia="宋体" w:cs="宋体"/>
          <w:spacing w:val="-2"/>
          <w:sz w:val="24"/>
          <w:szCs w:val="24"/>
          <w:lang w:eastAsia="zh-CN"/>
        </w:rPr>
      </w:pPr>
      <w:r>
        <w:rPr>
          <w:rFonts w:ascii="宋体" w:hAnsi="宋体" w:eastAsia="宋体" w:cs="宋体"/>
          <w:spacing w:val="-2"/>
          <w:sz w:val="24"/>
          <w:szCs w:val="24"/>
          <w:lang w:eastAsia="zh-CN"/>
        </w:rPr>
        <w:t>5. 中标人在收到中标通知书后 30 天内，签订合同协议书。</w:t>
      </w:r>
    </w:p>
    <w:p w14:paraId="115240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八、进度计划</w:t>
      </w:r>
    </w:p>
    <w:p w14:paraId="13EC531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1.乙方应在签订施工合同前将修改后的施工组织设计（或施工方案）送交甲方。</w:t>
      </w:r>
    </w:p>
    <w:p w14:paraId="20032F1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ascii="宋体" w:hAnsi="宋体" w:eastAsia="宋体" w:cs="宋体"/>
          <w:spacing w:val="-8"/>
          <w:sz w:val="24"/>
          <w:szCs w:val="24"/>
          <w:lang w:eastAsia="zh-CN"/>
        </w:rPr>
      </w:pPr>
      <w:r>
        <w:rPr>
          <w:rFonts w:ascii="宋体" w:hAnsi="宋体" w:eastAsia="宋体" w:cs="宋体"/>
          <w:sz w:val="24"/>
          <w:szCs w:val="24"/>
          <w:lang w:eastAsia="zh-CN"/>
        </w:rPr>
        <w:t>2.乙方必须按照批准的进度计划组织施工，接受甲方代表对进度的监</w:t>
      </w:r>
      <w:r>
        <w:rPr>
          <w:rFonts w:ascii="宋体" w:hAnsi="宋体" w:eastAsia="宋体" w:cs="宋体"/>
          <w:spacing w:val="-1"/>
          <w:sz w:val="24"/>
          <w:szCs w:val="24"/>
          <w:lang w:eastAsia="zh-CN"/>
        </w:rPr>
        <w:t>督、检查。</w:t>
      </w:r>
      <w:r>
        <w:rPr>
          <w:rFonts w:ascii="宋体" w:hAnsi="宋体" w:eastAsia="宋体" w:cs="宋体"/>
          <w:spacing w:val="-2"/>
          <w:sz w:val="24"/>
          <w:szCs w:val="24"/>
          <w:lang w:eastAsia="zh-CN"/>
        </w:rPr>
        <w:t>工程实际进度与计划不符时，乙方必须按甲方代表的要求提出改进措施，报甲方代表批</w:t>
      </w:r>
      <w:r>
        <w:rPr>
          <w:rFonts w:ascii="宋体" w:hAnsi="宋体" w:eastAsia="宋体" w:cs="宋体"/>
          <w:spacing w:val="-8"/>
          <w:sz w:val="24"/>
          <w:szCs w:val="24"/>
          <w:lang w:eastAsia="zh-CN"/>
        </w:rPr>
        <w:t>准后实施。</w:t>
      </w:r>
    </w:p>
    <w:p w14:paraId="33FD927E">
      <w:pPr>
        <w:spacing w:before="182" w:line="220" w:lineRule="auto"/>
        <w:ind w:left="479"/>
        <w:rPr>
          <w:rFonts w:hint="eastAsia" w:ascii="宋体" w:hAnsi="宋体" w:eastAsia="宋体" w:cs="宋体"/>
          <w:sz w:val="24"/>
          <w:szCs w:val="24"/>
          <w:lang w:eastAsia="zh-CN"/>
        </w:rPr>
      </w:pPr>
      <w:r>
        <w:rPr>
          <w:rFonts w:ascii="宋体" w:hAnsi="宋体" w:eastAsia="宋体" w:cs="宋体"/>
          <w:spacing w:val="-3"/>
          <w:sz w:val="24"/>
          <w:szCs w:val="24"/>
          <w:lang w:eastAsia="zh-CN"/>
        </w:rPr>
        <w:t>九、工程工期</w:t>
      </w:r>
    </w:p>
    <w:p w14:paraId="21E9AE3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jc w:val="both"/>
        <w:textAlignment w:val="baseline"/>
        <w:rPr>
          <w:rFonts w:hint="eastAsia" w:ascii="宋体" w:hAnsi="宋体" w:eastAsia="宋体" w:cs="宋体"/>
          <w:sz w:val="24"/>
          <w:szCs w:val="24"/>
          <w:lang w:eastAsia="zh-CN"/>
        </w:rPr>
      </w:pPr>
      <w:r>
        <w:rPr>
          <w:rFonts w:ascii="宋体" w:hAnsi="宋体" w:eastAsia="宋体" w:cs="宋体"/>
          <w:spacing w:val="-10"/>
          <w:sz w:val="24"/>
          <w:szCs w:val="24"/>
          <w:lang w:eastAsia="zh-CN"/>
        </w:rPr>
        <w:t>工期：自合同签订之日起</w:t>
      </w:r>
      <w:r>
        <w:rPr>
          <w:rFonts w:ascii="宋体" w:hAnsi="宋体" w:eastAsia="宋体" w:cs="宋体"/>
          <w:spacing w:val="-119"/>
          <w:sz w:val="24"/>
          <w:szCs w:val="24"/>
          <w:lang w:eastAsia="zh-CN"/>
        </w:rPr>
        <w:t xml:space="preserve"> </w:t>
      </w:r>
      <w:r>
        <w:rPr>
          <w:rFonts w:ascii="宋体" w:hAnsi="宋体" w:eastAsia="宋体" w:cs="宋体"/>
          <w:sz w:val="24"/>
          <w:szCs w:val="24"/>
          <w:u w:val="single"/>
          <w:lang w:eastAsia="zh-CN"/>
        </w:rPr>
        <w:t xml:space="preserve">      </w:t>
      </w:r>
      <w:r>
        <w:rPr>
          <w:rFonts w:ascii="宋体" w:hAnsi="宋体" w:eastAsia="宋体" w:cs="宋体"/>
          <w:spacing w:val="-70"/>
          <w:sz w:val="24"/>
          <w:szCs w:val="24"/>
          <w:lang w:eastAsia="zh-CN"/>
        </w:rPr>
        <w:t xml:space="preserve"> </w:t>
      </w:r>
      <w:r>
        <w:rPr>
          <w:rFonts w:ascii="宋体" w:hAnsi="宋体" w:eastAsia="宋体" w:cs="宋体"/>
          <w:spacing w:val="-10"/>
          <w:sz w:val="24"/>
          <w:szCs w:val="24"/>
          <w:lang w:eastAsia="zh-CN"/>
        </w:rPr>
        <w:t>日历天。合同签署后，甲方应</w:t>
      </w:r>
      <w:r>
        <w:rPr>
          <w:rFonts w:ascii="宋体" w:hAnsi="宋体" w:eastAsia="宋体" w:cs="宋体"/>
          <w:spacing w:val="-11"/>
          <w:sz w:val="24"/>
          <w:szCs w:val="24"/>
          <w:lang w:eastAsia="zh-CN"/>
        </w:rPr>
        <w:t>在</w:t>
      </w:r>
      <w:r>
        <w:rPr>
          <w:rFonts w:ascii="宋体" w:hAnsi="宋体" w:eastAsia="宋体" w:cs="宋体"/>
          <w:spacing w:val="-45"/>
          <w:sz w:val="24"/>
          <w:szCs w:val="24"/>
          <w:lang w:eastAsia="zh-CN"/>
        </w:rPr>
        <w:t xml:space="preserve"> </w:t>
      </w:r>
      <w:r>
        <w:rPr>
          <w:rFonts w:ascii="宋体" w:hAnsi="宋体" w:eastAsia="宋体" w:cs="宋体"/>
          <w:spacing w:val="-11"/>
          <w:sz w:val="24"/>
          <w:szCs w:val="24"/>
          <w:lang w:eastAsia="zh-CN"/>
        </w:rPr>
        <w:t>7</w:t>
      </w:r>
      <w:r>
        <w:rPr>
          <w:rFonts w:ascii="宋体" w:hAnsi="宋体" w:eastAsia="宋体" w:cs="宋体"/>
          <w:spacing w:val="-45"/>
          <w:sz w:val="24"/>
          <w:szCs w:val="24"/>
          <w:lang w:eastAsia="zh-CN"/>
        </w:rPr>
        <w:t xml:space="preserve"> </w:t>
      </w:r>
      <w:r>
        <w:rPr>
          <w:rFonts w:ascii="宋体" w:hAnsi="宋体" w:eastAsia="宋体" w:cs="宋体"/>
          <w:spacing w:val="-11"/>
          <w:sz w:val="24"/>
          <w:szCs w:val="24"/>
          <w:lang w:eastAsia="zh-CN"/>
        </w:rPr>
        <w:t>天内将现场（或</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部分现场）移交给乙方。乙方接管现场且开工报告得到批准后，即可开始施工。本期招</w:t>
      </w:r>
      <w:r>
        <w:rPr>
          <w:rFonts w:ascii="宋体" w:hAnsi="宋体" w:eastAsia="宋体" w:cs="宋体"/>
          <w:spacing w:val="-1"/>
          <w:sz w:val="24"/>
          <w:szCs w:val="24"/>
          <w:lang w:eastAsia="zh-CN"/>
        </w:rPr>
        <w:t>标工程有效合同工期在签订协议书时予以明确，工期</w:t>
      </w:r>
      <w:r>
        <w:rPr>
          <w:rFonts w:ascii="宋体" w:hAnsi="宋体" w:eastAsia="宋体" w:cs="宋体"/>
          <w:spacing w:val="-2"/>
          <w:sz w:val="24"/>
          <w:szCs w:val="24"/>
          <w:lang w:eastAsia="zh-CN"/>
        </w:rPr>
        <w:t>按合同约定的时间计起。</w:t>
      </w:r>
    </w:p>
    <w:p w14:paraId="1CCE120F">
      <w:pPr>
        <w:spacing w:before="35" w:line="220" w:lineRule="auto"/>
        <w:ind w:left="491"/>
        <w:rPr>
          <w:rFonts w:hint="eastAsia" w:ascii="宋体" w:hAnsi="宋体" w:eastAsia="宋体" w:cs="宋体"/>
          <w:sz w:val="24"/>
          <w:szCs w:val="24"/>
          <w:lang w:eastAsia="zh-CN"/>
        </w:rPr>
      </w:pPr>
      <w:r>
        <w:rPr>
          <w:rFonts w:ascii="宋体" w:hAnsi="宋体" w:eastAsia="宋体" w:cs="宋体"/>
          <w:spacing w:val="-7"/>
          <w:sz w:val="24"/>
          <w:szCs w:val="24"/>
          <w:lang w:eastAsia="zh-CN"/>
        </w:rPr>
        <w:t>1.工期延误</w:t>
      </w:r>
    </w:p>
    <w:p w14:paraId="28979042">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8"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（1）如果由于以下原因造成竣工日期推迟和延误，</w:t>
      </w:r>
      <w:r>
        <w:rPr>
          <w:rFonts w:ascii="宋体" w:hAnsi="宋体" w:eastAsia="宋体" w:cs="宋体"/>
          <w:spacing w:val="1"/>
          <w:sz w:val="24"/>
          <w:szCs w:val="24"/>
          <w:lang w:eastAsia="zh-CN"/>
        </w:rPr>
        <w:t>经甲方代表确认后，乙方有理</w:t>
      </w:r>
      <w:r>
        <w:rPr>
          <w:rFonts w:ascii="宋体" w:hAnsi="宋体" w:eastAsia="宋体" w:cs="宋体"/>
          <w:spacing w:val="-6"/>
          <w:sz w:val="24"/>
          <w:szCs w:val="24"/>
          <w:lang w:eastAsia="zh-CN"/>
        </w:rPr>
        <w:t>由延期完成工程或部分工程，甲方代表应在同乙方商定之后，决定竣</w:t>
      </w:r>
      <w:r>
        <w:rPr>
          <w:rFonts w:ascii="宋体" w:hAnsi="宋体" w:eastAsia="宋体" w:cs="宋体"/>
          <w:spacing w:val="-7"/>
          <w:sz w:val="24"/>
          <w:szCs w:val="24"/>
          <w:lang w:eastAsia="zh-CN"/>
        </w:rPr>
        <w:t>工时间延长的期限。</w:t>
      </w:r>
    </w:p>
    <w:p w14:paraId="333B6E8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jc w:val="both"/>
        <w:textAlignment w:val="baseline"/>
        <w:rPr>
          <w:rFonts w:ascii="宋体" w:hAnsi="宋体" w:eastAsia="宋体" w:cs="宋体"/>
          <w:spacing w:val="-10"/>
          <w:sz w:val="24"/>
          <w:szCs w:val="24"/>
          <w:lang w:eastAsia="zh-CN"/>
        </w:rPr>
      </w:pPr>
      <w:r>
        <w:rPr>
          <w:rFonts w:ascii="宋体" w:hAnsi="宋体" w:eastAsia="宋体" w:cs="宋体"/>
          <w:spacing w:val="-10"/>
          <w:sz w:val="24"/>
          <w:szCs w:val="24"/>
          <w:lang w:eastAsia="zh-CN"/>
        </w:rPr>
        <w:t>工程量超出招标工程量的 30%</w:t>
      </w:r>
      <w:r>
        <w:rPr>
          <w:rFonts w:hint="eastAsia" w:ascii="宋体" w:hAnsi="宋体" w:eastAsia="宋体" w:cs="宋体"/>
          <w:spacing w:val="-10"/>
          <w:sz w:val="24"/>
          <w:szCs w:val="24"/>
          <w:lang w:eastAsia="zh-CN"/>
        </w:rPr>
        <w:t>；</w:t>
      </w:r>
      <w:r>
        <w:rPr>
          <w:rFonts w:ascii="宋体" w:hAnsi="宋体" w:eastAsia="宋体" w:cs="宋体"/>
          <w:spacing w:val="-10"/>
          <w:sz w:val="24"/>
          <w:szCs w:val="24"/>
          <w:lang w:eastAsia="zh-CN"/>
        </w:rPr>
        <w:t xml:space="preserve">   </w:t>
      </w:r>
    </w:p>
    <w:p w14:paraId="03906C9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jc w:val="both"/>
        <w:textAlignment w:val="baseline"/>
        <w:rPr>
          <w:rFonts w:ascii="宋体" w:hAnsi="宋体" w:eastAsia="宋体" w:cs="宋体"/>
          <w:spacing w:val="-10"/>
          <w:sz w:val="24"/>
          <w:szCs w:val="24"/>
          <w:lang w:eastAsia="zh-CN"/>
        </w:rPr>
      </w:pPr>
      <w:r>
        <w:rPr>
          <w:rFonts w:ascii="宋体" w:hAnsi="宋体" w:eastAsia="宋体" w:cs="宋体"/>
          <w:spacing w:val="-10"/>
          <w:sz w:val="24"/>
          <w:szCs w:val="24"/>
          <w:lang w:eastAsia="zh-CN"/>
        </w:rPr>
        <w:t xml:space="preserve">由甲方造成的延误、障碍、阻止； </w:t>
      </w:r>
    </w:p>
    <w:p w14:paraId="5986006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jc w:val="both"/>
        <w:textAlignment w:val="baseline"/>
        <w:rPr>
          <w:rFonts w:hint="eastAsia" w:ascii="宋体" w:hAnsi="宋体" w:eastAsia="宋体" w:cs="宋体"/>
          <w:spacing w:val="-10"/>
          <w:sz w:val="24"/>
          <w:szCs w:val="24"/>
          <w:lang w:eastAsia="zh-CN"/>
        </w:rPr>
      </w:pPr>
      <w:r>
        <w:rPr>
          <w:rFonts w:ascii="宋体" w:hAnsi="宋体" w:eastAsia="宋体" w:cs="宋体"/>
          <w:spacing w:val="-10"/>
          <w:sz w:val="24"/>
          <w:szCs w:val="24"/>
          <w:lang w:eastAsia="zh-CN"/>
        </w:rPr>
        <w:t>不可抗力；</w:t>
      </w:r>
    </w:p>
    <w:p w14:paraId="04CA53C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jc w:val="both"/>
        <w:textAlignment w:val="baseline"/>
        <w:rPr>
          <w:rFonts w:hint="eastAsia" w:ascii="宋体" w:hAnsi="宋体" w:eastAsia="宋体" w:cs="宋体"/>
          <w:spacing w:val="-10"/>
          <w:sz w:val="24"/>
          <w:szCs w:val="24"/>
          <w:lang w:eastAsia="zh-CN"/>
        </w:rPr>
      </w:pPr>
      <w:r>
        <w:rPr>
          <w:rFonts w:ascii="宋体" w:hAnsi="宋体" w:eastAsia="宋体" w:cs="宋体"/>
          <w:spacing w:val="-10"/>
          <w:sz w:val="24"/>
          <w:szCs w:val="24"/>
          <w:lang w:eastAsia="zh-CN"/>
        </w:rPr>
        <w:t>可能会出现的，但不是乙方过失或违约造成的。</w:t>
      </w:r>
    </w:p>
    <w:p w14:paraId="60FBA8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（2）非上述原因，乙方不能按合同工期完成</w:t>
      </w:r>
      <w:r>
        <w:rPr>
          <w:rFonts w:ascii="宋体" w:hAnsi="宋体" w:eastAsia="宋体" w:cs="宋体"/>
          <w:spacing w:val="1"/>
          <w:sz w:val="24"/>
          <w:szCs w:val="24"/>
          <w:lang w:eastAsia="zh-CN"/>
        </w:rPr>
        <w:t>，应承担违约责任，并向甲方支付赔</w:t>
      </w:r>
      <w:r>
        <w:rPr>
          <w:rFonts w:ascii="宋体" w:hAnsi="宋体" w:eastAsia="宋体" w:cs="宋体"/>
          <w:spacing w:val="-2"/>
          <w:sz w:val="24"/>
          <w:szCs w:val="24"/>
          <w:lang w:eastAsia="zh-CN"/>
        </w:rPr>
        <w:t>偿费，赔偿费支付办法按下列条款中任意一项，由甲乙双方协商确定；如甲乙双方不能</w:t>
      </w:r>
      <w:r>
        <w:rPr>
          <w:rFonts w:ascii="宋体" w:hAnsi="宋体" w:eastAsia="宋体" w:cs="宋体"/>
          <w:spacing w:val="-3"/>
          <w:sz w:val="24"/>
          <w:szCs w:val="24"/>
          <w:lang w:eastAsia="zh-CN"/>
        </w:rPr>
        <w:t>协商一致，则由甲方选择要求乙方承担。</w:t>
      </w:r>
    </w:p>
    <w:p w14:paraId="317DB4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4"/>
          <w:szCs w:val="24"/>
          <w:lang w:eastAsia="zh-CN"/>
        </w:rPr>
      </w:pPr>
      <w:r>
        <w:rPr>
          <w:rFonts w:ascii="宋体" w:hAnsi="宋体" w:eastAsia="宋体" w:cs="宋体"/>
          <w:spacing w:val="-5"/>
          <w:sz w:val="24"/>
          <w:szCs w:val="24"/>
          <w:lang w:eastAsia="zh-CN"/>
        </w:rPr>
        <w:t>乙方在投标承诺书中自报的赔偿费和限额；</w:t>
      </w:r>
    </w:p>
    <w:p w14:paraId="3E7E16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按合同工期，每推迟一天甲方扣除合同价款</w:t>
      </w:r>
      <w:r>
        <w:rPr>
          <w:rFonts w:ascii="宋体" w:hAnsi="宋体" w:eastAsia="宋体" w:cs="宋体"/>
          <w:spacing w:val="-2"/>
          <w:sz w:val="24"/>
          <w:szCs w:val="24"/>
          <w:lang w:eastAsia="zh-CN"/>
        </w:rPr>
        <w:t>或结算价款的1‰。工期延误扣除金额</w:t>
      </w:r>
      <w:r>
        <w:rPr>
          <w:rFonts w:ascii="宋体" w:hAnsi="宋体" w:eastAsia="宋体" w:cs="宋体"/>
          <w:spacing w:val="-3"/>
          <w:sz w:val="24"/>
          <w:szCs w:val="24"/>
          <w:lang w:eastAsia="zh-CN"/>
        </w:rPr>
        <w:t>最高限为合同总额的</w:t>
      </w:r>
      <w:r>
        <w:rPr>
          <w:rFonts w:ascii="宋体" w:hAnsi="宋体" w:eastAsia="宋体" w:cs="宋体"/>
          <w:spacing w:val="-38"/>
          <w:sz w:val="24"/>
          <w:szCs w:val="24"/>
          <w:lang w:eastAsia="zh-CN"/>
        </w:rPr>
        <w:t xml:space="preserve"> </w:t>
      </w:r>
      <w:r>
        <w:rPr>
          <w:rFonts w:ascii="宋体" w:hAnsi="宋体" w:eastAsia="宋体" w:cs="宋体"/>
          <w:spacing w:val="-3"/>
          <w:sz w:val="24"/>
          <w:szCs w:val="24"/>
          <w:lang w:eastAsia="zh-CN"/>
        </w:rPr>
        <w:t>5%。</w:t>
      </w:r>
    </w:p>
    <w:p w14:paraId="062973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（3）甲方可向乙方支付的任何金额中扣除此项工期延误赔偿费。此赔偿费的支付</w:t>
      </w:r>
      <w:r>
        <w:rPr>
          <w:rFonts w:ascii="宋体" w:hAnsi="宋体" w:eastAsia="宋体" w:cs="宋体"/>
          <w:spacing w:val="-2"/>
          <w:sz w:val="24"/>
          <w:szCs w:val="24"/>
          <w:lang w:eastAsia="zh-CN"/>
        </w:rPr>
        <w:t>并不能解除乙方完成工程的责任或合同规定的其他责任。</w:t>
      </w:r>
    </w:p>
    <w:p w14:paraId="7F36D6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2.工期提前</w:t>
      </w:r>
    </w:p>
    <w:p w14:paraId="136F96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ascii="宋体" w:hAnsi="宋体" w:eastAsia="宋体" w:cs="宋体"/>
          <w:spacing w:val="-2"/>
          <w:sz w:val="24"/>
          <w:szCs w:val="24"/>
          <w:lang w:eastAsia="zh-CN"/>
        </w:rPr>
      </w:pPr>
      <w:r>
        <w:rPr>
          <w:rFonts w:ascii="宋体" w:hAnsi="宋体" w:eastAsia="宋体" w:cs="宋体"/>
          <w:spacing w:val="-1"/>
          <w:sz w:val="24"/>
          <w:szCs w:val="24"/>
          <w:lang w:eastAsia="zh-CN"/>
        </w:rPr>
        <w:t>实际施工工期提前于合同约定的工期，甲方需第</w:t>
      </w:r>
      <w:r>
        <w:rPr>
          <w:rFonts w:ascii="宋体" w:hAnsi="宋体" w:eastAsia="宋体" w:cs="宋体"/>
          <w:spacing w:val="-2"/>
          <w:sz w:val="24"/>
          <w:szCs w:val="24"/>
          <w:lang w:eastAsia="zh-CN"/>
        </w:rPr>
        <w:t>一时间委托监理单位组织验收。</w:t>
      </w:r>
    </w:p>
    <w:p w14:paraId="4E2518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十、工程质量</w:t>
      </w:r>
    </w:p>
    <w:p w14:paraId="221F38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1.本工程应达到相应的国家、行业、省市标准及图纸规定的有关标准。</w:t>
      </w:r>
    </w:p>
    <w:p w14:paraId="49DF53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2.乙方工程竣工质量应达到合同约定条件；工程质量等级达到优良，不奖不罚。</w:t>
      </w:r>
    </w:p>
    <w:p w14:paraId="5710056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3.如期达不到约定条件，甲方可要求乙方返工，直到达到合同约定条件，并由乙方承担返工费用，返工后仍达不到合同约定条件。乙方承担违约责任，乙方按合同价格 10%向甲方赔偿。</w:t>
      </w:r>
    </w:p>
    <w:p w14:paraId="4249B7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4.因甲方原因达不到约定条件，由甲方承担返工的经济支出，工期相应顺延。</w:t>
      </w:r>
    </w:p>
    <w:p w14:paraId="1EEBE5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十一、合同价款与工程款支付</w:t>
      </w:r>
    </w:p>
    <w:p w14:paraId="4D8794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1.合同价款的确定及调整</w:t>
      </w:r>
    </w:p>
    <w:p w14:paraId="5EEBC3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成交人的最终报价即为合同单价，在合同执行期间不变，最终以结算审核为准。如发生设计变更、国家重大政策变化影响工程价款或工程材料价格极具变化影响工程价款时，合同价款的调整甲乙双方协商。</w:t>
      </w:r>
    </w:p>
    <w:p w14:paraId="534C10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2.工程款支付：</w:t>
      </w:r>
    </w:p>
    <w:p w14:paraId="5B2DEA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（1）资金性质：财政资金。</w:t>
      </w:r>
    </w:p>
    <w:p w14:paraId="0B596F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（2）签订合同完毕，7个工作日内采购人向供应商支付合同总价的60%作为预付款；</w:t>
      </w:r>
    </w:p>
    <w:p w14:paraId="28B6F1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default" w:ascii="宋体" w:hAnsi="宋体" w:eastAsia="宋体" w:cs="宋体"/>
          <w:spacing w:val="-2"/>
          <w:sz w:val="24"/>
          <w:szCs w:val="24"/>
          <w:lang w:val="en-US" w:eastAsia="zh-CN"/>
        </w:rPr>
      </w:pPr>
      <w:r>
        <w:rPr>
          <w:rFonts w:hint="default" w:ascii="宋体" w:hAnsi="宋体" w:eastAsia="宋体" w:cs="宋体"/>
          <w:spacing w:val="-2"/>
          <w:sz w:val="24"/>
          <w:szCs w:val="24"/>
          <w:lang w:val="en-US" w:eastAsia="zh-CN"/>
        </w:rPr>
        <w:t>（3）工程竣工验收合格且审定结算后，采购人向供应商支付工程款至审定结算价的100%；</w:t>
      </w:r>
    </w:p>
    <w:p w14:paraId="0994D19C">
      <w:pPr>
        <w:spacing w:before="184" w:line="289" w:lineRule="auto"/>
        <w:ind w:left="475" w:right="1270" w:firstLine="12"/>
        <w:rPr>
          <w:rFonts w:hint="eastAsia" w:ascii="宋体" w:hAnsi="宋体" w:eastAsia="宋体" w:cs="宋体"/>
          <w:sz w:val="24"/>
          <w:szCs w:val="24"/>
          <w:lang w:eastAsia="zh-CN"/>
        </w:rPr>
      </w:pPr>
      <w:r>
        <w:rPr>
          <w:rFonts w:ascii="宋体" w:hAnsi="宋体" w:eastAsia="宋体" w:cs="宋体"/>
          <w:spacing w:val="-2"/>
          <w:sz w:val="24"/>
          <w:szCs w:val="24"/>
          <w:lang w:eastAsia="zh-CN"/>
        </w:rPr>
        <w:t>十二、材料设备供应</w:t>
      </w:r>
    </w:p>
    <w:p w14:paraId="2D39FC4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8"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（1）</w:t>
      </w:r>
      <w:r>
        <w:rPr>
          <w:rFonts w:ascii="宋体" w:hAnsi="宋体" w:eastAsia="宋体" w:cs="宋体"/>
          <w:spacing w:val="2"/>
          <w:sz w:val="24"/>
          <w:szCs w:val="24"/>
          <w:lang w:eastAsia="zh-CN"/>
        </w:rPr>
        <w:t>本工程的材料设备均已含在投标报价之内（招标文件另有规定的除外</w:t>
      </w:r>
      <w:r>
        <w:rPr>
          <w:rFonts w:ascii="宋体" w:hAnsi="宋体" w:eastAsia="宋体" w:cs="宋体"/>
          <w:spacing w:val="-61"/>
          <w:w w:val="97"/>
          <w:sz w:val="24"/>
          <w:szCs w:val="24"/>
          <w:lang w:eastAsia="zh-CN"/>
        </w:rPr>
        <w:t>），</w:t>
      </w:r>
      <w:r>
        <w:rPr>
          <w:rFonts w:ascii="宋体" w:hAnsi="宋体" w:eastAsia="宋体" w:cs="宋体"/>
          <w:spacing w:val="2"/>
          <w:sz w:val="24"/>
          <w:szCs w:val="24"/>
          <w:lang w:eastAsia="zh-CN"/>
        </w:rPr>
        <w:t>由乙方采</w:t>
      </w:r>
      <w:r>
        <w:rPr>
          <w:rFonts w:ascii="宋体" w:hAnsi="宋体" w:eastAsia="宋体" w:cs="宋体"/>
          <w:spacing w:val="-1"/>
          <w:sz w:val="24"/>
          <w:szCs w:val="24"/>
          <w:lang w:eastAsia="zh-CN"/>
        </w:rPr>
        <w:t>购、安装，</w:t>
      </w:r>
      <w:r>
        <w:rPr>
          <w:rFonts w:hint="eastAsia" w:ascii="宋体" w:hAnsi="宋体" w:eastAsia="宋体" w:cs="宋体"/>
          <w:spacing w:val="-2"/>
          <w:sz w:val="24"/>
          <w:szCs w:val="24"/>
          <w:lang w:eastAsia="zh-CN"/>
        </w:rPr>
        <w:t>其中大宗、特种、主要材料、设备的采购，应邀请甲方参与看样、定货并现场封样，乙方最终采购的材料必须与已封样品同质。</w:t>
      </w:r>
      <w:r>
        <w:rPr>
          <w:rFonts w:ascii="宋体" w:hAnsi="宋体" w:eastAsia="宋体" w:cs="宋体"/>
          <w:spacing w:val="-1"/>
          <w:sz w:val="24"/>
          <w:szCs w:val="24"/>
          <w:lang w:eastAsia="zh-CN"/>
        </w:rPr>
        <w:t>所有材料进场需由监理单位组织审验，</w:t>
      </w:r>
      <w:r>
        <w:rPr>
          <w:rFonts w:ascii="宋体" w:hAnsi="宋体" w:eastAsia="宋体" w:cs="宋体"/>
          <w:spacing w:val="-2"/>
          <w:sz w:val="24"/>
          <w:szCs w:val="24"/>
          <w:lang w:eastAsia="zh-CN"/>
        </w:rPr>
        <w:t>甲方同意后方可使用。</w:t>
      </w:r>
    </w:p>
    <w:p w14:paraId="249008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2）本项目拒绝贴牌产品、假冒伪劣产品和过时淘汰产品，如发现此类现象，甲方将追究因此所造成的一切损失的权利。所提供的材料设备铭牌、指示、警告标识必须具有中文表示。铭牌的内容应符合国家有关规定，其材料应耐腐蚀、耐磨的金属材料，必须牢固附着于设备显著位置。</w:t>
      </w:r>
    </w:p>
    <w:p w14:paraId="44B19ED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3）双方约定由乙方采购的主要设备材料必须符合国标和设计图纸规定的质量要求，并经甲方书面批准。在使用前提供产品合格证明、检测报告，按有关规定进行检验或复试，不合格的不得使用，发生的费用由乙方自行承担。代用材料时，必须达到原设计标准或高于原设计标准，并经设计、甲方书面认可，若代用材料质量低于原设计标准，乙方无条件更换直至甲方认可。由此发生的费用，由乙方自行承担。</w:t>
      </w:r>
    </w:p>
    <w:p w14:paraId="6D2694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（4）由乙方采购的材料进场后，须经工程师抽样检查合格后方可使用。</w:t>
      </w:r>
    </w:p>
    <w:p w14:paraId="7C0ED9B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（5）甲方提供设备技术要求的，乙方须按照技术要求进行采购。</w:t>
      </w:r>
    </w:p>
    <w:p w14:paraId="324757E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材料及设备均属乙方自主报价材料及设备，均由乙方负责采购。自主报价材料及设备必须符合设计要求和有关技术标准、技术要求，必须符合现行的国家和行业有关质量标准，不得成为触犯国家行政管理法律法规的违法产品，不得成为侵害第三方知识产权，不限于知识产权的民事侵权产品。投标价中材料采购的设备应达到国内中档水平，若未达到须立即更换直至达到国内中档水平，乙方应无条件接受。乙方采购时必须征得甲方对符合本条要求的材料质量的书面认可，但该书面认可不免除设备和材料在使用中有违背本条前款要求所应承担的责任。</w:t>
      </w:r>
    </w:p>
    <w:p w14:paraId="57EAFABB">
      <w:pPr>
        <w:spacing w:before="35" w:line="220" w:lineRule="auto"/>
        <w:ind w:left="475"/>
        <w:rPr>
          <w:rFonts w:hint="eastAsia" w:ascii="宋体" w:hAnsi="宋体" w:eastAsia="宋体" w:cs="宋体"/>
          <w:sz w:val="24"/>
          <w:szCs w:val="24"/>
          <w:lang w:eastAsia="zh-CN"/>
        </w:rPr>
      </w:pPr>
      <w:r>
        <w:rPr>
          <w:rFonts w:ascii="宋体" w:hAnsi="宋体" w:eastAsia="宋体" w:cs="宋体"/>
          <w:spacing w:val="-1"/>
          <w:sz w:val="24"/>
          <w:szCs w:val="24"/>
          <w:lang w:eastAsia="zh-CN"/>
        </w:rPr>
        <w:t>十三、安全生产及施工现场</w:t>
      </w:r>
    </w:p>
    <w:p w14:paraId="6CA1CB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lang w:eastAsia="zh-CN"/>
        </w:rPr>
      </w:pPr>
      <w:r>
        <w:rPr>
          <w:rFonts w:ascii="宋体" w:hAnsi="宋体" w:eastAsia="宋体" w:cs="宋体"/>
          <w:sz w:val="24"/>
          <w:szCs w:val="24"/>
          <w:lang w:eastAsia="zh-CN"/>
        </w:rPr>
        <w:t>1.乙方应注意安全生产，制定管理办法，设专职安全员负责安全工作。做到安全</w:t>
      </w:r>
      <w:r>
        <w:rPr>
          <w:rFonts w:ascii="宋体" w:hAnsi="宋体" w:eastAsia="宋体" w:cs="宋体"/>
          <w:spacing w:val="-6"/>
          <w:sz w:val="24"/>
          <w:szCs w:val="24"/>
          <w:lang w:eastAsia="zh-CN"/>
        </w:rPr>
        <w:t>生产、文明施工，坚决杜绝人身伤亡事故。由于管理不善或职工的过失及第三</w:t>
      </w:r>
      <w:r>
        <w:rPr>
          <w:rFonts w:ascii="宋体" w:hAnsi="宋体" w:eastAsia="宋体" w:cs="宋体"/>
          <w:spacing w:val="-7"/>
          <w:sz w:val="24"/>
          <w:szCs w:val="24"/>
          <w:lang w:eastAsia="zh-CN"/>
        </w:rPr>
        <w:t>者原因造</w:t>
      </w:r>
      <w:r>
        <w:rPr>
          <w:rFonts w:ascii="宋体" w:hAnsi="宋体" w:eastAsia="宋体" w:cs="宋体"/>
          <w:spacing w:val="-2"/>
          <w:sz w:val="24"/>
          <w:szCs w:val="24"/>
          <w:lang w:eastAsia="zh-CN"/>
        </w:rPr>
        <w:t>成任何人身伤亡、高空作业安全事故、设备事故等任何一切损失均由乙方自行负责，甲</w:t>
      </w:r>
      <w:r>
        <w:rPr>
          <w:rFonts w:ascii="宋体" w:hAnsi="宋体" w:eastAsia="宋体" w:cs="宋体"/>
          <w:spacing w:val="1"/>
          <w:sz w:val="24"/>
          <w:szCs w:val="24"/>
          <w:lang w:eastAsia="zh-CN"/>
        </w:rPr>
        <w:t>方不承担任何责任（包括由其而引发的连带责任</w:t>
      </w:r>
      <w:r>
        <w:rPr>
          <w:rFonts w:ascii="宋体" w:hAnsi="宋体" w:eastAsia="宋体" w:cs="宋体"/>
          <w:spacing w:val="-50"/>
          <w:sz w:val="24"/>
          <w:szCs w:val="24"/>
          <w:lang w:eastAsia="zh-CN"/>
        </w:rPr>
        <w:t>），</w:t>
      </w:r>
      <w:r>
        <w:rPr>
          <w:rFonts w:ascii="宋体" w:hAnsi="宋体" w:eastAsia="宋体" w:cs="宋体"/>
          <w:spacing w:val="1"/>
          <w:sz w:val="24"/>
          <w:szCs w:val="24"/>
          <w:lang w:eastAsia="zh-CN"/>
        </w:rPr>
        <w:t>也不支付任何费用；如最终导致甲</w:t>
      </w:r>
      <w:r>
        <w:rPr>
          <w:rFonts w:ascii="宋体" w:hAnsi="宋体" w:eastAsia="宋体" w:cs="宋体"/>
          <w:spacing w:val="-2"/>
          <w:sz w:val="24"/>
          <w:szCs w:val="24"/>
          <w:lang w:eastAsia="zh-CN"/>
        </w:rPr>
        <w:t>方承担任何责任的，甲方有权要求乙方全额补偿。</w:t>
      </w:r>
    </w:p>
    <w:p w14:paraId="15FC3E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2.乙方为了出入现场、备料和施工运输，应维修和养护必要的临时道路和桥梁，</w:t>
      </w:r>
      <w:r>
        <w:rPr>
          <w:rFonts w:ascii="宋体" w:hAnsi="宋体" w:eastAsia="宋体" w:cs="宋体"/>
          <w:spacing w:val="-5"/>
          <w:sz w:val="24"/>
          <w:szCs w:val="24"/>
          <w:lang w:eastAsia="zh-CN"/>
        </w:rPr>
        <w:t>其费用由乙方承担。</w:t>
      </w:r>
    </w:p>
    <w:p w14:paraId="747B79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3.在施工期间，乙方应保持现场整洁，妥善存放施工设</w:t>
      </w:r>
      <w:r>
        <w:rPr>
          <w:rFonts w:ascii="宋体" w:hAnsi="宋体" w:eastAsia="宋体" w:cs="宋体"/>
          <w:spacing w:val="1"/>
          <w:sz w:val="24"/>
          <w:szCs w:val="24"/>
          <w:lang w:eastAsia="zh-CN"/>
        </w:rPr>
        <w:t>备和材料，如因乙方管理</w:t>
      </w:r>
      <w:r>
        <w:rPr>
          <w:rFonts w:ascii="宋体" w:hAnsi="宋体" w:eastAsia="宋体" w:cs="宋体"/>
          <w:spacing w:val="-2"/>
          <w:sz w:val="24"/>
          <w:szCs w:val="24"/>
          <w:lang w:eastAsia="zh-CN"/>
        </w:rPr>
        <w:t>不善，造成设备及材料的损失，甲方不承担任何责任，废料、垃圾和不再需要的临时设施应从现场及时清除并运走，并由乙方承担费用。</w:t>
      </w:r>
    </w:p>
    <w:p w14:paraId="3FE0B7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4.在施工期间，乙方应时刻保持警惕，</w:t>
      </w:r>
      <w:r>
        <w:rPr>
          <w:rFonts w:ascii="宋体" w:hAnsi="宋体" w:eastAsia="宋体" w:cs="宋体"/>
          <w:spacing w:val="-2"/>
          <w:sz w:val="24"/>
          <w:szCs w:val="24"/>
          <w:lang w:eastAsia="zh-CN"/>
        </w:rPr>
        <w:t>注意再次自然灾害的发生。</w:t>
      </w:r>
    </w:p>
    <w:p w14:paraId="2AE5DADF">
      <w:pPr>
        <w:spacing w:before="182" w:line="220" w:lineRule="auto"/>
        <w:ind w:left="475"/>
        <w:rPr>
          <w:rFonts w:hint="eastAsia" w:ascii="宋体" w:hAnsi="宋体" w:eastAsia="宋体" w:cs="宋体"/>
          <w:sz w:val="24"/>
          <w:szCs w:val="24"/>
          <w:lang w:eastAsia="zh-CN"/>
        </w:rPr>
      </w:pPr>
      <w:r>
        <w:rPr>
          <w:rFonts w:ascii="宋体" w:hAnsi="宋体" w:eastAsia="宋体" w:cs="宋体"/>
          <w:spacing w:val="-2"/>
          <w:sz w:val="24"/>
          <w:szCs w:val="24"/>
          <w:lang w:eastAsia="zh-CN"/>
        </w:rPr>
        <w:t>十四、工程量的变更</w:t>
      </w:r>
    </w:p>
    <w:p w14:paraId="4F0A70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1.确定完成工程量所采用的测量和计算方法，都必须按有关规范经监理工程师和</w:t>
      </w:r>
      <w:r>
        <w:rPr>
          <w:rFonts w:ascii="宋体" w:hAnsi="宋体" w:eastAsia="宋体" w:cs="宋体"/>
          <w:spacing w:val="-5"/>
          <w:sz w:val="24"/>
          <w:szCs w:val="24"/>
          <w:lang w:eastAsia="zh-CN"/>
        </w:rPr>
        <w:t>甲方技术人员验证后才能生效。</w:t>
      </w:r>
    </w:p>
    <w:p w14:paraId="5E7E86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8" w:firstLineChars="200"/>
        <w:textAlignment w:val="baseline"/>
        <w:rPr>
          <w:rFonts w:ascii="宋体" w:hAnsi="宋体" w:eastAsia="宋体" w:cs="宋体"/>
          <w:spacing w:val="-3"/>
          <w:sz w:val="24"/>
          <w:szCs w:val="24"/>
          <w:lang w:eastAsia="zh-CN"/>
        </w:rPr>
      </w:pPr>
      <w:r>
        <w:rPr>
          <w:rFonts w:ascii="宋体" w:hAnsi="宋体" w:eastAsia="宋体" w:cs="宋体"/>
          <w:spacing w:val="2"/>
          <w:sz w:val="24"/>
          <w:szCs w:val="24"/>
          <w:lang w:eastAsia="zh-CN"/>
        </w:rPr>
        <w:t>2.除非监理工程师和甲方技术人员另有准许，一切计量都应</w:t>
      </w:r>
      <w:r>
        <w:rPr>
          <w:rFonts w:ascii="宋体" w:hAnsi="宋体" w:eastAsia="宋体" w:cs="宋体"/>
          <w:spacing w:val="1"/>
          <w:sz w:val="24"/>
          <w:szCs w:val="24"/>
          <w:lang w:eastAsia="zh-CN"/>
        </w:rPr>
        <w:t>在监理工程师和甲方</w:t>
      </w:r>
      <w:r>
        <w:rPr>
          <w:rFonts w:ascii="宋体" w:hAnsi="宋体" w:eastAsia="宋体" w:cs="宋体"/>
          <w:spacing w:val="-3"/>
          <w:sz w:val="24"/>
          <w:szCs w:val="24"/>
          <w:lang w:eastAsia="zh-CN"/>
        </w:rPr>
        <w:t>技术人员在场的情况下，由乙方自行测量。</w:t>
      </w:r>
    </w:p>
    <w:p w14:paraId="36F5FF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3.工程量由乙方计算，监理工程师审核，甲方复核批准。工程量计算的副本及有乙方签名的计量记录原本应提交监理工程师一份，并由监理工程师保存。</w:t>
      </w:r>
    </w:p>
    <w:p w14:paraId="1661FB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4.凡超过图纸所示或监理工程师指示的任何长度、面积等都不予以计算。</w:t>
      </w:r>
    </w:p>
    <w:p w14:paraId="48062C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5.不合格的工程不予计量，未经批准的工程变更不得计量。</w:t>
      </w:r>
    </w:p>
    <w:p w14:paraId="2FF2D2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十五、合同变更</w:t>
      </w:r>
    </w:p>
    <w:p w14:paraId="1174F5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1. 只有在甲方上级部门或国家政策有重大调整和变更时、发生不可预见的自然灾害因素时，才允许变更或解除本合同。出现上述情况时，甲方应及时通知乙方，乙方则应第一时间从施工现场撤离。</w:t>
      </w:r>
    </w:p>
    <w:p w14:paraId="4F0615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2.由于出现了上述情况，甲方应向乙方支付的费用有：甲方通知乙方撤场之日前完成的全部合格工程费用。</w:t>
      </w:r>
    </w:p>
    <w:p w14:paraId="2C7903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ascii="宋体" w:hAnsi="宋体" w:eastAsia="宋体" w:cs="宋体"/>
          <w:spacing w:val="1"/>
          <w:sz w:val="24"/>
          <w:szCs w:val="24"/>
          <w:lang w:eastAsia="zh-CN"/>
        </w:rPr>
      </w:pPr>
      <w:r>
        <w:rPr>
          <w:rFonts w:ascii="宋体" w:hAnsi="宋体" w:eastAsia="宋体" w:cs="宋体"/>
          <w:spacing w:val="1"/>
          <w:sz w:val="24"/>
          <w:szCs w:val="24"/>
          <w:lang w:eastAsia="zh-CN"/>
        </w:rPr>
        <w:t>3.由于出现上述情况，甲方应为乙方撤离施工现场提供方便。</w:t>
      </w:r>
    </w:p>
    <w:p w14:paraId="4E3FB6C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pacing w:val="1"/>
          <w:sz w:val="24"/>
          <w:szCs w:val="24"/>
          <w:lang w:eastAsia="zh-CN"/>
        </w:rPr>
      </w:pPr>
      <w:r>
        <w:rPr>
          <w:rFonts w:ascii="宋体" w:hAnsi="宋体" w:eastAsia="宋体" w:cs="宋体"/>
          <w:spacing w:val="1"/>
          <w:sz w:val="24"/>
          <w:szCs w:val="24"/>
          <w:lang w:eastAsia="zh-CN"/>
        </w:rPr>
        <w:t>4.如果从法律上认为乙方已陷入自动申请或强制破产、无力偿还债务或无视监理工程师事先的书面警告，一贯或公然忽视履行合同义务时，也可由甲方单方面中止合同，其费用及损失全部由乙方承担。</w:t>
      </w:r>
    </w:p>
    <w:p w14:paraId="7D5506B3">
      <w:pPr>
        <w:spacing w:before="183" w:line="220" w:lineRule="auto"/>
        <w:ind w:left="475"/>
        <w:rPr>
          <w:rFonts w:hint="eastAsia" w:ascii="宋体" w:hAnsi="宋体" w:eastAsia="宋体" w:cs="宋体"/>
          <w:sz w:val="24"/>
          <w:szCs w:val="24"/>
          <w:lang w:eastAsia="zh-CN"/>
        </w:rPr>
      </w:pPr>
      <w:r>
        <w:rPr>
          <w:rFonts w:ascii="宋体" w:hAnsi="宋体" w:eastAsia="宋体" w:cs="宋体"/>
          <w:spacing w:val="-2"/>
          <w:sz w:val="24"/>
          <w:szCs w:val="24"/>
          <w:lang w:eastAsia="zh-CN"/>
        </w:rPr>
        <w:t>十六、其他</w:t>
      </w:r>
    </w:p>
    <w:p w14:paraId="41EF099F">
      <w:pPr>
        <w:spacing w:before="182" w:line="220" w:lineRule="auto"/>
        <w:ind w:left="492"/>
        <w:rPr>
          <w:rFonts w:hint="eastAsia" w:ascii="宋体" w:hAnsi="宋体" w:eastAsia="宋体" w:cs="宋体"/>
          <w:sz w:val="24"/>
          <w:szCs w:val="24"/>
          <w:lang w:eastAsia="zh-CN"/>
        </w:rPr>
      </w:pPr>
      <w:r>
        <w:rPr>
          <w:rFonts w:ascii="宋体" w:hAnsi="宋体" w:eastAsia="宋体" w:cs="宋体"/>
          <w:spacing w:val="-9"/>
          <w:sz w:val="24"/>
          <w:szCs w:val="24"/>
          <w:lang w:eastAsia="zh-CN"/>
        </w:rPr>
        <w:t>1.</w:t>
      </w:r>
      <w:r>
        <w:rPr>
          <w:rFonts w:ascii="宋体" w:hAnsi="宋体" w:eastAsia="宋体" w:cs="宋体"/>
          <w:spacing w:val="12"/>
          <w:sz w:val="24"/>
          <w:szCs w:val="24"/>
          <w:lang w:eastAsia="zh-CN"/>
        </w:rPr>
        <w:t xml:space="preserve"> </w:t>
      </w:r>
      <w:r>
        <w:rPr>
          <w:rFonts w:ascii="宋体" w:hAnsi="宋体" w:eastAsia="宋体" w:cs="宋体"/>
          <w:spacing w:val="-9"/>
          <w:sz w:val="24"/>
          <w:szCs w:val="24"/>
          <w:lang w:eastAsia="zh-CN"/>
        </w:rPr>
        <w:t>保险</w:t>
      </w:r>
    </w:p>
    <w:p w14:paraId="0A50F7B3">
      <w:pPr>
        <w:spacing w:before="181" w:line="347" w:lineRule="auto"/>
        <w:ind w:right="68" w:firstLine="498"/>
        <w:rPr>
          <w:rFonts w:hint="eastAsia" w:ascii="宋体" w:hAnsi="宋体" w:eastAsia="宋体" w:cs="宋体"/>
          <w:sz w:val="24"/>
          <w:szCs w:val="24"/>
          <w:lang w:eastAsia="zh-CN"/>
        </w:rPr>
      </w:pPr>
      <w:r>
        <w:rPr>
          <w:rFonts w:ascii="宋体" w:hAnsi="宋体" w:eastAsia="宋体" w:cs="宋体"/>
          <w:spacing w:val="-2"/>
          <w:sz w:val="24"/>
          <w:szCs w:val="24"/>
          <w:lang w:eastAsia="zh-CN"/>
        </w:rPr>
        <w:t>乙方应按国家有关规定对本工程施工设备、材料、承包人雇员及第三</w:t>
      </w:r>
      <w:r>
        <w:rPr>
          <w:rFonts w:ascii="宋体" w:hAnsi="宋体" w:eastAsia="宋体" w:cs="宋体"/>
          <w:spacing w:val="-3"/>
          <w:sz w:val="24"/>
          <w:szCs w:val="24"/>
          <w:lang w:eastAsia="zh-CN"/>
        </w:rPr>
        <w:t>者人身伤亡等进行保险，保险额按国家规定执行。</w:t>
      </w:r>
    </w:p>
    <w:p w14:paraId="5F3B46D2">
      <w:pPr>
        <w:spacing w:before="34" w:line="347" w:lineRule="auto"/>
        <w:ind w:left="1" w:right="66" w:firstLine="475"/>
        <w:rPr>
          <w:rFonts w:hint="eastAsia" w:ascii="宋体" w:hAnsi="宋体" w:eastAsia="宋体" w:cs="宋体"/>
          <w:sz w:val="24"/>
          <w:szCs w:val="24"/>
          <w:lang w:eastAsia="zh-CN"/>
        </w:rPr>
      </w:pPr>
      <w:r>
        <w:rPr>
          <w:rFonts w:ascii="宋体" w:hAnsi="宋体" w:eastAsia="宋体" w:cs="宋体"/>
          <w:spacing w:val="2"/>
          <w:sz w:val="24"/>
          <w:szCs w:val="24"/>
          <w:lang w:eastAsia="zh-CN"/>
        </w:rPr>
        <w:t>2.每一方均应负责和保障另一方不负担由于他自己的行为或</w:t>
      </w:r>
      <w:r>
        <w:rPr>
          <w:rFonts w:ascii="宋体" w:hAnsi="宋体" w:eastAsia="宋体" w:cs="宋体"/>
          <w:spacing w:val="1"/>
          <w:sz w:val="24"/>
          <w:szCs w:val="24"/>
          <w:lang w:eastAsia="zh-CN"/>
        </w:rPr>
        <w:t>疏忽所招致的物质财</w:t>
      </w:r>
      <w:r>
        <w:rPr>
          <w:rFonts w:ascii="宋体" w:hAnsi="宋体" w:eastAsia="宋体" w:cs="宋体"/>
          <w:spacing w:val="-2"/>
          <w:sz w:val="24"/>
          <w:szCs w:val="24"/>
          <w:lang w:eastAsia="zh-CN"/>
        </w:rPr>
        <w:t>产的损坏或损失以及人员伤亡所造成的损失、花费和索赔。</w:t>
      </w:r>
    </w:p>
    <w:p w14:paraId="0018DA5B">
      <w:pPr>
        <w:spacing w:before="34" w:line="347" w:lineRule="auto"/>
        <w:ind w:left="5" w:right="68" w:firstLine="473"/>
        <w:rPr>
          <w:rFonts w:hint="eastAsia" w:ascii="宋体" w:hAnsi="宋体" w:eastAsia="宋体" w:cs="宋体"/>
          <w:sz w:val="24"/>
          <w:szCs w:val="24"/>
          <w:lang w:eastAsia="zh-CN"/>
        </w:rPr>
      </w:pPr>
      <w:r>
        <w:rPr>
          <w:rFonts w:ascii="宋体" w:hAnsi="宋体" w:eastAsia="宋体" w:cs="宋体"/>
          <w:spacing w:val="-2"/>
          <w:sz w:val="24"/>
          <w:szCs w:val="24"/>
          <w:lang w:eastAsia="zh-CN"/>
        </w:rPr>
        <w:t>3.乙方在施工过程中，应严格遵守电力、通信、水利、林业、环保、秦岭保护等相</w:t>
      </w:r>
      <w:r>
        <w:rPr>
          <w:rFonts w:ascii="宋体" w:hAnsi="宋体" w:eastAsia="宋体" w:cs="宋体"/>
          <w:spacing w:val="-5"/>
          <w:sz w:val="24"/>
          <w:szCs w:val="24"/>
          <w:lang w:eastAsia="zh-CN"/>
        </w:rPr>
        <w:t>关管理部门的规定。</w:t>
      </w:r>
    </w:p>
    <w:p w14:paraId="547D9665">
      <w:pPr>
        <w:spacing w:before="34" w:line="220" w:lineRule="auto"/>
        <w:ind w:left="475"/>
        <w:rPr>
          <w:rFonts w:hint="eastAsia" w:ascii="宋体" w:hAnsi="宋体" w:eastAsia="宋体" w:cs="宋体"/>
          <w:sz w:val="24"/>
          <w:szCs w:val="24"/>
          <w:lang w:eastAsia="zh-CN"/>
        </w:rPr>
      </w:pPr>
      <w:r>
        <w:rPr>
          <w:rFonts w:ascii="宋体" w:hAnsi="宋体" w:eastAsia="宋体" w:cs="宋体"/>
          <w:spacing w:val="-2"/>
          <w:sz w:val="24"/>
          <w:szCs w:val="24"/>
          <w:lang w:eastAsia="zh-CN"/>
        </w:rPr>
        <w:t>十七、合同份数</w:t>
      </w:r>
    </w:p>
    <w:p w14:paraId="70FF8984">
      <w:pPr>
        <w:rPr>
          <w:lang w:eastAsia="zh-CN"/>
        </w:rPr>
      </w:pPr>
    </w:p>
    <w:p w14:paraId="164B78DA">
      <w:pPr>
        <w:tabs>
          <w:tab w:val="left" w:pos="424"/>
        </w:tabs>
        <w:rPr>
          <w:rFonts w:hint="eastAsia" w:ascii="宋体" w:hAnsi="宋体" w:eastAsia="宋体" w:cs="宋体"/>
          <w:sz w:val="24"/>
          <w:szCs w:val="24"/>
          <w:lang w:eastAsia="zh-CN"/>
        </w:rPr>
      </w:pPr>
      <w:r>
        <w:rPr>
          <w:rFonts w:hint="eastAsia" w:eastAsia="宋体"/>
          <w:lang w:eastAsia="zh-CN"/>
        </w:rPr>
        <w:tab/>
      </w:r>
      <w:r>
        <w:rPr>
          <w:rFonts w:ascii="宋体" w:hAnsi="宋体" w:eastAsia="宋体" w:cs="宋体"/>
          <w:spacing w:val="-9"/>
          <w:sz w:val="24"/>
          <w:szCs w:val="24"/>
          <w:lang w:eastAsia="zh-CN"/>
        </w:rPr>
        <w:t>本合同一式</w:t>
      </w:r>
      <w:r>
        <w:rPr>
          <w:rFonts w:ascii="宋体" w:hAnsi="宋体" w:eastAsia="宋体" w:cs="宋体"/>
          <w:spacing w:val="-9"/>
          <w:sz w:val="24"/>
          <w:szCs w:val="24"/>
          <w:u w:val="single"/>
          <w:lang w:eastAsia="zh-CN"/>
        </w:rPr>
        <w:t xml:space="preserve"> </w:t>
      </w:r>
      <w:r>
        <w:rPr>
          <w:rFonts w:hint="eastAsia" w:ascii="宋体" w:hAnsi="宋体" w:eastAsia="宋体" w:cs="宋体"/>
          <w:spacing w:val="-9"/>
          <w:sz w:val="24"/>
          <w:szCs w:val="24"/>
          <w:u w:val="single"/>
          <w:lang w:eastAsia="zh-CN"/>
        </w:rPr>
        <w:t xml:space="preserve">   </w:t>
      </w:r>
      <w:r>
        <w:rPr>
          <w:rFonts w:ascii="宋体" w:hAnsi="宋体" w:eastAsia="宋体" w:cs="宋体"/>
          <w:spacing w:val="-9"/>
          <w:sz w:val="24"/>
          <w:szCs w:val="24"/>
          <w:u w:val="single"/>
          <w:lang w:eastAsia="zh-CN"/>
        </w:rPr>
        <w:t xml:space="preserve"> </w:t>
      </w:r>
      <w:r>
        <w:rPr>
          <w:rFonts w:ascii="宋体" w:hAnsi="宋体" w:eastAsia="宋体" w:cs="宋体"/>
          <w:spacing w:val="-9"/>
          <w:sz w:val="24"/>
          <w:szCs w:val="24"/>
          <w:lang w:eastAsia="zh-CN"/>
        </w:rPr>
        <w:t>份，其中正本</w:t>
      </w:r>
      <w:r>
        <w:rPr>
          <w:rFonts w:ascii="宋体" w:hAnsi="宋体" w:eastAsia="宋体" w:cs="宋体"/>
          <w:spacing w:val="-9"/>
          <w:sz w:val="24"/>
          <w:szCs w:val="24"/>
          <w:u w:val="single"/>
          <w:lang w:eastAsia="zh-CN"/>
        </w:rPr>
        <w:t xml:space="preserve"> </w:t>
      </w:r>
      <w:r>
        <w:rPr>
          <w:rFonts w:hint="eastAsia" w:ascii="宋体" w:hAnsi="宋体" w:eastAsia="宋体" w:cs="宋体"/>
          <w:spacing w:val="-9"/>
          <w:sz w:val="24"/>
          <w:szCs w:val="24"/>
          <w:u w:val="single"/>
          <w:lang w:eastAsia="zh-CN"/>
        </w:rPr>
        <w:t xml:space="preserve">   </w:t>
      </w:r>
      <w:r>
        <w:rPr>
          <w:rFonts w:ascii="宋体" w:hAnsi="宋体" w:eastAsia="宋体" w:cs="宋体"/>
          <w:spacing w:val="-9"/>
          <w:sz w:val="24"/>
          <w:szCs w:val="24"/>
          <w:u w:val="single"/>
          <w:lang w:eastAsia="zh-CN"/>
        </w:rPr>
        <w:t xml:space="preserve"> </w:t>
      </w:r>
      <w:r>
        <w:rPr>
          <w:rFonts w:ascii="宋体" w:hAnsi="宋体" w:eastAsia="宋体" w:cs="宋体"/>
          <w:spacing w:val="-9"/>
          <w:sz w:val="24"/>
          <w:szCs w:val="24"/>
          <w:lang w:eastAsia="zh-CN"/>
        </w:rPr>
        <w:t>份，副本</w:t>
      </w:r>
      <w:r>
        <w:rPr>
          <w:rFonts w:ascii="宋体" w:hAnsi="宋体" w:eastAsia="宋体" w:cs="宋体"/>
          <w:spacing w:val="25"/>
          <w:sz w:val="24"/>
          <w:szCs w:val="24"/>
          <w:u w:val="single"/>
          <w:lang w:eastAsia="zh-CN"/>
        </w:rPr>
        <w:t xml:space="preserve"> </w:t>
      </w:r>
      <w:r>
        <w:rPr>
          <w:rFonts w:hint="eastAsia" w:ascii="宋体" w:hAnsi="宋体" w:eastAsia="宋体" w:cs="宋体"/>
          <w:spacing w:val="25"/>
          <w:sz w:val="24"/>
          <w:szCs w:val="24"/>
          <w:u w:val="single"/>
          <w:lang w:eastAsia="zh-CN"/>
        </w:rPr>
        <w:t xml:space="preserve">   </w:t>
      </w:r>
      <w:r>
        <w:rPr>
          <w:rFonts w:ascii="宋体" w:hAnsi="宋体" w:eastAsia="宋体" w:cs="宋体"/>
          <w:spacing w:val="-9"/>
          <w:sz w:val="24"/>
          <w:szCs w:val="24"/>
          <w:u w:val="single"/>
          <w:lang w:eastAsia="zh-CN"/>
        </w:rPr>
        <w:t xml:space="preserve"> </w:t>
      </w:r>
      <w:r>
        <w:rPr>
          <w:rFonts w:ascii="宋体" w:hAnsi="宋体" w:eastAsia="宋体" w:cs="宋体"/>
          <w:spacing w:val="-9"/>
          <w:sz w:val="24"/>
          <w:szCs w:val="24"/>
          <w:lang w:eastAsia="zh-CN"/>
        </w:rPr>
        <w:t>份，均具有同等法律效力，发包人、</w:t>
      </w:r>
      <w:r>
        <w:rPr>
          <w:rFonts w:ascii="宋体" w:hAnsi="宋体" w:eastAsia="宋体" w:cs="宋体"/>
          <w:spacing w:val="-3"/>
          <w:sz w:val="24"/>
          <w:szCs w:val="24"/>
          <w:lang w:eastAsia="zh-CN"/>
        </w:rPr>
        <w:t>承包人各执正本</w:t>
      </w:r>
      <w:r>
        <w:rPr>
          <w:rFonts w:ascii="宋体" w:hAnsi="宋体" w:eastAsia="宋体" w:cs="宋体"/>
          <w:spacing w:val="-3"/>
          <w:sz w:val="24"/>
          <w:szCs w:val="24"/>
          <w:u w:val="single"/>
          <w:lang w:eastAsia="zh-CN"/>
        </w:rPr>
        <w:t xml:space="preserve"> </w:t>
      </w:r>
      <w:r>
        <w:rPr>
          <w:rFonts w:hint="eastAsia" w:ascii="宋体" w:hAnsi="宋体" w:eastAsia="宋体" w:cs="宋体"/>
          <w:spacing w:val="-3"/>
          <w:sz w:val="24"/>
          <w:szCs w:val="24"/>
          <w:u w:val="single"/>
          <w:lang w:eastAsia="zh-CN"/>
        </w:rPr>
        <w:t xml:space="preserve">   </w:t>
      </w:r>
      <w:r>
        <w:rPr>
          <w:rFonts w:ascii="宋体" w:hAnsi="宋体" w:eastAsia="宋体" w:cs="宋体"/>
          <w:spacing w:val="-3"/>
          <w:sz w:val="24"/>
          <w:szCs w:val="24"/>
          <w:u w:val="single"/>
          <w:lang w:eastAsia="zh-CN"/>
        </w:rPr>
        <w:t xml:space="preserve"> </w:t>
      </w:r>
      <w:r>
        <w:rPr>
          <w:rFonts w:ascii="宋体" w:hAnsi="宋体" w:eastAsia="宋体" w:cs="宋体"/>
          <w:spacing w:val="-3"/>
          <w:sz w:val="24"/>
          <w:szCs w:val="24"/>
          <w:lang w:eastAsia="zh-CN"/>
        </w:rPr>
        <w:t>份，副本</w:t>
      </w:r>
      <w:r>
        <w:rPr>
          <w:rFonts w:ascii="宋体" w:hAnsi="宋体" w:eastAsia="宋体" w:cs="宋体"/>
          <w:spacing w:val="19"/>
          <w:sz w:val="24"/>
          <w:szCs w:val="24"/>
          <w:u w:val="single"/>
          <w:lang w:eastAsia="zh-CN"/>
        </w:rPr>
        <w:t xml:space="preserve"> </w:t>
      </w:r>
      <w:r>
        <w:rPr>
          <w:rFonts w:hint="eastAsia" w:ascii="宋体" w:hAnsi="宋体" w:eastAsia="宋体" w:cs="宋体"/>
          <w:spacing w:val="19"/>
          <w:sz w:val="24"/>
          <w:szCs w:val="24"/>
          <w:u w:val="single"/>
          <w:lang w:eastAsia="zh-CN"/>
        </w:rPr>
        <w:t xml:space="preserve">  </w:t>
      </w:r>
      <w:r>
        <w:rPr>
          <w:rFonts w:ascii="宋体" w:hAnsi="宋体" w:eastAsia="宋体" w:cs="宋体"/>
          <w:spacing w:val="9"/>
          <w:sz w:val="24"/>
          <w:szCs w:val="24"/>
          <w:u w:val="single"/>
          <w:lang w:eastAsia="zh-CN"/>
        </w:rPr>
        <w:t xml:space="preserve"> </w:t>
      </w:r>
      <w:r>
        <w:rPr>
          <w:rFonts w:ascii="宋体" w:hAnsi="宋体" w:eastAsia="宋体" w:cs="宋体"/>
          <w:spacing w:val="-3"/>
          <w:sz w:val="24"/>
          <w:szCs w:val="24"/>
          <w:lang w:eastAsia="zh-CN"/>
        </w:rPr>
        <w:t>份。</w:t>
      </w:r>
    </w:p>
    <w:p w14:paraId="68680C40">
      <w:pPr>
        <w:spacing w:before="34" w:line="220" w:lineRule="auto"/>
        <w:ind w:left="473"/>
        <w:rPr>
          <w:rFonts w:hint="eastAsia" w:ascii="宋体" w:hAnsi="宋体" w:eastAsia="宋体" w:cs="宋体"/>
          <w:sz w:val="24"/>
          <w:szCs w:val="24"/>
          <w:lang w:eastAsia="zh-CN"/>
        </w:rPr>
      </w:pPr>
      <w:r>
        <w:rPr>
          <w:rFonts w:ascii="宋体" w:hAnsi="宋体" w:eastAsia="宋体" w:cs="宋体"/>
          <w:spacing w:val="-2"/>
          <w:sz w:val="24"/>
          <w:szCs w:val="24"/>
          <w:lang w:eastAsia="zh-CN"/>
        </w:rPr>
        <w:t>十八、争议解决</w:t>
      </w:r>
    </w:p>
    <w:p w14:paraId="725AE50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ascii="宋体" w:hAnsi="宋体" w:eastAsia="宋体" w:cs="宋体"/>
          <w:spacing w:val="-6"/>
          <w:sz w:val="24"/>
          <w:szCs w:val="24"/>
          <w:lang w:eastAsia="zh-CN"/>
        </w:rPr>
      </w:pPr>
      <w:r>
        <w:rPr>
          <w:rFonts w:ascii="宋体" w:hAnsi="宋体" w:eastAsia="宋体" w:cs="宋体"/>
          <w:spacing w:val="-2"/>
          <w:sz w:val="24"/>
          <w:szCs w:val="24"/>
          <w:lang w:eastAsia="zh-CN"/>
        </w:rPr>
        <w:t>因本合同及合同有关事项发生的争议，双方应协商，协商不成时向项目所在地人民</w:t>
      </w:r>
      <w:r>
        <w:rPr>
          <w:rFonts w:ascii="宋体" w:hAnsi="宋体" w:eastAsia="宋体" w:cs="宋体"/>
          <w:sz w:val="24"/>
          <w:szCs w:val="24"/>
          <w:lang w:eastAsia="zh-CN"/>
        </w:rPr>
        <w:t xml:space="preserve"> </w:t>
      </w:r>
      <w:r>
        <w:rPr>
          <w:rFonts w:ascii="宋体" w:hAnsi="宋体" w:eastAsia="宋体" w:cs="宋体"/>
          <w:spacing w:val="-6"/>
          <w:sz w:val="24"/>
          <w:szCs w:val="24"/>
          <w:lang w:eastAsia="zh-CN"/>
        </w:rPr>
        <w:t>法院起诉解决。</w:t>
      </w:r>
    </w:p>
    <w:p w14:paraId="71E90F42">
      <w:pPr>
        <w:spacing w:before="181" w:line="347" w:lineRule="auto"/>
        <w:ind w:right="68"/>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甲方（盖章）：</w:t>
      </w:r>
      <w:r>
        <w:rPr>
          <w:rFonts w:hint="eastAsia" w:ascii="宋体" w:hAnsi="宋体" w:eastAsia="宋体" w:cs="宋体"/>
          <w:spacing w:val="-2"/>
          <w:sz w:val="24"/>
          <w:szCs w:val="24"/>
          <w:lang w:eastAsia="zh-CN"/>
        </w:rPr>
        <w:t xml:space="preserve">陕西省保密技术服务中心 </w:t>
      </w:r>
      <w:r>
        <w:rPr>
          <w:rFonts w:ascii="宋体" w:hAnsi="宋体" w:eastAsia="宋体" w:cs="宋体"/>
          <w:spacing w:val="-2"/>
          <w:sz w:val="24"/>
          <w:szCs w:val="24"/>
          <w:lang w:eastAsia="zh-CN"/>
        </w:rPr>
        <w:t xml:space="preserve"> </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lang w:eastAsia="zh-CN"/>
        </w:rPr>
        <w:t>乙方（盖章）：</w:t>
      </w:r>
    </w:p>
    <w:p w14:paraId="59DCBE9B">
      <w:pPr>
        <w:spacing w:before="181" w:line="347" w:lineRule="auto"/>
        <w:ind w:right="68"/>
        <w:rPr>
          <w:rFonts w:hint="default" w:ascii="宋体" w:hAnsi="宋体" w:eastAsia="宋体" w:cs="宋体"/>
          <w:spacing w:val="-2"/>
          <w:sz w:val="24"/>
          <w:szCs w:val="24"/>
          <w:lang w:val="en-US" w:eastAsia="zh-CN"/>
        </w:rPr>
      </w:pPr>
      <w:r>
        <w:rPr>
          <w:rFonts w:ascii="宋体" w:hAnsi="宋体" w:eastAsia="宋体" w:cs="宋体"/>
          <w:spacing w:val="-2"/>
          <w:sz w:val="24"/>
          <w:szCs w:val="24"/>
          <w:lang w:eastAsia="zh-CN"/>
        </w:rPr>
        <w:t>法定代表人或其授权代理人（签字）     法定代表人或其授权代理人（签字）：</w:t>
      </w:r>
    </w:p>
    <w:p w14:paraId="476B7D4C">
      <w:pPr>
        <w:spacing w:before="181" w:line="347" w:lineRule="auto"/>
        <w:ind w:right="68"/>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地 址：</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lang w:eastAsia="zh-CN"/>
        </w:rPr>
        <w:t>地 址：</w:t>
      </w:r>
    </w:p>
    <w:p w14:paraId="1F509DE2">
      <w:pPr>
        <w:spacing w:before="181" w:line="347" w:lineRule="auto"/>
        <w:ind w:right="68" w:firstLine="4012" w:firstLineChars="1700"/>
        <w:rPr>
          <w:rFonts w:ascii="宋体" w:hAnsi="宋体" w:eastAsia="宋体" w:cs="宋体"/>
          <w:spacing w:val="-2"/>
          <w:sz w:val="24"/>
          <w:szCs w:val="24"/>
          <w:lang w:eastAsia="zh-CN"/>
        </w:rPr>
      </w:pPr>
      <w:r>
        <w:rPr>
          <w:rFonts w:ascii="宋体" w:hAnsi="宋体" w:eastAsia="宋体" w:cs="宋体"/>
          <w:spacing w:val="-2"/>
          <w:sz w:val="24"/>
          <w:szCs w:val="24"/>
          <w:lang w:eastAsia="zh-CN"/>
        </w:rPr>
        <w:t>开</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lang w:eastAsia="zh-CN"/>
        </w:rPr>
        <w:t>户行： 账  号：</w:t>
      </w:r>
    </w:p>
    <w:p w14:paraId="1651817B">
      <w:pPr>
        <w:spacing w:before="181" w:line="347" w:lineRule="auto"/>
        <w:ind w:right="68"/>
        <w:rPr>
          <w:rFonts w:ascii="宋体" w:hAnsi="宋体" w:eastAsia="宋体" w:cs="宋体"/>
          <w:spacing w:val="-2"/>
          <w:sz w:val="24"/>
          <w:szCs w:val="24"/>
          <w:lang w:eastAsia="zh-CN"/>
        </w:rPr>
      </w:pPr>
      <w:r>
        <w:rPr>
          <w:rFonts w:ascii="宋体" w:hAnsi="宋体" w:eastAsia="宋体" w:cs="宋体"/>
          <w:spacing w:val="-2"/>
          <w:sz w:val="24"/>
          <w:szCs w:val="24"/>
          <w:lang w:eastAsia="zh-CN"/>
        </w:rPr>
        <w:t>年    月    日</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lang w:eastAsia="zh-CN"/>
        </w:rPr>
        <w:t>年    月    日</w:t>
      </w:r>
    </w:p>
    <w:p w14:paraId="01D9333B">
      <w:pPr>
        <w:rPr>
          <w:rFonts w:ascii="宋体" w:hAnsi="宋体" w:eastAsia="宋体" w:cs="宋体"/>
          <w:spacing w:val="-2"/>
          <w:sz w:val="24"/>
          <w:szCs w:val="24"/>
          <w:lang w:eastAsia="zh-CN"/>
        </w:rPr>
      </w:pPr>
      <w:r>
        <w:rPr>
          <w:rFonts w:ascii="宋体" w:hAnsi="宋体" w:eastAsia="宋体" w:cs="宋体"/>
          <w:spacing w:val="-2"/>
          <w:sz w:val="24"/>
          <w:szCs w:val="24"/>
          <w:lang w:eastAsia="zh-CN"/>
        </w:rPr>
        <w:br w:type="page"/>
      </w:r>
    </w:p>
    <w:p w14:paraId="100A2207">
      <w:pPr>
        <w:spacing w:before="100" w:line="219" w:lineRule="auto"/>
        <w:ind w:left="19"/>
        <w:rPr>
          <w:rFonts w:hint="eastAsia" w:ascii="宋体" w:hAnsi="宋体" w:eastAsia="宋体" w:cs="宋体"/>
          <w:sz w:val="24"/>
          <w:szCs w:val="24"/>
          <w:lang w:eastAsia="zh-CN"/>
        </w:rPr>
      </w:pPr>
      <w:r>
        <w:rPr>
          <w:rFonts w:ascii="宋体" w:hAnsi="宋体" w:eastAsia="宋体" w:cs="宋体"/>
          <w:b/>
          <w:bCs/>
          <w:spacing w:val="-16"/>
          <w:sz w:val="24"/>
          <w:szCs w:val="24"/>
          <w:lang w:eastAsia="zh-CN"/>
        </w:rPr>
        <w:t>附件</w:t>
      </w:r>
      <w:r>
        <w:rPr>
          <w:rFonts w:ascii="宋体" w:hAnsi="宋体" w:eastAsia="宋体" w:cs="宋体"/>
          <w:spacing w:val="-33"/>
          <w:sz w:val="24"/>
          <w:szCs w:val="24"/>
          <w:lang w:eastAsia="zh-CN"/>
        </w:rPr>
        <w:t xml:space="preserve"> </w:t>
      </w:r>
      <w:r>
        <w:rPr>
          <w:rFonts w:ascii="宋体" w:hAnsi="宋体" w:eastAsia="宋体" w:cs="宋体"/>
          <w:b/>
          <w:bCs/>
          <w:spacing w:val="-16"/>
          <w:sz w:val="24"/>
          <w:szCs w:val="24"/>
          <w:lang w:eastAsia="zh-CN"/>
        </w:rPr>
        <w:t>1：</w:t>
      </w:r>
    </w:p>
    <w:p w14:paraId="6FC81778">
      <w:pPr>
        <w:spacing w:before="183" w:line="219" w:lineRule="auto"/>
        <w:ind w:left="3695"/>
        <w:outlineLvl w:val="2"/>
        <w:rPr>
          <w:rFonts w:hint="eastAsia" w:ascii="宋体" w:hAnsi="宋体" w:eastAsia="宋体" w:cs="宋体"/>
          <w:sz w:val="24"/>
          <w:szCs w:val="24"/>
          <w:lang w:eastAsia="zh-CN"/>
        </w:rPr>
      </w:pPr>
      <w:r>
        <w:rPr>
          <w:rFonts w:ascii="宋体" w:hAnsi="宋体" w:eastAsia="宋体" w:cs="宋体"/>
          <w:b/>
          <w:bCs/>
          <w:spacing w:val="-4"/>
          <w:sz w:val="24"/>
          <w:szCs w:val="24"/>
          <w:lang w:eastAsia="zh-CN"/>
        </w:rPr>
        <w:t>工程质量保修书</w:t>
      </w:r>
    </w:p>
    <w:p w14:paraId="6A3947E2">
      <w:pPr>
        <w:pStyle w:val="2"/>
        <w:spacing w:line="416" w:lineRule="auto"/>
        <w:rPr>
          <w:lang w:eastAsia="zh-CN"/>
        </w:rPr>
      </w:pPr>
    </w:p>
    <w:p w14:paraId="32879B85">
      <w:pPr>
        <w:spacing w:before="78" w:line="347" w:lineRule="auto"/>
        <w:ind w:left="506" w:right="4023" w:firstLine="7"/>
        <w:rPr>
          <w:rFonts w:hint="eastAsia" w:ascii="宋体" w:hAnsi="宋体" w:eastAsia="宋体" w:cs="宋体"/>
          <w:sz w:val="24"/>
          <w:szCs w:val="24"/>
          <w:lang w:eastAsia="zh-CN"/>
        </w:rPr>
      </w:pPr>
      <w:r>
        <w:rPr>
          <w:rFonts w:ascii="宋体" w:hAnsi="宋体" w:eastAsia="宋体" w:cs="宋体"/>
          <w:b/>
          <w:bCs/>
          <w:spacing w:val="-31"/>
          <w:sz w:val="24"/>
          <w:szCs w:val="24"/>
          <w:lang w:eastAsia="zh-CN"/>
        </w:rPr>
        <w:t>甲方（全称</w:t>
      </w:r>
      <w:r>
        <w:rPr>
          <w:rFonts w:ascii="宋体" w:hAnsi="宋体" w:eastAsia="宋体" w:cs="宋体"/>
          <w:b/>
          <w:bCs/>
          <w:spacing w:val="-18"/>
          <w:sz w:val="24"/>
          <w:szCs w:val="24"/>
          <w:lang w:eastAsia="zh-CN"/>
        </w:rPr>
        <w:t>）：</w:t>
      </w:r>
      <w:r>
        <w:rPr>
          <w:rFonts w:ascii="宋体" w:hAnsi="宋体" w:eastAsia="宋体" w:cs="宋体"/>
          <w:spacing w:val="-99"/>
          <w:sz w:val="24"/>
          <w:szCs w:val="24"/>
          <w:lang w:eastAsia="zh-CN"/>
        </w:rPr>
        <w:t xml:space="preserve"> </w:t>
      </w:r>
      <w:r>
        <w:rPr>
          <w:rFonts w:ascii="宋体" w:hAnsi="宋体" w:eastAsia="宋体" w:cs="宋体"/>
          <w:spacing w:val="5"/>
          <w:sz w:val="24"/>
          <w:szCs w:val="24"/>
          <w:u w:val="single"/>
          <w:lang w:eastAsia="zh-CN"/>
        </w:rPr>
        <w:t xml:space="preserve">                      </w:t>
      </w:r>
      <w:r>
        <w:rPr>
          <w:rFonts w:ascii="宋体" w:hAnsi="宋体" w:eastAsia="宋体" w:cs="宋体"/>
          <w:spacing w:val="4"/>
          <w:sz w:val="24"/>
          <w:szCs w:val="24"/>
          <w:u w:val="single"/>
          <w:lang w:eastAsia="zh-CN"/>
        </w:rPr>
        <w:t xml:space="preserve">  </w:t>
      </w:r>
      <w:r>
        <w:rPr>
          <w:rFonts w:ascii="宋体" w:hAnsi="宋体" w:eastAsia="宋体" w:cs="宋体"/>
          <w:spacing w:val="1"/>
          <w:sz w:val="24"/>
          <w:szCs w:val="24"/>
          <w:lang w:eastAsia="zh-CN"/>
        </w:rPr>
        <w:t xml:space="preserve"> </w:t>
      </w:r>
      <w:r>
        <w:rPr>
          <w:rFonts w:ascii="宋体" w:hAnsi="宋体" w:eastAsia="宋体" w:cs="宋体"/>
          <w:b/>
          <w:bCs/>
          <w:spacing w:val="-29"/>
          <w:sz w:val="24"/>
          <w:szCs w:val="24"/>
          <w:lang w:eastAsia="zh-CN"/>
        </w:rPr>
        <w:t>乙方（全称</w:t>
      </w:r>
      <w:r>
        <w:rPr>
          <w:rFonts w:ascii="宋体" w:hAnsi="宋体" w:eastAsia="宋体" w:cs="宋体"/>
          <w:b/>
          <w:bCs/>
          <w:spacing w:val="-19"/>
          <w:sz w:val="24"/>
          <w:szCs w:val="24"/>
          <w:lang w:eastAsia="zh-CN"/>
        </w:rPr>
        <w:t>）：</w:t>
      </w:r>
      <w:r>
        <w:rPr>
          <w:rFonts w:ascii="宋体" w:hAnsi="宋体" w:eastAsia="宋体" w:cs="宋体"/>
          <w:spacing w:val="-99"/>
          <w:sz w:val="24"/>
          <w:szCs w:val="24"/>
          <w:lang w:eastAsia="zh-CN"/>
        </w:rPr>
        <w:t xml:space="preserve"> </w:t>
      </w:r>
      <w:r>
        <w:rPr>
          <w:rFonts w:ascii="宋体" w:hAnsi="宋体" w:eastAsia="宋体" w:cs="宋体"/>
          <w:sz w:val="24"/>
          <w:szCs w:val="24"/>
          <w:u w:val="single"/>
          <w:lang w:eastAsia="zh-CN"/>
        </w:rPr>
        <w:t xml:space="preserve">                         </w:t>
      </w:r>
    </w:p>
    <w:p w14:paraId="1765FECE">
      <w:pPr>
        <w:spacing w:before="33" w:line="351" w:lineRule="auto"/>
        <w:ind w:firstLine="483"/>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为保证本项目工程在合理使用期限内正常使用，甲乙双方协商一致签订工程质量保</w:t>
      </w:r>
      <w:r>
        <w:rPr>
          <w:rFonts w:ascii="宋体" w:hAnsi="宋体" w:eastAsia="宋体" w:cs="宋体"/>
          <w:spacing w:val="-1"/>
          <w:sz w:val="24"/>
          <w:szCs w:val="24"/>
          <w:lang w:eastAsia="zh-CN"/>
        </w:rPr>
        <w:t>修书。乙方在质量保修期内按照有关管理规定</w:t>
      </w:r>
      <w:r>
        <w:rPr>
          <w:rFonts w:ascii="宋体" w:hAnsi="宋体" w:eastAsia="宋体" w:cs="宋体"/>
          <w:spacing w:val="-2"/>
          <w:sz w:val="24"/>
          <w:szCs w:val="24"/>
          <w:lang w:eastAsia="zh-CN"/>
        </w:rPr>
        <w:t>及双方约定承担工程质量保修责任，甲方</w:t>
      </w:r>
      <w:r>
        <w:rPr>
          <w:rFonts w:ascii="宋体" w:hAnsi="宋体" w:eastAsia="宋体" w:cs="宋体"/>
          <w:spacing w:val="-3"/>
          <w:sz w:val="24"/>
          <w:szCs w:val="24"/>
          <w:lang w:eastAsia="zh-CN"/>
        </w:rPr>
        <w:t>在质量保修期内行使发包人的职责。</w:t>
      </w:r>
    </w:p>
    <w:p w14:paraId="3EECF53C">
      <w:pPr>
        <w:spacing w:before="34" w:line="220" w:lineRule="auto"/>
        <w:ind w:left="487"/>
        <w:rPr>
          <w:rFonts w:hint="eastAsia" w:ascii="宋体" w:hAnsi="宋体" w:eastAsia="宋体" w:cs="宋体"/>
          <w:sz w:val="24"/>
          <w:szCs w:val="24"/>
          <w:lang w:eastAsia="zh-CN"/>
        </w:rPr>
      </w:pPr>
      <w:r>
        <w:rPr>
          <w:rFonts w:ascii="宋体" w:hAnsi="宋体" w:eastAsia="宋体" w:cs="宋体"/>
          <w:b/>
          <w:bCs/>
          <w:spacing w:val="-4"/>
          <w:sz w:val="24"/>
          <w:szCs w:val="24"/>
          <w:lang w:eastAsia="zh-CN"/>
        </w:rPr>
        <w:t>一、工程质量保修范围和内容</w:t>
      </w:r>
    </w:p>
    <w:p w14:paraId="2388D4D1">
      <w:pPr>
        <w:spacing w:before="183" w:line="351" w:lineRule="auto"/>
        <w:ind w:left="1" w:firstLine="480"/>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质量保修范围包括基础施工工程、主体结构工程、屋面防水工程和双方约定的其他</w:t>
      </w:r>
      <w:r>
        <w:rPr>
          <w:rFonts w:ascii="宋体" w:hAnsi="宋体" w:eastAsia="宋体" w:cs="宋体"/>
          <w:spacing w:val="-6"/>
          <w:sz w:val="24"/>
          <w:szCs w:val="24"/>
          <w:lang w:eastAsia="zh-CN"/>
        </w:rPr>
        <w:t>土建工程，以及电气管线、上下水管线的安装工程，供热、供冷系统及设备安装工程等</w:t>
      </w:r>
      <w:r>
        <w:rPr>
          <w:rFonts w:ascii="宋体" w:hAnsi="宋体" w:eastAsia="宋体" w:cs="宋体"/>
          <w:sz w:val="24"/>
          <w:szCs w:val="24"/>
          <w:lang w:eastAsia="zh-CN"/>
        </w:rPr>
        <w:t>项目。具体质量保修内容双方约定如下：</w:t>
      </w:r>
      <w:r>
        <w:rPr>
          <w:rFonts w:ascii="宋体" w:hAnsi="宋体" w:eastAsia="宋体" w:cs="宋体"/>
          <w:sz w:val="24"/>
          <w:szCs w:val="24"/>
          <w:u w:val="single"/>
          <w:lang w:eastAsia="zh-CN"/>
        </w:rPr>
        <w:t>承包</w:t>
      </w:r>
      <w:r>
        <w:rPr>
          <w:rFonts w:ascii="宋体" w:hAnsi="宋体" w:eastAsia="宋体" w:cs="宋体"/>
          <w:spacing w:val="-1"/>
          <w:sz w:val="24"/>
          <w:szCs w:val="24"/>
          <w:u w:val="single"/>
          <w:lang w:eastAsia="zh-CN"/>
        </w:rPr>
        <w:t>范围以内的所有工程。</w:t>
      </w:r>
    </w:p>
    <w:p w14:paraId="53591D7B">
      <w:pPr>
        <w:spacing w:before="34" w:line="220" w:lineRule="auto"/>
        <w:ind w:left="487"/>
        <w:rPr>
          <w:rFonts w:hint="eastAsia" w:ascii="宋体" w:hAnsi="宋体" w:eastAsia="宋体" w:cs="宋体"/>
          <w:sz w:val="24"/>
          <w:szCs w:val="24"/>
          <w:lang w:eastAsia="zh-CN"/>
        </w:rPr>
      </w:pPr>
      <w:r>
        <w:rPr>
          <w:rFonts w:ascii="宋体" w:hAnsi="宋体" w:eastAsia="宋体" w:cs="宋体"/>
          <w:b/>
          <w:bCs/>
          <w:spacing w:val="-4"/>
          <w:sz w:val="24"/>
          <w:szCs w:val="24"/>
          <w:lang w:eastAsia="zh-CN"/>
        </w:rPr>
        <w:t>二、质量保修期</w:t>
      </w:r>
    </w:p>
    <w:p w14:paraId="1CCCE36F">
      <w:pPr>
        <w:spacing w:before="182" w:line="220" w:lineRule="auto"/>
        <w:ind w:left="480"/>
        <w:rPr>
          <w:rFonts w:hint="eastAsia" w:ascii="宋体" w:hAnsi="宋体" w:eastAsia="宋体" w:cs="宋体"/>
          <w:sz w:val="24"/>
          <w:szCs w:val="24"/>
          <w:lang w:eastAsia="zh-CN"/>
        </w:rPr>
      </w:pPr>
      <w:r>
        <w:rPr>
          <w:rFonts w:ascii="宋体" w:hAnsi="宋体" w:eastAsia="宋体" w:cs="宋体"/>
          <w:spacing w:val="-2"/>
          <w:sz w:val="24"/>
          <w:szCs w:val="24"/>
          <w:lang w:eastAsia="zh-CN"/>
        </w:rPr>
        <w:t>根据《建设工程质量管理条例》及有关规定，工程的质量保修期</w:t>
      </w:r>
      <w:r>
        <w:rPr>
          <w:rFonts w:ascii="宋体" w:hAnsi="宋体" w:eastAsia="宋体" w:cs="宋体"/>
          <w:spacing w:val="-3"/>
          <w:sz w:val="24"/>
          <w:szCs w:val="24"/>
          <w:lang w:eastAsia="zh-CN"/>
        </w:rPr>
        <w:t>如下：</w:t>
      </w:r>
    </w:p>
    <w:p w14:paraId="7B3DD470">
      <w:pPr>
        <w:spacing w:before="182" w:line="220" w:lineRule="auto"/>
        <w:ind w:left="498"/>
        <w:rPr>
          <w:rFonts w:hint="eastAsia" w:ascii="宋体" w:hAnsi="宋体" w:eastAsia="宋体" w:cs="宋体"/>
          <w:sz w:val="24"/>
          <w:szCs w:val="24"/>
          <w:lang w:eastAsia="zh-CN"/>
        </w:rPr>
      </w:pPr>
      <w:r>
        <w:rPr>
          <w:rFonts w:ascii="宋体" w:hAnsi="宋体" w:eastAsia="宋体" w:cs="宋体"/>
          <w:spacing w:val="-3"/>
          <w:sz w:val="24"/>
          <w:szCs w:val="24"/>
          <w:lang w:eastAsia="zh-CN"/>
        </w:rPr>
        <w:t>1．基础工程和主体结构工程为设计文件规定的工程合理使用年限；</w:t>
      </w:r>
    </w:p>
    <w:p w14:paraId="0E0BD8F5">
      <w:pPr>
        <w:spacing w:before="182" w:line="220" w:lineRule="auto"/>
        <w:ind w:left="483"/>
        <w:rPr>
          <w:rFonts w:hint="eastAsia" w:ascii="宋体" w:hAnsi="宋体" w:eastAsia="宋体" w:cs="宋体"/>
          <w:sz w:val="24"/>
          <w:szCs w:val="24"/>
          <w:lang w:eastAsia="zh-CN"/>
        </w:rPr>
      </w:pPr>
      <w:r>
        <w:rPr>
          <w:rFonts w:ascii="宋体" w:hAnsi="宋体" w:eastAsia="宋体" w:cs="宋体"/>
          <w:spacing w:val="-1"/>
          <w:sz w:val="24"/>
          <w:szCs w:val="24"/>
          <w:lang w:eastAsia="zh-CN"/>
        </w:rPr>
        <w:t>2．屋面防水工程、有防水要求的卫生间、房间和外墙面的防渗漏</w:t>
      </w:r>
      <w:r>
        <w:rPr>
          <w:rFonts w:ascii="宋体" w:hAnsi="宋体" w:eastAsia="宋体" w:cs="宋体"/>
          <w:spacing w:val="-2"/>
          <w:sz w:val="24"/>
          <w:szCs w:val="24"/>
          <w:lang w:eastAsia="zh-CN"/>
        </w:rPr>
        <w:t>为</w:t>
      </w:r>
      <w:r>
        <w:rPr>
          <w:rFonts w:ascii="宋体" w:hAnsi="宋体" w:eastAsia="宋体" w:cs="宋体"/>
          <w:spacing w:val="-2"/>
          <w:sz w:val="24"/>
          <w:szCs w:val="24"/>
          <w:u w:val="single"/>
          <w:lang w:eastAsia="zh-CN"/>
        </w:rPr>
        <w:t xml:space="preserve">  5  </w:t>
      </w:r>
      <w:r>
        <w:rPr>
          <w:rFonts w:ascii="宋体" w:hAnsi="宋体" w:eastAsia="宋体" w:cs="宋体"/>
          <w:spacing w:val="-110"/>
          <w:sz w:val="24"/>
          <w:szCs w:val="24"/>
          <w:lang w:eastAsia="zh-CN"/>
        </w:rPr>
        <w:t xml:space="preserve"> </w:t>
      </w:r>
      <w:r>
        <w:rPr>
          <w:rFonts w:ascii="宋体" w:hAnsi="宋体" w:eastAsia="宋体" w:cs="宋体"/>
          <w:spacing w:val="-2"/>
          <w:sz w:val="24"/>
          <w:szCs w:val="24"/>
          <w:lang w:eastAsia="zh-CN"/>
        </w:rPr>
        <w:t>年；</w:t>
      </w:r>
    </w:p>
    <w:p w14:paraId="778EE3AD">
      <w:pPr>
        <w:spacing w:before="182" w:line="220" w:lineRule="auto"/>
        <w:ind w:left="485"/>
        <w:rPr>
          <w:rFonts w:hint="eastAsia" w:ascii="宋体" w:hAnsi="宋体" w:eastAsia="宋体" w:cs="宋体"/>
          <w:sz w:val="24"/>
          <w:szCs w:val="24"/>
          <w:lang w:eastAsia="zh-CN"/>
        </w:rPr>
      </w:pPr>
      <w:r>
        <w:rPr>
          <w:rFonts w:ascii="宋体" w:hAnsi="宋体" w:eastAsia="宋体" w:cs="宋体"/>
          <w:spacing w:val="-4"/>
          <w:sz w:val="24"/>
          <w:szCs w:val="24"/>
          <w:lang w:eastAsia="zh-CN"/>
        </w:rPr>
        <w:t>3．装修工程为</w:t>
      </w:r>
      <w:r>
        <w:rPr>
          <w:rFonts w:ascii="宋体" w:hAnsi="宋体" w:eastAsia="宋体" w:cs="宋体"/>
          <w:spacing w:val="-4"/>
          <w:sz w:val="24"/>
          <w:szCs w:val="24"/>
          <w:u w:val="single"/>
          <w:lang w:eastAsia="zh-CN"/>
        </w:rPr>
        <w:t xml:space="preserve">  2</w:t>
      </w:r>
      <w:r>
        <w:rPr>
          <w:rFonts w:ascii="宋体" w:hAnsi="宋体" w:eastAsia="宋体" w:cs="宋体"/>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4"/>
          <w:sz w:val="24"/>
          <w:szCs w:val="24"/>
          <w:lang w:eastAsia="zh-CN"/>
        </w:rPr>
        <w:t>年；</w:t>
      </w:r>
    </w:p>
    <w:p w14:paraId="3FC15849">
      <w:pPr>
        <w:spacing w:before="182" w:line="219" w:lineRule="auto"/>
        <w:ind w:left="480"/>
        <w:rPr>
          <w:rFonts w:hint="eastAsia" w:ascii="宋体" w:hAnsi="宋体" w:eastAsia="宋体" w:cs="宋体"/>
          <w:sz w:val="24"/>
          <w:szCs w:val="24"/>
          <w:lang w:eastAsia="zh-CN"/>
        </w:rPr>
      </w:pPr>
      <w:r>
        <w:rPr>
          <w:rFonts w:ascii="宋体" w:hAnsi="宋体" w:eastAsia="宋体" w:cs="宋体"/>
          <w:spacing w:val="-2"/>
          <w:sz w:val="24"/>
          <w:szCs w:val="24"/>
          <w:lang w:eastAsia="zh-CN"/>
        </w:rPr>
        <w:t>4．材料设备安装工程至少为</w:t>
      </w:r>
      <w:r>
        <w:rPr>
          <w:rFonts w:ascii="宋体" w:hAnsi="宋体" w:eastAsia="宋体" w:cs="宋体"/>
          <w:spacing w:val="-2"/>
          <w:sz w:val="24"/>
          <w:szCs w:val="24"/>
          <w:u w:val="single"/>
          <w:lang w:eastAsia="zh-CN"/>
        </w:rPr>
        <w:t xml:space="preserve">    2   </w:t>
      </w:r>
      <w:r>
        <w:rPr>
          <w:rFonts w:ascii="宋体" w:hAnsi="宋体" w:eastAsia="宋体" w:cs="宋体"/>
          <w:spacing w:val="-106"/>
          <w:sz w:val="24"/>
          <w:szCs w:val="24"/>
          <w:lang w:eastAsia="zh-CN"/>
        </w:rPr>
        <w:t xml:space="preserve"> </w:t>
      </w:r>
      <w:r>
        <w:rPr>
          <w:rFonts w:ascii="宋体" w:hAnsi="宋体" w:eastAsia="宋体" w:cs="宋体"/>
          <w:spacing w:val="-2"/>
          <w:sz w:val="24"/>
          <w:szCs w:val="24"/>
          <w:lang w:eastAsia="zh-CN"/>
        </w:rPr>
        <w:t>年；</w:t>
      </w:r>
    </w:p>
    <w:p w14:paraId="7764CCD8">
      <w:pPr>
        <w:spacing w:before="183" w:line="219" w:lineRule="auto"/>
        <w:ind w:left="485"/>
        <w:rPr>
          <w:rFonts w:hint="eastAsia" w:ascii="宋体" w:hAnsi="宋体" w:eastAsia="宋体" w:cs="宋体"/>
          <w:sz w:val="24"/>
          <w:szCs w:val="24"/>
          <w:lang w:eastAsia="zh-CN"/>
        </w:rPr>
      </w:pPr>
      <w:r>
        <w:rPr>
          <w:rFonts w:ascii="宋体" w:hAnsi="宋体" w:eastAsia="宋体" w:cs="宋体"/>
          <w:spacing w:val="-3"/>
          <w:sz w:val="24"/>
          <w:szCs w:val="24"/>
          <w:lang w:eastAsia="zh-CN"/>
        </w:rPr>
        <w:t>5．供热与供冷系统为</w:t>
      </w:r>
      <w:r>
        <w:rPr>
          <w:rFonts w:ascii="宋体" w:hAnsi="宋体" w:eastAsia="宋体" w:cs="宋体"/>
          <w:spacing w:val="-3"/>
          <w:sz w:val="24"/>
          <w:szCs w:val="24"/>
          <w:u w:val="single"/>
          <w:lang w:eastAsia="zh-CN"/>
        </w:rPr>
        <w:t xml:space="preserve">   2  </w:t>
      </w:r>
      <w:r>
        <w:rPr>
          <w:rFonts w:ascii="宋体" w:hAnsi="宋体" w:eastAsia="宋体" w:cs="宋体"/>
          <w:spacing w:val="-109"/>
          <w:sz w:val="24"/>
          <w:szCs w:val="24"/>
          <w:lang w:eastAsia="zh-CN"/>
        </w:rPr>
        <w:t xml:space="preserve"> </w:t>
      </w:r>
      <w:r>
        <w:rPr>
          <w:rFonts w:ascii="宋体" w:hAnsi="宋体" w:eastAsia="宋体" w:cs="宋体"/>
          <w:spacing w:val="-3"/>
          <w:sz w:val="24"/>
          <w:szCs w:val="24"/>
          <w:lang w:eastAsia="zh-CN"/>
        </w:rPr>
        <w:t>个采暖期、供冷期；</w:t>
      </w:r>
    </w:p>
    <w:p w14:paraId="711382FC">
      <w:pPr>
        <w:spacing w:before="183" w:line="220" w:lineRule="auto"/>
        <w:ind w:left="482"/>
        <w:rPr>
          <w:rFonts w:hint="eastAsia" w:ascii="宋体" w:hAnsi="宋体" w:eastAsia="宋体" w:cs="宋体"/>
          <w:sz w:val="24"/>
          <w:szCs w:val="24"/>
          <w:lang w:eastAsia="zh-CN"/>
        </w:rPr>
      </w:pPr>
      <w:r>
        <w:rPr>
          <w:rFonts w:ascii="宋体" w:hAnsi="宋体" w:eastAsia="宋体" w:cs="宋体"/>
          <w:spacing w:val="-1"/>
          <w:sz w:val="24"/>
          <w:szCs w:val="24"/>
          <w:lang w:eastAsia="zh-CN"/>
        </w:rPr>
        <w:t>6．住宅小区内的给排水设施、道路等配套</w:t>
      </w:r>
      <w:r>
        <w:rPr>
          <w:rFonts w:ascii="宋体" w:hAnsi="宋体" w:eastAsia="宋体" w:cs="宋体"/>
          <w:spacing w:val="-2"/>
          <w:sz w:val="24"/>
          <w:szCs w:val="24"/>
          <w:lang w:eastAsia="zh-CN"/>
        </w:rPr>
        <w:t>工程为</w:t>
      </w:r>
      <w:r>
        <w:rPr>
          <w:rFonts w:ascii="宋体" w:hAnsi="宋体" w:eastAsia="宋体" w:cs="宋体"/>
          <w:spacing w:val="-2"/>
          <w:sz w:val="24"/>
          <w:szCs w:val="24"/>
          <w:u w:val="single"/>
          <w:lang w:eastAsia="zh-CN"/>
        </w:rPr>
        <w:t xml:space="preserve">    2   </w:t>
      </w:r>
      <w:r>
        <w:rPr>
          <w:rFonts w:ascii="宋体" w:hAnsi="宋体" w:eastAsia="宋体" w:cs="宋体"/>
          <w:spacing w:val="-110"/>
          <w:sz w:val="24"/>
          <w:szCs w:val="24"/>
          <w:lang w:eastAsia="zh-CN"/>
        </w:rPr>
        <w:t xml:space="preserve"> </w:t>
      </w:r>
      <w:r>
        <w:rPr>
          <w:rFonts w:ascii="宋体" w:hAnsi="宋体" w:eastAsia="宋体" w:cs="宋体"/>
          <w:spacing w:val="-2"/>
          <w:sz w:val="24"/>
          <w:szCs w:val="24"/>
          <w:lang w:eastAsia="zh-CN"/>
        </w:rPr>
        <w:t>年；</w:t>
      </w:r>
    </w:p>
    <w:p w14:paraId="1494FBF4">
      <w:pPr>
        <w:spacing w:before="182" w:line="290" w:lineRule="auto"/>
        <w:ind w:left="481" w:right="3828" w:firstLine="4"/>
        <w:rPr>
          <w:rFonts w:hint="eastAsia" w:ascii="宋体" w:hAnsi="宋体" w:eastAsia="宋体" w:cs="宋体"/>
          <w:sz w:val="24"/>
          <w:szCs w:val="24"/>
          <w:lang w:eastAsia="zh-CN"/>
        </w:rPr>
      </w:pPr>
      <w:r>
        <w:rPr>
          <w:rFonts w:ascii="宋体" w:hAnsi="宋体" w:eastAsia="宋体" w:cs="宋体"/>
          <w:spacing w:val="-1"/>
          <w:sz w:val="24"/>
          <w:szCs w:val="24"/>
          <w:lang w:eastAsia="zh-CN"/>
        </w:rPr>
        <w:t>7．其他项目保修期限约定如下：</w:t>
      </w:r>
      <w:r>
        <w:rPr>
          <w:rFonts w:ascii="宋体" w:hAnsi="宋体" w:eastAsia="宋体" w:cs="宋体"/>
          <w:spacing w:val="-1"/>
          <w:sz w:val="24"/>
          <w:szCs w:val="24"/>
          <w:u w:val="single"/>
          <w:lang w:eastAsia="zh-CN"/>
        </w:rPr>
        <w:t xml:space="preserve">     /。</w:t>
      </w:r>
      <w:r>
        <w:rPr>
          <w:rFonts w:ascii="宋体" w:hAnsi="宋体" w:eastAsia="宋体" w:cs="宋体"/>
          <w:spacing w:val="2"/>
          <w:sz w:val="24"/>
          <w:szCs w:val="24"/>
          <w:lang w:eastAsia="zh-CN"/>
        </w:rPr>
        <w:t xml:space="preserve">   </w:t>
      </w:r>
      <w:r>
        <w:rPr>
          <w:rFonts w:ascii="宋体" w:hAnsi="宋体" w:eastAsia="宋体" w:cs="宋体"/>
          <w:spacing w:val="-3"/>
          <w:sz w:val="24"/>
          <w:szCs w:val="24"/>
          <w:lang w:eastAsia="zh-CN"/>
        </w:rPr>
        <w:t>质量保修期自工程竣工验收合格之日起计算。</w:t>
      </w:r>
    </w:p>
    <w:p w14:paraId="3292839A">
      <w:pPr>
        <w:spacing w:before="182" w:line="220" w:lineRule="auto"/>
        <w:ind w:left="483"/>
        <w:rPr>
          <w:rFonts w:hint="eastAsia" w:ascii="宋体" w:hAnsi="宋体" w:eastAsia="宋体" w:cs="宋体"/>
          <w:sz w:val="24"/>
          <w:szCs w:val="24"/>
          <w:lang w:eastAsia="zh-CN"/>
        </w:rPr>
      </w:pPr>
      <w:r>
        <w:rPr>
          <w:rFonts w:ascii="宋体" w:hAnsi="宋体" w:eastAsia="宋体" w:cs="宋体"/>
          <w:b/>
          <w:bCs/>
          <w:spacing w:val="-4"/>
          <w:sz w:val="24"/>
          <w:szCs w:val="24"/>
          <w:lang w:eastAsia="zh-CN"/>
        </w:rPr>
        <w:t>三、质量保修责任</w:t>
      </w:r>
    </w:p>
    <w:p w14:paraId="39CF7B1F">
      <w:pPr>
        <w:spacing w:before="183" w:line="290" w:lineRule="auto"/>
        <w:ind w:right="2" w:firstLine="497"/>
        <w:rPr>
          <w:rFonts w:hint="eastAsia" w:ascii="宋体" w:hAnsi="宋体" w:eastAsia="宋体" w:cs="宋体"/>
          <w:sz w:val="24"/>
          <w:szCs w:val="24"/>
          <w:lang w:eastAsia="zh-CN"/>
        </w:rPr>
      </w:pPr>
      <w:r>
        <w:rPr>
          <w:rFonts w:ascii="宋体" w:hAnsi="宋体" w:eastAsia="宋体" w:cs="宋体"/>
          <w:spacing w:val="-8"/>
          <w:sz w:val="24"/>
          <w:szCs w:val="24"/>
          <w:lang w:eastAsia="zh-CN"/>
        </w:rPr>
        <w:t>1．属于保修范围、内容的项目，乙方应当在接到保修通知之日起</w:t>
      </w:r>
      <w:r>
        <w:rPr>
          <w:rFonts w:ascii="宋体" w:hAnsi="宋体" w:eastAsia="宋体" w:cs="宋体"/>
          <w:spacing w:val="-47"/>
          <w:sz w:val="24"/>
          <w:szCs w:val="24"/>
          <w:lang w:eastAsia="zh-CN"/>
        </w:rPr>
        <w:t xml:space="preserve"> </w:t>
      </w:r>
      <w:r>
        <w:rPr>
          <w:rFonts w:ascii="宋体" w:hAnsi="宋体" w:eastAsia="宋体" w:cs="宋体"/>
          <w:spacing w:val="-8"/>
          <w:sz w:val="24"/>
          <w:szCs w:val="24"/>
          <w:lang w:eastAsia="zh-CN"/>
        </w:rPr>
        <w:t>24</w:t>
      </w:r>
      <w:r>
        <w:rPr>
          <w:rFonts w:ascii="宋体" w:hAnsi="宋体" w:eastAsia="宋体" w:cs="宋体"/>
          <w:spacing w:val="-45"/>
          <w:sz w:val="24"/>
          <w:szCs w:val="24"/>
          <w:lang w:eastAsia="zh-CN"/>
        </w:rPr>
        <w:t xml:space="preserve"> </w:t>
      </w:r>
      <w:r>
        <w:rPr>
          <w:rFonts w:ascii="宋体" w:hAnsi="宋体" w:eastAsia="宋体" w:cs="宋体"/>
          <w:spacing w:val="-8"/>
          <w:sz w:val="24"/>
          <w:szCs w:val="24"/>
          <w:lang w:eastAsia="zh-CN"/>
        </w:rPr>
        <w:t>小时内派人保</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修。乙方不在约定期限内派人保修的，甲方可以委托他人修理。</w:t>
      </w:r>
    </w:p>
    <w:p w14:paraId="67B3155F">
      <w:pPr>
        <w:spacing w:before="182" w:line="220" w:lineRule="auto"/>
        <w:ind w:right="37"/>
        <w:jc w:val="left"/>
        <w:rPr>
          <w:rFonts w:hint="eastAsia" w:ascii="宋体" w:hAnsi="宋体" w:eastAsia="宋体" w:cs="宋体"/>
          <w:sz w:val="24"/>
          <w:szCs w:val="24"/>
          <w:lang w:eastAsia="zh-CN"/>
        </w:rPr>
      </w:pPr>
      <w:r>
        <w:rPr>
          <w:rFonts w:hint="eastAsia" w:ascii="宋体" w:hAnsi="宋体" w:eastAsia="宋体" w:cs="宋体"/>
          <w:spacing w:val="-6"/>
          <w:sz w:val="24"/>
          <w:szCs w:val="24"/>
          <w:lang w:val="en-US" w:eastAsia="zh-CN"/>
        </w:rPr>
        <w:t xml:space="preserve">   </w:t>
      </w:r>
      <w:r>
        <w:rPr>
          <w:rFonts w:ascii="宋体" w:hAnsi="宋体" w:eastAsia="宋体" w:cs="宋体"/>
          <w:spacing w:val="-6"/>
          <w:sz w:val="24"/>
          <w:szCs w:val="24"/>
          <w:lang w:eastAsia="zh-CN"/>
        </w:rPr>
        <w:t>2．发生紧急事故需抢修的，乙方在接到事故通知后，应当立即到达事故现场抢修。</w:t>
      </w:r>
    </w:p>
    <w:p w14:paraId="5C47D7CB">
      <w:pPr>
        <w:spacing w:before="183" w:line="313" w:lineRule="auto"/>
        <w:ind w:left="3" w:right="3" w:firstLine="481"/>
        <w:rPr>
          <w:rFonts w:hint="eastAsia" w:ascii="宋体" w:hAnsi="宋体" w:eastAsia="宋体" w:cs="宋体"/>
          <w:sz w:val="24"/>
          <w:szCs w:val="24"/>
          <w:lang w:eastAsia="zh-CN"/>
        </w:rPr>
      </w:pPr>
      <w:r>
        <w:rPr>
          <w:rFonts w:ascii="宋体" w:hAnsi="宋体" w:eastAsia="宋体" w:cs="宋体"/>
          <w:spacing w:val="1"/>
          <w:sz w:val="24"/>
          <w:szCs w:val="24"/>
          <w:lang w:eastAsia="zh-CN"/>
        </w:rPr>
        <w:t>3．对于涉及主体结构安全的质量问题，应当按照《建设工程质量管理条例》的规</w:t>
      </w:r>
      <w:r>
        <w:rPr>
          <w:rFonts w:ascii="宋体" w:hAnsi="宋体" w:eastAsia="宋体" w:cs="宋体"/>
          <w:spacing w:val="13"/>
          <w:sz w:val="24"/>
          <w:szCs w:val="24"/>
          <w:lang w:eastAsia="zh-CN"/>
        </w:rPr>
        <w:t xml:space="preserve"> </w:t>
      </w:r>
      <w:r>
        <w:rPr>
          <w:rFonts w:ascii="宋体" w:hAnsi="宋体" w:eastAsia="宋体" w:cs="宋体"/>
          <w:spacing w:val="-2"/>
          <w:sz w:val="24"/>
          <w:szCs w:val="24"/>
          <w:lang w:eastAsia="zh-CN"/>
        </w:rPr>
        <w:t>定，立即向当地建设行政主管部门和有关部门报告，采取安全防范措施，并由原设计人</w:t>
      </w:r>
      <w:r>
        <w:rPr>
          <w:rFonts w:ascii="宋体" w:hAnsi="宋体" w:eastAsia="宋体" w:cs="宋体"/>
          <w:spacing w:val="12"/>
          <w:sz w:val="24"/>
          <w:szCs w:val="24"/>
          <w:lang w:eastAsia="zh-CN"/>
        </w:rPr>
        <w:t xml:space="preserve"> </w:t>
      </w:r>
      <w:r>
        <w:rPr>
          <w:rFonts w:ascii="宋体" w:hAnsi="宋体" w:eastAsia="宋体" w:cs="宋体"/>
          <w:spacing w:val="-2"/>
          <w:sz w:val="24"/>
          <w:szCs w:val="24"/>
          <w:lang w:eastAsia="zh-CN"/>
        </w:rPr>
        <w:t>或者具有相应资质等级的设计人提出保修方案，乙方实施保修。</w:t>
      </w:r>
    </w:p>
    <w:p w14:paraId="7B0E5F22">
      <w:pPr>
        <w:spacing w:before="181" w:line="347" w:lineRule="auto"/>
        <w:ind w:right="68"/>
        <w:rPr>
          <w:rFonts w:ascii="宋体" w:hAnsi="宋体" w:eastAsia="宋体" w:cs="宋体"/>
          <w:spacing w:val="-2"/>
          <w:sz w:val="24"/>
          <w:szCs w:val="24"/>
          <w:lang w:eastAsia="zh-CN"/>
        </w:rPr>
      </w:pPr>
      <w:r>
        <w:rPr>
          <w:rFonts w:ascii="宋体" w:hAnsi="宋体" w:eastAsia="宋体" w:cs="宋体"/>
          <w:spacing w:val="-2"/>
          <w:sz w:val="24"/>
          <w:szCs w:val="24"/>
          <w:lang w:eastAsia="zh-CN"/>
        </w:rPr>
        <w:t>4．质量保修完成后，由甲方组织验收。</w:t>
      </w:r>
    </w:p>
    <w:p w14:paraId="44277E71">
      <w:pPr>
        <w:spacing w:before="99" w:line="220" w:lineRule="auto"/>
        <w:ind w:left="503"/>
        <w:rPr>
          <w:rFonts w:hint="eastAsia" w:ascii="宋体" w:hAnsi="宋体" w:eastAsia="宋体" w:cs="宋体"/>
          <w:sz w:val="24"/>
          <w:szCs w:val="24"/>
          <w:lang w:eastAsia="zh-CN"/>
        </w:rPr>
      </w:pPr>
      <w:r>
        <w:rPr>
          <w:rFonts w:ascii="宋体" w:hAnsi="宋体" w:eastAsia="宋体" w:cs="宋体"/>
          <w:b/>
          <w:bCs/>
          <w:spacing w:val="-11"/>
          <w:sz w:val="24"/>
          <w:szCs w:val="24"/>
          <w:lang w:eastAsia="zh-CN"/>
        </w:rPr>
        <w:t>四、保修费用</w:t>
      </w:r>
    </w:p>
    <w:p w14:paraId="59DFF1AD">
      <w:pPr>
        <w:spacing w:before="182" w:line="220" w:lineRule="auto"/>
        <w:ind w:left="480"/>
        <w:rPr>
          <w:rFonts w:hint="eastAsia" w:ascii="宋体" w:hAnsi="宋体" w:eastAsia="宋体" w:cs="宋体"/>
          <w:sz w:val="24"/>
          <w:szCs w:val="24"/>
          <w:lang w:eastAsia="zh-CN"/>
        </w:rPr>
      </w:pPr>
      <w:r>
        <w:rPr>
          <w:rFonts w:ascii="宋体" w:hAnsi="宋体" w:eastAsia="宋体" w:cs="宋体"/>
          <w:spacing w:val="-3"/>
          <w:sz w:val="24"/>
          <w:szCs w:val="24"/>
          <w:lang w:eastAsia="zh-CN"/>
        </w:rPr>
        <w:t>保修费用由造成质量缺陷的责任方承担。</w:t>
      </w:r>
    </w:p>
    <w:p w14:paraId="05FD9B36">
      <w:pPr>
        <w:spacing w:before="181" w:line="220" w:lineRule="auto"/>
        <w:rPr>
          <w:rFonts w:hint="eastAsia" w:ascii="宋体" w:hAnsi="宋体" w:eastAsia="宋体" w:cs="宋体"/>
          <w:b/>
          <w:bCs/>
          <w:sz w:val="24"/>
          <w:szCs w:val="24"/>
          <w:lang w:eastAsia="zh-CN"/>
        </w:rPr>
      </w:pPr>
      <w:r>
        <w:rPr>
          <w:rFonts w:ascii="宋体" w:hAnsi="宋体" w:eastAsia="宋体" w:cs="宋体"/>
          <w:b/>
          <w:bCs/>
          <w:sz w:val="24"/>
          <w:szCs w:val="24"/>
          <w:lang w:eastAsia="zh-CN"/>
        </w:rPr>
        <w:t>五、双方约定的其他工程质量保修事项：</w:t>
      </w:r>
      <w:r>
        <w:rPr>
          <w:rFonts w:ascii="宋体" w:hAnsi="宋体" w:eastAsia="宋体" w:cs="宋体"/>
          <w:b/>
          <w:bCs/>
          <w:sz w:val="24"/>
          <w:szCs w:val="24"/>
          <w:u w:val="single"/>
          <w:lang w:eastAsia="zh-CN"/>
        </w:rPr>
        <w:t xml:space="preserve">     </w:t>
      </w:r>
      <w:r>
        <w:rPr>
          <w:rFonts w:ascii="宋体" w:hAnsi="宋体" w:eastAsia="宋体" w:cs="宋体"/>
          <w:b/>
          <w:bCs/>
          <w:spacing w:val="-1"/>
          <w:sz w:val="24"/>
          <w:szCs w:val="24"/>
          <w:u w:val="single"/>
          <w:lang w:eastAsia="zh-CN"/>
        </w:rPr>
        <w:t xml:space="preserve">             </w:t>
      </w:r>
      <w:r>
        <w:rPr>
          <w:rFonts w:ascii="宋体" w:hAnsi="宋体" w:eastAsia="宋体" w:cs="宋体"/>
          <w:b/>
          <w:bCs/>
          <w:spacing w:val="-1"/>
          <w:sz w:val="24"/>
          <w:szCs w:val="24"/>
          <w:lang w:eastAsia="zh-CN"/>
        </w:rPr>
        <w:t>。</w:t>
      </w:r>
    </w:p>
    <w:p w14:paraId="79D8D22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ascii="宋体" w:hAnsi="宋体" w:eastAsia="宋体" w:cs="宋体"/>
          <w:spacing w:val="-5"/>
          <w:sz w:val="24"/>
          <w:szCs w:val="24"/>
          <w:lang w:eastAsia="zh-CN"/>
        </w:rPr>
      </w:pPr>
      <w:r>
        <w:rPr>
          <w:rFonts w:ascii="宋体" w:hAnsi="宋体" w:eastAsia="宋体" w:cs="宋体"/>
          <w:spacing w:val="-1"/>
          <w:sz w:val="24"/>
          <w:szCs w:val="24"/>
          <w:lang w:eastAsia="zh-CN"/>
        </w:rPr>
        <w:t>工程质量保修书由甲方、乙方在工程竣工验收前共同签署，作为施工</w:t>
      </w:r>
      <w:r>
        <w:rPr>
          <w:rFonts w:ascii="宋体" w:hAnsi="宋体" w:eastAsia="宋体" w:cs="宋体"/>
          <w:spacing w:val="-2"/>
          <w:sz w:val="24"/>
          <w:szCs w:val="24"/>
          <w:lang w:eastAsia="zh-CN"/>
        </w:rPr>
        <w:t>合同附件，其</w:t>
      </w:r>
      <w:r>
        <w:rPr>
          <w:rFonts w:ascii="宋体" w:hAnsi="宋体" w:eastAsia="宋体" w:cs="宋体"/>
          <w:spacing w:val="-5"/>
          <w:sz w:val="24"/>
          <w:szCs w:val="24"/>
          <w:lang w:eastAsia="zh-CN"/>
        </w:rPr>
        <w:t>有效期限至保修期满。</w:t>
      </w:r>
    </w:p>
    <w:p w14:paraId="48851610">
      <w:pPr>
        <w:spacing w:before="79" w:line="219" w:lineRule="auto"/>
        <w:ind w:left="242"/>
        <w:rPr>
          <w:rFonts w:hint="eastAsia" w:ascii="宋体" w:hAnsi="宋体" w:eastAsia="宋体" w:cs="宋体"/>
          <w:sz w:val="24"/>
          <w:szCs w:val="24"/>
          <w:lang w:eastAsia="zh-CN"/>
        </w:rPr>
      </w:pPr>
      <w:r>
        <w:rPr>
          <w:rFonts w:ascii="宋体" w:hAnsi="宋体" w:eastAsia="宋体" w:cs="宋体"/>
          <w:sz w:val="24"/>
          <w:szCs w:val="24"/>
          <w:lang w:eastAsia="zh-CN"/>
        </w:rPr>
        <w:t>发包人(公章)：</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 xml:space="preserve">     </w:t>
      </w:r>
      <w:r>
        <w:rPr>
          <w:rFonts w:ascii="宋体" w:hAnsi="宋体" w:eastAsia="宋体" w:cs="宋体"/>
          <w:spacing w:val="-1"/>
          <w:sz w:val="24"/>
          <w:szCs w:val="24"/>
          <w:lang w:eastAsia="zh-CN"/>
        </w:rPr>
        <w:t xml:space="preserve">      承包人(公章)：</w:t>
      </w:r>
      <w:r>
        <w:rPr>
          <w:rFonts w:ascii="宋体" w:hAnsi="宋体" w:eastAsia="宋体" w:cs="宋体"/>
          <w:sz w:val="24"/>
          <w:szCs w:val="24"/>
          <w:u w:val="single"/>
          <w:lang w:eastAsia="zh-CN"/>
        </w:rPr>
        <w:t xml:space="preserve">                </w:t>
      </w:r>
    </w:p>
    <w:p w14:paraId="4281D6C6">
      <w:pPr>
        <w:spacing w:before="183" w:line="229" w:lineRule="auto"/>
        <w:ind w:left="239"/>
        <w:rPr>
          <w:rFonts w:hint="eastAsia" w:ascii="宋体" w:hAnsi="宋体" w:eastAsia="宋体" w:cs="宋体"/>
          <w:sz w:val="24"/>
          <w:szCs w:val="24"/>
          <w:lang w:eastAsia="zh-CN"/>
        </w:rPr>
      </w:pPr>
      <w:r>
        <w:rPr>
          <w:rFonts w:ascii="宋体" w:hAnsi="宋体" w:eastAsia="宋体" w:cs="宋体"/>
          <w:spacing w:val="-7"/>
          <w:sz w:val="24"/>
          <w:szCs w:val="24"/>
          <w:lang w:eastAsia="zh-CN"/>
        </w:rPr>
        <w:t>地</w:t>
      </w:r>
      <w:r>
        <w:rPr>
          <w:rFonts w:ascii="宋体" w:hAnsi="宋体" w:eastAsia="宋体" w:cs="宋体"/>
          <w:spacing w:val="5"/>
          <w:sz w:val="24"/>
          <w:szCs w:val="24"/>
          <w:lang w:eastAsia="zh-CN"/>
        </w:rPr>
        <w:t xml:space="preserve">  </w:t>
      </w:r>
      <w:r>
        <w:rPr>
          <w:rFonts w:ascii="宋体" w:hAnsi="宋体" w:eastAsia="宋体" w:cs="宋体"/>
          <w:spacing w:val="-7"/>
          <w:sz w:val="24"/>
          <w:szCs w:val="24"/>
          <w:lang w:eastAsia="zh-CN"/>
        </w:rPr>
        <w:t>址：</w:t>
      </w:r>
      <w:r>
        <w:rPr>
          <w:rFonts w:ascii="宋体" w:hAnsi="宋体" w:eastAsia="宋体" w:cs="宋体"/>
          <w:sz w:val="24"/>
          <w:szCs w:val="24"/>
          <w:u w:val="single"/>
          <w:lang w:eastAsia="zh-CN"/>
        </w:rPr>
        <w:t xml:space="preserve">                    </w:t>
      </w:r>
      <w:r>
        <w:rPr>
          <w:rFonts w:ascii="宋体" w:hAnsi="宋体" w:eastAsia="宋体" w:cs="宋体"/>
          <w:spacing w:val="1"/>
          <w:sz w:val="24"/>
          <w:szCs w:val="24"/>
          <w:lang w:eastAsia="zh-CN"/>
        </w:rPr>
        <w:t xml:space="preserve">           </w:t>
      </w:r>
      <w:r>
        <w:rPr>
          <w:rFonts w:ascii="宋体" w:hAnsi="宋体" w:eastAsia="宋体" w:cs="宋体"/>
          <w:spacing w:val="-7"/>
          <w:sz w:val="24"/>
          <w:szCs w:val="24"/>
          <w:lang w:eastAsia="zh-CN"/>
        </w:rPr>
        <w:t>地</w:t>
      </w:r>
      <w:r>
        <w:rPr>
          <w:rFonts w:ascii="宋体" w:hAnsi="宋体" w:eastAsia="宋体" w:cs="宋体"/>
          <w:spacing w:val="5"/>
          <w:sz w:val="24"/>
          <w:szCs w:val="24"/>
          <w:lang w:eastAsia="zh-CN"/>
        </w:rPr>
        <w:t xml:space="preserve">  </w:t>
      </w:r>
      <w:r>
        <w:rPr>
          <w:rFonts w:ascii="宋体" w:hAnsi="宋体" w:eastAsia="宋体" w:cs="宋体"/>
          <w:spacing w:val="-7"/>
          <w:sz w:val="24"/>
          <w:szCs w:val="24"/>
          <w:lang w:eastAsia="zh-CN"/>
        </w:rPr>
        <w:t>址：</w:t>
      </w:r>
      <w:r>
        <w:rPr>
          <w:rFonts w:ascii="宋体" w:hAnsi="宋体" w:eastAsia="宋体" w:cs="宋体"/>
          <w:sz w:val="24"/>
          <w:szCs w:val="24"/>
          <w:u w:val="single"/>
          <w:lang w:eastAsia="zh-CN"/>
        </w:rPr>
        <w:t xml:space="preserve">                      </w:t>
      </w:r>
    </w:p>
    <w:p w14:paraId="08335AC6">
      <w:pPr>
        <w:spacing w:before="170" w:line="220" w:lineRule="auto"/>
        <w:ind w:left="238"/>
        <w:rPr>
          <w:rFonts w:hint="eastAsia" w:ascii="宋体" w:hAnsi="宋体" w:eastAsia="宋体" w:cs="宋体"/>
          <w:sz w:val="24"/>
          <w:szCs w:val="24"/>
          <w:lang w:eastAsia="zh-CN"/>
        </w:rPr>
      </w:pPr>
      <w:r>
        <w:rPr>
          <w:rFonts w:ascii="宋体" w:hAnsi="宋体" w:eastAsia="宋体" w:cs="宋体"/>
          <w:sz w:val="24"/>
          <w:szCs w:val="24"/>
          <w:lang w:eastAsia="zh-CN"/>
        </w:rPr>
        <w:t>代表人(签字)：</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 xml:space="preserve">           法</w:t>
      </w:r>
      <w:r>
        <w:rPr>
          <w:rFonts w:ascii="宋体" w:hAnsi="宋体" w:eastAsia="宋体" w:cs="宋体"/>
          <w:spacing w:val="-1"/>
          <w:sz w:val="24"/>
          <w:szCs w:val="24"/>
          <w:lang w:eastAsia="zh-CN"/>
        </w:rPr>
        <w:t>定代表人(签字)：</w:t>
      </w:r>
      <w:r>
        <w:rPr>
          <w:rFonts w:ascii="宋体" w:hAnsi="宋体" w:eastAsia="宋体" w:cs="宋体"/>
          <w:sz w:val="24"/>
          <w:szCs w:val="24"/>
          <w:u w:val="single"/>
          <w:lang w:eastAsia="zh-CN"/>
        </w:rPr>
        <w:t xml:space="preserve">            </w:t>
      </w:r>
    </w:p>
    <w:p w14:paraId="2B68B291">
      <w:pPr>
        <w:spacing w:before="182" w:line="220" w:lineRule="auto"/>
        <w:ind w:left="238"/>
        <w:rPr>
          <w:rFonts w:hint="eastAsia" w:ascii="宋体" w:hAnsi="宋体" w:eastAsia="宋体" w:cs="宋体"/>
          <w:sz w:val="24"/>
          <w:szCs w:val="24"/>
          <w:lang w:eastAsia="zh-CN"/>
        </w:rPr>
      </w:pPr>
      <w:r>
        <w:rPr>
          <w:rFonts w:ascii="宋体" w:hAnsi="宋体" w:eastAsia="宋体" w:cs="宋体"/>
          <w:sz w:val="24"/>
          <w:szCs w:val="24"/>
          <w:lang w:eastAsia="zh-CN"/>
        </w:rPr>
        <w:t>委托代理人(签字)：</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 xml:space="preserve">           委</w:t>
      </w:r>
      <w:r>
        <w:rPr>
          <w:rFonts w:ascii="宋体" w:hAnsi="宋体" w:eastAsia="宋体" w:cs="宋体"/>
          <w:spacing w:val="-1"/>
          <w:sz w:val="24"/>
          <w:szCs w:val="24"/>
          <w:lang w:eastAsia="zh-CN"/>
        </w:rPr>
        <w:t>托代理人(签字)：</w:t>
      </w:r>
      <w:r>
        <w:rPr>
          <w:rFonts w:ascii="宋体" w:hAnsi="宋体" w:eastAsia="宋体" w:cs="宋体"/>
          <w:sz w:val="24"/>
          <w:szCs w:val="24"/>
          <w:u w:val="single"/>
          <w:lang w:eastAsia="zh-CN"/>
        </w:rPr>
        <w:t xml:space="preserve">            </w:t>
      </w:r>
    </w:p>
    <w:p w14:paraId="6BD7E4D4">
      <w:pPr>
        <w:spacing w:before="182" w:line="222" w:lineRule="auto"/>
        <w:ind w:left="267"/>
        <w:rPr>
          <w:rFonts w:hint="eastAsia" w:ascii="宋体" w:hAnsi="宋体" w:eastAsia="宋体" w:cs="宋体"/>
          <w:sz w:val="24"/>
          <w:szCs w:val="24"/>
          <w:lang w:eastAsia="zh-CN"/>
        </w:rPr>
      </w:pPr>
      <w:r>
        <w:rPr>
          <w:rFonts w:ascii="宋体" w:hAnsi="宋体" w:eastAsia="宋体" w:cs="宋体"/>
          <w:spacing w:val="-10"/>
          <w:sz w:val="24"/>
          <w:szCs w:val="24"/>
          <w:lang w:eastAsia="zh-CN"/>
        </w:rPr>
        <w:t>电</w:t>
      </w:r>
      <w:r>
        <w:rPr>
          <w:rFonts w:ascii="宋体" w:hAnsi="宋体" w:eastAsia="宋体" w:cs="宋体"/>
          <w:spacing w:val="6"/>
          <w:sz w:val="24"/>
          <w:szCs w:val="24"/>
          <w:lang w:eastAsia="zh-CN"/>
        </w:rPr>
        <w:t xml:space="preserve">  </w:t>
      </w:r>
      <w:r>
        <w:rPr>
          <w:rFonts w:ascii="宋体" w:hAnsi="宋体" w:eastAsia="宋体" w:cs="宋体"/>
          <w:spacing w:val="-10"/>
          <w:sz w:val="24"/>
          <w:szCs w:val="24"/>
          <w:lang w:eastAsia="zh-CN"/>
        </w:rPr>
        <w:t>话：</w:t>
      </w:r>
      <w:r>
        <w:rPr>
          <w:rFonts w:ascii="宋体" w:hAnsi="宋体" w:eastAsia="宋体" w:cs="宋体"/>
          <w:sz w:val="24"/>
          <w:szCs w:val="24"/>
          <w:u w:val="single"/>
          <w:lang w:eastAsia="zh-CN"/>
        </w:rPr>
        <w:t xml:space="preserve">                    </w:t>
      </w:r>
      <w:r>
        <w:rPr>
          <w:rFonts w:ascii="宋体" w:hAnsi="宋体" w:eastAsia="宋体" w:cs="宋体"/>
          <w:spacing w:val="-10"/>
          <w:sz w:val="24"/>
          <w:szCs w:val="24"/>
          <w:lang w:eastAsia="zh-CN"/>
        </w:rPr>
        <w:t xml:space="preserve">            电</w:t>
      </w:r>
      <w:r>
        <w:rPr>
          <w:rFonts w:ascii="宋体" w:hAnsi="宋体" w:eastAsia="宋体" w:cs="宋体"/>
          <w:spacing w:val="5"/>
          <w:sz w:val="24"/>
          <w:szCs w:val="24"/>
          <w:lang w:eastAsia="zh-CN"/>
        </w:rPr>
        <w:t xml:space="preserve">  </w:t>
      </w:r>
      <w:r>
        <w:rPr>
          <w:rFonts w:ascii="宋体" w:hAnsi="宋体" w:eastAsia="宋体" w:cs="宋体"/>
          <w:spacing w:val="-10"/>
          <w:sz w:val="24"/>
          <w:szCs w:val="24"/>
          <w:lang w:eastAsia="zh-CN"/>
        </w:rPr>
        <w:t>话：</w:t>
      </w:r>
      <w:r>
        <w:rPr>
          <w:rFonts w:ascii="宋体" w:hAnsi="宋体" w:eastAsia="宋体" w:cs="宋体"/>
          <w:sz w:val="24"/>
          <w:szCs w:val="24"/>
          <w:u w:val="single"/>
          <w:lang w:eastAsia="zh-CN"/>
        </w:rPr>
        <w:t xml:space="preserve">                      </w:t>
      </w:r>
    </w:p>
    <w:p w14:paraId="0E02BD76">
      <w:pPr>
        <w:spacing w:before="180" w:line="219" w:lineRule="auto"/>
        <w:ind w:left="237"/>
        <w:rPr>
          <w:rFonts w:hint="eastAsia" w:ascii="宋体" w:hAnsi="宋体" w:eastAsia="宋体" w:cs="宋体"/>
          <w:sz w:val="24"/>
          <w:szCs w:val="24"/>
          <w:lang w:eastAsia="zh-CN"/>
        </w:rPr>
      </w:pPr>
      <w:r>
        <w:rPr>
          <w:rFonts w:ascii="宋体" w:hAnsi="宋体" w:eastAsia="宋体" w:cs="宋体"/>
          <w:spacing w:val="-7"/>
          <w:sz w:val="24"/>
          <w:szCs w:val="24"/>
          <w:lang w:eastAsia="zh-CN"/>
        </w:rPr>
        <w:t>传</w:t>
      </w:r>
      <w:r>
        <w:rPr>
          <w:rFonts w:ascii="宋体" w:hAnsi="宋体" w:eastAsia="宋体" w:cs="宋体"/>
          <w:spacing w:val="6"/>
          <w:sz w:val="24"/>
          <w:szCs w:val="24"/>
          <w:lang w:eastAsia="zh-CN"/>
        </w:rPr>
        <w:t xml:space="preserve">  </w:t>
      </w:r>
      <w:r>
        <w:rPr>
          <w:rFonts w:ascii="宋体" w:hAnsi="宋体" w:eastAsia="宋体" w:cs="宋体"/>
          <w:spacing w:val="-7"/>
          <w:sz w:val="24"/>
          <w:szCs w:val="24"/>
          <w:lang w:eastAsia="zh-CN"/>
        </w:rPr>
        <w:t>真：</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 xml:space="preserve">           </w:t>
      </w:r>
      <w:r>
        <w:rPr>
          <w:rFonts w:ascii="宋体" w:hAnsi="宋体" w:eastAsia="宋体" w:cs="宋体"/>
          <w:spacing w:val="-7"/>
          <w:sz w:val="24"/>
          <w:szCs w:val="24"/>
          <w:lang w:eastAsia="zh-CN"/>
        </w:rPr>
        <w:t>传</w:t>
      </w:r>
      <w:r>
        <w:rPr>
          <w:rFonts w:ascii="宋体" w:hAnsi="宋体" w:eastAsia="宋体" w:cs="宋体"/>
          <w:spacing w:val="11"/>
          <w:sz w:val="24"/>
          <w:szCs w:val="24"/>
          <w:lang w:eastAsia="zh-CN"/>
        </w:rPr>
        <w:t xml:space="preserve">  </w:t>
      </w:r>
      <w:r>
        <w:rPr>
          <w:rFonts w:ascii="宋体" w:hAnsi="宋体" w:eastAsia="宋体" w:cs="宋体"/>
          <w:spacing w:val="-7"/>
          <w:sz w:val="24"/>
          <w:szCs w:val="24"/>
          <w:lang w:eastAsia="zh-CN"/>
        </w:rPr>
        <w:t>真：</w:t>
      </w:r>
      <w:r>
        <w:rPr>
          <w:rFonts w:ascii="宋体" w:hAnsi="宋体" w:eastAsia="宋体" w:cs="宋体"/>
          <w:sz w:val="24"/>
          <w:szCs w:val="24"/>
          <w:u w:val="single"/>
          <w:lang w:eastAsia="zh-CN"/>
        </w:rPr>
        <w:t xml:space="preserve">                      </w:t>
      </w:r>
    </w:p>
    <w:p w14:paraId="59983B52">
      <w:pPr>
        <w:spacing w:before="184" w:line="220" w:lineRule="auto"/>
        <w:ind w:left="240"/>
        <w:rPr>
          <w:rFonts w:hint="eastAsia" w:ascii="宋体" w:hAnsi="宋体" w:eastAsia="宋体" w:cs="宋体"/>
          <w:sz w:val="24"/>
          <w:szCs w:val="24"/>
          <w:lang w:eastAsia="zh-CN"/>
        </w:rPr>
      </w:pPr>
      <w:r>
        <w:rPr>
          <w:rFonts w:ascii="宋体" w:hAnsi="宋体" w:eastAsia="宋体" w:cs="宋体"/>
          <w:spacing w:val="-2"/>
          <w:sz w:val="24"/>
          <w:szCs w:val="24"/>
          <w:lang w:eastAsia="zh-CN"/>
        </w:rPr>
        <w:t>开户银行：</w:t>
      </w:r>
      <w:r>
        <w:rPr>
          <w:rFonts w:ascii="宋体" w:hAnsi="宋体" w:eastAsia="宋体" w:cs="宋体"/>
          <w:spacing w:val="-2"/>
          <w:sz w:val="24"/>
          <w:szCs w:val="24"/>
          <w:u w:val="single"/>
          <w:lang w:eastAsia="zh-CN"/>
        </w:rPr>
        <w:t xml:space="preserve">                  </w:t>
      </w:r>
      <w:r>
        <w:rPr>
          <w:rFonts w:ascii="宋体" w:hAnsi="宋体" w:eastAsia="宋体" w:cs="宋体"/>
          <w:spacing w:val="-2"/>
          <w:sz w:val="24"/>
          <w:szCs w:val="24"/>
          <w:lang w:eastAsia="zh-CN"/>
        </w:rPr>
        <w:t xml:space="preserve">           开户银行：</w:t>
      </w:r>
      <w:r>
        <w:rPr>
          <w:rFonts w:ascii="宋体" w:hAnsi="宋体" w:eastAsia="宋体" w:cs="宋体"/>
          <w:spacing w:val="-2"/>
          <w:sz w:val="24"/>
          <w:szCs w:val="24"/>
          <w:u w:val="single"/>
          <w:lang w:eastAsia="zh-CN"/>
        </w:rPr>
        <w:t xml:space="preserve">       </w:t>
      </w:r>
      <w:r>
        <w:rPr>
          <w:rFonts w:ascii="宋体" w:hAnsi="宋体" w:eastAsia="宋体" w:cs="宋体"/>
          <w:spacing w:val="-3"/>
          <w:sz w:val="24"/>
          <w:szCs w:val="24"/>
          <w:u w:val="single"/>
          <w:lang w:eastAsia="zh-CN"/>
        </w:rPr>
        <w:t xml:space="preserve">             </w:t>
      </w:r>
    </w:p>
    <w:p w14:paraId="25019463">
      <w:pPr>
        <w:spacing w:before="181" w:line="221" w:lineRule="auto"/>
        <w:ind w:left="242"/>
        <w:rPr>
          <w:rFonts w:hint="eastAsia" w:ascii="宋体" w:hAnsi="宋体" w:eastAsia="宋体" w:cs="宋体"/>
          <w:sz w:val="24"/>
          <w:szCs w:val="24"/>
          <w:lang w:eastAsia="zh-CN"/>
        </w:rPr>
      </w:pPr>
      <w:r>
        <w:rPr>
          <w:rFonts w:ascii="宋体" w:hAnsi="宋体" w:eastAsia="宋体" w:cs="宋体"/>
          <w:spacing w:val="-7"/>
          <w:sz w:val="24"/>
          <w:szCs w:val="24"/>
          <w:lang w:eastAsia="zh-CN"/>
        </w:rPr>
        <w:t>账</w:t>
      </w:r>
      <w:r>
        <w:rPr>
          <w:rFonts w:ascii="宋体" w:hAnsi="宋体" w:eastAsia="宋体" w:cs="宋体"/>
          <w:spacing w:val="16"/>
          <w:sz w:val="24"/>
          <w:szCs w:val="24"/>
          <w:lang w:eastAsia="zh-CN"/>
        </w:rPr>
        <w:t xml:space="preserve">  </w:t>
      </w:r>
      <w:r>
        <w:rPr>
          <w:rFonts w:ascii="宋体" w:hAnsi="宋体" w:eastAsia="宋体" w:cs="宋体"/>
          <w:spacing w:val="-7"/>
          <w:sz w:val="24"/>
          <w:szCs w:val="24"/>
          <w:lang w:eastAsia="zh-CN"/>
        </w:rPr>
        <w:t>号：</w:t>
      </w:r>
      <w:r>
        <w:rPr>
          <w:rFonts w:ascii="宋体" w:hAnsi="宋体" w:eastAsia="宋体" w:cs="宋体"/>
          <w:sz w:val="24"/>
          <w:szCs w:val="24"/>
          <w:u w:val="single"/>
          <w:lang w:eastAsia="zh-CN"/>
        </w:rPr>
        <w:t xml:space="preserve">                    </w:t>
      </w:r>
      <w:r>
        <w:rPr>
          <w:rFonts w:ascii="宋体" w:hAnsi="宋体" w:eastAsia="宋体" w:cs="宋体"/>
          <w:spacing w:val="1"/>
          <w:sz w:val="24"/>
          <w:szCs w:val="24"/>
          <w:lang w:eastAsia="zh-CN"/>
        </w:rPr>
        <w:t xml:space="preserve">           </w:t>
      </w:r>
      <w:r>
        <w:rPr>
          <w:rFonts w:ascii="宋体" w:hAnsi="宋体" w:eastAsia="宋体" w:cs="宋体"/>
          <w:spacing w:val="-7"/>
          <w:sz w:val="24"/>
          <w:szCs w:val="24"/>
          <w:lang w:eastAsia="zh-CN"/>
        </w:rPr>
        <w:t>账</w:t>
      </w:r>
      <w:r>
        <w:rPr>
          <w:rFonts w:ascii="宋体" w:hAnsi="宋体" w:eastAsia="宋体" w:cs="宋体"/>
          <w:spacing w:val="10"/>
          <w:sz w:val="24"/>
          <w:szCs w:val="24"/>
          <w:lang w:eastAsia="zh-CN"/>
        </w:rPr>
        <w:t xml:space="preserve">  </w:t>
      </w:r>
      <w:r>
        <w:rPr>
          <w:rFonts w:ascii="宋体" w:hAnsi="宋体" w:eastAsia="宋体" w:cs="宋体"/>
          <w:spacing w:val="-7"/>
          <w:sz w:val="24"/>
          <w:szCs w:val="24"/>
          <w:lang w:eastAsia="zh-CN"/>
        </w:rPr>
        <w:t>号：</w:t>
      </w:r>
      <w:r>
        <w:rPr>
          <w:rFonts w:ascii="宋体" w:hAnsi="宋体" w:eastAsia="宋体" w:cs="宋体"/>
          <w:spacing w:val="-7"/>
          <w:sz w:val="24"/>
          <w:szCs w:val="24"/>
          <w:u w:val="single"/>
          <w:lang w:eastAsia="zh-CN"/>
        </w:rPr>
        <w:t xml:space="preserve">                      </w:t>
      </w:r>
    </w:p>
    <w:p w14:paraId="41F380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30" w:firstLineChars="100"/>
        <w:textAlignment w:val="baseline"/>
        <w:rPr>
          <w:rFonts w:ascii="宋体" w:hAnsi="宋体" w:eastAsia="宋体" w:cs="宋体"/>
          <w:sz w:val="24"/>
          <w:szCs w:val="24"/>
          <w:u w:val="single"/>
          <w:lang w:eastAsia="zh-CN"/>
        </w:rPr>
      </w:pPr>
      <w:r>
        <w:rPr>
          <w:rFonts w:ascii="宋体" w:hAnsi="宋体" w:eastAsia="宋体" w:cs="宋体"/>
          <w:spacing w:val="-5"/>
          <w:sz w:val="24"/>
          <w:szCs w:val="24"/>
          <w:lang w:eastAsia="zh-CN"/>
        </w:rPr>
        <w:t>邮政编码：</w:t>
      </w:r>
      <w:r>
        <w:rPr>
          <w:rFonts w:ascii="宋体" w:hAnsi="宋体" w:eastAsia="宋体" w:cs="宋体"/>
          <w:sz w:val="24"/>
          <w:szCs w:val="24"/>
          <w:u w:val="single"/>
          <w:lang w:eastAsia="zh-CN"/>
        </w:rPr>
        <w:t xml:space="preserve">                  </w:t>
      </w:r>
      <w:r>
        <w:rPr>
          <w:rFonts w:ascii="宋体" w:hAnsi="宋体" w:eastAsia="宋体" w:cs="宋体"/>
          <w:spacing w:val="2"/>
          <w:sz w:val="24"/>
          <w:szCs w:val="24"/>
          <w:lang w:eastAsia="zh-CN"/>
        </w:rPr>
        <w:t xml:space="preserve">           </w:t>
      </w:r>
      <w:r>
        <w:rPr>
          <w:rFonts w:ascii="宋体" w:hAnsi="宋体" w:eastAsia="宋体" w:cs="宋体"/>
          <w:spacing w:val="-5"/>
          <w:sz w:val="24"/>
          <w:szCs w:val="24"/>
          <w:lang w:eastAsia="zh-CN"/>
        </w:rPr>
        <w:t xml:space="preserve">邮政编码  </w:t>
      </w:r>
      <w:r>
        <w:rPr>
          <w:rFonts w:ascii="宋体" w:hAnsi="宋体" w:eastAsia="宋体" w:cs="宋体"/>
          <w:sz w:val="24"/>
          <w:szCs w:val="24"/>
          <w:u w:val="single"/>
          <w:lang w:eastAsia="zh-CN"/>
        </w:rPr>
        <w:t xml:space="preserve">                   </w:t>
      </w:r>
    </w:p>
    <w:p w14:paraId="5E4835EF">
      <w:pPr>
        <w:rPr>
          <w:rFonts w:ascii="宋体" w:hAnsi="宋体" w:eastAsia="宋体" w:cs="宋体"/>
          <w:sz w:val="24"/>
          <w:szCs w:val="24"/>
          <w:u w:val="single"/>
          <w:lang w:eastAsia="zh-CN"/>
        </w:rPr>
      </w:pPr>
      <w:r>
        <w:rPr>
          <w:rFonts w:ascii="宋体" w:hAnsi="宋体" w:eastAsia="宋体" w:cs="宋体"/>
          <w:sz w:val="24"/>
          <w:szCs w:val="24"/>
          <w:u w:val="single"/>
          <w:lang w:eastAsia="zh-CN"/>
        </w:rPr>
        <w:br w:type="page"/>
      </w:r>
    </w:p>
    <w:p w14:paraId="02956543">
      <w:pPr>
        <w:spacing w:before="47" w:line="219" w:lineRule="auto"/>
        <w:ind w:left="18"/>
        <w:rPr>
          <w:rFonts w:hint="eastAsia" w:ascii="宋体" w:hAnsi="宋体" w:eastAsia="宋体" w:cs="宋体"/>
          <w:sz w:val="24"/>
          <w:szCs w:val="24"/>
          <w:lang w:eastAsia="zh-CN"/>
        </w:rPr>
      </w:pPr>
      <w:r>
        <w:rPr>
          <w:rFonts w:ascii="宋体" w:hAnsi="宋体" w:eastAsia="宋体" w:cs="宋体"/>
          <w:b/>
          <w:bCs/>
          <w:spacing w:val="-12"/>
          <w:sz w:val="24"/>
          <w:szCs w:val="24"/>
          <w:lang w:eastAsia="zh-CN"/>
        </w:rPr>
        <w:t>附件</w:t>
      </w:r>
      <w:r>
        <w:rPr>
          <w:rFonts w:ascii="宋体" w:hAnsi="宋体" w:eastAsia="宋体" w:cs="宋体"/>
          <w:spacing w:val="-47"/>
          <w:sz w:val="24"/>
          <w:szCs w:val="24"/>
          <w:lang w:eastAsia="zh-CN"/>
        </w:rPr>
        <w:t xml:space="preserve"> </w:t>
      </w:r>
      <w:r>
        <w:rPr>
          <w:rFonts w:ascii="宋体" w:hAnsi="宋体" w:eastAsia="宋体" w:cs="宋体"/>
          <w:b/>
          <w:bCs/>
          <w:spacing w:val="-12"/>
          <w:sz w:val="24"/>
          <w:szCs w:val="24"/>
          <w:lang w:eastAsia="zh-CN"/>
        </w:rPr>
        <w:t>2</w:t>
      </w:r>
    </w:p>
    <w:p w14:paraId="385A654B">
      <w:pPr>
        <w:spacing w:before="106" w:line="219" w:lineRule="auto"/>
        <w:ind w:left="3448"/>
        <w:outlineLvl w:val="2"/>
        <w:rPr>
          <w:rFonts w:hint="eastAsia" w:ascii="宋体" w:hAnsi="宋体" w:eastAsia="宋体" w:cs="宋体"/>
          <w:sz w:val="24"/>
          <w:szCs w:val="24"/>
          <w:lang w:eastAsia="zh-CN"/>
        </w:rPr>
      </w:pPr>
      <w:r>
        <w:rPr>
          <w:rFonts w:ascii="宋体" w:hAnsi="宋体" w:eastAsia="宋体" w:cs="宋体"/>
          <w:b/>
          <w:bCs/>
          <w:spacing w:val="-3"/>
          <w:sz w:val="24"/>
          <w:szCs w:val="24"/>
          <w:lang w:eastAsia="zh-CN"/>
        </w:rPr>
        <w:t>施工安全生产合同书</w:t>
      </w:r>
    </w:p>
    <w:p w14:paraId="7EECAE09">
      <w:pPr>
        <w:pStyle w:val="2"/>
        <w:spacing w:line="414" w:lineRule="auto"/>
        <w:rPr>
          <w:lang w:eastAsia="zh-CN"/>
        </w:rPr>
      </w:pPr>
    </w:p>
    <w:p w14:paraId="58DD9DA2">
      <w:pPr>
        <w:spacing w:before="78" w:line="347" w:lineRule="auto"/>
        <w:ind w:left="482" w:right="2938" w:firstLine="3"/>
        <w:rPr>
          <w:rFonts w:hint="eastAsia" w:ascii="宋体" w:hAnsi="宋体" w:eastAsia="宋体" w:cs="宋体"/>
          <w:sz w:val="24"/>
          <w:szCs w:val="24"/>
          <w:lang w:eastAsia="zh-CN"/>
        </w:rPr>
      </w:pPr>
      <w:r>
        <w:rPr>
          <w:rFonts w:ascii="宋体" w:hAnsi="宋体" w:eastAsia="宋体" w:cs="宋体"/>
          <w:b/>
          <w:bCs/>
          <w:spacing w:val="-3"/>
          <w:sz w:val="24"/>
          <w:szCs w:val="24"/>
          <w:lang w:eastAsia="zh-CN"/>
        </w:rPr>
        <w:t>发包人（也称“甲方”</w:t>
      </w:r>
      <w:r>
        <w:rPr>
          <w:rFonts w:ascii="宋体" w:hAnsi="宋体" w:eastAsia="宋体" w:cs="宋体"/>
          <w:b/>
          <w:bCs/>
          <w:spacing w:val="-43"/>
          <w:w w:val="67"/>
          <w:sz w:val="24"/>
          <w:szCs w:val="24"/>
          <w:lang w:eastAsia="zh-CN"/>
        </w:rPr>
        <w:t>）：</w:t>
      </w:r>
      <w:r>
        <w:rPr>
          <w:rFonts w:ascii="宋体" w:hAnsi="宋体" w:eastAsia="宋体" w:cs="宋体"/>
          <w:spacing w:val="5"/>
          <w:sz w:val="24"/>
          <w:szCs w:val="24"/>
          <w:u w:val="single"/>
          <w:lang w:eastAsia="zh-CN"/>
        </w:rPr>
        <w:t xml:space="preserve">                        </w:t>
      </w:r>
      <w:r>
        <w:rPr>
          <w:rFonts w:ascii="宋体" w:hAnsi="宋体" w:eastAsia="宋体" w:cs="宋体"/>
          <w:sz w:val="24"/>
          <w:szCs w:val="24"/>
          <w:lang w:eastAsia="zh-CN"/>
        </w:rPr>
        <w:t xml:space="preserve"> </w:t>
      </w:r>
      <w:r>
        <w:rPr>
          <w:rFonts w:ascii="宋体" w:hAnsi="宋体" w:eastAsia="宋体" w:cs="宋体"/>
          <w:b/>
          <w:bCs/>
          <w:spacing w:val="-3"/>
          <w:sz w:val="24"/>
          <w:szCs w:val="24"/>
          <w:lang w:eastAsia="zh-CN"/>
        </w:rPr>
        <w:t>承包人（也称“乙方”</w:t>
      </w:r>
      <w:r>
        <w:rPr>
          <w:rFonts w:ascii="宋体" w:hAnsi="宋体" w:eastAsia="宋体" w:cs="宋体"/>
          <w:b/>
          <w:bCs/>
          <w:spacing w:val="-44"/>
          <w:w w:val="68"/>
          <w:sz w:val="24"/>
          <w:szCs w:val="24"/>
          <w:lang w:eastAsia="zh-CN"/>
        </w:rPr>
        <w:t>）：</w:t>
      </w:r>
      <w:r>
        <w:rPr>
          <w:rFonts w:ascii="宋体" w:hAnsi="宋体" w:eastAsia="宋体" w:cs="宋体"/>
          <w:sz w:val="24"/>
          <w:szCs w:val="24"/>
          <w:u w:val="single"/>
          <w:lang w:eastAsia="zh-CN"/>
        </w:rPr>
        <w:t xml:space="preserve">                       </w:t>
      </w:r>
    </w:p>
    <w:p w14:paraId="48F52E30">
      <w:pPr>
        <w:spacing w:before="35" w:line="351" w:lineRule="auto"/>
        <w:ind w:left="3" w:firstLine="423"/>
        <w:jc w:val="both"/>
        <w:rPr>
          <w:rFonts w:hint="eastAsia" w:ascii="宋体" w:hAnsi="宋体" w:eastAsia="宋体" w:cs="宋体"/>
          <w:sz w:val="24"/>
          <w:szCs w:val="24"/>
          <w:lang w:eastAsia="zh-CN"/>
        </w:rPr>
      </w:pPr>
      <w:r>
        <w:rPr>
          <w:rFonts w:ascii="宋体" w:hAnsi="宋体" w:eastAsia="宋体" w:cs="宋体"/>
          <w:sz w:val="24"/>
          <w:szCs w:val="24"/>
          <w:lang w:eastAsia="zh-CN"/>
        </w:rPr>
        <w:t>为加强建设工程安全生产管理，落实安全生产责任，防止和减少生</w:t>
      </w:r>
      <w:r>
        <w:rPr>
          <w:rFonts w:ascii="宋体" w:hAnsi="宋体" w:eastAsia="宋体" w:cs="宋体"/>
          <w:spacing w:val="-1"/>
          <w:sz w:val="24"/>
          <w:szCs w:val="24"/>
          <w:lang w:eastAsia="zh-CN"/>
        </w:rPr>
        <w:t>产安全事故，经</w:t>
      </w:r>
      <w:r>
        <w:rPr>
          <w:rFonts w:ascii="宋体" w:hAnsi="宋体" w:eastAsia="宋体" w:cs="宋体"/>
          <w:sz w:val="24"/>
          <w:szCs w:val="24"/>
          <w:lang w:eastAsia="zh-CN"/>
        </w:rPr>
        <w:t xml:space="preserve"> </w:t>
      </w:r>
      <w:r>
        <w:rPr>
          <w:rFonts w:ascii="宋体" w:hAnsi="宋体" w:eastAsia="宋体" w:cs="宋体"/>
          <w:spacing w:val="-8"/>
          <w:sz w:val="24"/>
          <w:szCs w:val="24"/>
          <w:lang w:eastAsia="zh-CN"/>
        </w:rPr>
        <w:t>甲乙丙双方在平等、自愿的基础上协商一致，根据《中华人民共和国安全生产法》、《建</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设工程安全生产管理条例》及相关法律、法规的规定，达</w:t>
      </w:r>
      <w:r>
        <w:rPr>
          <w:rFonts w:ascii="宋体" w:hAnsi="宋体" w:eastAsia="宋体" w:cs="宋体"/>
          <w:spacing w:val="-3"/>
          <w:sz w:val="24"/>
          <w:szCs w:val="24"/>
          <w:lang w:eastAsia="zh-CN"/>
        </w:rPr>
        <w:t>成如下合同：</w:t>
      </w:r>
    </w:p>
    <w:p w14:paraId="00F9B538">
      <w:pPr>
        <w:spacing w:before="34" w:line="220" w:lineRule="auto"/>
        <w:ind w:left="426"/>
        <w:rPr>
          <w:rFonts w:hint="eastAsia" w:ascii="宋体" w:hAnsi="宋体" w:eastAsia="宋体" w:cs="宋体"/>
          <w:sz w:val="24"/>
          <w:szCs w:val="24"/>
          <w:lang w:eastAsia="zh-CN"/>
        </w:rPr>
      </w:pPr>
      <w:r>
        <w:rPr>
          <w:rFonts w:ascii="宋体" w:hAnsi="宋体" w:eastAsia="宋体" w:cs="宋体"/>
          <w:b/>
          <w:bCs/>
          <w:spacing w:val="-3"/>
          <w:sz w:val="24"/>
          <w:szCs w:val="24"/>
          <w:lang w:eastAsia="zh-CN"/>
        </w:rPr>
        <w:t>一、建设工程安全生产管理目标及必须达到的安全事故控制指标</w:t>
      </w:r>
    </w:p>
    <w:p w14:paraId="06A9C74A">
      <w:pPr>
        <w:spacing w:before="183" w:line="351" w:lineRule="auto"/>
        <w:ind w:right="1" w:firstLine="419"/>
        <w:jc w:val="both"/>
        <w:rPr>
          <w:rFonts w:hint="eastAsia" w:ascii="宋体" w:hAnsi="宋体" w:eastAsia="宋体" w:cs="宋体"/>
          <w:sz w:val="24"/>
          <w:szCs w:val="24"/>
          <w:lang w:eastAsia="zh-CN"/>
        </w:rPr>
      </w:pPr>
      <w:r>
        <w:rPr>
          <w:rFonts w:ascii="宋体" w:hAnsi="宋体" w:eastAsia="宋体" w:cs="宋体"/>
          <w:sz w:val="24"/>
          <w:szCs w:val="24"/>
          <w:lang w:eastAsia="zh-CN"/>
        </w:rPr>
        <w:t>遵守《建设工程安全生产管理条例》的规定，实现</w:t>
      </w:r>
      <w:r>
        <w:rPr>
          <w:rFonts w:ascii="宋体" w:hAnsi="宋体" w:eastAsia="宋体" w:cs="宋体"/>
          <w:spacing w:val="-1"/>
          <w:sz w:val="24"/>
          <w:szCs w:val="24"/>
          <w:lang w:eastAsia="zh-CN"/>
        </w:rPr>
        <w:t>安全生产管理目标：无重伤、无</w:t>
      </w:r>
      <w:r>
        <w:rPr>
          <w:rFonts w:ascii="宋体" w:hAnsi="宋体" w:eastAsia="宋体" w:cs="宋体"/>
          <w:spacing w:val="-2"/>
          <w:sz w:val="24"/>
          <w:szCs w:val="24"/>
          <w:lang w:eastAsia="zh-CN"/>
        </w:rPr>
        <w:t>死亡、无施工坍塌、无高处坠落、无滑坡、无火灾、无用电事故、无重大机械事故等各</w:t>
      </w:r>
      <w:r>
        <w:rPr>
          <w:rFonts w:ascii="宋体" w:hAnsi="宋体" w:eastAsia="宋体" w:cs="宋体"/>
          <w:spacing w:val="-6"/>
          <w:sz w:val="24"/>
          <w:szCs w:val="24"/>
          <w:lang w:eastAsia="zh-CN"/>
        </w:rPr>
        <w:t>类安全生产事故。即：</w:t>
      </w:r>
    </w:p>
    <w:p w14:paraId="3A4F203A">
      <w:pPr>
        <w:spacing w:before="34" w:line="220" w:lineRule="auto"/>
        <w:ind w:left="437"/>
        <w:rPr>
          <w:rFonts w:hint="eastAsia" w:ascii="宋体" w:hAnsi="宋体" w:eastAsia="宋体" w:cs="宋体"/>
          <w:sz w:val="24"/>
          <w:szCs w:val="24"/>
          <w:lang w:eastAsia="zh-CN"/>
        </w:rPr>
      </w:pPr>
      <w:r>
        <w:rPr>
          <w:rFonts w:ascii="宋体" w:hAnsi="宋体" w:eastAsia="宋体" w:cs="宋体"/>
          <w:spacing w:val="-8"/>
          <w:sz w:val="24"/>
          <w:szCs w:val="24"/>
          <w:lang w:eastAsia="zh-CN"/>
        </w:rPr>
        <w:t>1、因工死亡率为零；</w:t>
      </w:r>
    </w:p>
    <w:p w14:paraId="089414D8">
      <w:pPr>
        <w:spacing w:before="182" w:line="220" w:lineRule="auto"/>
        <w:ind w:left="422"/>
        <w:rPr>
          <w:rFonts w:hint="eastAsia" w:ascii="宋体" w:hAnsi="宋体" w:eastAsia="宋体" w:cs="宋体"/>
          <w:sz w:val="24"/>
          <w:szCs w:val="24"/>
          <w:lang w:eastAsia="zh-CN"/>
        </w:rPr>
      </w:pPr>
      <w:r>
        <w:rPr>
          <w:rFonts w:ascii="宋体" w:hAnsi="宋体" w:eastAsia="宋体" w:cs="宋体"/>
          <w:spacing w:val="-7"/>
          <w:sz w:val="24"/>
          <w:szCs w:val="24"/>
          <w:lang w:eastAsia="zh-CN"/>
        </w:rPr>
        <w:t>2、因工重伤率为零；</w:t>
      </w:r>
    </w:p>
    <w:p w14:paraId="33F0466F">
      <w:pPr>
        <w:spacing w:before="182" w:line="220" w:lineRule="auto"/>
        <w:ind w:left="424"/>
        <w:rPr>
          <w:rFonts w:hint="eastAsia" w:ascii="宋体" w:hAnsi="宋体" w:eastAsia="宋体" w:cs="宋体"/>
          <w:sz w:val="24"/>
          <w:szCs w:val="24"/>
          <w:lang w:eastAsia="zh-CN"/>
        </w:rPr>
      </w:pPr>
      <w:r>
        <w:rPr>
          <w:rFonts w:ascii="宋体" w:hAnsi="宋体" w:eastAsia="宋体" w:cs="宋体"/>
          <w:spacing w:val="-5"/>
          <w:sz w:val="24"/>
          <w:szCs w:val="24"/>
          <w:lang w:eastAsia="zh-CN"/>
        </w:rPr>
        <w:t>3、因工轻伤事故率不高于1.5‰；</w:t>
      </w:r>
    </w:p>
    <w:p w14:paraId="23CAF15C">
      <w:pPr>
        <w:spacing w:before="182" w:line="219" w:lineRule="auto"/>
        <w:ind w:left="419"/>
        <w:rPr>
          <w:rFonts w:hint="eastAsia" w:ascii="宋体" w:hAnsi="宋体" w:eastAsia="宋体" w:cs="宋体"/>
          <w:sz w:val="24"/>
          <w:szCs w:val="24"/>
          <w:lang w:eastAsia="zh-CN"/>
        </w:rPr>
      </w:pPr>
      <w:r>
        <w:rPr>
          <w:rFonts w:ascii="宋体" w:hAnsi="宋体" w:eastAsia="宋体" w:cs="宋体"/>
          <w:spacing w:val="-3"/>
          <w:sz w:val="24"/>
          <w:szCs w:val="24"/>
          <w:lang w:eastAsia="zh-CN"/>
        </w:rPr>
        <w:t>4、不发生损失额</w:t>
      </w:r>
      <w:r>
        <w:rPr>
          <w:rFonts w:ascii="宋体" w:hAnsi="宋体" w:eastAsia="宋体" w:cs="宋体"/>
          <w:spacing w:val="-33"/>
          <w:sz w:val="24"/>
          <w:szCs w:val="24"/>
          <w:lang w:eastAsia="zh-CN"/>
        </w:rPr>
        <w:t xml:space="preserve"> </w:t>
      </w:r>
      <w:r>
        <w:rPr>
          <w:rFonts w:ascii="宋体" w:hAnsi="宋体" w:eastAsia="宋体" w:cs="宋体"/>
          <w:spacing w:val="-3"/>
          <w:sz w:val="24"/>
          <w:szCs w:val="24"/>
          <w:lang w:eastAsia="zh-CN"/>
        </w:rPr>
        <w:t>2</w:t>
      </w:r>
      <w:r>
        <w:rPr>
          <w:rFonts w:ascii="宋体" w:hAnsi="宋体" w:eastAsia="宋体" w:cs="宋体"/>
          <w:spacing w:val="-45"/>
          <w:sz w:val="24"/>
          <w:szCs w:val="24"/>
          <w:lang w:eastAsia="zh-CN"/>
        </w:rPr>
        <w:t xml:space="preserve"> </w:t>
      </w:r>
      <w:r>
        <w:rPr>
          <w:rFonts w:ascii="宋体" w:hAnsi="宋体" w:eastAsia="宋体" w:cs="宋体"/>
          <w:spacing w:val="-3"/>
          <w:sz w:val="24"/>
          <w:szCs w:val="24"/>
          <w:lang w:eastAsia="zh-CN"/>
        </w:rPr>
        <w:t>万元以上的机械、设备、交通和火灾事故。</w:t>
      </w:r>
    </w:p>
    <w:p w14:paraId="3B9A1284">
      <w:pPr>
        <w:spacing w:before="184" w:line="219" w:lineRule="auto"/>
        <w:ind w:left="426"/>
        <w:rPr>
          <w:rFonts w:hint="eastAsia" w:ascii="宋体" w:hAnsi="宋体" w:eastAsia="宋体" w:cs="宋体"/>
          <w:sz w:val="24"/>
          <w:szCs w:val="24"/>
          <w:lang w:eastAsia="zh-CN"/>
        </w:rPr>
      </w:pPr>
      <w:r>
        <w:rPr>
          <w:rFonts w:ascii="宋体" w:hAnsi="宋体" w:eastAsia="宋体" w:cs="宋体"/>
          <w:b/>
          <w:bCs/>
          <w:spacing w:val="-4"/>
          <w:sz w:val="24"/>
          <w:szCs w:val="24"/>
          <w:lang w:eastAsia="zh-CN"/>
        </w:rPr>
        <w:t>二、本合同有效期限</w:t>
      </w:r>
    </w:p>
    <w:p w14:paraId="20C51F5B">
      <w:pPr>
        <w:spacing w:before="183" w:line="220" w:lineRule="auto"/>
        <w:ind w:left="459"/>
        <w:rPr>
          <w:rFonts w:hint="eastAsia" w:ascii="宋体" w:hAnsi="宋体" w:eastAsia="宋体" w:cs="宋体"/>
          <w:sz w:val="24"/>
          <w:szCs w:val="24"/>
          <w:lang w:eastAsia="zh-CN"/>
        </w:rPr>
      </w:pPr>
      <w:r>
        <w:rPr>
          <w:rFonts w:ascii="宋体" w:hAnsi="宋体" w:eastAsia="宋体" w:cs="宋体"/>
          <w:spacing w:val="-3"/>
          <w:sz w:val="24"/>
          <w:szCs w:val="24"/>
          <w:lang w:eastAsia="zh-CN"/>
        </w:rPr>
        <w:t>自承包人入驻施工场地之日起，至工程竣工验收合格交付发包人使用时止。</w:t>
      </w:r>
    </w:p>
    <w:p w14:paraId="4550B1E3">
      <w:pPr>
        <w:spacing w:before="182" w:line="220" w:lineRule="auto"/>
        <w:ind w:left="422"/>
        <w:rPr>
          <w:rFonts w:hint="eastAsia" w:ascii="宋体" w:hAnsi="宋体" w:eastAsia="宋体" w:cs="宋体"/>
          <w:sz w:val="24"/>
          <w:szCs w:val="24"/>
          <w:lang w:eastAsia="zh-CN"/>
        </w:rPr>
      </w:pPr>
      <w:r>
        <w:rPr>
          <w:rFonts w:ascii="宋体" w:hAnsi="宋体" w:eastAsia="宋体" w:cs="宋体"/>
          <w:b/>
          <w:bCs/>
          <w:spacing w:val="-3"/>
          <w:sz w:val="24"/>
          <w:szCs w:val="24"/>
          <w:lang w:eastAsia="zh-CN"/>
        </w:rPr>
        <w:t>三、发包人的安全生产管理权利</w:t>
      </w:r>
    </w:p>
    <w:p w14:paraId="43C52469">
      <w:pPr>
        <w:spacing w:before="183" w:line="290" w:lineRule="auto"/>
        <w:ind w:left="5" w:right="12" w:firstLine="432"/>
        <w:rPr>
          <w:rFonts w:hint="eastAsia" w:ascii="宋体" w:hAnsi="宋体" w:eastAsia="宋体" w:cs="宋体"/>
          <w:sz w:val="24"/>
          <w:szCs w:val="24"/>
          <w:lang w:eastAsia="zh-CN"/>
        </w:rPr>
      </w:pPr>
      <w:r>
        <w:rPr>
          <w:rFonts w:ascii="宋体" w:hAnsi="宋体" w:eastAsia="宋体" w:cs="宋体"/>
          <w:spacing w:val="-7"/>
          <w:sz w:val="24"/>
          <w:szCs w:val="24"/>
          <w:lang w:eastAsia="zh-CN"/>
        </w:rPr>
        <w:t>1、监督检查承包人的各项安全生产工作，对建筑工地现场实施日常检查和定期、不定期的巡查。</w:t>
      </w:r>
    </w:p>
    <w:p w14:paraId="7D12ACE7">
      <w:pPr>
        <w:spacing w:before="181" w:line="290" w:lineRule="auto"/>
        <w:ind w:left="7" w:right="9" w:firstLine="415"/>
        <w:rPr>
          <w:rFonts w:hint="eastAsia" w:ascii="宋体" w:hAnsi="宋体" w:eastAsia="宋体" w:cs="宋体"/>
          <w:sz w:val="24"/>
          <w:szCs w:val="24"/>
          <w:lang w:eastAsia="zh-CN"/>
        </w:rPr>
      </w:pPr>
      <w:r>
        <w:rPr>
          <w:rFonts w:ascii="宋体" w:hAnsi="宋体" w:eastAsia="宋体" w:cs="宋体"/>
          <w:spacing w:val="-4"/>
          <w:sz w:val="24"/>
          <w:szCs w:val="24"/>
          <w:lang w:eastAsia="zh-CN"/>
        </w:rPr>
        <w:t>2、在实施检查、巡查过程中，发现建设工程存在安全事故隐患的，有权要求承包人</w:t>
      </w:r>
      <w:r>
        <w:rPr>
          <w:rFonts w:ascii="宋体" w:hAnsi="宋体" w:eastAsia="宋体" w:cs="宋体"/>
          <w:spacing w:val="-3"/>
          <w:sz w:val="24"/>
          <w:szCs w:val="24"/>
          <w:lang w:eastAsia="zh-CN"/>
        </w:rPr>
        <w:t>暂时停止施工进行整改，直至消除安全事故隐患。</w:t>
      </w:r>
    </w:p>
    <w:p w14:paraId="5080152D">
      <w:pPr>
        <w:spacing w:before="183" w:line="290" w:lineRule="auto"/>
        <w:ind w:right="11" w:firstLine="424"/>
        <w:rPr>
          <w:rFonts w:hint="eastAsia" w:ascii="宋体" w:hAnsi="宋体" w:eastAsia="宋体" w:cs="宋体"/>
          <w:sz w:val="24"/>
          <w:szCs w:val="24"/>
          <w:lang w:eastAsia="zh-CN"/>
        </w:rPr>
      </w:pPr>
      <w:r>
        <w:rPr>
          <w:rFonts w:ascii="宋体" w:hAnsi="宋体" w:eastAsia="宋体" w:cs="宋体"/>
          <w:spacing w:val="-7"/>
          <w:sz w:val="24"/>
          <w:szCs w:val="24"/>
          <w:lang w:eastAsia="zh-CN"/>
        </w:rPr>
        <w:t>3、查阅与检查、巡查事项有关的文件、资料。并可根据实际情况，对施工现场进行</w:t>
      </w:r>
      <w:r>
        <w:rPr>
          <w:rFonts w:ascii="宋体" w:hAnsi="宋体" w:eastAsia="宋体" w:cs="宋体"/>
          <w:spacing w:val="10"/>
          <w:sz w:val="24"/>
          <w:szCs w:val="24"/>
          <w:lang w:eastAsia="zh-CN"/>
        </w:rPr>
        <w:t xml:space="preserve"> </w:t>
      </w:r>
      <w:r>
        <w:rPr>
          <w:rFonts w:ascii="宋体" w:hAnsi="宋体" w:eastAsia="宋体" w:cs="宋体"/>
          <w:spacing w:val="-4"/>
          <w:sz w:val="24"/>
          <w:szCs w:val="24"/>
          <w:lang w:eastAsia="zh-CN"/>
        </w:rPr>
        <w:t>检测、拍照、录音、摄像等。</w:t>
      </w:r>
    </w:p>
    <w:p w14:paraId="5CB9318B">
      <w:pPr>
        <w:spacing w:before="182" w:line="290" w:lineRule="auto"/>
        <w:ind w:right="8" w:firstLine="419"/>
        <w:rPr>
          <w:rFonts w:hint="eastAsia" w:ascii="宋体" w:hAnsi="宋体" w:eastAsia="宋体" w:cs="宋体"/>
          <w:sz w:val="24"/>
          <w:szCs w:val="24"/>
          <w:lang w:eastAsia="zh-CN"/>
        </w:rPr>
      </w:pPr>
      <w:r>
        <w:rPr>
          <w:rFonts w:ascii="宋体" w:hAnsi="宋体" w:eastAsia="宋体" w:cs="宋体"/>
          <w:spacing w:val="-6"/>
          <w:sz w:val="24"/>
          <w:szCs w:val="24"/>
          <w:lang w:eastAsia="zh-CN"/>
        </w:rPr>
        <w:t>4、承包人违反安全生产约定或规定时，发包人有权要求其支付违约金，并承担其他</w:t>
      </w:r>
      <w:r>
        <w:rPr>
          <w:rFonts w:ascii="宋体" w:hAnsi="宋体" w:eastAsia="宋体" w:cs="宋体"/>
          <w:spacing w:val="-8"/>
          <w:sz w:val="24"/>
          <w:szCs w:val="24"/>
          <w:lang w:eastAsia="zh-CN"/>
        </w:rPr>
        <w:t>违约责任。</w:t>
      </w:r>
    </w:p>
    <w:p w14:paraId="3BFC3A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233" w:firstLineChars="100"/>
        <w:textAlignment w:val="baseline"/>
        <w:rPr>
          <w:rFonts w:ascii="宋体" w:hAnsi="宋体" w:eastAsia="宋体" w:cs="宋体"/>
          <w:b/>
          <w:bCs/>
          <w:spacing w:val="-4"/>
          <w:sz w:val="24"/>
          <w:szCs w:val="24"/>
          <w:lang w:eastAsia="zh-CN"/>
        </w:rPr>
      </w:pPr>
      <w:r>
        <w:rPr>
          <w:rFonts w:ascii="宋体" w:hAnsi="宋体" w:eastAsia="宋体" w:cs="宋体"/>
          <w:b/>
          <w:bCs/>
          <w:spacing w:val="-4"/>
          <w:sz w:val="24"/>
          <w:szCs w:val="24"/>
          <w:lang w:eastAsia="zh-CN"/>
        </w:rPr>
        <w:t>四、发包人的安全生产管理义务</w:t>
      </w:r>
    </w:p>
    <w:p w14:paraId="4922D59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ascii="宋体" w:hAnsi="宋体" w:eastAsia="宋体" w:cs="宋体"/>
          <w:spacing w:val="-12"/>
          <w:sz w:val="24"/>
          <w:szCs w:val="24"/>
          <w:lang w:eastAsia="zh-CN"/>
        </w:rPr>
      </w:pPr>
      <w:r>
        <w:rPr>
          <w:rFonts w:ascii="宋体" w:hAnsi="宋体" w:eastAsia="宋体" w:cs="宋体"/>
          <w:spacing w:val="-4"/>
          <w:sz w:val="24"/>
          <w:szCs w:val="24"/>
          <w:lang w:eastAsia="zh-CN"/>
        </w:rPr>
        <w:t>1、发包人不得对承包人提出不符合建设工程安全生产法律、法规和强制性标</w:t>
      </w:r>
      <w:r>
        <w:rPr>
          <w:rFonts w:ascii="宋体" w:hAnsi="宋体" w:eastAsia="宋体" w:cs="宋体"/>
          <w:spacing w:val="-5"/>
          <w:sz w:val="24"/>
          <w:szCs w:val="24"/>
          <w:lang w:eastAsia="zh-CN"/>
        </w:rPr>
        <w:t>准的要</w:t>
      </w:r>
      <w:r>
        <w:rPr>
          <w:rFonts w:ascii="宋体" w:hAnsi="宋体" w:eastAsia="宋体" w:cs="宋体"/>
          <w:spacing w:val="-12"/>
          <w:sz w:val="24"/>
          <w:szCs w:val="24"/>
          <w:lang w:eastAsia="zh-CN"/>
        </w:rPr>
        <w:t>求。</w:t>
      </w:r>
    </w:p>
    <w:p w14:paraId="73787F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2、发包人不得明示或暗示承包人购买、租赁、使用不符合</w:t>
      </w:r>
      <w:r>
        <w:rPr>
          <w:rFonts w:ascii="宋体" w:hAnsi="宋体" w:eastAsia="宋体" w:cs="宋体"/>
          <w:spacing w:val="-4"/>
          <w:sz w:val="24"/>
          <w:szCs w:val="24"/>
          <w:lang w:eastAsia="zh-CN"/>
        </w:rPr>
        <w:t>安全施工要求的安全防护</w:t>
      </w:r>
      <w:r>
        <w:rPr>
          <w:rFonts w:ascii="宋体" w:hAnsi="宋体" w:eastAsia="宋体" w:cs="宋体"/>
          <w:spacing w:val="-2"/>
          <w:sz w:val="24"/>
          <w:szCs w:val="24"/>
          <w:lang w:eastAsia="zh-CN"/>
        </w:rPr>
        <w:t>用具、机械设备、施工机具及配件、消防设施和器材。</w:t>
      </w:r>
    </w:p>
    <w:p w14:paraId="71E261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ascii="宋体" w:hAnsi="宋体" w:eastAsia="宋体" w:cs="宋体"/>
          <w:spacing w:val="-12"/>
          <w:sz w:val="24"/>
          <w:szCs w:val="24"/>
          <w:lang w:eastAsia="zh-CN"/>
        </w:rPr>
      </w:pPr>
      <w:r>
        <w:rPr>
          <w:rFonts w:ascii="宋体" w:hAnsi="宋体" w:eastAsia="宋体" w:cs="宋体"/>
          <w:spacing w:val="-6"/>
          <w:sz w:val="24"/>
          <w:szCs w:val="24"/>
          <w:lang w:eastAsia="zh-CN"/>
        </w:rPr>
        <w:t>3、对承包人施工现场采取的安全施工技术措施，</w:t>
      </w:r>
      <w:r>
        <w:rPr>
          <w:rFonts w:ascii="宋体" w:hAnsi="宋体" w:eastAsia="宋体" w:cs="宋体"/>
          <w:spacing w:val="-28"/>
          <w:sz w:val="24"/>
          <w:szCs w:val="24"/>
          <w:lang w:eastAsia="zh-CN"/>
        </w:rPr>
        <w:t xml:space="preserve"> </w:t>
      </w:r>
      <w:r>
        <w:rPr>
          <w:rFonts w:ascii="宋体" w:hAnsi="宋体" w:eastAsia="宋体" w:cs="宋体"/>
          <w:spacing w:val="-6"/>
          <w:sz w:val="24"/>
          <w:szCs w:val="24"/>
          <w:lang w:eastAsia="zh-CN"/>
        </w:rPr>
        <w:t>根据承包人的请求</w:t>
      </w:r>
      <w:r>
        <w:rPr>
          <w:rFonts w:ascii="宋体" w:hAnsi="宋体" w:eastAsia="宋体" w:cs="宋体"/>
          <w:spacing w:val="-7"/>
          <w:sz w:val="24"/>
          <w:szCs w:val="24"/>
          <w:lang w:eastAsia="zh-CN"/>
        </w:rPr>
        <w:t>，提供必要的协</w:t>
      </w:r>
      <w:r>
        <w:rPr>
          <w:rFonts w:ascii="宋体" w:hAnsi="宋体" w:eastAsia="宋体" w:cs="宋体"/>
          <w:spacing w:val="-12"/>
          <w:sz w:val="24"/>
          <w:szCs w:val="24"/>
          <w:lang w:eastAsia="zh-CN"/>
        </w:rPr>
        <w:t>助。</w:t>
      </w:r>
    </w:p>
    <w:p w14:paraId="240EEE20">
      <w:pPr>
        <w:spacing w:before="181" w:line="220" w:lineRule="auto"/>
        <w:ind w:left="427"/>
        <w:rPr>
          <w:rFonts w:hint="eastAsia" w:ascii="宋体" w:hAnsi="宋体" w:eastAsia="宋体" w:cs="宋体"/>
          <w:sz w:val="24"/>
          <w:szCs w:val="24"/>
          <w:lang w:eastAsia="zh-CN"/>
        </w:rPr>
      </w:pPr>
      <w:r>
        <w:rPr>
          <w:rFonts w:ascii="宋体" w:hAnsi="宋体" w:eastAsia="宋体" w:cs="宋体"/>
          <w:b/>
          <w:bCs/>
          <w:spacing w:val="-3"/>
          <w:sz w:val="24"/>
          <w:szCs w:val="24"/>
          <w:lang w:eastAsia="zh-CN"/>
        </w:rPr>
        <w:t>五、承包人的安全生产责任与义务</w:t>
      </w:r>
    </w:p>
    <w:p w14:paraId="6BD2120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8" w:firstLineChars="200"/>
        <w:jc w:val="left"/>
        <w:textAlignment w:val="baseline"/>
        <w:rPr>
          <w:rFonts w:hint="eastAsia" w:ascii="宋体" w:hAnsi="宋体" w:eastAsia="宋体" w:cs="宋体"/>
          <w:sz w:val="24"/>
          <w:szCs w:val="24"/>
          <w:lang w:eastAsia="zh-CN"/>
        </w:rPr>
      </w:pPr>
      <w:r>
        <w:rPr>
          <w:rFonts w:ascii="宋体" w:hAnsi="宋体" w:eastAsia="宋体" w:cs="宋体"/>
          <w:spacing w:val="-8"/>
          <w:sz w:val="24"/>
          <w:szCs w:val="24"/>
          <w:lang w:eastAsia="zh-CN"/>
        </w:rPr>
        <w:t>1、承包人应当在其资质等级许可范围内，并具备安全生产许可证的条件下承揽工程。</w:t>
      </w:r>
    </w:p>
    <w:p w14:paraId="750A463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2、承包人应当严格按照建设工程安全生产的法律、法规、规章及安全生</w:t>
      </w:r>
      <w:r>
        <w:rPr>
          <w:rFonts w:ascii="宋体" w:hAnsi="宋体" w:eastAsia="宋体" w:cs="宋体"/>
          <w:spacing w:val="-2"/>
          <w:sz w:val="24"/>
          <w:szCs w:val="24"/>
          <w:lang w:eastAsia="zh-CN"/>
        </w:rPr>
        <w:t>产的标准、规程的有关规定，组织工程施工，并对工程建设施工的安全生产工作全面负责。因承包人安全生产措施不力造成事故的责任和因此发生的费用由承包人承担。</w:t>
      </w:r>
    </w:p>
    <w:p w14:paraId="2633DA1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textAlignment w:val="baseline"/>
        <w:rPr>
          <w:rFonts w:hint="eastAsia" w:ascii="宋体" w:hAnsi="宋体" w:eastAsia="宋体" w:cs="宋体"/>
          <w:sz w:val="24"/>
          <w:szCs w:val="24"/>
          <w:lang w:eastAsia="zh-CN"/>
        </w:rPr>
      </w:pPr>
      <w:r>
        <w:rPr>
          <w:rFonts w:ascii="宋体" w:hAnsi="宋体" w:eastAsia="宋体" w:cs="宋体"/>
          <w:spacing w:val="-4"/>
          <w:sz w:val="24"/>
          <w:szCs w:val="24"/>
          <w:lang w:eastAsia="zh-CN"/>
        </w:rPr>
        <w:t>3、建立、健全与落实安全生产责任制度、安全生产教育培训制度、安全生产规章制</w:t>
      </w:r>
      <w:r>
        <w:rPr>
          <w:rFonts w:ascii="宋体" w:hAnsi="宋体" w:eastAsia="宋体" w:cs="宋体"/>
          <w:spacing w:val="-6"/>
          <w:sz w:val="24"/>
          <w:szCs w:val="24"/>
          <w:lang w:eastAsia="zh-CN"/>
        </w:rPr>
        <w:t>度和操作规程。</w:t>
      </w:r>
    </w:p>
    <w:p w14:paraId="2E42437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4、设立安全生产管理机构，配备专职安全生产管理人员。</w:t>
      </w:r>
    </w:p>
    <w:p w14:paraId="3F227B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lang w:eastAsia="zh-CN"/>
        </w:rPr>
        <w:t>5、根据工程特点组织制定安全施工措施，消除</w:t>
      </w:r>
      <w:r>
        <w:rPr>
          <w:rFonts w:ascii="宋体" w:hAnsi="宋体" w:eastAsia="宋体" w:cs="宋体"/>
          <w:spacing w:val="-7"/>
          <w:sz w:val="24"/>
          <w:szCs w:val="24"/>
          <w:lang w:eastAsia="zh-CN"/>
        </w:rPr>
        <w:t>安全事故隐患。强化对基坑开挖、起</w:t>
      </w:r>
      <w:r>
        <w:rPr>
          <w:rFonts w:ascii="宋体" w:hAnsi="宋体" w:eastAsia="宋体" w:cs="宋体"/>
          <w:spacing w:val="-5"/>
          <w:sz w:val="24"/>
          <w:szCs w:val="24"/>
          <w:lang w:eastAsia="zh-CN"/>
        </w:rPr>
        <w:t>重吊装、模板工程等危险性较大的工程施工的监控和安全防护措施的落实，严防高空坠</w:t>
      </w:r>
      <w:r>
        <w:rPr>
          <w:rFonts w:ascii="宋体" w:hAnsi="宋体" w:eastAsia="宋体" w:cs="宋体"/>
          <w:spacing w:val="-3"/>
          <w:sz w:val="24"/>
          <w:szCs w:val="24"/>
          <w:lang w:eastAsia="zh-CN"/>
        </w:rPr>
        <w:t>落、施工坍塌等安全事故的发生。</w:t>
      </w:r>
    </w:p>
    <w:p w14:paraId="28DE41D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6、随时接受发包人实施的安全检查、巡查、并按照发包人的要求进行整改，消除安</w:t>
      </w:r>
      <w:r>
        <w:rPr>
          <w:rFonts w:ascii="宋体" w:hAnsi="宋体" w:eastAsia="宋体" w:cs="宋体"/>
          <w:spacing w:val="-4"/>
          <w:sz w:val="24"/>
          <w:szCs w:val="24"/>
          <w:lang w:eastAsia="zh-CN"/>
        </w:rPr>
        <w:t>全事故隐患，确保安全生产。</w:t>
      </w:r>
    </w:p>
    <w:p w14:paraId="7191239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z w:val="24"/>
          <w:szCs w:val="24"/>
          <w:lang w:eastAsia="zh-CN"/>
        </w:rPr>
      </w:pPr>
      <w:r>
        <w:rPr>
          <w:rFonts w:ascii="宋体" w:hAnsi="宋体" w:eastAsia="宋体" w:cs="宋体"/>
          <w:spacing w:val="-3"/>
          <w:sz w:val="24"/>
          <w:szCs w:val="24"/>
          <w:lang w:eastAsia="zh-CN"/>
        </w:rPr>
        <w:t>7、承包人应当在施工现场入口处、施工起重机</w:t>
      </w:r>
      <w:r>
        <w:rPr>
          <w:rFonts w:ascii="宋体" w:hAnsi="宋体" w:eastAsia="宋体" w:cs="宋体"/>
          <w:spacing w:val="-4"/>
          <w:sz w:val="24"/>
          <w:szCs w:val="24"/>
          <w:lang w:eastAsia="zh-CN"/>
        </w:rPr>
        <w:t>械、临时用电设施、脚手架、出入通</w:t>
      </w:r>
      <w:r>
        <w:rPr>
          <w:rFonts w:ascii="宋体" w:hAnsi="宋体" w:eastAsia="宋体" w:cs="宋体"/>
          <w:spacing w:val="-6"/>
          <w:sz w:val="24"/>
          <w:szCs w:val="24"/>
          <w:lang w:eastAsia="zh-CN"/>
        </w:rPr>
        <w:t>道口、基坑边沿等危险部位，设置明显的安全警示标志，安全警示标志必须符合国</w:t>
      </w:r>
      <w:r>
        <w:rPr>
          <w:rFonts w:ascii="宋体" w:hAnsi="宋体" w:eastAsia="宋体" w:cs="宋体"/>
          <w:spacing w:val="-7"/>
          <w:sz w:val="24"/>
          <w:szCs w:val="24"/>
          <w:lang w:eastAsia="zh-CN"/>
        </w:rPr>
        <w:t>家标</w:t>
      </w:r>
      <w:r>
        <w:rPr>
          <w:rFonts w:ascii="宋体" w:hAnsi="宋体" w:eastAsia="宋体" w:cs="宋体"/>
          <w:spacing w:val="-11"/>
          <w:sz w:val="24"/>
          <w:szCs w:val="24"/>
          <w:lang w:eastAsia="zh-CN"/>
        </w:rPr>
        <w:t>准。</w:t>
      </w:r>
    </w:p>
    <w:p w14:paraId="680FE23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z w:val="24"/>
          <w:szCs w:val="24"/>
          <w:lang w:eastAsia="zh-CN"/>
        </w:rPr>
      </w:pPr>
      <w:r>
        <w:rPr>
          <w:rFonts w:ascii="宋体" w:hAnsi="宋体" w:eastAsia="宋体" w:cs="宋体"/>
          <w:spacing w:val="-6"/>
          <w:sz w:val="24"/>
          <w:szCs w:val="24"/>
          <w:lang w:eastAsia="zh-CN"/>
        </w:rPr>
        <w:t>8、承包人应根据不同施工阶段和周围环境及季节、气候气象的变化，</w:t>
      </w:r>
      <w:r>
        <w:rPr>
          <w:rFonts w:ascii="宋体" w:hAnsi="宋体" w:eastAsia="宋体" w:cs="宋体"/>
          <w:spacing w:val="-28"/>
          <w:sz w:val="24"/>
          <w:szCs w:val="24"/>
          <w:lang w:eastAsia="zh-CN"/>
        </w:rPr>
        <w:t xml:space="preserve"> </w:t>
      </w:r>
      <w:r>
        <w:rPr>
          <w:rFonts w:ascii="宋体" w:hAnsi="宋体" w:eastAsia="宋体" w:cs="宋体"/>
          <w:spacing w:val="-6"/>
          <w:sz w:val="24"/>
          <w:szCs w:val="24"/>
          <w:lang w:eastAsia="zh-CN"/>
        </w:rPr>
        <w:t>在施工现场采</w:t>
      </w:r>
      <w:r>
        <w:rPr>
          <w:rFonts w:ascii="宋体" w:hAnsi="宋体" w:eastAsia="宋体" w:cs="宋体"/>
          <w:spacing w:val="-2"/>
          <w:sz w:val="24"/>
          <w:szCs w:val="24"/>
          <w:lang w:eastAsia="zh-CN"/>
        </w:rPr>
        <w:t>取相应的安全施工措施。确保雨季等特殊气候气象情况下的施工安全。</w:t>
      </w:r>
    </w:p>
    <w:p w14:paraId="44669AB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52" w:firstLineChars="200"/>
        <w:textAlignment w:val="baseline"/>
        <w:rPr>
          <w:rFonts w:hint="eastAsia" w:ascii="宋体" w:hAnsi="宋体" w:eastAsia="宋体" w:cs="宋体"/>
          <w:sz w:val="24"/>
          <w:szCs w:val="24"/>
          <w:lang w:eastAsia="zh-CN"/>
        </w:rPr>
      </w:pPr>
      <w:r>
        <w:rPr>
          <w:rFonts w:ascii="宋体" w:hAnsi="宋体" w:eastAsia="宋体" w:cs="宋体"/>
          <w:spacing w:val="-7"/>
          <w:sz w:val="24"/>
          <w:szCs w:val="24"/>
          <w:lang w:eastAsia="zh-CN"/>
        </w:rPr>
        <w:t>9、对建设工程施工进行定期和专项安全自检，并做好安全检查记录，及时发现并消</w:t>
      </w:r>
      <w:r>
        <w:rPr>
          <w:rFonts w:ascii="宋体" w:hAnsi="宋体" w:eastAsia="宋体" w:cs="宋体"/>
          <w:spacing w:val="-5"/>
          <w:sz w:val="24"/>
          <w:szCs w:val="24"/>
          <w:lang w:eastAsia="zh-CN"/>
        </w:rPr>
        <w:t>除安全生产事故隐患。</w:t>
      </w:r>
    </w:p>
    <w:p w14:paraId="2F4A61E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hint="eastAsia" w:ascii="宋体" w:hAnsi="宋体" w:eastAsia="宋体" w:cs="宋体"/>
          <w:sz w:val="24"/>
          <w:szCs w:val="24"/>
          <w:lang w:eastAsia="zh-CN"/>
        </w:rPr>
      </w:pPr>
      <w:r>
        <w:rPr>
          <w:rFonts w:ascii="宋体" w:hAnsi="宋体" w:eastAsia="宋体" w:cs="宋体"/>
          <w:spacing w:val="-1"/>
          <w:sz w:val="24"/>
          <w:szCs w:val="24"/>
          <w:lang w:eastAsia="zh-CN"/>
        </w:rPr>
        <w:t>10、在施工现场建立消防安全责任制度，确定消防安全责任人，制定用火、用电等</w:t>
      </w:r>
      <w:r>
        <w:rPr>
          <w:rFonts w:ascii="宋体" w:hAnsi="宋体" w:eastAsia="宋体" w:cs="宋体"/>
          <w:spacing w:val="-3"/>
          <w:sz w:val="24"/>
          <w:szCs w:val="24"/>
          <w:lang w:eastAsia="zh-CN"/>
        </w:rPr>
        <w:t>各项消防安全管理制度和操作规程。</w:t>
      </w:r>
    </w:p>
    <w:p w14:paraId="539ACBA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z w:val="24"/>
          <w:szCs w:val="24"/>
          <w:lang w:eastAsia="zh-CN"/>
        </w:rPr>
      </w:pPr>
      <w:r>
        <w:rPr>
          <w:rFonts w:ascii="宋体" w:hAnsi="宋体" w:eastAsia="宋体" w:cs="宋体"/>
          <w:spacing w:val="-2"/>
          <w:sz w:val="24"/>
          <w:szCs w:val="24"/>
          <w:lang w:eastAsia="zh-CN"/>
        </w:rPr>
        <w:t>11、制定实施工程现场生产安全事故应急救援预案，并定期组织演练。</w:t>
      </w:r>
    </w:p>
    <w:p w14:paraId="6C1B208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textAlignment w:val="baseline"/>
        <w:rPr>
          <w:rFonts w:ascii="宋体" w:hAnsi="宋体" w:eastAsia="宋体" w:cs="宋体"/>
          <w:spacing w:val="-6"/>
          <w:sz w:val="24"/>
          <w:szCs w:val="24"/>
          <w:lang w:eastAsia="zh-CN"/>
        </w:rPr>
      </w:pPr>
      <w:r>
        <w:rPr>
          <w:rFonts w:ascii="宋体" w:hAnsi="宋体" w:eastAsia="宋体" w:cs="宋体"/>
          <w:spacing w:val="-1"/>
          <w:sz w:val="24"/>
          <w:szCs w:val="24"/>
          <w:lang w:eastAsia="zh-CN"/>
        </w:rPr>
        <w:t>12、根据安全生产法律、法规、规章及相关标准、规程的规定，承包人应承担的其</w:t>
      </w:r>
      <w:r>
        <w:rPr>
          <w:rFonts w:ascii="宋体" w:hAnsi="宋体" w:eastAsia="宋体" w:cs="宋体"/>
          <w:spacing w:val="-6"/>
          <w:sz w:val="24"/>
          <w:szCs w:val="24"/>
          <w:lang w:eastAsia="zh-CN"/>
        </w:rPr>
        <w:t>它责任与义务。</w:t>
      </w:r>
    </w:p>
    <w:p w14:paraId="79BC047C">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b/>
          <w:bCs/>
          <w:spacing w:val="-3"/>
          <w:sz w:val="24"/>
          <w:szCs w:val="24"/>
          <w:lang w:eastAsia="zh-CN"/>
        </w:rPr>
      </w:pPr>
      <w:r>
        <w:rPr>
          <w:rFonts w:ascii="宋体" w:hAnsi="宋体" w:eastAsia="宋体" w:cs="宋体"/>
          <w:b/>
          <w:bCs/>
          <w:spacing w:val="-3"/>
          <w:sz w:val="24"/>
          <w:szCs w:val="24"/>
          <w:lang w:eastAsia="zh-CN"/>
        </w:rPr>
        <w:t>六、现场停工整改约定</w:t>
      </w:r>
    </w:p>
    <w:p w14:paraId="35E03DDD">
      <w:pPr>
        <w:spacing w:before="101" w:line="313" w:lineRule="auto"/>
        <w:ind w:right="83" w:firstLine="437"/>
        <w:rPr>
          <w:rFonts w:hint="eastAsia" w:ascii="宋体" w:hAnsi="宋体" w:eastAsia="宋体" w:cs="宋体"/>
          <w:sz w:val="24"/>
          <w:szCs w:val="24"/>
          <w:lang w:eastAsia="zh-CN"/>
        </w:rPr>
      </w:pPr>
      <w:r>
        <w:rPr>
          <w:rFonts w:ascii="宋体" w:hAnsi="宋体" w:eastAsia="宋体" w:cs="宋体"/>
          <w:spacing w:val="-7"/>
          <w:sz w:val="24"/>
          <w:szCs w:val="24"/>
          <w:lang w:eastAsia="zh-CN"/>
        </w:rPr>
        <w:t>1、发包人在承包人施工现场检查、巡查过程中，发现存在安全事故隐患，认为必须</w:t>
      </w:r>
      <w:r>
        <w:rPr>
          <w:rFonts w:ascii="宋体" w:hAnsi="宋体" w:eastAsia="宋体" w:cs="宋体"/>
          <w:spacing w:val="-2"/>
          <w:sz w:val="24"/>
          <w:szCs w:val="24"/>
          <w:lang w:eastAsia="zh-CN"/>
        </w:rPr>
        <w:t>暂停施工的，应以书面形式下达停工整改通知。承包人对发包人的停工整改通知应予以执行，并按照发包人要求停止施工进行整改，妥善保护已完工程。</w:t>
      </w:r>
    </w:p>
    <w:p w14:paraId="76B227DD">
      <w:pPr>
        <w:spacing w:before="182" w:line="220" w:lineRule="auto"/>
        <w:ind w:left="422"/>
        <w:rPr>
          <w:rFonts w:hint="eastAsia" w:ascii="宋体" w:hAnsi="宋体" w:eastAsia="宋体" w:cs="宋体"/>
          <w:sz w:val="24"/>
          <w:szCs w:val="24"/>
          <w:lang w:eastAsia="zh-CN"/>
        </w:rPr>
      </w:pPr>
      <w:r>
        <w:rPr>
          <w:rFonts w:ascii="宋体" w:hAnsi="宋体" w:eastAsia="宋体" w:cs="宋体"/>
          <w:spacing w:val="-1"/>
          <w:sz w:val="24"/>
          <w:szCs w:val="24"/>
          <w:lang w:eastAsia="zh-CN"/>
        </w:rPr>
        <w:t>2、承包人进行整改后，经发包人检查已消除安全</w:t>
      </w:r>
      <w:r>
        <w:rPr>
          <w:rFonts w:ascii="宋体" w:hAnsi="宋体" w:eastAsia="宋体" w:cs="宋体"/>
          <w:spacing w:val="-2"/>
          <w:sz w:val="24"/>
          <w:szCs w:val="24"/>
          <w:lang w:eastAsia="zh-CN"/>
        </w:rPr>
        <w:t>事故隐患的，可以进行复工。</w:t>
      </w:r>
    </w:p>
    <w:p w14:paraId="2BB04EA9">
      <w:pPr>
        <w:spacing w:before="183" w:line="313" w:lineRule="auto"/>
        <w:ind w:right="83" w:firstLine="423"/>
        <w:rPr>
          <w:rFonts w:hint="eastAsia" w:ascii="宋体" w:hAnsi="宋体" w:eastAsia="宋体" w:cs="宋体"/>
          <w:sz w:val="24"/>
          <w:szCs w:val="24"/>
          <w:lang w:eastAsia="zh-CN"/>
        </w:rPr>
      </w:pPr>
      <w:r>
        <w:rPr>
          <w:rFonts w:ascii="宋体" w:hAnsi="宋体" w:eastAsia="宋体" w:cs="宋体"/>
          <w:spacing w:val="-3"/>
          <w:sz w:val="24"/>
          <w:szCs w:val="24"/>
          <w:lang w:eastAsia="zh-CN"/>
        </w:rPr>
        <w:t>3、若在一个月内由于承包人出现安全事故隐患，</w:t>
      </w:r>
      <w:r>
        <w:rPr>
          <w:rFonts w:ascii="宋体" w:hAnsi="宋体" w:eastAsia="宋体" w:cs="宋体"/>
          <w:spacing w:val="-4"/>
          <w:sz w:val="24"/>
          <w:szCs w:val="24"/>
          <w:lang w:eastAsia="zh-CN"/>
        </w:rPr>
        <w:t>被发包人下达停工整改通知累计两</w:t>
      </w:r>
      <w:r>
        <w:rPr>
          <w:rFonts w:ascii="宋体" w:hAnsi="宋体" w:eastAsia="宋体" w:cs="宋体"/>
          <w:spacing w:val="-2"/>
          <w:sz w:val="24"/>
          <w:szCs w:val="24"/>
          <w:lang w:eastAsia="zh-CN"/>
        </w:rPr>
        <w:t>次的，则承包人同意发包人暂不支付其当月的工程进度款，该月工程进度款延期至工程</w:t>
      </w:r>
      <w:r>
        <w:rPr>
          <w:rFonts w:ascii="宋体" w:hAnsi="宋体" w:eastAsia="宋体" w:cs="宋体"/>
          <w:spacing w:val="-4"/>
          <w:sz w:val="24"/>
          <w:szCs w:val="24"/>
          <w:lang w:eastAsia="zh-CN"/>
        </w:rPr>
        <w:t>竣工验收合格后再行支付。</w:t>
      </w:r>
    </w:p>
    <w:p w14:paraId="25C66929">
      <w:pPr>
        <w:spacing w:before="181" w:line="220" w:lineRule="auto"/>
        <w:ind w:left="421"/>
        <w:rPr>
          <w:rFonts w:hint="eastAsia" w:ascii="宋体" w:hAnsi="宋体" w:eastAsia="宋体" w:cs="宋体"/>
          <w:sz w:val="24"/>
          <w:szCs w:val="24"/>
          <w:lang w:eastAsia="zh-CN"/>
        </w:rPr>
      </w:pPr>
      <w:r>
        <w:rPr>
          <w:rFonts w:ascii="宋体" w:hAnsi="宋体" w:eastAsia="宋体" w:cs="宋体"/>
          <w:b/>
          <w:bCs/>
          <w:spacing w:val="-4"/>
          <w:sz w:val="24"/>
          <w:szCs w:val="24"/>
          <w:lang w:eastAsia="zh-CN"/>
        </w:rPr>
        <w:t>七、安全生产奖励约定</w:t>
      </w:r>
    </w:p>
    <w:p w14:paraId="47BD1379">
      <w:pPr>
        <w:spacing w:before="183" w:line="351" w:lineRule="auto"/>
        <w:ind w:right="83" w:firstLine="420"/>
        <w:jc w:val="both"/>
        <w:rPr>
          <w:rFonts w:hint="eastAsia" w:ascii="宋体" w:hAnsi="宋体" w:eastAsia="宋体" w:cs="宋体"/>
          <w:sz w:val="24"/>
          <w:szCs w:val="24"/>
          <w:lang w:eastAsia="zh-CN"/>
        </w:rPr>
      </w:pPr>
      <w:r>
        <w:rPr>
          <w:rFonts w:ascii="宋体" w:hAnsi="宋体" w:eastAsia="宋体" w:cs="宋体"/>
          <w:sz w:val="24"/>
          <w:szCs w:val="24"/>
          <w:lang w:eastAsia="zh-CN"/>
        </w:rPr>
        <w:t>若承包人在本合同约定安全生产期间，全面实现建设工程安全生产管理</w:t>
      </w:r>
      <w:r>
        <w:rPr>
          <w:rFonts w:ascii="宋体" w:hAnsi="宋体" w:eastAsia="宋体" w:cs="宋体"/>
          <w:spacing w:val="-1"/>
          <w:sz w:val="24"/>
          <w:szCs w:val="24"/>
          <w:lang w:eastAsia="zh-CN"/>
        </w:rPr>
        <w:t>目标，无安</w:t>
      </w:r>
      <w:r>
        <w:rPr>
          <w:rFonts w:ascii="宋体" w:hAnsi="宋体" w:eastAsia="宋体" w:cs="宋体"/>
          <w:spacing w:val="-2"/>
          <w:sz w:val="24"/>
          <w:szCs w:val="24"/>
          <w:lang w:eastAsia="zh-CN"/>
        </w:rPr>
        <w:t>全生产事故发生，并且未违反本合同约定，未被发包人发出停工整改通知单与要求支付违约金的，发包人按以下方式给予承包人安全生产奖励。</w:t>
      </w:r>
    </w:p>
    <w:p w14:paraId="12D2DD46">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spacing w:val="-1"/>
          <w:sz w:val="24"/>
          <w:szCs w:val="24"/>
          <w:lang w:eastAsia="zh-CN"/>
        </w:rPr>
      </w:pPr>
      <w:r>
        <w:rPr>
          <w:rFonts w:ascii="宋体" w:hAnsi="宋体" w:eastAsia="宋体" w:cs="宋体"/>
          <w:sz w:val="24"/>
          <w:szCs w:val="24"/>
          <w:lang w:eastAsia="zh-CN"/>
        </w:rPr>
        <w:t>奖励标准为：</w:t>
      </w:r>
      <w:r>
        <w:rPr>
          <w:rFonts w:ascii="宋体" w:hAnsi="宋体" w:eastAsia="宋体" w:cs="宋体"/>
          <w:sz w:val="24"/>
          <w:szCs w:val="24"/>
          <w:u w:val="single"/>
          <w:lang w:eastAsia="zh-CN"/>
        </w:rPr>
        <w:t xml:space="preserve">      /       </w:t>
      </w:r>
      <w:r>
        <w:rPr>
          <w:rFonts w:ascii="宋体" w:hAnsi="宋体" w:eastAsia="宋体" w:cs="宋体"/>
          <w:sz w:val="24"/>
          <w:szCs w:val="24"/>
          <w:lang w:eastAsia="zh-CN"/>
        </w:rPr>
        <w:t>。奖励金额为：</w:t>
      </w:r>
      <w:r>
        <w:rPr>
          <w:rFonts w:ascii="宋体" w:hAnsi="宋体" w:eastAsia="宋体" w:cs="宋体"/>
          <w:sz w:val="24"/>
          <w:szCs w:val="24"/>
          <w:u w:val="single"/>
          <w:lang w:eastAsia="zh-CN"/>
        </w:rPr>
        <w:t xml:space="preserve">     </w:t>
      </w:r>
      <w:r>
        <w:rPr>
          <w:rFonts w:ascii="宋体" w:hAnsi="宋体" w:eastAsia="宋体" w:cs="宋体"/>
          <w:spacing w:val="-1"/>
          <w:sz w:val="24"/>
          <w:szCs w:val="24"/>
          <w:u w:val="single"/>
          <w:lang w:eastAsia="zh-CN"/>
        </w:rPr>
        <w:t xml:space="preserve">    /     </w:t>
      </w:r>
      <w:r>
        <w:rPr>
          <w:rFonts w:ascii="宋体" w:hAnsi="宋体" w:eastAsia="宋体" w:cs="宋体"/>
          <w:spacing w:val="-1"/>
          <w:sz w:val="24"/>
          <w:szCs w:val="24"/>
          <w:lang w:eastAsia="zh-CN"/>
        </w:rPr>
        <w:t xml:space="preserve"> 。</w:t>
      </w:r>
    </w:p>
    <w:p w14:paraId="284BA536">
      <w:pPr>
        <w:spacing w:before="182" w:line="220" w:lineRule="auto"/>
        <w:ind w:left="426"/>
        <w:rPr>
          <w:rFonts w:hint="eastAsia" w:ascii="宋体" w:hAnsi="宋体" w:eastAsia="宋体" w:cs="宋体"/>
          <w:sz w:val="24"/>
          <w:szCs w:val="24"/>
          <w:lang w:eastAsia="zh-CN"/>
        </w:rPr>
      </w:pPr>
      <w:r>
        <w:rPr>
          <w:rFonts w:ascii="宋体" w:hAnsi="宋体" w:eastAsia="宋体" w:cs="宋体"/>
          <w:b/>
          <w:bCs/>
          <w:spacing w:val="-4"/>
          <w:sz w:val="24"/>
          <w:szCs w:val="24"/>
          <w:lang w:eastAsia="zh-CN"/>
        </w:rPr>
        <w:t>八、安全生产违约责任</w:t>
      </w:r>
    </w:p>
    <w:p w14:paraId="790DD245">
      <w:pPr>
        <w:spacing w:before="182" w:line="290" w:lineRule="auto"/>
        <w:ind w:left="1" w:right="94" w:firstLine="435"/>
        <w:rPr>
          <w:rFonts w:hint="eastAsia" w:ascii="宋体" w:hAnsi="宋体" w:eastAsia="宋体" w:cs="宋体"/>
          <w:sz w:val="24"/>
          <w:szCs w:val="24"/>
          <w:lang w:eastAsia="zh-CN"/>
        </w:rPr>
      </w:pPr>
      <w:r>
        <w:rPr>
          <w:rFonts w:ascii="宋体" w:hAnsi="宋体" w:eastAsia="宋体" w:cs="宋体"/>
          <w:spacing w:val="-7"/>
          <w:sz w:val="24"/>
          <w:szCs w:val="24"/>
          <w:lang w:eastAsia="zh-CN"/>
        </w:rPr>
        <w:t>1、若承包人未能实现本合同约定的安全生产管理目标，发生安全生产事故的，承包</w:t>
      </w:r>
      <w:r>
        <w:rPr>
          <w:rFonts w:ascii="宋体" w:hAnsi="宋体" w:eastAsia="宋体" w:cs="宋体"/>
          <w:spacing w:val="-2"/>
          <w:sz w:val="24"/>
          <w:szCs w:val="24"/>
          <w:lang w:eastAsia="zh-CN"/>
        </w:rPr>
        <w:t>人同意，发包人从履约保证金中扣除一定金额作为违约金。</w:t>
      </w:r>
    </w:p>
    <w:p w14:paraId="2248901D">
      <w:pPr>
        <w:spacing w:before="182" w:line="325" w:lineRule="auto"/>
        <w:ind w:right="86" w:firstLine="422"/>
        <w:rPr>
          <w:rFonts w:hint="eastAsia" w:ascii="宋体" w:hAnsi="宋体" w:eastAsia="宋体" w:cs="宋体"/>
          <w:sz w:val="24"/>
          <w:szCs w:val="24"/>
          <w:lang w:eastAsia="zh-CN"/>
        </w:rPr>
      </w:pPr>
      <w:r>
        <w:rPr>
          <w:rFonts w:ascii="宋体" w:hAnsi="宋体" w:eastAsia="宋体" w:cs="宋体"/>
          <w:spacing w:val="-6"/>
          <w:sz w:val="24"/>
          <w:szCs w:val="24"/>
          <w:lang w:eastAsia="zh-CN"/>
        </w:rPr>
        <w:t>2、发包人在进行安全生产检查与巡查过程中，若发现承包人违反本合同约定，发包</w:t>
      </w:r>
      <w:r>
        <w:rPr>
          <w:rFonts w:ascii="宋体" w:hAnsi="宋体" w:eastAsia="宋体" w:cs="宋体"/>
          <w:spacing w:val="-2"/>
          <w:sz w:val="24"/>
          <w:szCs w:val="24"/>
          <w:lang w:eastAsia="zh-CN"/>
        </w:rPr>
        <w:t>人有权从履约保证金中扣除一定金额作为违约金。违约金金额由发包人根据承包人违约</w:t>
      </w:r>
      <w:r>
        <w:rPr>
          <w:rFonts w:ascii="宋体" w:hAnsi="宋体" w:eastAsia="宋体" w:cs="宋体"/>
          <w:spacing w:val="-6"/>
          <w:sz w:val="24"/>
          <w:szCs w:val="24"/>
          <w:lang w:eastAsia="zh-CN"/>
        </w:rPr>
        <w:t>的事实、性质、情节及危害程度等因素综合计算确定，但每次违约金金额最高不超过承</w:t>
      </w:r>
      <w:r>
        <w:rPr>
          <w:rFonts w:ascii="宋体" w:hAnsi="宋体" w:eastAsia="宋体" w:cs="宋体"/>
          <w:spacing w:val="-3"/>
          <w:sz w:val="24"/>
          <w:szCs w:val="24"/>
          <w:lang w:eastAsia="zh-CN"/>
        </w:rPr>
        <w:t>包人缴纳的履约保证金总金额。</w:t>
      </w:r>
    </w:p>
    <w:p w14:paraId="54CD6381">
      <w:pPr>
        <w:spacing w:before="183" w:line="290" w:lineRule="auto"/>
        <w:ind w:firstLine="423"/>
        <w:rPr>
          <w:rFonts w:hint="eastAsia" w:ascii="宋体" w:hAnsi="宋体" w:eastAsia="宋体" w:cs="宋体"/>
          <w:sz w:val="24"/>
          <w:szCs w:val="24"/>
          <w:lang w:eastAsia="zh-CN"/>
        </w:rPr>
      </w:pPr>
      <w:r>
        <w:rPr>
          <w:rFonts w:ascii="宋体" w:hAnsi="宋体" w:eastAsia="宋体" w:cs="宋体"/>
          <w:spacing w:val="-7"/>
          <w:sz w:val="24"/>
          <w:szCs w:val="24"/>
          <w:lang w:eastAsia="zh-CN"/>
        </w:rPr>
        <w:t>3、发包人从履约保证金中扣除一定金额作为违约金时</w:t>
      </w:r>
      <w:r>
        <w:rPr>
          <w:rFonts w:ascii="宋体" w:hAnsi="宋体" w:eastAsia="宋体" w:cs="宋体"/>
          <w:spacing w:val="-8"/>
          <w:sz w:val="24"/>
          <w:szCs w:val="24"/>
          <w:lang w:eastAsia="zh-CN"/>
        </w:rPr>
        <w:t>，应当以书面形式通知承包人。</w:t>
      </w:r>
      <w:r>
        <w:rPr>
          <w:rFonts w:ascii="宋体" w:hAnsi="宋体" w:eastAsia="宋体" w:cs="宋体"/>
          <w:spacing w:val="-15"/>
          <w:sz w:val="24"/>
          <w:szCs w:val="24"/>
          <w:lang w:eastAsia="zh-CN"/>
        </w:rPr>
        <w:t>其中：</w:t>
      </w:r>
    </w:p>
    <w:p w14:paraId="666F23D4">
      <w:pPr>
        <w:spacing w:before="181" w:line="290" w:lineRule="auto"/>
        <w:ind w:right="86" w:firstLine="426"/>
        <w:rPr>
          <w:rFonts w:hint="eastAsia" w:ascii="宋体" w:hAnsi="宋体" w:eastAsia="宋体" w:cs="宋体"/>
          <w:sz w:val="24"/>
          <w:szCs w:val="24"/>
          <w:lang w:eastAsia="zh-CN"/>
        </w:rPr>
      </w:pPr>
      <w:r>
        <w:rPr>
          <w:rFonts w:ascii="宋体" w:hAnsi="宋体" w:eastAsia="宋体" w:cs="宋体"/>
          <w:spacing w:val="-3"/>
          <w:sz w:val="24"/>
          <w:szCs w:val="24"/>
          <w:lang w:eastAsia="zh-CN"/>
        </w:rPr>
        <w:t>（1）承包人有下列行为之一的，每次违约金</w:t>
      </w:r>
      <w:r>
        <w:rPr>
          <w:rFonts w:ascii="宋体" w:hAnsi="宋体" w:eastAsia="宋体" w:cs="宋体"/>
          <w:spacing w:val="-4"/>
          <w:sz w:val="24"/>
          <w:szCs w:val="24"/>
          <w:lang w:eastAsia="zh-CN"/>
        </w:rPr>
        <w:t>金额为按本合同约定的缴纳标准缴纳的</w:t>
      </w:r>
      <w:r>
        <w:rPr>
          <w:rFonts w:ascii="宋体" w:hAnsi="宋体" w:eastAsia="宋体" w:cs="宋体"/>
          <w:spacing w:val="-5"/>
          <w:sz w:val="24"/>
          <w:szCs w:val="24"/>
          <w:lang w:eastAsia="zh-CN"/>
        </w:rPr>
        <w:t>全部履约保证金。</w:t>
      </w:r>
    </w:p>
    <w:p w14:paraId="50BE5F4B">
      <w:pPr>
        <w:spacing w:before="184" w:line="217" w:lineRule="auto"/>
        <w:ind w:left="419"/>
        <w:rPr>
          <w:rFonts w:hint="eastAsia" w:ascii="宋体" w:hAnsi="宋体" w:eastAsia="宋体" w:cs="宋体"/>
          <w:sz w:val="24"/>
          <w:szCs w:val="24"/>
          <w:lang w:eastAsia="zh-CN"/>
        </w:rPr>
      </w:pPr>
      <w:r>
        <w:rPr>
          <w:rFonts w:ascii="宋体" w:hAnsi="宋体" w:eastAsia="宋体" w:cs="宋体"/>
          <w:spacing w:val="-5"/>
          <w:sz w:val="24"/>
          <w:szCs w:val="24"/>
          <w:lang w:eastAsia="zh-CN"/>
        </w:rPr>
        <w:t>①发生人员死亡的生产安全事故；</w:t>
      </w:r>
    </w:p>
    <w:p w14:paraId="325AB3F0">
      <w:pPr>
        <w:spacing w:before="186" w:line="217" w:lineRule="auto"/>
        <w:ind w:left="418"/>
        <w:rPr>
          <w:rFonts w:hint="eastAsia" w:ascii="宋体" w:hAnsi="宋体" w:eastAsia="宋体" w:cs="宋体"/>
          <w:sz w:val="24"/>
          <w:szCs w:val="24"/>
          <w:lang w:eastAsia="zh-CN"/>
        </w:rPr>
      </w:pPr>
      <w:r>
        <w:rPr>
          <w:rFonts w:ascii="宋体" w:hAnsi="宋体" w:eastAsia="宋体" w:cs="宋体"/>
          <w:spacing w:val="-3"/>
          <w:sz w:val="24"/>
          <w:szCs w:val="24"/>
          <w:lang w:eastAsia="zh-CN"/>
        </w:rPr>
        <w:t>②发生人员重伤的生产安全事故。</w:t>
      </w:r>
    </w:p>
    <w:p w14:paraId="5CB5C30C">
      <w:pPr>
        <w:spacing w:before="185" w:line="290" w:lineRule="auto"/>
        <w:ind w:left="3" w:right="86" w:firstLine="422"/>
        <w:rPr>
          <w:rFonts w:hint="eastAsia" w:ascii="宋体" w:hAnsi="宋体" w:eastAsia="宋体" w:cs="宋体"/>
          <w:sz w:val="24"/>
          <w:szCs w:val="24"/>
          <w:lang w:eastAsia="zh-CN"/>
        </w:rPr>
      </w:pPr>
      <w:r>
        <w:rPr>
          <w:rFonts w:ascii="宋体" w:hAnsi="宋体" w:eastAsia="宋体" w:cs="宋体"/>
          <w:spacing w:val="-3"/>
          <w:sz w:val="24"/>
          <w:szCs w:val="24"/>
          <w:lang w:eastAsia="zh-CN"/>
        </w:rPr>
        <w:t>（2）承包人有下列行为之一的，每次违约金</w:t>
      </w:r>
      <w:r>
        <w:rPr>
          <w:rFonts w:ascii="宋体" w:hAnsi="宋体" w:eastAsia="宋体" w:cs="宋体"/>
          <w:spacing w:val="-4"/>
          <w:sz w:val="24"/>
          <w:szCs w:val="24"/>
          <w:lang w:eastAsia="zh-CN"/>
        </w:rPr>
        <w:t>金额为按本合同约定的缴纳标准缴纳的</w:t>
      </w:r>
      <w:r>
        <w:rPr>
          <w:rFonts w:ascii="宋体" w:hAnsi="宋体" w:eastAsia="宋体" w:cs="宋体"/>
          <w:sz w:val="24"/>
          <w:szCs w:val="24"/>
          <w:lang w:eastAsia="zh-CN"/>
        </w:rPr>
        <w:t xml:space="preserve"> </w:t>
      </w:r>
      <w:r>
        <w:rPr>
          <w:rFonts w:ascii="宋体" w:hAnsi="宋体" w:eastAsia="宋体" w:cs="宋体"/>
          <w:spacing w:val="-5"/>
          <w:sz w:val="24"/>
          <w:szCs w:val="24"/>
          <w:lang w:eastAsia="zh-CN"/>
        </w:rPr>
        <w:t>履约保证金的</w:t>
      </w:r>
      <w:r>
        <w:rPr>
          <w:rFonts w:ascii="宋体" w:hAnsi="宋体" w:eastAsia="宋体" w:cs="宋体"/>
          <w:spacing w:val="-25"/>
          <w:sz w:val="24"/>
          <w:szCs w:val="24"/>
          <w:lang w:eastAsia="zh-CN"/>
        </w:rPr>
        <w:t xml:space="preserve"> </w:t>
      </w:r>
      <w:r>
        <w:rPr>
          <w:rFonts w:ascii="宋体" w:hAnsi="宋体" w:eastAsia="宋体" w:cs="宋体"/>
          <w:spacing w:val="-5"/>
          <w:sz w:val="24"/>
          <w:szCs w:val="24"/>
          <w:lang w:eastAsia="zh-CN"/>
        </w:rPr>
        <w:t>15%。</w:t>
      </w:r>
    </w:p>
    <w:p w14:paraId="44087A6D">
      <w:pPr>
        <w:spacing w:before="183" w:line="217" w:lineRule="auto"/>
        <w:ind w:left="419"/>
        <w:rPr>
          <w:rFonts w:hint="eastAsia" w:ascii="宋体" w:hAnsi="宋体" w:eastAsia="宋体" w:cs="宋体"/>
          <w:sz w:val="24"/>
          <w:szCs w:val="24"/>
          <w:lang w:eastAsia="zh-CN"/>
        </w:rPr>
      </w:pPr>
      <w:r>
        <w:rPr>
          <w:rFonts w:ascii="宋体" w:hAnsi="宋体" w:eastAsia="宋体" w:cs="宋体"/>
          <w:spacing w:val="-2"/>
          <w:sz w:val="24"/>
          <w:szCs w:val="24"/>
          <w:lang w:eastAsia="zh-CN"/>
        </w:rPr>
        <w:t>①发生人员轻伤的生产安全事故累计超过三次或一个月内连续发生两次；</w:t>
      </w:r>
    </w:p>
    <w:p w14:paraId="144D83FD">
      <w:pPr>
        <w:spacing w:before="185" w:line="217" w:lineRule="auto"/>
        <w:ind w:left="418"/>
        <w:rPr>
          <w:rFonts w:ascii="宋体" w:hAnsi="宋体" w:eastAsia="宋体" w:cs="宋体"/>
          <w:spacing w:val="-3"/>
          <w:sz w:val="24"/>
          <w:szCs w:val="24"/>
          <w:lang w:eastAsia="zh-CN"/>
        </w:rPr>
      </w:pPr>
      <w:r>
        <w:rPr>
          <w:rFonts w:ascii="宋体" w:hAnsi="宋体" w:eastAsia="宋体" w:cs="宋体"/>
          <w:spacing w:val="-3"/>
          <w:sz w:val="24"/>
          <w:szCs w:val="24"/>
          <w:lang w:eastAsia="zh-CN"/>
        </w:rPr>
        <w:t>②发生</w:t>
      </w:r>
      <w:r>
        <w:rPr>
          <w:rFonts w:ascii="宋体" w:hAnsi="宋体" w:eastAsia="宋体" w:cs="宋体"/>
          <w:spacing w:val="-36"/>
          <w:sz w:val="24"/>
          <w:szCs w:val="24"/>
          <w:lang w:eastAsia="zh-CN"/>
        </w:rPr>
        <w:t xml:space="preserve"> </w:t>
      </w:r>
      <w:r>
        <w:rPr>
          <w:rFonts w:ascii="宋体" w:hAnsi="宋体" w:eastAsia="宋体" w:cs="宋体"/>
          <w:spacing w:val="-3"/>
          <w:sz w:val="24"/>
          <w:szCs w:val="24"/>
          <w:lang w:eastAsia="zh-CN"/>
        </w:rPr>
        <w:t>2</w:t>
      </w:r>
      <w:r>
        <w:rPr>
          <w:rFonts w:ascii="宋体" w:hAnsi="宋体" w:eastAsia="宋体" w:cs="宋体"/>
          <w:spacing w:val="-45"/>
          <w:sz w:val="24"/>
          <w:szCs w:val="24"/>
          <w:lang w:eastAsia="zh-CN"/>
        </w:rPr>
        <w:t xml:space="preserve"> </w:t>
      </w:r>
      <w:r>
        <w:rPr>
          <w:rFonts w:ascii="宋体" w:hAnsi="宋体" w:eastAsia="宋体" w:cs="宋体"/>
          <w:spacing w:val="-3"/>
          <w:sz w:val="24"/>
          <w:szCs w:val="24"/>
          <w:lang w:eastAsia="zh-CN"/>
        </w:rPr>
        <w:t>万元以上的机械、设备、交通和火灾生产安全事故。</w:t>
      </w:r>
    </w:p>
    <w:p w14:paraId="0898F22E">
      <w:pPr>
        <w:spacing w:before="101" w:line="346" w:lineRule="auto"/>
        <w:ind w:firstLine="417"/>
        <w:rPr>
          <w:rFonts w:ascii="宋体" w:hAnsi="宋体" w:eastAsia="宋体" w:cs="宋体"/>
          <w:spacing w:val="-2"/>
          <w:sz w:val="24"/>
          <w:szCs w:val="24"/>
          <w:lang w:eastAsia="zh-CN"/>
        </w:rPr>
      </w:pPr>
      <w:r>
        <w:rPr>
          <w:rFonts w:ascii="宋体" w:hAnsi="宋体" w:eastAsia="宋体" w:cs="宋体"/>
          <w:spacing w:val="-3"/>
          <w:sz w:val="24"/>
          <w:szCs w:val="24"/>
          <w:lang w:eastAsia="zh-CN"/>
        </w:rPr>
        <w:t>4、发包人按本合同约定从履约保证金中扣除一定金额作为违约</w:t>
      </w:r>
      <w:r>
        <w:rPr>
          <w:rFonts w:ascii="宋体" w:hAnsi="宋体" w:eastAsia="宋体" w:cs="宋体"/>
          <w:spacing w:val="-4"/>
          <w:sz w:val="24"/>
          <w:szCs w:val="24"/>
          <w:lang w:eastAsia="zh-CN"/>
        </w:rPr>
        <w:t>金，并不能免除承包</w:t>
      </w:r>
      <w:r>
        <w:rPr>
          <w:rFonts w:ascii="宋体" w:hAnsi="宋体" w:eastAsia="宋体" w:cs="宋体"/>
          <w:spacing w:val="-1"/>
          <w:sz w:val="24"/>
          <w:szCs w:val="24"/>
          <w:lang w:eastAsia="zh-CN"/>
        </w:rPr>
        <w:t>人应承担的有关国家机关行政处罚与民事赔偿责任，以</w:t>
      </w:r>
      <w:r>
        <w:rPr>
          <w:rFonts w:ascii="宋体" w:hAnsi="宋体" w:eastAsia="宋体" w:cs="宋体"/>
          <w:spacing w:val="-2"/>
          <w:sz w:val="24"/>
          <w:szCs w:val="24"/>
          <w:lang w:eastAsia="zh-CN"/>
        </w:rPr>
        <w:t>及应负的其他法律责任。</w:t>
      </w:r>
    </w:p>
    <w:p w14:paraId="5E1B01E2">
      <w:pPr>
        <w:spacing w:before="35" w:line="219" w:lineRule="auto"/>
        <w:ind w:left="426"/>
        <w:rPr>
          <w:rFonts w:hint="eastAsia" w:ascii="宋体" w:hAnsi="宋体" w:eastAsia="宋体" w:cs="宋体"/>
          <w:sz w:val="24"/>
          <w:szCs w:val="24"/>
          <w:lang w:eastAsia="zh-CN"/>
        </w:rPr>
      </w:pPr>
      <w:r>
        <w:rPr>
          <w:rFonts w:ascii="宋体" w:hAnsi="宋体" w:eastAsia="宋体" w:cs="宋体"/>
          <w:b/>
          <w:bCs/>
          <w:spacing w:val="-9"/>
          <w:sz w:val="24"/>
          <w:szCs w:val="24"/>
          <w:lang w:eastAsia="zh-CN"/>
        </w:rPr>
        <w:t>九、附则</w:t>
      </w:r>
    </w:p>
    <w:p w14:paraId="7EE4FBB0">
      <w:pPr>
        <w:spacing w:before="182" w:line="290" w:lineRule="auto"/>
        <w:ind w:left="11" w:right="8" w:firstLine="424"/>
        <w:rPr>
          <w:rFonts w:hint="eastAsia" w:ascii="宋体" w:hAnsi="宋体" w:eastAsia="宋体" w:cs="宋体"/>
          <w:sz w:val="24"/>
          <w:szCs w:val="24"/>
          <w:lang w:eastAsia="zh-CN"/>
        </w:rPr>
      </w:pPr>
      <w:r>
        <w:rPr>
          <w:rFonts w:ascii="宋体" w:hAnsi="宋体" w:eastAsia="宋体" w:cs="宋体"/>
          <w:spacing w:val="-7"/>
          <w:sz w:val="24"/>
          <w:szCs w:val="24"/>
          <w:lang w:eastAsia="zh-CN"/>
        </w:rPr>
        <w:t>1、本合同约定的发包人权利义务，除收款权利、付款义务、发生违约行为时的责任</w:t>
      </w:r>
      <w:r>
        <w:rPr>
          <w:rFonts w:ascii="宋体" w:hAnsi="宋体" w:eastAsia="宋体" w:cs="宋体"/>
          <w:sz w:val="24"/>
          <w:szCs w:val="24"/>
          <w:lang w:eastAsia="zh-CN"/>
        </w:rPr>
        <w:t xml:space="preserve"> </w:t>
      </w:r>
      <w:r>
        <w:rPr>
          <w:rFonts w:ascii="宋体" w:hAnsi="宋体" w:eastAsia="宋体" w:cs="宋体"/>
          <w:spacing w:val="-4"/>
          <w:sz w:val="24"/>
          <w:szCs w:val="24"/>
          <w:lang w:eastAsia="zh-CN"/>
        </w:rPr>
        <w:t>费用支付义务及诉权由发包人行使。</w:t>
      </w:r>
    </w:p>
    <w:p w14:paraId="59B05450">
      <w:pPr>
        <w:spacing w:before="182" w:line="219" w:lineRule="auto"/>
        <w:ind w:left="420"/>
        <w:rPr>
          <w:rFonts w:hint="eastAsia" w:ascii="宋体" w:hAnsi="宋体" w:eastAsia="宋体" w:cs="宋体"/>
          <w:sz w:val="24"/>
          <w:szCs w:val="24"/>
          <w:lang w:eastAsia="zh-CN"/>
        </w:rPr>
      </w:pPr>
      <w:r>
        <w:rPr>
          <w:rFonts w:ascii="宋体" w:hAnsi="宋体" w:eastAsia="宋体" w:cs="宋体"/>
          <w:spacing w:val="-2"/>
          <w:sz w:val="24"/>
          <w:szCs w:val="24"/>
          <w:lang w:eastAsia="zh-CN"/>
        </w:rPr>
        <w:t>2、本合同所称安全生产保证金是指安全生产风险抵押金。</w:t>
      </w:r>
    </w:p>
    <w:p w14:paraId="3EB2C54D">
      <w:pPr>
        <w:spacing w:before="184" w:line="289" w:lineRule="auto"/>
        <w:ind w:right="16" w:firstLine="421"/>
        <w:rPr>
          <w:rFonts w:hint="eastAsia" w:ascii="宋体" w:hAnsi="宋体" w:eastAsia="宋体" w:cs="宋体"/>
          <w:sz w:val="24"/>
          <w:szCs w:val="24"/>
          <w:lang w:eastAsia="zh-CN"/>
        </w:rPr>
      </w:pPr>
      <w:r>
        <w:rPr>
          <w:rFonts w:ascii="宋体" w:hAnsi="宋体" w:eastAsia="宋体" w:cs="宋体"/>
          <w:spacing w:val="-4"/>
          <w:sz w:val="24"/>
          <w:szCs w:val="24"/>
          <w:lang w:eastAsia="zh-CN"/>
        </w:rPr>
        <w:t>3、本合同与双方签订的工程施工合同具有同等法律效力。工程施工合同中没有约定</w:t>
      </w:r>
      <w:r>
        <w:rPr>
          <w:rFonts w:ascii="宋体" w:hAnsi="宋体" w:eastAsia="宋体" w:cs="宋体"/>
          <w:spacing w:val="6"/>
          <w:sz w:val="24"/>
          <w:szCs w:val="24"/>
          <w:lang w:eastAsia="zh-CN"/>
        </w:rPr>
        <w:t xml:space="preserve"> </w:t>
      </w:r>
      <w:r>
        <w:rPr>
          <w:rFonts w:ascii="宋体" w:hAnsi="宋体" w:eastAsia="宋体" w:cs="宋体"/>
          <w:spacing w:val="-3"/>
          <w:sz w:val="24"/>
          <w:szCs w:val="24"/>
          <w:lang w:eastAsia="zh-CN"/>
        </w:rPr>
        <w:t>或约定与本合同冲突的，均以本合同约定为准。</w:t>
      </w:r>
    </w:p>
    <w:p w14:paraId="648DB11A">
      <w:pPr>
        <w:spacing w:before="101" w:line="346" w:lineRule="auto"/>
        <w:ind w:firstLine="417"/>
        <w:rPr>
          <w:rFonts w:ascii="宋体" w:hAnsi="宋体" w:eastAsia="宋体" w:cs="宋体"/>
          <w:spacing w:val="-3"/>
          <w:sz w:val="24"/>
          <w:szCs w:val="24"/>
          <w:lang w:eastAsia="zh-CN"/>
        </w:rPr>
      </w:pPr>
      <w:r>
        <w:rPr>
          <w:rFonts w:ascii="宋体" w:hAnsi="宋体" w:eastAsia="宋体" w:cs="宋体"/>
          <w:spacing w:val="-3"/>
          <w:sz w:val="24"/>
          <w:szCs w:val="24"/>
          <w:lang w:eastAsia="zh-CN"/>
        </w:rPr>
        <w:t>4、本合同自双方签字盖章或盖章后即生效。</w:t>
      </w:r>
    </w:p>
    <w:p w14:paraId="1B3DB8CB">
      <w:pPr>
        <w:spacing w:before="101" w:line="346" w:lineRule="auto"/>
        <w:ind w:firstLine="417"/>
        <w:rPr>
          <w:rFonts w:hint="eastAsia" w:ascii="宋体" w:hAnsi="宋体" w:eastAsia="宋体" w:cs="宋体"/>
          <w:spacing w:val="-3"/>
          <w:sz w:val="24"/>
          <w:szCs w:val="24"/>
          <w:lang w:eastAsia="zh-CN"/>
        </w:rPr>
      </w:pPr>
      <w:r>
        <w:rPr>
          <w:rFonts w:hint="eastAsia" w:ascii="宋体" w:hAnsi="宋体" w:eastAsia="宋体" w:cs="宋体"/>
          <w:spacing w:val="-3"/>
          <w:sz w:val="24"/>
          <w:szCs w:val="24"/>
          <w:lang w:eastAsia="zh-CN"/>
        </w:rPr>
        <w:t>发包人（盖章）：                   承包人（盖章）：</w:t>
      </w:r>
    </w:p>
    <w:p w14:paraId="3775883D">
      <w:pPr>
        <w:spacing w:before="101" w:line="346" w:lineRule="auto"/>
        <w:ind w:firstLine="417"/>
        <w:rPr>
          <w:rFonts w:hint="eastAsia" w:ascii="宋体" w:hAnsi="宋体" w:eastAsia="宋体" w:cs="宋体"/>
          <w:spacing w:val="-3"/>
          <w:sz w:val="24"/>
          <w:szCs w:val="24"/>
          <w:lang w:eastAsia="zh-CN"/>
        </w:rPr>
      </w:pPr>
      <w:r>
        <w:rPr>
          <w:rFonts w:hint="eastAsia" w:ascii="宋体" w:hAnsi="宋体" w:eastAsia="宋体" w:cs="宋体"/>
          <w:spacing w:val="-3"/>
          <w:sz w:val="24"/>
          <w:szCs w:val="24"/>
          <w:lang w:eastAsia="zh-CN"/>
        </w:rPr>
        <w:t>法定代表人或委托代理人             法定代表人或委托代理人</w:t>
      </w:r>
    </w:p>
    <w:p w14:paraId="7C37BDC3">
      <w:pPr>
        <w:spacing w:before="101" w:line="346" w:lineRule="auto"/>
        <w:ind w:firstLine="417"/>
        <w:rPr>
          <w:rFonts w:hint="eastAsia" w:ascii="宋体" w:hAnsi="宋体" w:eastAsia="宋体" w:cs="宋体"/>
          <w:spacing w:val="-3"/>
          <w:sz w:val="24"/>
          <w:szCs w:val="24"/>
          <w:lang w:eastAsia="zh-CN"/>
        </w:rPr>
      </w:pPr>
      <w:r>
        <w:rPr>
          <w:rFonts w:hint="eastAsia" w:ascii="宋体" w:hAnsi="宋体" w:eastAsia="宋体" w:cs="宋体"/>
          <w:spacing w:val="-3"/>
          <w:sz w:val="24"/>
          <w:szCs w:val="24"/>
          <w:lang w:eastAsia="zh-CN"/>
        </w:rPr>
        <w:t>（签字）：                            （签字）：</w:t>
      </w:r>
    </w:p>
    <w:p w14:paraId="1DE868E2">
      <w:pPr>
        <w:spacing w:before="101" w:line="346" w:lineRule="auto"/>
        <w:ind w:firstLine="417"/>
        <w:rPr>
          <w:rFonts w:hint="eastAsia" w:ascii="宋体" w:hAnsi="宋体" w:eastAsia="宋体" w:cs="宋体"/>
          <w:spacing w:val="-3"/>
          <w:sz w:val="24"/>
          <w:szCs w:val="24"/>
          <w:lang w:eastAsia="zh-CN"/>
        </w:rPr>
      </w:pPr>
      <w:r>
        <w:rPr>
          <w:rFonts w:hint="eastAsia" w:ascii="宋体" w:hAnsi="宋体" w:eastAsia="宋体" w:cs="宋体"/>
          <w:spacing w:val="-3"/>
          <w:sz w:val="24"/>
          <w:szCs w:val="24"/>
          <w:lang w:eastAsia="zh-CN"/>
        </w:rPr>
        <w:t>年   月   日                       年   月   日</w:t>
      </w:r>
    </w:p>
    <w:p w14:paraId="391549DB">
      <w:pPr>
        <w:spacing w:before="101" w:line="346" w:lineRule="auto"/>
        <w:ind w:firstLine="417"/>
        <w:rPr>
          <w:rFonts w:hint="eastAsia" w:ascii="宋体" w:hAnsi="宋体" w:eastAsia="宋体" w:cs="宋体"/>
          <w:spacing w:val="-3"/>
          <w:sz w:val="24"/>
          <w:szCs w:val="24"/>
          <w:lang w:eastAsia="zh-CN"/>
        </w:rPr>
      </w:pPr>
    </w:p>
    <w:p w14:paraId="4AC567D6">
      <w:pPr>
        <w:spacing w:before="185" w:line="217" w:lineRule="auto"/>
        <w:ind w:left="418"/>
        <w:rPr>
          <w:rFonts w:hint="eastAsia" w:ascii="宋体" w:hAnsi="宋体" w:eastAsia="宋体" w:cs="宋体"/>
          <w:spacing w:val="-3"/>
          <w:sz w:val="24"/>
          <w:szCs w:val="24"/>
          <w:lang w:eastAsia="zh-CN"/>
        </w:rPr>
      </w:pPr>
    </w:p>
    <w:p w14:paraId="5716EA1A">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ascii="宋体" w:hAnsi="宋体" w:eastAsia="宋体" w:cs="宋体"/>
          <w:spacing w:val="-12"/>
          <w:sz w:val="24"/>
          <w:szCs w:val="24"/>
          <w:lang w:eastAsia="zh-CN"/>
        </w:rPr>
      </w:pPr>
      <w:r>
        <w:rPr>
          <w:rFonts w:ascii="宋体" w:hAnsi="宋体" w:eastAsia="宋体" w:cs="宋体"/>
          <w:spacing w:val="-12"/>
          <w:sz w:val="24"/>
          <w:szCs w:val="24"/>
          <w:lang w:eastAsia="zh-CN"/>
        </w:rPr>
        <w:br w:type="page"/>
      </w:r>
    </w:p>
    <w:p w14:paraId="6D6A2C89">
      <w:pPr>
        <w:spacing w:before="100" w:line="219" w:lineRule="auto"/>
        <w:ind w:left="35"/>
        <w:rPr>
          <w:rFonts w:hint="eastAsia" w:ascii="宋体" w:hAnsi="宋体" w:eastAsia="宋体" w:cs="宋体"/>
          <w:sz w:val="24"/>
          <w:szCs w:val="24"/>
          <w:lang w:eastAsia="zh-CN"/>
        </w:rPr>
      </w:pPr>
      <w:r>
        <w:rPr>
          <w:rFonts w:ascii="宋体" w:hAnsi="宋体" w:eastAsia="宋体" w:cs="宋体"/>
          <w:b/>
          <w:bCs/>
          <w:spacing w:val="-13"/>
          <w:sz w:val="24"/>
          <w:szCs w:val="24"/>
          <w:lang w:eastAsia="zh-CN"/>
        </w:rPr>
        <w:t>附件</w:t>
      </w:r>
      <w:r>
        <w:rPr>
          <w:rFonts w:ascii="宋体" w:hAnsi="宋体" w:eastAsia="宋体" w:cs="宋体"/>
          <w:spacing w:val="-45"/>
          <w:sz w:val="24"/>
          <w:szCs w:val="24"/>
          <w:lang w:eastAsia="zh-CN"/>
        </w:rPr>
        <w:t xml:space="preserve"> </w:t>
      </w:r>
      <w:r>
        <w:rPr>
          <w:rFonts w:ascii="宋体" w:hAnsi="宋体" w:eastAsia="宋体" w:cs="宋体"/>
          <w:b/>
          <w:bCs/>
          <w:spacing w:val="-13"/>
          <w:sz w:val="24"/>
          <w:szCs w:val="24"/>
          <w:lang w:eastAsia="zh-CN"/>
        </w:rPr>
        <w:t>3：</w:t>
      </w:r>
    </w:p>
    <w:p w14:paraId="1D3B8027">
      <w:pPr>
        <w:spacing w:before="182" w:line="220" w:lineRule="auto"/>
        <w:ind w:left="3591"/>
        <w:outlineLvl w:val="2"/>
        <w:rPr>
          <w:rFonts w:hint="eastAsia" w:ascii="宋体" w:hAnsi="宋体" w:eastAsia="宋体" w:cs="宋体"/>
          <w:sz w:val="24"/>
          <w:szCs w:val="24"/>
          <w:lang w:eastAsia="zh-CN"/>
        </w:rPr>
      </w:pPr>
      <w:r>
        <w:rPr>
          <w:rFonts w:ascii="宋体" w:hAnsi="宋体" w:eastAsia="宋体" w:cs="宋体"/>
          <w:b/>
          <w:bCs/>
          <w:spacing w:val="-4"/>
          <w:sz w:val="24"/>
          <w:szCs w:val="24"/>
          <w:lang w:eastAsia="zh-CN"/>
        </w:rPr>
        <w:t>工程项目廉政合同</w:t>
      </w:r>
    </w:p>
    <w:p w14:paraId="0EB01FBA">
      <w:pPr>
        <w:pStyle w:val="2"/>
        <w:spacing w:line="411" w:lineRule="auto"/>
        <w:rPr>
          <w:lang w:eastAsia="zh-CN"/>
        </w:rPr>
      </w:pPr>
    </w:p>
    <w:p w14:paraId="15BDE7F5">
      <w:pPr>
        <w:spacing w:before="78" w:line="355" w:lineRule="auto"/>
        <w:ind w:firstLine="499"/>
        <w:jc w:val="both"/>
        <w:rPr>
          <w:rFonts w:hint="eastAsia" w:ascii="宋体" w:hAnsi="宋体" w:eastAsia="宋体" w:cs="宋体"/>
          <w:sz w:val="24"/>
          <w:szCs w:val="24"/>
          <w:lang w:eastAsia="zh-CN"/>
        </w:rPr>
      </w:pPr>
      <w:r>
        <w:rPr>
          <w:rFonts w:ascii="宋体" w:hAnsi="宋体" w:eastAsia="宋体" w:cs="宋体"/>
          <w:spacing w:val="-2"/>
          <w:sz w:val="24"/>
          <w:szCs w:val="24"/>
          <w:lang w:eastAsia="zh-CN"/>
        </w:rPr>
        <w:t>为加强工程项目建设中的廉政建设，预防腐败现象的发生，规范工程项目承包、发</w:t>
      </w:r>
      <w:r>
        <w:rPr>
          <w:rFonts w:ascii="宋体" w:hAnsi="宋体" w:eastAsia="宋体" w:cs="宋体"/>
          <w:spacing w:val="-5"/>
          <w:sz w:val="24"/>
          <w:szCs w:val="24"/>
          <w:lang w:eastAsia="zh-CN"/>
        </w:rPr>
        <w:t>包及监理等单位的各项活动，防止发生各种谋取不正当利益的违法违纪行为，保护国</w:t>
      </w:r>
      <w:r>
        <w:rPr>
          <w:rFonts w:ascii="宋体" w:hAnsi="宋体" w:eastAsia="宋体" w:cs="宋体"/>
          <w:spacing w:val="-6"/>
          <w:sz w:val="24"/>
          <w:szCs w:val="24"/>
          <w:lang w:eastAsia="zh-CN"/>
        </w:rPr>
        <w:t>家、</w:t>
      </w:r>
      <w:r>
        <w:rPr>
          <w:rFonts w:ascii="宋体" w:hAnsi="宋体" w:eastAsia="宋体" w:cs="宋体"/>
          <w:spacing w:val="-13"/>
          <w:sz w:val="24"/>
          <w:szCs w:val="24"/>
          <w:lang w:eastAsia="zh-CN"/>
        </w:rPr>
        <w:t>集体和当事人的合法权益，根据《反不正当竞争法》、《建筑法》、《招标投标法》等</w:t>
      </w:r>
      <w:r>
        <w:rPr>
          <w:rFonts w:ascii="宋体" w:hAnsi="宋体" w:eastAsia="宋体" w:cs="宋体"/>
          <w:spacing w:val="-14"/>
          <w:sz w:val="24"/>
          <w:szCs w:val="24"/>
          <w:lang w:eastAsia="zh-CN"/>
        </w:rPr>
        <w:t>法律</w:t>
      </w:r>
      <w:r>
        <w:rPr>
          <w:rFonts w:ascii="宋体" w:hAnsi="宋体" w:eastAsia="宋体" w:cs="宋体"/>
          <w:spacing w:val="-3"/>
          <w:sz w:val="24"/>
          <w:szCs w:val="24"/>
          <w:lang w:eastAsia="zh-CN"/>
        </w:rPr>
        <w:t>法规和廉政建设有关规定</w:t>
      </w:r>
      <w:r>
        <w:rPr>
          <w:rFonts w:ascii="宋体" w:hAnsi="宋体" w:eastAsia="宋体" w:cs="宋体"/>
          <w:spacing w:val="-6"/>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pacing w:val="-6"/>
          <w:sz w:val="24"/>
          <w:szCs w:val="24"/>
          <w:lang w:eastAsia="zh-CN"/>
        </w:rPr>
        <w:t>（</w:t>
      </w:r>
      <w:r>
        <w:rPr>
          <w:rFonts w:ascii="宋体" w:hAnsi="宋体" w:eastAsia="宋体" w:cs="宋体"/>
          <w:spacing w:val="-3"/>
          <w:sz w:val="24"/>
          <w:szCs w:val="24"/>
          <w:lang w:eastAsia="zh-CN"/>
        </w:rPr>
        <w:t>以下简称“甲方”）与</w:t>
      </w:r>
      <w:r>
        <w:rPr>
          <w:rFonts w:ascii="宋体" w:hAnsi="宋体" w:eastAsia="宋体" w:cs="宋体"/>
          <w:spacing w:val="-100"/>
          <w:sz w:val="24"/>
          <w:szCs w:val="24"/>
          <w:lang w:eastAsia="zh-CN"/>
        </w:rPr>
        <w:t xml:space="preserve"> </w:t>
      </w:r>
      <w:r>
        <w:rPr>
          <w:rFonts w:ascii="宋体" w:hAnsi="宋体" w:eastAsia="宋体" w:cs="宋体"/>
          <w:spacing w:val="-3"/>
          <w:sz w:val="24"/>
          <w:szCs w:val="24"/>
          <w:u w:val="single"/>
          <w:lang w:eastAsia="zh-CN"/>
        </w:rPr>
        <w:t xml:space="preserve">          </w:t>
      </w:r>
      <w:r>
        <w:rPr>
          <w:rFonts w:ascii="宋体" w:hAnsi="宋体" w:eastAsia="宋体" w:cs="宋体"/>
          <w:spacing w:val="-4"/>
          <w:sz w:val="24"/>
          <w:szCs w:val="24"/>
          <w:u w:val="single"/>
          <w:lang w:eastAsia="zh-CN"/>
        </w:rPr>
        <w:t xml:space="preserve">     </w:t>
      </w:r>
      <w:r>
        <w:rPr>
          <w:rFonts w:ascii="宋体" w:hAnsi="宋体" w:eastAsia="宋体" w:cs="宋体"/>
          <w:spacing w:val="-4"/>
          <w:sz w:val="24"/>
          <w:szCs w:val="24"/>
          <w:lang w:eastAsia="zh-CN"/>
        </w:rPr>
        <w:t>（以下简称</w:t>
      </w:r>
      <w:r>
        <w:rPr>
          <w:rFonts w:ascii="宋体" w:hAnsi="宋体" w:eastAsia="宋体" w:cs="宋体"/>
          <w:spacing w:val="-2"/>
          <w:sz w:val="24"/>
          <w:szCs w:val="24"/>
          <w:lang w:eastAsia="zh-CN"/>
        </w:rPr>
        <w:t>“乙方”</w:t>
      </w:r>
      <w:r>
        <w:rPr>
          <w:rFonts w:ascii="宋体" w:hAnsi="宋体" w:eastAsia="宋体" w:cs="宋体"/>
          <w:spacing w:val="-42"/>
          <w:w w:val="67"/>
          <w:sz w:val="24"/>
          <w:szCs w:val="24"/>
          <w:lang w:eastAsia="zh-CN"/>
        </w:rPr>
        <w:t>），</w:t>
      </w:r>
      <w:r>
        <w:rPr>
          <w:rFonts w:ascii="宋体" w:hAnsi="宋体" w:eastAsia="宋体" w:cs="宋体"/>
          <w:spacing w:val="-2"/>
          <w:sz w:val="24"/>
          <w:szCs w:val="24"/>
          <w:lang w:eastAsia="zh-CN"/>
        </w:rPr>
        <w:t>特订立本廉政合同。</w:t>
      </w:r>
    </w:p>
    <w:p w14:paraId="7A7B4D02">
      <w:pPr>
        <w:spacing w:before="78" w:line="355" w:lineRule="auto"/>
        <w:ind w:firstLine="499"/>
        <w:jc w:val="both"/>
        <w:rPr>
          <w:rFonts w:ascii="宋体" w:hAnsi="宋体" w:eastAsia="宋体" w:cs="宋体"/>
          <w:spacing w:val="-2"/>
          <w:sz w:val="24"/>
          <w:szCs w:val="24"/>
          <w:lang w:eastAsia="zh-CN"/>
        </w:rPr>
      </w:pPr>
      <w:r>
        <w:rPr>
          <w:rFonts w:ascii="宋体" w:hAnsi="宋体" w:eastAsia="宋体" w:cs="宋体"/>
          <w:spacing w:val="-2"/>
          <w:sz w:val="24"/>
          <w:szCs w:val="24"/>
          <w:lang w:eastAsia="zh-CN"/>
        </w:rPr>
        <w:t xml:space="preserve">第一条  甲乙双方的权利和义务  </w:t>
      </w:r>
    </w:p>
    <w:p w14:paraId="31785D20">
      <w:pPr>
        <w:spacing w:before="78" w:line="355" w:lineRule="auto"/>
        <w:ind w:firstLine="499"/>
        <w:jc w:val="both"/>
        <w:rPr>
          <w:rFonts w:hint="eastAsia" w:ascii="宋体" w:hAnsi="宋体" w:eastAsia="宋体" w:cs="宋体"/>
          <w:spacing w:val="-2"/>
          <w:sz w:val="24"/>
          <w:szCs w:val="24"/>
          <w:lang w:eastAsia="zh-CN"/>
        </w:rPr>
      </w:pPr>
      <w:r>
        <w:rPr>
          <w:rFonts w:ascii="宋体" w:hAnsi="宋体" w:eastAsia="宋体" w:cs="宋体"/>
          <w:spacing w:val="-2"/>
          <w:sz w:val="24"/>
          <w:szCs w:val="24"/>
          <w:lang w:eastAsia="zh-CN"/>
        </w:rPr>
        <w:t>双方同意并声明，在业务活动中：</w:t>
      </w:r>
    </w:p>
    <w:p w14:paraId="71995429">
      <w:pPr>
        <w:spacing w:before="33" w:line="290" w:lineRule="auto"/>
        <w:ind w:left="20" w:right="11" w:firstLine="482"/>
        <w:rPr>
          <w:rFonts w:hint="eastAsia" w:ascii="宋体" w:hAnsi="宋体" w:eastAsia="宋体" w:cs="宋体"/>
          <w:sz w:val="24"/>
          <w:szCs w:val="24"/>
          <w:lang w:eastAsia="zh-CN"/>
        </w:rPr>
      </w:pPr>
      <w:r>
        <w:rPr>
          <w:rFonts w:ascii="宋体" w:hAnsi="宋体" w:eastAsia="宋体" w:cs="宋体"/>
          <w:sz w:val="24"/>
          <w:szCs w:val="24"/>
          <w:lang w:eastAsia="zh-CN"/>
        </w:rPr>
        <w:t>（一）严格遵守国家关于市场准入、勘测设计、施工监理、招标投标、工程施工、</w:t>
      </w:r>
      <w:r>
        <w:rPr>
          <w:rFonts w:ascii="宋体" w:hAnsi="宋体" w:eastAsia="宋体" w:cs="宋体"/>
          <w:spacing w:val="-2"/>
          <w:sz w:val="24"/>
          <w:szCs w:val="24"/>
          <w:lang w:eastAsia="zh-CN"/>
        </w:rPr>
        <w:t>设备安装和市场经营活动等有关法律法规及相关政策，以及廉政建设的各项规定；</w:t>
      </w:r>
    </w:p>
    <w:p w14:paraId="223EAA4C">
      <w:pPr>
        <w:spacing w:before="182" w:line="219" w:lineRule="auto"/>
        <w:ind w:left="503"/>
        <w:rPr>
          <w:rFonts w:hint="eastAsia" w:ascii="宋体" w:hAnsi="宋体" w:eastAsia="宋体" w:cs="宋体"/>
          <w:sz w:val="24"/>
          <w:szCs w:val="24"/>
          <w:lang w:eastAsia="zh-CN"/>
        </w:rPr>
      </w:pPr>
      <w:r>
        <w:rPr>
          <w:rFonts w:ascii="宋体" w:hAnsi="宋体" w:eastAsia="宋体" w:cs="宋体"/>
          <w:spacing w:val="-2"/>
          <w:sz w:val="24"/>
          <w:szCs w:val="24"/>
          <w:lang w:eastAsia="zh-CN"/>
        </w:rPr>
        <w:t>（二）严格执行本项目甲乙双方签订的施工合同文件，自</w:t>
      </w:r>
      <w:r>
        <w:rPr>
          <w:rFonts w:ascii="宋体" w:hAnsi="宋体" w:eastAsia="宋体" w:cs="宋体"/>
          <w:spacing w:val="-3"/>
          <w:sz w:val="24"/>
          <w:szCs w:val="24"/>
          <w:lang w:eastAsia="zh-CN"/>
        </w:rPr>
        <w:t>觉按合同办事；</w:t>
      </w:r>
    </w:p>
    <w:p w14:paraId="06EF44A1">
      <w:pPr>
        <w:spacing w:before="183" w:line="290" w:lineRule="auto"/>
        <w:ind w:left="15" w:right="101" w:firstLine="487"/>
        <w:rPr>
          <w:rFonts w:hint="eastAsia" w:ascii="宋体" w:hAnsi="宋体" w:eastAsia="宋体" w:cs="宋体"/>
          <w:sz w:val="24"/>
          <w:szCs w:val="24"/>
          <w:lang w:eastAsia="zh-CN"/>
        </w:rPr>
      </w:pPr>
      <w:r>
        <w:rPr>
          <w:rFonts w:ascii="宋体" w:hAnsi="宋体" w:eastAsia="宋体" w:cs="宋体"/>
          <w:spacing w:val="-2"/>
          <w:sz w:val="24"/>
          <w:szCs w:val="24"/>
          <w:lang w:eastAsia="zh-CN"/>
        </w:rPr>
        <w:t>（三）业务活动坚持公开、公平、公正、诚信、透明的原则（</w:t>
      </w:r>
      <w:r>
        <w:rPr>
          <w:rFonts w:ascii="宋体" w:hAnsi="宋体" w:eastAsia="宋体" w:cs="宋体"/>
          <w:spacing w:val="-3"/>
          <w:sz w:val="24"/>
          <w:szCs w:val="24"/>
          <w:lang w:eastAsia="zh-CN"/>
        </w:rPr>
        <w:t>除法律法规认定的商</w:t>
      </w:r>
      <w:r>
        <w:rPr>
          <w:rFonts w:ascii="宋体" w:hAnsi="宋体" w:eastAsia="宋体" w:cs="宋体"/>
          <w:spacing w:val="-4"/>
          <w:sz w:val="24"/>
          <w:szCs w:val="24"/>
          <w:lang w:eastAsia="zh-CN"/>
        </w:rPr>
        <w:t>业秘密和合同文件另有规定之外</w:t>
      </w:r>
      <w:r>
        <w:rPr>
          <w:rFonts w:ascii="宋体" w:hAnsi="宋体" w:eastAsia="宋体" w:cs="宋体"/>
          <w:spacing w:val="-6"/>
          <w:sz w:val="24"/>
          <w:szCs w:val="24"/>
          <w:lang w:eastAsia="zh-CN"/>
        </w:rPr>
        <w:t>），</w:t>
      </w:r>
      <w:r>
        <w:rPr>
          <w:rFonts w:ascii="宋体" w:hAnsi="宋体" w:eastAsia="宋体" w:cs="宋体"/>
          <w:spacing w:val="-4"/>
          <w:sz w:val="24"/>
          <w:szCs w:val="24"/>
          <w:lang w:eastAsia="zh-CN"/>
        </w:rPr>
        <w:t>双方人员不得为获取不正当的</w:t>
      </w:r>
      <w:r>
        <w:rPr>
          <w:rFonts w:ascii="宋体" w:hAnsi="宋体" w:eastAsia="宋体" w:cs="宋体"/>
          <w:spacing w:val="-5"/>
          <w:sz w:val="24"/>
          <w:szCs w:val="24"/>
          <w:lang w:eastAsia="zh-CN"/>
        </w:rPr>
        <w:t>利益，就工程费用、</w:t>
      </w:r>
      <w:r>
        <w:rPr>
          <w:rFonts w:ascii="宋体" w:hAnsi="宋体" w:eastAsia="宋体" w:cs="宋体"/>
          <w:spacing w:val="-6"/>
          <w:sz w:val="24"/>
          <w:szCs w:val="24"/>
          <w:lang w:eastAsia="zh-CN"/>
        </w:rPr>
        <w:t>材料供应、工程量变动、工程验收、工程质量等问题进行私下商谈或达成</w:t>
      </w:r>
      <w:r>
        <w:rPr>
          <w:rFonts w:ascii="宋体" w:hAnsi="宋体" w:eastAsia="宋体" w:cs="宋体"/>
          <w:spacing w:val="-7"/>
          <w:sz w:val="24"/>
          <w:szCs w:val="24"/>
          <w:lang w:eastAsia="zh-CN"/>
        </w:rPr>
        <w:t>默契，不得损</w:t>
      </w:r>
      <w:r>
        <w:rPr>
          <w:rFonts w:ascii="宋体" w:hAnsi="宋体" w:eastAsia="宋体" w:cs="宋体"/>
          <w:spacing w:val="-3"/>
          <w:sz w:val="24"/>
          <w:szCs w:val="24"/>
          <w:lang w:eastAsia="zh-CN"/>
        </w:rPr>
        <w:t>害国家和集体利益，违反工程建设管理规章</w:t>
      </w:r>
      <w:r>
        <w:rPr>
          <w:rFonts w:ascii="宋体" w:hAnsi="宋体" w:eastAsia="宋体" w:cs="宋体"/>
          <w:spacing w:val="-4"/>
          <w:sz w:val="24"/>
          <w:szCs w:val="24"/>
          <w:lang w:eastAsia="zh-CN"/>
        </w:rPr>
        <w:t>制度；</w:t>
      </w:r>
    </w:p>
    <w:p w14:paraId="24287E3A">
      <w:pPr>
        <w:spacing w:before="183" w:line="313" w:lineRule="auto"/>
        <w:ind w:left="17" w:right="84" w:firstLine="485"/>
        <w:rPr>
          <w:rFonts w:hint="eastAsia" w:ascii="宋体" w:hAnsi="宋体" w:eastAsia="宋体" w:cs="宋体"/>
          <w:sz w:val="24"/>
          <w:szCs w:val="24"/>
          <w:lang w:eastAsia="zh-CN"/>
        </w:rPr>
      </w:pPr>
      <w:r>
        <w:rPr>
          <w:rFonts w:ascii="宋体" w:hAnsi="宋体" w:eastAsia="宋体" w:cs="宋体"/>
          <w:spacing w:val="-2"/>
          <w:sz w:val="24"/>
          <w:szCs w:val="24"/>
          <w:lang w:eastAsia="zh-CN"/>
        </w:rPr>
        <w:t>（四）建立健全廉政制度，开展廉政教育，设立廉政公示牌，公布举报电话。积极开展相互监督，发现对方在业务活动中有违反本合同行为的，有及时提醒对方纠正或向</w:t>
      </w:r>
      <w:r>
        <w:rPr>
          <w:rFonts w:ascii="宋体" w:hAnsi="宋体" w:eastAsia="宋体" w:cs="宋体"/>
          <w:spacing w:val="-4"/>
          <w:sz w:val="24"/>
          <w:szCs w:val="24"/>
          <w:lang w:eastAsia="zh-CN"/>
        </w:rPr>
        <w:t>有关部门举报的权利和义务。</w:t>
      </w:r>
    </w:p>
    <w:p w14:paraId="407F3137">
      <w:pPr>
        <w:spacing w:before="183" w:line="220" w:lineRule="auto"/>
        <w:ind w:left="496"/>
        <w:rPr>
          <w:rFonts w:hint="eastAsia" w:ascii="宋体" w:hAnsi="宋体" w:eastAsia="宋体" w:cs="宋体"/>
          <w:sz w:val="24"/>
          <w:szCs w:val="24"/>
          <w:lang w:eastAsia="zh-CN"/>
        </w:rPr>
      </w:pPr>
      <w:r>
        <w:rPr>
          <w:rFonts w:ascii="宋体" w:hAnsi="宋体" w:eastAsia="宋体" w:cs="宋体"/>
          <w:spacing w:val="-6"/>
          <w:sz w:val="24"/>
          <w:szCs w:val="24"/>
          <w:lang w:eastAsia="zh-CN"/>
        </w:rPr>
        <w:t>第二条</w:t>
      </w:r>
      <w:r>
        <w:rPr>
          <w:rFonts w:ascii="宋体" w:hAnsi="宋体" w:eastAsia="宋体" w:cs="宋体"/>
          <w:spacing w:val="22"/>
          <w:sz w:val="24"/>
          <w:szCs w:val="24"/>
          <w:lang w:eastAsia="zh-CN"/>
        </w:rPr>
        <w:t xml:space="preserve">  </w:t>
      </w:r>
      <w:r>
        <w:rPr>
          <w:rFonts w:ascii="宋体" w:hAnsi="宋体" w:eastAsia="宋体" w:cs="宋体"/>
          <w:spacing w:val="-6"/>
          <w:sz w:val="24"/>
          <w:szCs w:val="24"/>
          <w:lang w:eastAsia="zh-CN"/>
        </w:rPr>
        <w:t>甲方的责任</w:t>
      </w:r>
    </w:p>
    <w:p w14:paraId="6A8FE305">
      <w:pPr>
        <w:spacing w:before="183" w:line="347" w:lineRule="auto"/>
        <w:ind w:left="43" w:right="87" w:firstLine="483"/>
        <w:rPr>
          <w:rFonts w:hint="eastAsia" w:ascii="宋体" w:hAnsi="宋体" w:eastAsia="宋体" w:cs="宋体"/>
          <w:sz w:val="24"/>
          <w:szCs w:val="24"/>
          <w:lang w:eastAsia="zh-CN"/>
        </w:rPr>
      </w:pPr>
      <w:r>
        <w:rPr>
          <w:rFonts w:ascii="宋体" w:hAnsi="宋体" w:eastAsia="宋体" w:cs="宋体"/>
          <w:spacing w:val="-3"/>
          <w:sz w:val="24"/>
          <w:szCs w:val="24"/>
          <w:lang w:eastAsia="zh-CN"/>
        </w:rPr>
        <w:t>甲方的领导和从事该工程项目的工作人员，在工程项目的事前、事中、事后应遵守</w:t>
      </w:r>
      <w:r>
        <w:rPr>
          <w:rFonts w:ascii="宋体" w:hAnsi="宋体" w:eastAsia="宋体" w:cs="宋体"/>
          <w:spacing w:val="-15"/>
          <w:sz w:val="24"/>
          <w:szCs w:val="24"/>
          <w:lang w:eastAsia="zh-CN"/>
        </w:rPr>
        <w:t>以下规定：</w:t>
      </w:r>
    </w:p>
    <w:p w14:paraId="2D052111">
      <w:pPr>
        <w:spacing w:before="34" w:line="290" w:lineRule="auto"/>
        <w:ind w:left="19" w:right="100" w:firstLine="483"/>
        <w:rPr>
          <w:rFonts w:hint="eastAsia" w:ascii="宋体" w:hAnsi="宋体" w:eastAsia="宋体" w:cs="宋体"/>
          <w:sz w:val="24"/>
          <w:szCs w:val="24"/>
          <w:lang w:eastAsia="zh-CN"/>
        </w:rPr>
      </w:pPr>
      <w:r>
        <w:rPr>
          <w:rFonts w:ascii="宋体" w:hAnsi="宋体" w:eastAsia="宋体" w:cs="宋体"/>
          <w:spacing w:val="-2"/>
          <w:sz w:val="24"/>
          <w:szCs w:val="24"/>
          <w:lang w:eastAsia="zh-CN"/>
        </w:rPr>
        <w:t>（一）禁止向乙方索要、接受回扣、礼金、有价证券、贵重物品</w:t>
      </w:r>
      <w:r>
        <w:rPr>
          <w:rFonts w:ascii="宋体" w:hAnsi="宋体" w:eastAsia="宋体" w:cs="宋体"/>
          <w:spacing w:val="-3"/>
          <w:sz w:val="24"/>
          <w:szCs w:val="24"/>
          <w:lang w:eastAsia="zh-CN"/>
        </w:rPr>
        <w:t>和好处费、感谢费或在乙方报销任何应由甲方（个人）支付的费用；</w:t>
      </w:r>
    </w:p>
    <w:p w14:paraId="38D25262">
      <w:pPr>
        <w:spacing w:before="182" w:line="290" w:lineRule="auto"/>
        <w:ind w:left="21" w:right="11" w:firstLine="481"/>
        <w:rPr>
          <w:rFonts w:hint="eastAsia" w:ascii="宋体" w:hAnsi="宋体" w:eastAsia="宋体" w:cs="宋体"/>
          <w:sz w:val="24"/>
          <w:szCs w:val="24"/>
          <w:lang w:eastAsia="zh-CN"/>
        </w:rPr>
      </w:pPr>
      <w:r>
        <w:rPr>
          <w:rFonts w:ascii="宋体" w:hAnsi="宋体" w:eastAsia="宋体" w:cs="宋体"/>
          <w:sz w:val="24"/>
          <w:szCs w:val="24"/>
          <w:lang w:eastAsia="zh-CN"/>
        </w:rPr>
        <w:t>（二）禁止参加乙方安排的宴请和健身、娱乐等活动或接受乙方提供的通讯工具、</w:t>
      </w:r>
      <w:r>
        <w:rPr>
          <w:rFonts w:ascii="宋体" w:hAnsi="宋体" w:eastAsia="宋体" w:cs="宋体"/>
          <w:spacing w:val="-5"/>
          <w:sz w:val="24"/>
          <w:szCs w:val="24"/>
          <w:lang w:eastAsia="zh-CN"/>
        </w:rPr>
        <w:t>交通工具和高档办公用品等；</w:t>
      </w:r>
    </w:p>
    <w:p w14:paraId="77AF3ED5">
      <w:pPr>
        <w:spacing w:before="183" w:line="289" w:lineRule="auto"/>
        <w:ind w:left="16" w:right="84" w:firstLine="486"/>
        <w:rPr>
          <w:rFonts w:hint="eastAsia" w:ascii="宋体" w:hAnsi="宋体" w:eastAsia="宋体" w:cs="宋体"/>
          <w:sz w:val="24"/>
          <w:szCs w:val="24"/>
          <w:lang w:eastAsia="zh-CN"/>
        </w:rPr>
      </w:pPr>
      <w:r>
        <w:rPr>
          <w:rFonts w:ascii="宋体" w:hAnsi="宋体" w:eastAsia="宋体" w:cs="宋体"/>
          <w:spacing w:val="-2"/>
          <w:sz w:val="24"/>
          <w:szCs w:val="24"/>
          <w:lang w:eastAsia="zh-CN"/>
        </w:rPr>
        <w:t>（三）禁止要求、暗示和接受乙方为个人装修住房、婚丧嫁娶、配偶子女的工作安</w:t>
      </w:r>
      <w:r>
        <w:rPr>
          <w:rFonts w:ascii="宋体" w:hAnsi="宋体" w:eastAsia="宋体" w:cs="宋体"/>
          <w:spacing w:val="-11"/>
          <w:sz w:val="24"/>
          <w:szCs w:val="24"/>
          <w:lang w:eastAsia="zh-CN"/>
        </w:rPr>
        <w:t>排以及出国（境）、旅游等提供方便；</w:t>
      </w:r>
    </w:p>
    <w:p w14:paraId="512A180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textAlignment w:val="baseline"/>
        <w:rPr>
          <w:rFonts w:hint="eastAsia" w:ascii="宋体" w:hAnsi="宋体" w:eastAsia="宋体" w:cs="宋体"/>
          <w:spacing w:val="-3"/>
          <w:sz w:val="24"/>
          <w:szCs w:val="24"/>
          <w:lang w:eastAsia="zh-CN"/>
        </w:rPr>
      </w:pPr>
      <w:r>
        <w:rPr>
          <w:rFonts w:ascii="宋体" w:hAnsi="宋体" w:eastAsia="宋体" w:cs="宋体"/>
          <w:spacing w:val="-2"/>
          <w:sz w:val="24"/>
          <w:szCs w:val="24"/>
          <w:lang w:eastAsia="zh-CN"/>
        </w:rPr>
        <w:t>（四）禁止允许、纵容配偶、子女从事与乙方承包本工程有关的设</w:t>
      </w:r>
      <w:r>
        <w:rPr>
          <w:rFonts w:ascii="宋体" w:hAnsi="宋体" w:eastAsia="宋体" w:cs="宋体"/>
          <w:spacing w:val="-3"/>
          <w:sz w:val="24"/>
          <w:szCs w:val="24"/>
          <w:lang w:eastAsia="zh-CN"/>
        </w:rPr>
        <w:t>备材料供应、工程分包、劳务等经济活动，并为其提供便利条件；</w:t>
      </w:r>
    </w:p>
    <w:p w14:paraId="77B6B9B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（五）禁止以任何理由向乙方推荐分包单位和设备、材料供应商，不得要求乙方购买项目合同规定外的材料、设备和服务等；</w:t>
      </w:r>
    </w:p>
    <w:p w14:paraId="5DD89B9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（六）不得为获取乙方回扣或其他谋取私利而多签或多算工程量、多结工程款；不得从乙方承包的工程中收受回扣，谋取私利；</w:t>
      </w:r>
    </w:p>
    <w:p w14:paraId="065D6DE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eastAsia" w:ascii="宋体" w:hAnsi="宋体" w:eastAsia="宋体" w:cs="宋体"/>
          <w:spacing w:val="-3"/>
          <w:sz w:val="24"/>
          <w:szCs w:val="24"/>
          <w:lang w:eastAsia="zh-CN"/>
        </w:rPr>
      </w:pPr>
      <w:r>
        <w:rPr>
          <w:rFonts w:ascii="宋体" w:hAnsi="宋体" w:eastAsia="宋体" w:cs="宋体"/>
          <w:spacing w:val="-3"/>
          <w:sz w:val="24"/>
          <w:szCs w:val="24"/>
          <w:lang w:eastAsia="zh-CN"/>
        </w:rPr>
        <w:t>(七)不得因乙方拒绝本人的不合理要求，而故意刁难乙方；</w:t>
      </w:r>
    </w:p>
    <w:p w14:paraId="0621C69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(八)其它有关违反廉政规定的行为。</w:t>
      </w:r>
    </w:p>
    <w:p w14:paraId="360ECF1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第三条  乙方的责任</w:t>
      </w:r>
    </w:p>
    <w:p w14:paraId="20E8429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乙方应与甲方保持正常的业务交往，按照有关法律法规和程序开展业务工作，严格 执行工程建设的有关方针、政策，尤其是有关强制性标准和规范，并遵守以下规定：</w:t>
      </w:r>
    </w:p>
    <w:p w14:paraId="0251F9B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（一）不准以任何理由、任何形式向甲方、监理单位及其工作人员行贿或馈赠礼金、有价证券、贵重物品等；</w:t>
      </w:r>
    </w:p>
    <w:p w14:paraId="1305374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（二）不准以任何名义为甲方、监理单位及其工作人员报销应由对方或个人支付的费用；</w:t>
      </w:r>
    </w:p>
    <w:p w14:paraId="66ABF60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（三）不准以任何理由为甲方、监理单位和其他相关单位及其工作人员提供有可能 影响执行公务的宴请及健身、娱乐和旅游等活动；</w:t>
      </w:r>
    </w:p>
    <w:p w14:paraId="688F717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（四）不准为甲方和监理单位及其工作人员购置或提供通讯工具、交通工具和高档 办公用品和装修住房等；</w:t>
      </w:r>
    </w:p>
    <w:p w14:paraId="1BFCF37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（五）不准接受或暗示为甲方、监理单位和其它相关单位及其工作人员装修房屋、 婚丧嫁娶、配偶子女的工作安排以及出国（境）、旅游观光活动提供方便；</w:t>
      </w:r>
    </w:p>
    <w:p w14:paraId="6E5D168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（六）不准利用黄、赌、贿等各种手段拉拢腐蚀甲方工作人员；</w:t>
      </w:r>
    </w:p>
    <w:p w14:paraId="554E472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（七）其它有关违反廉政规定的行为。</w:t>
      </w:r>
    </w:p>
    <w:p w14:paraId="450D087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第四条  违约责任</w:t>
      </w:r>
    </w:p>
    <w:p w14:paraId="7ABB5AE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（一）甲方工作人员违反本合同第一、第二条责任行为的， 按照管理权限，依据有关法律法规和规定给予党纪政纪处分或组织处理；涉嫌犯罪的，移交司法机关追究刑事责任；</w:t>
      </w:r>
    </w:p>
    <w:p w14:paraId="648F1E3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二）乙方工作人员违反本合同第一、第三条责任行为的，有关行政主管部门有权中止工程项目建设合同；涉嫌犯罪的，移交司法机关追究刑事责任；情节严重的，限制乙方不得进入辖区建设市场并在新闻媒体曝光；</w:t>
      </w:r>
    </w:p>
    <w:p w14:paraId="58DB8E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（三）乙方如将部分辅助项目分包的，有责任向承包方交待本合同的具体内容，并要求其严格执行本合同规定；</w:t>
      </w:r>
    </w:p>
    <w:p w14:paraId="29FBAB5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（四） 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5CFE362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（五）甲乙双方人员赠送、贿赂、接受或索要钱物的行为，如果一方发生，另一方当事人应立即主动报告本单位领导，或向纪委、监察局等有关部门举报。</w:t>
      </w:r>
    </w:p>
    <w:p w14:paraId="4F9B8BD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第五条  本合同作为工程合同的附件，与工程施工合同具有同等法律效力，甲乙双方签署后立即生效。</w:t>
      </w:r>
    </w:p>
    <w:p w14:paraId="6E22459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68" w:firstLineChars="200"/>
        <w:textAlignment w:val="baseline"/>
        <w:rPr>
          <w:rFonts w:hint="default" w:ascii="宋体" w:hAnsi="宋体" w:eastAsia="宋体" w:cs="宋体"/>
          <w:spacing w:val="-3"/>
          <w:sz w:val="24"/>
          <w:szCs w:val="24"/>
          <w:lang w:val="en-US" w:eastAsia="zh-CN"/>
        </w:rPr>
      </w:pPr>
      <w:r>
        <w:rPr>
          <w:rFonts w:hint="default" w:ascii="宋体" w:hAnsi="宋体" w:eastAsia="宋体" w:cs="宋体"/>
          <w:spacing w:val="-3"/>
          <w:sz w:val="24"/>
          <w:szCs w:val="24"/>
          <w:lang w:val="en-US" w:eastAsia="zh-CN"/>
        </w:rPr>
        <w:t>第六条  本合同的有效期为双方签署之日起至该工程项目竣工验收合格、工程资金结清时止。</w:t>
      </w:r>
    </w:p>
    <w:p w14:paraId="2916667B">
      <w:pPr>
        <w:spacing w:before="79" w:line="219" w:lineRule="auto"/>
        <w:ind w:left="511"/>
        <w:rPr>
          <w:rFonts w:hint="eastAsia" w:ascii="宋体" w:hAnsi="宋体" w:eastAsia="宋体" w:cs="宋体"/>
          <w:sz w:val="24"/>
          <w:szCs w:val="24"/>
          <w:lang w:eastAsia="zh-CN"/>
        </w:rPr>
      </w:pPr>
      <w:r>
        <w:rPr>
          <w:rFonts w:ascii="宋体" w:hAnsi="宋体" w:eastAsia="宋体" w:cs="宋体"/>
          <w:spacing w:val="-23"/>
          <w:sz w:val="24"/>
          <w:szCs w:val="24"/>
          <w:lang w:eastAsia="zh-CN"/>
        </w:rPr>
        <w:t>甲方单位</w:t>
      </w:r>
      <w:r>
        <w:rPr>
          <w:rFonts w:ascii="宋体" w:hAnsi="宋体" w:eastAsia="宋体" w:cs="宋体"/>
          <w:spacing w:val="-16"/>
          <w:sz w:val="24"/>
          <w:szCs w:val="24"/>
          <w:lang w:eastAsia="zh-CN"/>
        </w:rPr>
        <w:t>：（</w:t>
      </w:r>
      <w:r>
        <w:rPr>
          <w:rFonts w:ascii="宋体" w:hAnsi="宋体" w:eastAsia="宋体" w:cs="宋体"/>
          <w:spacing w:val="-23"/>
          <w:sz w:val="24"/>
          <w:szCs w:val="24"/>
          <w:lang w:eastAsia="zh-CN"/>
        </w:rPr>
        <w:t>盖章）</w:t>
      </w:r>
      <w:r>
        <w:rPr>
          <w:rFonts w:ascii="宋体" w:hAnsi="宋体" w:eastAsia="宋体" w:cs="宋体"/>
          <w:spacing w:val="4"/>
          <w:sz w:val="24"/>
          <w:szCs w:val="24"/>
          <w:lang w:eastAsia="zh-CN"/>
        </w:rPr>
        <w:t xml:space="preserve">                  </w:t>
      </w:r>
      <w:r>
        <w:rPr>
          <w:rFonts w:ascii="宋体" w:hAnsi="宋体" w:eastAsia="宋体" w:cs="宋体"/>
          <w:spacing w:val="-23"/>
          <w:sz w:val="24"/>
          <w:szCs w:val="24"/>
          <w:lang w:eastAsia="zh-CN"/>
        </w:rPr>
        <w:t>乙方单位</w:t>
      </w:r>
      <w:r>
        <w:rPr>
          <w:rFonts w:ascii="宋体" w:hAnsi="宋体" w:eastAsia="宋体" w:cs="宋体"/>
          <w:spacing w:val="-16"/>
          <w:sz w:val="24"/>
          <w:szCs w:val="24"/>
          <w:lang w:eastAsia="zh-CN"/>
        </w:rPr>
        <w:t>：（</w:t>
      </w:r>
      <w:r>
        <w:rPr>
          <w:rFonts w:ascii="宋体" w:hAnsi="宋体" w:eastAsia="宋体" w:cs="宋体"/>
          <w:spacing w:val="-23"/>
          <w:sz w:val="24"/>
          <w:szCs w:val="24"/>
          <w:lang w:eastAsia="zh-CN"/>
        </w:rPr>
        <w:t>盖章）</w:t>
      </w:r>
    </w:p>
    <w:p w14:paraId="5B664BA8">
      <w:pPr>
        <w:pStyle w:val="2"/>
        <w:spacing w:line="284" w:lineRule="auto"/>
        <w:rPr>
          <w:lang w:eastAsia="zh-CN"/>
        </w:rPr>
      </w:pPr>
    </w:p>
    <w:p w14:paraId="7E71571A">
      <w:pPr>
        <w:pStyle w:val="2"/>
        <w:spacing w:line="285" w:lineRule="auto"/>
        <w:rPr>
          <w:lang w:eastAsia="zh-CN"/>
        </w:rPr>
      </w:pPr>
    </w:p>
    <w:p w14:paraId="5D276FF0">
      <w:pPr>
        <w:spacing w:before="78" w:line="220" w:lineRule="auto"/>
        <w:ind w:left="481"/>
        <w:rPr>
          <w:rFonts w:hint="eastAsia" w:ascii="宋体" w:hAnsi="宋体" w:eastAsia="宋体" w:cs="宋体"/>
          <w:sz w:val="24"/>
          <w:szCs w:val="24"/>
        </w:rPr>
      </w:pPr>
      <w:r>
        <w:rPr>
          <w:rFonts w:ascii="宋体" w:hAnsi="宋体" w:eastAsia="宋体" w:cs="宋体"/>
          <w:spacing w:val="-13"/>
          <w:sz w:val="24"/>
          <w:szCs w:val="24"/>
        </w:rPr>
        <w:t>法定代表人（委托代理人</w:t>
      </w:r>
      <w:r>
        <w:rPr>
          <w:rFonts w:ascii="宋体" w:hAnsi="宋体" w:eastAsia="宋体" w:cs="宋体"/>
          <w:spacing w:val="-2"/>
          <w:sz w:val="24"/>
          <w:szCs w:val="24"/>
        </w:rPr>
        <w:t>）：</w:t>
      </w:r>
      <w:r>
        <w:rPr>
          <w:rFonts w:ascii="宋体" w:hAnsi="宋体" w:eastAsia="宋体" w:cs="宋体"/>
          <w:spacing w:val="2"/>
          <w:sz w:val="24"/>
          <w:szCs w:val="24"/>
        </w:rPr>
        <w:t xml:space="preserve">          </w:t>
      </w:r>
      <w:r>
        <w:rPr>
          <w:rFonts w:ascii="宋体" w:hAnsi="宋体" w:eastAsia="宋体" w:cs="宋体"/>
          <w:spacing w:val="-13"/>
          <w:sz w:val="24"/>
          <w:szCs w:val="24"/>
        </w:rPr>
        <w:t>法定代表人（委托代理人</w:t>
      </w:r>
      <w:r>
        <w:rPr>
          <w:rFonts w:ascii="宋体" w:hAnsi="宋体" w:eastAsia="宋体" w:cs="宋体"/>
          <w:spacing w:val="-2"/>
          <w:sz w:val="24"/>
          <w:szCs w:val="24"/>
        </w:rPr>
        <w:t>）：</w:t>
      </w:r>
    </w:p>
    <w:p w14:paraId="4CFE2ED1">
      <w:pPr>
        <w:pStyle w:val="2"/>
        <w:spacing w:line="284" w:lineRule="auto"/>
      </w:pPr>
    </w:p>
    <w:p w14:paraId="4E56DF97">
      <w:pPr>
        <w:pStyle w:val="2"/>
        <w:spacing w:line="284" w:lineRule="auto"/>
      </w:pPr>
    </w:p>
    <w:p w14:paraId="75CC919F">
      <w:pPr>
        <w:spacing w:before="79" w:line="229" w:lineRule="auto"/>
        <w:ind w:left="480"/>
        <w:rPr>
          <w:rFonts w:hint="eastAsia" w:ascii="宋体" w:hAnsi="宋体" w:eastAsia="宋体" w:cs="宋体"/>
          <w:sz w:val="24"/>
          <w:szCs w:val="24"/>
          <w:lang w:eastAsia="zh-CN"/>
        </w:rPr>
      </w:pPr>
      <w:r>
        <w:rPr>
          <w:rFonts w:ascii="宋体" w:hAnsi="宋体" w:eastAsia="宋体" w:cs="宋体"/>
          <w:spacing w:val="-5"/>
          <w:sz w:val="24"/>
          <w:szCs w:val="24"/>
          <w:lang w:eastAsia="zh-CN"/>
        </w:rPr>
        <w:t>地址：                              地址：</w:t>
      </w:r>
    </w:p>
    <w:p w14:paraId="43FB84EF">
      <w:pPr>
        <w:pStyle w:val="2"/>
        <w:spacing w:line="278" w:lineRule="auto"/>
        <w:rPr>
          <w:lang w:eastAsia="zh-CN"/>
        </w:rPr>
      </w:pPr>
    </w:p>
    <w:p w14:paraId="2327AE8D">
      <w:pPr>
        <w:pStyle w:val="2"/>
        <w:spacing w:line="278" w:lineRule="auto"/>
        <w:rPr>
          <w:lang w:eastAsia="zh-CN"/>
        </w:rPr>
      </w:pPr>
    </w:p>
    <w:p w14:paraId="44601603">
      <w:pPr>
        <w:spacing w:before="79" w:line="222" w:lineRule="auto"/>
        <w:ind w:left="509"/>
        <w:rPr>
          <w:rFonts w:hint="eastAsia" w:ascii="宋体" w:hAnsi="宋体" w:eastAsia="宋体" w:cs="宋体"/>
          <w:sz w:val="24"/>
          <w:szCs w:val="24"/>
          <w:lang w:eastAsia="zh-CN"/>
        </w:rPr>
      </w:pPr>
      <w:r>
        <w:rPr>
          <w:rFonts w:ascii="宋体" w:hAnsi="宋体" w:eastAsia="宋体" w:cs="宋体"/>
          <w:spacing w:val="-17"/>
          <w:sz w:val="24"/>
          <w:szCs w:val="24"/>
          <w:lang w:eastAsia="zh-CN"/>
        </w:rPr>
        <w:t>电话：</w:t>
      </w:r>
      <w:r>
        <w:rPr>
          <w:rFonts w:ascii="宋体" w:hAnsi="宋体" w:eastAsia="宋体" w:cs="宋体"/>
          <w:spacing w:val="1"/>
          <w:sz w:val="24"/>
          <w:szCs w:val="24"/>
          <w:lang w:eastAsia="zh-CN"/>
        </w:rPr>
        <w:t xml:space="preserve">                             </w:t>
      </w:r>
      <w:r>
        <w:rPr>
          <w:rFonts w:ascii="宋体" w:hAnsi="宋体" w:eastAsia="宋体" w:cs="宋体"/>
          <w:spacing w:val="-17"/>
          <w:sz w:val="24"/>
          <w:szCs w:val="24"/>
          <w:lang w:eastAsia="zh-CN"/>
        </w:rPr>
        <w:t>电话：</w:t>
      </w:r>
    </w:p>
    <w:p w14:paraId="3539532C">
      <w:pPr>
        <w:pStyle w:val="2"/>
        <w:spacing w:line="282" w:lineRule="auto"/>
        <w:rPr>
          <w:lang w:eastAsia="zh-CN"/>
        </w:rPr>
      </w:pPr>
    </w:p>
    <w:p w14:paraId="73388FE7">
      <w:pPr>
        <w:pStyle w:val="2"/>
        <w:spacing w:line="283" w:lineRule="auto"/>
        <w:rPr>
          <w:lang w:eastAsia="zh-CN"/>
        </w:rPr>
      </w:pPr>
    </w:p>
    <w:p w14:paraId="7AB0709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12" w:firstLineChars="200"/>
        <w:textAlignment w:val="baseline"/>
        <w:rPr>
          <w:rFonts w:hint="default" w:ascii="宋体" w:hAnsi="宋体" w:eastAsia="宋体" w:cs="宋体"/>
          <w:spacing w:val="-3"/>
          <w:sz w:val="24"/>
          <w:szCs w:val="24"/>
          <w:lang w:val="en-US" w:eastAsia="zh-CN"/>
        </w:rPr>
      </w:pPr>
      <w:r>
        <w:rPr>
          <w:rFonts w:ascii="宋体" w:hAnsi="宋体" w:eastAsia="宋体" w:cs="宋体"/>
          <w:spacing w:val="-17"/>
          <w:sz w:val="24"/>
          <w:szCs w:val="24"/>
        </w:rPr>
        <w:t>年</w:t>
      </w:r>
      <w:r>
        <w:rPr>
          <w:rFonts w:ascii="宋体" w:hAnsi="宋体" w:eastAsia="宋体" w:cs="宋体"/>
          <w:spacing w:val="5"/>
          <w:sz w:val="24"/>
          <w:szCs w:val="24"/>
        </w:rPr>
        <w:t xml:space="preserve">   </w:t>
      </w:r>
      <w:r>
        <w:rPr>
          <w:rFonts w:ascii="宋体" w:hAnsi="宋体" w:eastAsia="宋体" w:cs="宋体"/>
          <w:spacing w:val="-17"/>
          <w:sz w:val="24"/>
          <w:szCs w:val="24"/>
        </w:rPr>
        <w:t>月</w:t>
      </w:r>
      <w:r>
        <w:rPr>
          <w:rFonts w:ascii="宋体" w:hAnsi="宋体" w:eastAsia="宋体" w:cs="宋体"/>
          <w:spacing w:val="17"/>
          <w:sz w:val="24"/>
          <w:szCs w:val="24"/>
        </w:rPr>
        <w:t xml:space="preserve">   </w:t>
      </w:r>
      <w:r>
        <w:rPr>
          <w:rFonts w:ascii="宋体" w:hAnsi="宋体" w:eastAsia="宋体" w:cs="宋体"/>
          <w:spacing w:val="-17"/>
          <w:sz w:val="24"/>
          <w:szCs w:val="24"/>
        </w:rPr>
        <w:t>日</w:t>
      </w:r>
      <w:r>
        <w:rPr>
          <w:rFonts w:ascii="宋体" w:hAnsi="宋体" w:eastAsia="宋体" w:cs="宋体"/>
          <w:sz w:val="24"/>
          <w:szCs w:val="24"/>
        </w:rPr>
        <w:t xml:space="preserve">                    </w:t>
      </w:r>
      <w:r>
        <w:rPr>
          <w:rFonts w:ascii="宋体" w:hAnsi="宋体" w:eastAsia="宋体" w:cs="宋体"/>
          <w:spacing w:val="-17"/>
          <w:sz w:val="24"/>
          <w:szCs w:val="24"/>
        </w:rPr>
        <w:t>年</w:t>
      </w:r>
      <w:r>
        <w:rPr>
          <w:rFonts w:ascii="宋体" w:hAnsi="宋体" w:eastAsia="宋体" w:cs="宋体"/>
          <w:spacing w:val="8"/>
          <w:sz w:val="24"/>
          <w:szCs w:val="24"/>
        </w:rPr>
        <w:t xml:space="preserve">   </w:t>
      </w:r>
      <w:r>
        <w:rPr>
          <w:rFonts w:ascii="宋体" w:hAnsi="宋体" w:eastAsia="宋体" w:cs="宋体"/>
          <w:spacing w:val="-17"/>
          <w:sz w:val="24"/>
          <w:szCs w:val="24"/>
        </w:rPr>
        <w:t>月</w:t>
      </w:r>
      <w:r>
        <w:rPr>
          <w:rFonts w:ascii="宋体" w:hAnsi="宋体" w:eastAsia="宋体" w:cs="宋体"/>
          <w:spacing w:val="17"/>
          <w:sz w:val="24"/>
          <w:szCs w:val="24"/>
        </w:rPr>
        <w:t xml:space="preserve">   </w:t>
      </w:r>
      <w:r>
        <w:rPr>
          <w:rFonts w:ascii="宋体" w:hAnsi="宋体" w:eastAsia="宋体" w:cs="宋体"/>
          <w:spacing w:val="-17"/>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3E810B"/>
    <w:multiLevelType w:val="singleLevel"/>
    <w:tmpl w:val="0E3E810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00000000"/>
    <w:rsid w:val="1A8D5661"/>
    <w:rsid w:val="346A0AC1"/>
    <w:rsid w:val="74750768"/>
    <w:rsid w:val="77593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style>
  <w:style w:type="character" w:styleId="5">
    <w:name w:val="Hyperlink"/>
    <w:basedOn w:val="4"/>
    <w:qFormat/>
    <w:uiPriority w:val="0"/>
    <w:rPr>
      <w:color w:val="0000FF"/>
      <w:u w:val="single"/>
    </w:rPr>
  </w:style>
  <w:style w:type="paragraph" w:customStyle="1" w:styleId="6">
    <w:name w:val="Table Text"/>
    <w:basedOn w:val="1"/>
    <w:semiHidden/>
    <w:qFormat/>
    <w:uiPriority w:val="0"/>
    <w:rPr>
      <w:rFonts w:ascii="宋体" w:hAnsi="宋体" w:eastAsia="宋体" w:cs="宋体"/>
      <w:sz w:val="24"/>
      <w:szCs w:val="24"/>
    </w:r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subcontract-othercontent"/>
    <w:basedOn w:val="4"/>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53</Pages>
  <Words>32876</Words>
  <Characters>33993</Characters>
  <Lines>0</Lines>
  <Paragraphs>0</Paragraphs>
  <TotalTime>1</TotalTime>
  <ScaleCrop>false</ScaleCrop>
  <LinksUpToDate>false</LinksUpToDate>
  <CharactersWithSpaces>35631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2024-08-28T07:54:00Z</dcterms:created>
  <dc:creator>Administrator</dc:creator>
  <cp:lastModifiedBy>@南方艳阳</cp:lastModifiedBy>
  <dcterms:modified xsi:type="dcterms:W3CDTF">2024-08-28T09:25:33Z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A29E8D48C138453EA180FDA0211B4615_12</vt:lpwstr>
  </property>
</Properties>
</file>