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59262">
      <w:pPr>
        <w:pStyle w:val="4"/>
      </w:pPr>
      <w:r>
        <w:t>采购包1：</w:t>
      </w:r>
    </w:p>
    <w:p w14:paraId="068B59EF">
      <w:pPr>
        <w:pStyle w:val="4"/>
      </w:pPr>
      <w:r>
        <w:t>标的名称：实施两期榆林市、延安市生产建设项目水土保持区域遥感监管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9"/>
        <w:gridCol w:w="852"/>
        <w:gridCol w:w="6276"/>
      </w:tblGrid>
      <w:tr w14:paraId="56BA3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9" w:type="dxa"/>
          </w:tcPr>
          <w:p w14:paraId="54128993">
            <w:pPr>
              <w:pStyle w:val="4"/>
            </w:pPr>
            <w:r>
              <w:t xml:space="preserve"> 参数性质</w:t>
            </w:r>
          </w:p>
        </w:tc>
        <w:tc>
          <w:tcPr>
            <w:tcW w:w="852" w:type="dxa"/>
          </w:tcPr>
          <w:p w14:paraId="2D9BD42A">
            <w:pPr>
              <w:pStyle w:val="4"/>
            </w:pPr>
            <w:r>
              <w:t xml:space="preserve"> 序号</w:t>
            </w:r>
          </w:p>
        </w:tc>
        <w:tc>
          <w:tcPr>
            <w:tcW w:w="6276" w:type="dxa"/>
          </w:tcPr>
          <w:p w14:paraId="546AAFF9">
            <w:pPr>
              <w:pStyle w:val="4"/>
            </w:pPr>
            <w:r>
              <w:t xml:space="preserve"> 技术参数与性能指标</w:t>
            </w:r>
          </w:p>
        </w:tc>
      </w:tr>
      <w:tr w14:paraId="47DB3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9" w:type="dxa"/>
          </w:tcPr>
          <w:p w14:paraId="38654D11"/>
        </w:tc>
        <w:tc>
          <w:tcPr>
            <w:tcW w:w="852" w:type="dxa"/>
          </w:tcPr>
          <w:p w14:paraId="73EECDA7">
            <w:pPr>
              <w:pStyle w:val="4"/>
            </w:pPr>
            <w:r>
              <w:t>1</w:t>
            </w:r>
          </w:p>
        </w:tc>
        <w:tc>
          <w:tcPr>
            <w:tcW w:w="6276" w:type="dxa"/>
          </w:tcPr>
          <w:p w14:paraId="24CB3120">
            <w:pPr>
              <w:pStyle w:val="4"/>
              <w:spacing w:before="150"/>
              <w:ind w:firstLine="420"/>
              <w:jc w:val="both"/>
            </w:pPr>
            <w:r>
              <w:rPr>
                <w:rFonts w:ascii="宋体" w:hAnsi="宋体" w:eastAsia="宋体" w:cs="宋体"/>
                <w:sz w:val="21"/>
              </w:rPr>
              <w:t>应符合水利部相关政策规定和遥感数据处理等相关技术标准规定，以及水利部关于水土保持信息化工作的有关要求。</w:t>
            </w:r>
          </w:p>
          <w:p w14:paraId="5EDFE835">
            <w:pPr>
              <w:pStyle w:val="4"/>
              <w:spacing w:before="150"/>
              <w:ind w:firstLine="420"/>
              <w:jc w:val="both"/>
            </w:pPr>
            <w:r>
              <w:rPr>
                <w:rFonts w:ascii="宋体" w:hAnsi="宋体" w:eastAsia="宋体" w:cs="宋体"/>
                <w:sz w:val="21"/>
              </w:rPr>
              <w:t>（1）资料准备</w:t>
            </w:r>
          </w:p>
          <w:p w14:paraId="78E74CF5">
            <w:pPr>
              <w:pStyle w:val="4"/>
              <w:ind w:firstLine="420"/>
              <w:jc w:val="both"/>
            </w:pPr>
            <w:r>
              <w:rPr>
                <w:rFonts w:ascii="宋体" w:hAnsi="宋体" w:eastAsia="宋体" w:cs="宋体"/>
                <w:sz w:val="21"/>
              </w:rPr>
              <w:t>资料收集范围为2017年1月1日至本监管项目启动期间批复的部省市县四级水土保持方案和批复文件等，修正不满足规范要求的水土保持防治责任范围矢量图，并将修正后的成果录入监管系统。</w:t>
            </w:r>
          </w:p>
          <w:p w14:paraId="43DA5995">
            <w:pPr>
              <w:pStyle w:val="4"/>
              <w:ind w:firstLine="420"/>
              <w:jc w:val="both"/>
            </w:pPr>
            <w:r>
              <w:rPr>
                <w:rFonts w:ascii="宋体" w:hAnsi="宋体" w:eastAsia="宋体" w:cs="宋体"/>
                <w:sz w:val="21"/>
              </w:rPr>
              <w:t>（2）遥感影像获取与处理</w:t>
            </w:r>
          </w:p>
          <w:p w14:paraId="565A8C6B">
            <w:pPr>
              <w:pStyle w:val="4"/>
              <w:ind w:firstLine="420"/>
              <w:jc w:val="both"/>
            </w:pPr>
            <w:r>
              <w:rPr>
                <w:rFonts w:ascii="宋体" w:hAnsi="宋体" w:eastAsia="宋体" w:cs="宋体"/>
                <w:sz w:val="21"/>
              </w:rPr>
              <w:t>获取2024年8月、10月两期遥感影像。优先选择空间分辨率优于2.5m且具有蓝、绿、红、近红外多光谱波段的高分一号（GF1)、资源三号（ZY3)、高分二号（GF2)等国产遥感影像，并结合SPOT6等国外同等分辨率遥感影像进行补充。</w:t>
            </w:r>
          </w:p>
          <w:p w14:paraId="6B126AEA">
            <w:pPr>
              <w:pStyle w:val="4"/>
              <w:ind w:firstLine="420"/>
              <w:jc w:val="both"/>
            </w:pPr>
            <w:r>
              <w:rPr>
                <w:rFonts w:ascii="宋体" w:hAnsi="宋体" w:eastAsia="宋体" w:cs="宋体"/>
                <w:sz w:val="21"/>
              </w:rPr>
              <w:t>对遥感影像进行预处理，以满足生产建设项目扰动图斑遥感解译要求；区域涉及多景影像镶嵌拼接的，应保留遥感影像镶嵌线矢量文件，记录镶嵌影像的时相和接边等信息。成果影像的大地基准采用 CGCS2000国家大地坐标系统（参照 GB22021-2008）。高程基准采用1985国家高程基准（参照 GB22021-2008）。遥感影像成果应符合安全保密相关规定。数据格式及命名方式应满足“陕西省遥感监管协同工作系统”与“现场复核APP软件”录入要求。</w:t>
            </w:r>
          </w:p>
          <w:p w14:paraId="1EEC6BBF">
            <w:pPr>
              <w:pStyle w:val="4"/>
              <w:ind w:firstLine="420"/>
              <w:jc w:val="both"/>
            </w:pPr>
            <w:r>
              <w:rPr>
                <w:rFonts w:ascii="宋体" w:hAnsi="宋体" w:eastAsia="宋体" w:cs="宋体"/>
                <w:sz w:val="21"/>
              </w:rPr>
              <w:t>（3）解译标志建立</w:t>
            </w:r>
          </w:p>
          <w:p w14:paraId="5A99A15F">
            <w:pPr>
              <w:pStyle w:val="4"/>
              <w:ind w:firstLine="420"/>
              <w:jc w:val="both"/>
            </w:pPr>
            <w:r>
              <w:rPr>
                <w:rFonts w:ascii="宋体" w:hAnsi="宋体" w:eastAsia="宋体" w:cs="宋体"/>
                <w:sz w:val="21"/>
              </w:rPr>
              <w:t>解译标志应包含监管区域所有生产建设项目类型；每种类型生产建设项目的解译标志不少于 2套；弃渣场解译标志不少于 3套；每套解译标志包含1张实地照片和对应的遥感影像，遥感影像上标注照片拍摄区域。</w:t>
            </w:r>
          </w:p>
          <w:p w14:paraId="56C583EB">
            <w:pPr>
              <w:pStyle w:val="4"/>
              <w:ind w:firstLine="420"/>
              <w:jc w:val="both"/>
            </w:pPr>
            <w:r>
              <w:rPr>
                <w:rFonts w:ascii="宋体" w:hAnsi="宋体" w:eastAsia="宋体" w:cs="宋体"/>
                <w:sz w:val="21"/>
              </w:rPr>
              <w:t>（4）扰动图斑解译及属性录入</w:t>
            </w:r>
          </w:p>
          <w:p w14:paraId="335F1194">
            <w:pPr>
              <w:pStyle w:val="4"/>
              <w:ind w:firstLine="420"/>
              <w:jc w:val="both"/>
            </w:pPr>
            <w:r>
              <w:rPr>
                <w:rFonts w:ascii="宋体" w:hAnsi="宋体" w:eastAsia="宋体" w:cs="宋体"/>
                <w:sz w:val="21"/>
              </w:rPr>
              <w:t>根据预处理后的遥感影像，采用人机交互解译或者面向对象分类解译等方法，开展区域内所有生产建设项目扰动图斑勾绘和属性录入工作。数据格式及命名方式应满足部省相关信息系统录入要求。</w:t>
            </w:r>
          </w:p>
          <w:p w14:paraId="2F2B1A36">
            <w:pPr>
              <w:pStyle w:val="4"/>
              <w:ind w:firstLine="420"/>
              <w:jc w:val="both"/>
            </w:pPr>
            <w:r>
              <w:rPr>
                <w:rFonts w:ascii="宋体" w:hAnsi="宋体" w:eastAsia="宋体" w:cs="宋体"/>
                <w:sz w:val="21"/>
              </w:rPr>
              <w:t>（5）扰动图斑更新与分析</w:t>
            </w:r>
          </w:p>
          <w:p w14:paraId="7AEE26E0">
            <w:pPr>
              <w:pStyle w:val="4"/>
              <w:ind w:firstLine="420"/>
              <w:jc w:val="both"/>
            </w:pPr>
            <w:r>
              <w:rPr>
                <w:rFonts w:ascii="宋体" w:hAnsi="宋体" w:eastAsia="宋体" w:cs="宋体"/>
                <w:sz w:val="21"/>
              </w:rPr>
              <w:t>基于往期遥感监管扰动图斑解译成果，对扰动图斑进行动态更新与分析，提取本次新增扰动图斑。</w:t>
            </w:r>
          </w:p>
          <w:p w14:paraId="755151E3">
            <w:pPr>
              <w:pStyle w:val="4"/>
              <w:ind w:firstLine="420"/>
              <w:jc w:val="both"/>
            </w:pPr>
            <w:r>
              <w:rPr>
                <w:rFonts w:ascii="宋体" w:hAnsi="宋体" w:eastAsia="宋体" w:cs="宋体"/>
                <w:sz w:val="21"/>
              </w:rPr>
              <w:t>（6）合规性初判</w:t>
            </w:r>
          </w:p>
          <w:p w14:paraId="4C2CE8AE">
            <w:pPr>
              <w:pStyle w:val="4"/>
              <w:ind w:firstLine="420"/>
              <w:jc w:val="both"/>
            </w:pPr>
            <w:r>
              <w:rPr>
                <w:rFonts w:ascii="宋体" w:hAnsi="宋体" w:eastAsia="宋体" w:cs="宋体"/>
                <w:sz w:val="21"/>
              </w:rPr>
              <w:t>初步判定生产建设项目扰动合规性。确定疑似未批先建、建设地点变更、超出防治责任范围、未批先弃等疑似扰动图斑。</w:t>
            </w:r>
          </w:p>
          <w:p w14:paraId="31F042CA">
            <w:pPr>
              <w:pStyle w:val="4"/>
              <w:ind w:firstLine="420"/>
              <w:jc w:val="both"/>
            </w:pPr>
            <w:r>
              <w:rPr>
                <w:rFonts w:ascii="宋体" w:hAnsi="宋体" w:eastAsia="宋体" w:cs="宋体"/>
                <w:sz w:val="21"/>
              </w:rPr>
              <w:t>（7）现场复核</w:t>
            </w:r>
          </w:p>
          <w:p w14:paraId="35BC9D8B">
            <w:pPr>
              <w:pStyle w:val="4"/>
              <w:ind w:firstLine="420"/>
              <w:jc w:val="both"/>
            </w:pPr>
            <w:r>
              <w:rPr>
                <w:rFonts w:ascii="宋体" w:hAnsi="宋体" w:eastAsia="宋体" w:cs="宋体"/>
                <w:sz w:val="21"/>
              </w:rPr>
              <w:t>对大于1hm</w:t>
            </w:r>
            <w:r>
              <w:rPr>
                <w:rFonts w:ascii="宋体" w:hAnsi="宋体" w:eastAsia="宋体" w:cs="宋体"/>
                <w:sz w:val="21"/>
                <w:vertAlign w:val="superscript"/>
              </w:rPr>
              <w:t>2</w:t>
            </w:r>
            <w:r>
              <w:rPr>
                <w:rFonts w:ascii="宋体" w:hAnsi="宋体" w:eastAsia="宋体" w:cs="宋体"/>
                <w:sz w:val="21"/>
              </w:rPr>
              <w:t>的疑似违法违规扰动图斑进行现场复核。按照部省有关规定采集复核信息与相关资料。</w:t>
            </w:r>
          </w:p>
          <w:p w14:paraId="723B758D">
            <w:pPr>
              <w:pStyle w:val="4"/>
              <w:ind w:firstLine="420"/>
              <w:jc w:val="both"/>
            </w:pPr>
            <w:r>
              <w:rPr>
                <w:rFonts w:ascii="宋体" w:hAnsi="宋体" w:eastAsia="宋体" w:cs="宋体"/>
                <w:sz w:val="21"/>
              </w:rPr>
              <w:t>（8）成果修正</w:t>
            </w:r>
          </w:p>
          <w:p w14:paraId="435CE5E1">
            <w:pPr>
              <w:pStyle w:val="4"/>
              <w:jc w:val="both"/>
            </w:pPr>
            <w:r>
              <w:rPr>
                <w:rFonts w:ascii="宋体" w:hAnsi="宋体" w:eastAsia="宋体" w:cs="宋体"/>
                <w:sz w:val="21"/>
              </w:rPr>
              <w:t>根据现场复核成果，对遥感解译的扰动图斑及上图后的防治责任范围图矢量数据的空间特征和属性信息进行修正和完善。</w:t>
            </w:r>
          </w:p>
        </w:tc>
      </w:tr>
      <w:tr w14:paraId="2C1C0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9" w:type="dxa"/>
          </w:tcPr>
          <w:p w14:paraId="50D2BE82"/>
        </w:tc>
        <w:tc>
          <w:tcPr>
            <w:tcW w:w="852" w:type="dxa"/>
          </w:tcPr>
          <w:p w14:paraId="686E188C">
            <w:pPr>
              <w:pStyle w:val="4"/>
            </w:pPr>
            <w:r>
              <w:t>2</w:t>
            </w:r>
          </w:p>
        </w:tc>
        <w:tc>
          <w:tcPr>
            <w:tcW w:w="6276" w:type="dxa"/>
          </w:tcPr>
          <w:p w14:paraId="5BE5320A">
            <w:pPr>
              <w:pStyle w:val="4"/>
              <w:jc w:val="both"/>
            </w:pPr>
            <w:r>
              <w:rPr>
                <w:rFonts w:ascii="宋体" w:hAnsi="宋体" w:eastAsia="宋体" w:cs="宋体"/>
                <w:sz w:val="21"/>
              </w:rPr>
              <w:t>成果交付：验收后，交付遥感影像、扰动图斑解译矢量文件、水土保持防治责任范围矢量文件、解译标志、扰动图斑现场复核及认定矢量文件、疑似违法违规项目清单、现场复核信息和照片、标段项目技术成果总结报告、施工管理报告、各类图件、附表等成果资料。纸质版五份、电子版三份。</w:t>
            </w:r>
          </w:p>
        </w:tc>
      </w:tr>
    </w:tbl>
    <w:p w14:paraId="41ACCAEC">
      <w:pPr>
        <w:pStyle w:val="4"/>
      </w:pPr>
      <w:r>
        <w:t>采购包2：</w:t>
      </w:r>
    </w:p>
    <w:p w14:paraId="6EC41E51">
      <w:pPr>
        <w:pStyle w:val="4"/>
      </w:pPr>
      <w:r>
        <w:t>标的名称：实施两期西安市、宝鸡市、咸阳市、杨凌区生产建设项目水土保持区域遥感监管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7"/>
        <w:gridCol w:w="889"/>
        <w:gridCol w:w="6261"/>
      </w:tblGrid>
      <w:tr w14:paraId="5DA7C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tcPr>
          <w:p w14:paraId="592DA864">
            <w:pPr>
              <w:pStyle w:val="4"/>
            </w:pPr>
            <w:r>
              <w:t xml:space="preserve"> 参数性质</w:t>
            </w:r>
          </w:p>
        </w:tc>
        <w:tc>
          <w:tcPr>
            <w:tcW w:w="889" w:type="dxa"/>
          </w:tcPr>
          <w:p w14:paraId="3E3F90F3">
            <w:pPr>
              <w:pStyle w:val="4"/>
            </w:pPr>
            <w:r>
              <w:t xml:space="preserve"> 序号</w:t>
            </w:r>
          </w:p>
        </w:tc>
        <w:tc>
          <w:tcPr>
            <w:tcW w:w="6261" w:type="dxa"/>
          </w:tcPr>
          <w:p w14:paraId="3F86B1AC">
            <w:pPr>
              <w:pStyle w:val="4"/>
            </w:pPr>
            <w:r>
              <w:t xml:space="preserve"> 技术参数与性能指标</w:t>
            </w:r>
          </w:p>
        </w:tc>
      </w:tr>
      <w:tr w14:paraId="4E396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tcPr>
          <w:p w14:paraId="6FADB7D8"/>
        </w:tc>
        <w:tc>
          <w:tcPr>
            <w:tcW w:w="889" w:type="dxa"/>
          </w:tcPr>
          <w:p w14:paraId="1701EA87">
            <w:pPr>
              <w:pStyle w:val="4"/>
            </w:pPr>
            <w:r>
              <w:t>1</w:t>
            </w:r>
          </w:p>
        </w:tc>
        <w:tc>
          <w:tcPr>
            <w:tcW w:w="6261" w:type="dxa"/>
          </w:tcPr>
          <w:p w14:paraId="282D7934">
            <w:pPr>
              <w:pStyle w:val="4"/>
              <w:spacing w:before="150"/>
              <w:ind w:firstLine="420"/>
              <w:jc w:val="both"/>
            </w:pPr>
            <w:r>
              <w:rPr>
                <w:rFonts w:ascii="宋体" w:hAnsi="宋体" w:eastAsia="宋体" w:cs="宋体"/>
                <w:sz w:val="21"/>
              </w:rPr>
              <w:t>应符合水利部相关政策规定和遥感数据处理等相关技术标准规定，以及水利部关于水土保持信息化工作的有关要求。</w:t>
            </w:r>
          </w:p>
          <w:p w14:paraId="5E791051">
            <w:pPr>
              <w:pStyle w:val="4"/>
              <w:spacing w:before="150"/>
              <w:ind w:firstLine="420"/>
              <w:jc w:val="both"/>
            </w:pPr>
            <w:r>
              <w:rPr>
                <w:rFonts w:ascii="宋体" w:hAnsi="宋体" w:eastAsia="宋体" w:cs="宋体"/>
                <w:sz w:val="21"/>
              </w:rPr>
              <w:t>（1）资料准备</w:t>
            </w:r>
          </w:p>
          <w:p w14:paraId="5ED28F59">
            <w:pPr>
              <w:pStyle w:val="4"/>
              <w:ind w:firstLine="420"/>
              <w:jc w:val="both"/>
            </w:pPr>
            <w:r>
              <w:rPr>
                <w:rFonts w:ascii="宋体" w:hAnsi="宋体" w:eastAsia="宋体" w:cs="宋体"/>
                <w:sz w:val="21"/>
              </w:rPr>
              <w:t>资料收集范围为2017年1月1日至本监管项目启动期间批复的部省市县四级水土保持方案和批复文件等，修正不满足规范要求的水土保持防治责任范围矢量图，并将修正后的成果录入监管系统。</w:t>
            </w:r>
          </w:p>
          <w:p w14:paraId="5F756A1B">
            <w:pPr>
              <w:pStyle w:val="4"/>
              <w:ind w:firstLine="420"/>
              <w:jc w:val="both"/>
            </w:pPr>
            <w:r>
              <w:rPr>
                <w:rFonts w:ascii="宋体" w:hAnsi="宋体" w:eastAsia="宋体" w:cs="宋体"/>
                <w:sz w:val="21"/>
              </w:rPr>
              <w:t>（2）遥感影像获取与处理</w:t>
            </w:r>
          </w:p>
          <w:p w14:paraId="2F5F9566">
            <w:pPr>
              <w:pStyle w:val="4"/>
              <w:ind w:firstLine="420"/>
              <w:jc w:val="both"/>
            </w:pPr>
            <w:r>
              <w:rPr>
                <w:rFonts w:ascii="宋体" w:hAnsi="宋体" w:eastAsia="宋体" w:cs="宋体"/>
                <w:sz w:val="21"/>
              </w:rPr>
              <w:t>获取2024年8月、10月两期遥感影像。优先选择空间分辨率优于2.5m且具有蓝、绿、红、近红外多光谱波段的高分一号（GF1)、资源三号（ZY3)、高分二号（GF2)等国产遥感影像，并结合SPOT6等国外同等分辨率遥感影像进行补充。</w:t>
            </w:r>
          </w:p>
          <w:p w14:paraId="62EE4FEC">
            <w:pPr>
              <w:pStyle w:val="4"/>
              <w:ind w:firstLine="420"/>
              <w:jc w:val="both"/>
            </w:pPr>
            <w:r>
              <w:rPr>
                <w:rFonts w:ascii="宋体" w:hAnsi="宋体" w:eastAsia="宋体" w:cs="宋体"/>
                <w:sz w:val="21"/>
              </w:rPr>
              <w:t>对遥感影像进行预处理，以满足生产建设项目扰动图斑遥感解译要求；区域涉及多景影像镶嵌拼接的，应保留遥感影像镶嵌线矢量文件，记录镶嵌影像的时相和接边等信息。成果影像的大地基准采用 CGCS2000国家大地坐标系统（参照 GB22021-2008）。高程基准采用1985国家高程基准（参照 GB22021-2008）。遥感影像成果应符合安全保密相关规定。数据格式及命名方式应满足“陕西省遥感监管协同工作系统”与“现场复核APP软件”录入要求。</w:t>
            </w:r>
          </w:p>
          <w:p w14:paraId="29A25C02">
            <w:pPr>
              <w:pStyle w:val="4"/>
              <w:ind w:firstLine="420"/>
              <w:jc w:val="both"/>
            </w:pPr>
            <w:r>
              <w:rPr>
                <w:rFonts w:ascii="宋体" w:hAnsi="宋体" w:eastAsia="宋体" w:cs="宋体"/>
                <w:sz w:val="21"/>
              </w:rPr>
              <w:t>（3）解译标志建立</w:t>
            </w:r>
          </w:p>
          <w:p w14:paraId="72EF1877">
            <w:pPr>
              <w:pStyle w:val="4"/>
              <w:ind w:firstLine="420"/>
              <w:jc w:val="both"/>
            </w:pPr>
            <w:r>
              <w:rPr>
                <w:rFonts w:ascii="宋体" w:hAnsi="宋体" w:eastAsia="宋体" w:cs="宋体"/>
                <w:sz w:val="21"/>
              </w:rPr>
              <w:t>解译标志应包含监管区域所有生产建设项目类型；每种类型生产建设项目的解译标志不少于 2套；弃渣场解译标志不少于 3套；每套解译标志包含1张实地照片和对应的遥感影像，遥感影像上标注照片拍摄区域。</w:t>
            </w:r>
          </w:p>
          <w:p w14:paraId="5A32A0E4">
            <w:pPr>
              <w:pStyle w:val="4"/>
              <w:ind w:firstLine="420"/>
              <w:jc w:val="both"/>
            </w:pPr>
            <w:r>
              <w:rPr>
                <w:rFonts w:ascii="宋体" w:hAnsi="宋体" w:eastAsia="宋体" w:cs="宋体"/>
                <w:sz w:val="21"/>
              </w:rPr>
              <w:t>（4）扰动图斑解译及属性录入</w:t>
            </w:r>
          </w:p>
          <w:p w14:paraId="2C244FD1">
            <w:pPr>
              <w:pStyle w:val="4"/>
              <w:ind w:firstLine="420"/>
              <w:jc w:val="both"/>
            </w:pPr>
            <w:r>
              <w:rPr>
                <w:rFonts w:ascii="宋体" w:hAnsi="宋体" w:eastAsia="宋体" w:cs="宋体"/>
                <w:sz w:val="21"/>
              </w:rPr>
              <w:t>根据预处理后的遥感影像，采用人机交互解译或者面向对象分类解译等方法，开展区域内所有生产建设项目扰动图斑勾绘和属性录入工作。数据格式及命名方式应满足部省相关信息系统录入要求。</w:t>
            </w:r>
          </w:p>
          <w:p w14:paraId="77D45DBE">
            <w:pPr>
              <w:pStyle w:val="4"/>
              <w:ind w:firstLine="420"/>
              <w:jc w:val="both"/>
            </w:pPr>
            <w:r>
              <w:rPr>
                <w:rFonts w:ascii="宋体" w:hAnsi="宋体" w:eastAsia="宋体" w:cs="宋体"/>
                <w:sz w:val="21"/>
              </w:rPr>
              <w:t>（5）扰动图斑更新与分析</w:t>
            </w:r>
          </w:p>
          <w:p w14:paraId="24BCB078">
            <w:pPr>
              <w:pStyle w:val="4"/>
              <w:ind w:firstLine="420"/>
              <w:jc w:val="both"/>
            </w:pPr>
            <w:r>
              <w:rPr>
                <w:rFonts w:ascii="宋体" w:hAnsi="宋体" w:eastAsia="宋体" w:cs="宋体"/>
                <w:sz w:val="21"/>
              </w:rPr>
              <w:t>基于往期遥感监管扰动图斑解译成果，对扰动图斑进行动态更新与分析，提取本次新增扰动图斑。</w:t>
            </w:r>
          </w:p>
          <w:p w14:paraId="57AF0E8E">
            <w:pPr>
              <w:pStyle w:val="4"/>
              <w:ind w:firstLine="420"/>
              <w:jc w:val="both"/>
            </w:pPr>
            <w:r>
              <w:rPr>
                <w:rFonts w:ascii="宋体" w:hAnsi="宋体" w:eastAsia="宋体" w:cs="宋体"/>
                <w:sz w:val="21"/>
              </w:rPr>
              <w:t>（6）合规性初判</w:t>
            </w:r>
          </w:p>
          <w:p w14:paraId="5FAA64C7">
            <w:pPr>
              <w:pStyle w:val="4"/>
              <w:ind w:firstLine="420"/>
              <w:jc w:val="both"/>
            </w:pPr>
            <w:r>
              <w:rPr>
                <w:rFonts w:ascii="宋体" w:hAnsi="宋体" w:eastAsia="宋体" w:cs="宋体"/>
                <w:sz w:val="21"/>
              </w:rPr>
              <w:t>初步判定生产建设项目扰动合规性。确定疑似未批先建、建设地点变更、超出防治责任范围、未批先弃等疑似扰动图斑。</w:t>
            </w:r>
          </w:p>
          <w:p w14:paraId="32B1D1A3">
            <w:pPr>
              <w:pStyle w:val="4"/>
              <w:ind w:firstLine="420"/>
              <w:jc w:val="both"/>
            </w:pPr>
            <w:r>
              <w:rPr>
                <w:rFonts w:ascii="宋体" w:hAnsi="宋体" w:eastAsia="宋体" w:cs="宋体"/>
                <w:sz w:val="21"/>
              </w:rPr>
              <w:t>（7）现场复核</w:t>
            </w:r>
          </w:p>
          <w:p w14:paraId="6016A95F">
            <w:pPr>
              <w:pStyle w:val="4"/>
              <w:ind w:firstLine="420"/>
              <w:jc w:val="both"/>
            </w:pPr>
            <w:r>
              <w:rPr>
                <w:rFonts w:ascii="宋体" w:hAnsi="宋体" w:eastAsia="宋体" w:cs="宋体"/>
                <w:sz w:val="21"/>
              </w:rPr>
              <w:t>对大于1hm</w:t>
            </w:r>
            <w:r>
              <w:rPr>
                <w:rFonts w:ascii="宋体" w:hAnsi="宋体" w:eastAsia="宋体" w:cs="宋体"/>
                <w:sz w:val="21"/>
                <w:vertAlign w:val="superscript"/>
              </w:rPr>
              <w:t>2</w:t>
            </w:r>
            <w:r>
              <w:rPr>
                <w:rFonts w:ascii="宋体" w:hAnsi="宋体" w:eastAsia="宋体" w:cs="宋体"/>
                <w:sz w:val="21"/>
              </w:rPr>
              <w:t>的疑似违法违规扰动图斑进行现场复核。按照部省有关规定采集复核信息与相关资料。</w:t>
            </w:r>
          </w:p>
          <w:p w14:paraId="7A04A5A6">
            <w:pPr>
              <w:pStyle w:val="4"/>
              <w:ind w:firstLine="420"/>
              <w:jc w:val="both"/>
            </w:pPr>
            <w:r>
              <w:rPr>
                <w:rFonts w:ascii="宋体" w:hAnsi="宋体" w:eastAsia="宋体" w:cs="宋体"/>
                <w:sz w:val="21"/>
              </w:rPr>
              <w:t>（8）成果修正</w:t>
            </w:r>
          </w:p>
          <w:p w14:paraId="24E68EEB">
            <w:pPr>
              <w:pStyle w:val="4"/>
              <w:jc w:val="both"/>
            </w:pPr>
            <w:r>
              <w:rPr>
                <w:rFonts w:ascii="宋体" w:hAnsi="宋体" w:eastAsia="宋体" w:cs="宋体"/>
                <w:sz w:val="21"/>
              </w:rPr>
              <w:t>根据现场复核成果，对遥感解译的扰动图斑及上图后的防治责任范围图矢量数据的空间特征和属性信息进行修正和完善。</w:t>
            </w:r>
          </w:p>
        </w:tc>
      </w:tr>
      <w:tr w14:paraId="4A207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tcPr>
          <w:p w14:paraId="38F7BDFC"/>
        </w:tc>
        <w:tc>
          <w:tcPr>
            <w:tcW w:w="889" w:type="dxa"/>
          </w:tcPr>
          <w:p w14:paraId="3945B67F">
            <w:pPr>
              <w:pStyle w:val="4"/>
            </w:pPr>
            <w:r>
              <w:t>2</w:t>
            </w:r>
          </w:p>
        </w:tc>
        <w:tc>
          <w:tcPr>
            <w:tcW w:w="6261" w:type="dxa"/>
          </w:tcPr>
          <w:p w14:paraId="7A104986">
            <w:pPr>
              <w:pStyle w:val="4"/>
              <w:jc w:val="both"/>
            </w:pPr>
            <w:r>
              <w:rPr>
                <w:rFonts w:ascii="宋体" w:hAnsi="宋体" w:eastAsia="宋体" w:cs="宋体"/>
                <w:sz w:val="21"/>
              </w:rPr>
              <w:t>成果交付：验收后，交付遥感影像、扰动图斑解译矢量文件、水土保持防治责任范围矢量文件、解译标志、扰动图斑现场复核及认定矢量文件、疑似违法违规项目清单、现场复核信息和照片、标段项目技术成果总结报告、施工管理报告、各类图件、附表等成果资料。纸质版五份、电子版三份。</w:t>
            </w:r>
          </w:p>
        </w:tc>
      </w:tr>
    </w:tbl>
    <w:p w14:paraId="2FAD020C">
      <w:pPr>
        <w:pStyle w:val="4"/>
      </w:pPr>
      <w:r>
        <w:t>采购包3：</w:t>
      </w:r>
    </w:p>
    <w:p w14:paraId="3C171ED0">
      <w:pPr>
        <w:pStyle w:val="4"/>
      </w:pPr>
      <w:r>
        <w:t>标的名称：（1）实施两期铜川市、渭南市生产建设项目水土保持区域遥感监管；（2）实施重点生产建设项目水土保持遥感精准监管；（3）开展遥感监管技术培训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2"/>
        <w:gridCol w:w="926"/>
        <w:gridCol w:w="6239"/>
      </w:tblGrid>
      <w:tr w14:paraId="4FD2C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2" w:type="dxa"/>
          </w:tcPr>
          <w:p w14:paraId="24324A92">
            <w:pPr>
              <w:pStyle w:val="4"/>
            </w:pPr>
            <w:r>
              <w:t xml:space="preserve"> 参数性质</w:t>
            </w:r>
          </w:p>
        </w:tc>
        <w:tc>
          <w:tcPr>
            <w:tcW w:w="926" w:type="dxa"/>
          </w:tcPr>
          <w:p w14:paraId="413EDC8B">
            <w:pPr>
              <w:pStyle w:val="4"/>
            </w:pPr>
            <w:r>
              <w:t xml:space="preserve"> 序号</w:t>
            </w:r>
          </w:p>
        </w:tc>
        <w:tc>
          <w:tcPr>
            <w:tcW w:w="6239" w:type="dxa"/>
          </w:tcPr>
          <w:p w14:paraId="22F6E52C">
            <w:pPr>
              <w:pStyle w:val="4"/>
            </w:pPr>
            <w:r>
              <w:t xml:space="preserve"> 技术参数与性能指标</w:t>
            </w:r>
          </w:p>
        </w:tc>
      </w:tr>
      <w:tr w14:paraId="04D28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2" w:type="dxa"/>
          </w:tcPr>
          <w:p w14:paraId="0BF72596"/>
        </w:tc>
        <w:tc>
          <w:tcPr>
            <w:tcW w:w="926" w:type="dxa"/>
          </w:tcPr>
          <w:p w14:paraId="0F21D9A2">
            <w:pPr>
              <w:pStyle w:val="4"/>
            </w:pPr>
            <w:r>
              <w:t>1</w:t>
            </w:r>
          </w:p>
        </w:tc>
        <w:tc>
          <w:tcPr>
            <w:tcW w:w="6239" w:type="dxa"/>
          </w:tcPr>
          <w:p w14:paraId="0D38F66E">
            <w:pPr>
              <w:pStyle w:val="4"/>
              <w:spacing w:before="150"/>
              <w:ind w:firstLine="420"/>
              <w:jc w:val="both"/>
            </w:pPr>
            <w:r>
              <w:rPr>
                <w:rFonts w:ascii="宋体" w:hAnsi="宋体" w:eastAsia="宋体" w:cs="宋体"/>
                <w:sz w:val="21"/>
              </w:rPr>
              <w:t>应符合水利部相关政策规定和遥感数据处理等相关技术标准规定，以及水利部关于水土保持信息化工作的有关要求。</w:t>
            </w:r>
          </w:p>
          <w:p w14:paraId="4CDE6A7A">
            <w:pPr>
              <w:pStyle w:val="4"/>
              <w:spacing w:before="150"/>
              <w:ind w:firstLine="420"/>
              <w:jc w:val="both"/>
            </w:pPr>
            <w:r>
              <w:rPr>
                <w:rFonts w:ascii="宋体" w:hAnsi="宋体" w:eastAsia="宋体" w:cs="宋体"/>
                <w:sz w:val="21"/>
              </w:rPr>
              <w:t>（1）资料准备</w:t>
            </w:r>
          </w:p>
          <w:p w14:paraId="6667CA3B">
            <w:pPr>
              <w:pStyle w:val="4"/>
              <w:ind w:firstLine="420"/>
              <w:jc w:val="both"/>
            </w:pPr>
            <w:r>
              <w:rPr>
                <w:rFonts w:ascii="宋体" w:hAnsi="宋体" w:eastAsia="宋体" w:cs="宋体"/>
                <w:sz w:val="21"/>
              </w:rPr>
              <w:t>资料收集范围为2017年1月1日至本监管项目启动期间批复的部省市县四级水土保持方案和批复文件等，修正不满足规范要求的水土保持防治责任范围矢量图，并将修正后的成果录入监管系统。</w:t>
            </w:r>
          </w:p>
          <w:p w14:paraId="0D055D5F">
            <w:pPr>
              <w:pStyle w:val="4"/>
              <w:ind w:firstLine="420"/>
              <w:jc w:val="both"/>
            </w:pPr>
            <w:r>
              <w:rPr>
                <w:rFonts w:ascii="宋体" w:hAnsi="宋体" w:eastAsia="宋体" w:cs="宋体"/>
                <w:sz w:val="21"/>
              </w:rPr>
              <w:t>（2）遥感影像获取与处理</w:t>
            </w:r>
          </w:p>
          <w:p w14:paraId="4AA9EFFB">
            <w:pPr>
              <w:pStyle w:val="4"/>
              <w:ind w:firstLine="420"/>
              <w:jc w:val="both"/>
            </w:pPr>
            <w:r>
              <w:rPr>
                <w:rFonts w:ascii="宋体" w:hAnsi="宋体" w:eastAsia="宋体" w:cs="宋体"/>
                <w:sz w:val="21"/>
              </w:rPr>
              <w:t>获取2024年8月、10月两期遥感影像。优先选择空间分辨率优于2.5m且具有蓝、绿、红、近红外多光谱波段的高分一号（GF1)、资源三号（ZY3)、高分二号（GF2)等国产遥感影像，并结合SPOT6等国外同等分辨率遥感影像进行补充。</w:t>
            </w:r>
          </w:p>
          <w:p w14:paraId="238FDA79">
            <w:pPr>
              <w:pStyle w:val="4"/>
              <w:ind w:firstLine="420"/>
              <w:jc w:val="both"/>
            </w:pPr>
            <w:r>
              <w:rPr>
                <w:rFonts w:ascii="宋体" w:hAnsi="宋体" w:eastAsia="宋体" w:cs="宋体"/>
                <w:sz w:val="21"/>
              </w:rPr>
              <w:t>对遥感影像进行预处理，以满足生产建设项目扰动图斑遥感解译要求；区域涉及多景影像镶嵌拼接的，应保留遥感影像镶嵌线矢量文件，记录镶嵌影像的时相和接边等信息。成果影像的大地基准采用 CGCS2000国家大地坐标系统（参照 GB22021-2008）。高程基准采用1985国家高程基准（参照 GB22021-2008）。遥感影像成果应符合安全保密相关规定。数据格式及命名方式应满足“陕西省遥感监管协同工作系统”与“现场复核APP软件”录入要求。</w:t>
            </w:r>
          </w:p>
          <w:p w14:paraId="413F93A8">
            <w:pPr>
              <w:pStyle w:val="4"/>
              <w:ind w:firstLine="420"/>
              <w:jc w:val="both"/>
            </w:pPr>
            <w:r>
              <w:rPr>
                <w:rFonts w:ascii="宋体" w:hAnsi="宋体" w:eastAsia="宋体" w:cs="宋体"/>
                <w:sz w:val="21"/>
              </w:rPr>
              <w:t>（3）解译标志建立</w:t>
            </w:r>
          </w:p>
          <w:p w14:paraId="369A5B2F">
            <w:pPr>
              <w:pStyle w:val="4"/>
              <w:ind w:firstLine="420"/>
              <w:jc w:val="both"/>
            </w:pPr>
            <w:r>
              <w:rPr>
                <w:rFonts w:ascii="宋体" w:hAnsi="宋体" w:eastAsia="宋体" w:cs="宋体"/>
                <w:sz w:val="21"/>
              </w:rPr>
              <w:t>解译标志应包含监管区域所有生产建设项目类型；每种类型生产建设项目的解译标志不少于 2套；弃渣场解译标志不少于 3套；每套解译标志包含1张实地照片和对应的遥感影像，遥感影像上标注照片拍摄区域。</w:t>
            </w:r>
          </w:p>
          <w:p w14:paraId="192E53C3">
            <w:pPr>
              <w:pStyle w:val="4"/>
              <w:ind w:firstLine="420"/>
              <w:jc w:val="both"/>
            </w:pPr>
            <w:r>
              <w:rPr>
                <w:rFonts w:ascii="宋体" w:hAnsi="宋体" w:eastAsia="宋体" w:cs="宋体"/>
                <w:sz w:val="21"/>
              </w:rPr>
              <w:t>（4）扰动图斑解译及属性录入</w:t>
            </w:r>
          </w:p>
          <w:p w14:paraId="24434D00">
            <w:pPr>
              <w:pStyle w:val="4"/>
              <w:ind w:firstLine="420"/>
              <w:jc w:val="both"/>
            </w:pPr>
            <w:r>
              <w:rPr>
                <w:rFonts w:ascii="宋体" w:hAnsi="宋体" w:eastAsia="宋体" w:cs="宋体"/>
                <w:sz w:val="21"/>
              </w:rPr>
              <w:t>根据预处理后的遥感影像，采用人机交互解译或者面向对象分类解译等方法，开展区域内所有生产建设项目扰动图斑勾绘和属性录入工作。数据格式及命名方式应满足部省相关信息系统录入要求。</w:t>
            </w:r>
          </w:p>
          <w:p w14:paraId="7F0499E3">
            <w:pPr>
              <w:pStyle w:val="4"/>
              <w:ind w:firstLine="420"/>
              <w:jc w:val="both"/>
            </w:pPr>
            <w:r>
              <w:rPr>
                <w:rFonts w:ascii="宋体" w:hAnsi="宋体" w:eastAsia="宋体" w:cs="宋体"/>
                <w:sz w:val="21"/>
              </w:rPr>
              <w:t>（5）扰动图斑更新与分析</w:t>
            </w:r>
          </w:p>
          <w:p w14:paraId="50D0B54E">
            <w:pPr>
              <w:pStyle w:val="4"/>
              <w:ind w:firstLine="420"/>
              <w:jc w:val="both"/>
            </w:pPr>
            <w:r>
              <w:rPr>
                <w:rFonts w:ascii="宋体" w:hAnsi="宋体" w:eastAsia="宋体" w:cs="宋体"/>
                <w:sz w:val="21"/>
              </w:rPr>
              <w:t>基于往期遥感监管扰动图斑解译成果，对扰动图斑进行动态更新与分析，提取本次新增扰动图斑。</w:t>
            </w:r>
          </w:p>
          <w:p w14:paraId="05B8DBC6">
            <w:pPr>
              <w:pStyle w:val="4"/>
              <w:ind w:firstLine="420"/>
              <w:jc w:val="both"/>
            </w:pPr>
            <w:r>
              <w:rPr>
                <w:rFonts w:ascii="宋体" w:hAnsi="宋体" w:eastAsia="宋体" w:cs="宋体"/>
                <w:sz w:val="21"/>
              </w:rPr>
              <w:t>（6）合规性初判</w:t>
            </w:r>
          </w:p>
          <w:p w14:paraId="7BB0A77F">
            <w:pPr>
              <w:pStyle w:val="4"/>
              <w:ind w:firstLine="420"/>
              <w:jc w:val="both"/>
            </w:pPr>
            <w:r>
              <w:rPr>
                <w:rFonts w:ascii="宋体" w:hAnsi="宋体" w:eastAsia="宋体" w:cs="宋体"/>
                <w:sz w:val="21"/>
              </w:rPr>
              <w:t>初步判定生产建设项目扰动合规性。确定疑似未批先建、建设地点变更、超出防治责任范围、未批先弃等疑似扰动图斑。</w:t>
            </w:r>
          </w:p>
          <w:p w14:paraId="66B179AF">
            <w:pPr>
              <w:pStyle w:val="4"/>
              <w:ind w:firstLine="420"/>
              <w:jc w:val="both"/>
            </w:pPr>
            <w:r>
              <w:rPr>
                <w:rFonts w:ascii="宋体" w:hAnsi="宋体" w:eastAsia="宋体" w:cs="宋体"/>
                <w:sz w:val="21"/>
              </w:rPr>
              <w:t>（7）现场复核</w:t>
            </w:r>
          </w:p>
          <w:p w14:paraId="21E1659A">
            <w:pPr>
              <w:pStyle w:val="4"/>
              <w:ind w:firstLine="420"/>
              <w:jc w:val="both"/>
            </w:pPr>
            <w:r>
              <w:rPr>
                <w:rFonts w:ascii="宋体" w:hAnsi="宋体" w:eastAsia="宋体" w:cs="宋体"/>
                <w:sz w:val="21"/>
              </w:rPr>
              <w:t>对大于1hm</w:t>
            </w:r>
            <w:r>
              <w:rPr>
                <w:rFonts w:ascii="宋体" w:hAnsi="宋体" w:eastAsia="宋体" w:cs="宋体"/>
                <w:sz w:val="21"/>
                <w:vertAlign w:val="superscript"/>
              </w:rPr>
              <w:t>2</w:t>
            </w:r>
            <w:r>
              <w:rPr>
                <w:rFonts w:ascii="宋体" w:hAnsi="宋体" w:eastAsia="宋体" w:cs="宋体"/>
                <w:sz w:val="21"/>
              </w:rPr>
              <w:t>的疑似违法违规扰动图斑进行现场复核。按照部省有关规定采集复核信息与相关资料。</w:t>
            </w:r>
          </w:p>
          <w:p w14:paraId="4659A0B2">
            <w:pPr>
              <w:pStyle w:val="4"/>
              <w:ind w:firstLine="420"/>
              <w:jc w:val="both"/>
            </w:pPr>
            <w:r>
              <w:rPr>
                <w:rFonts w:ascii="宋体" w:hAnsi="宋体" w:eastAsia="宋体" w:cs="宋体"/>
                <w:sz w:val="21"/>
              </w:rPr>
              <w:t>（8）成果修正</w:t>
            </w:r>
          </w:p>
          <w:p w14:paraId="1557320A">
            <w:pPr>
              <w:pStyle w:val="4"/>
              <w:ind w:firstLine="420"/>
              <w:jc w:val="both"/>
            </w:pPr>
            <w:r>
              <w:rPr>
                <w:rFonts w:ascii="宋体" w:hAnsi="宋体" w:eastAsia="宋体" w:cs="宋体"/>
                <w:sz w:val="21"/>
              </w:rPr>
              <w:t>根据现场复核成果，对遥感解译的扰动图斑及上图后的防治责任范围图矢量数据的空间特征和属性信息进行修正和完善。</w:t>
            </w:r>
          </w:p>
          <w:p w14:paraId="0F303AEB">
            <w:pPr>
              <w:pStyle w:val="4"/>
              <w:ind w:firstLine="420"/>
              <w:jc w:val="both"/>
            </w:pPr>
            <w:r>
              <w:rPr>
                <w:rFonts w:ascii="宋体" w:hAnsi="宋体" w:eastAsia="宋体" w:cs="宋体"/>
                <w:sz w:val="21"/>
              </w:rPr>
              <w:t>（9）重点生产建设项目水土保持遥感精准监管</w:t>
            </w:r>
          </w:p>
          <w:p w14:paraId="67167B27">
            <w:pPr>
              <w:pStyle w:val="4"/>
              <w:ind w:firstLine="480"/>
              <w:jc w:val="both"/>
            </w:pPr>
            <w:r>
              <w:rPr>
                <w:rFonts w:ascii="宋体" w:hAnsi="宋体" w:eastAsia="宋体" w:cs="宋体"/>
                <w:sz w:val="21"/>
              </w:rPr>
              <w:t>开展20个重点生产建设项目水土保持遥感精准监管。收集生产建设项目水土保持方案、后续设计、监测监理、设施验收等资料，对水土保持防治责任范围图、水土保持措施布局图等设计资料进行矢量化；依托高分遥感影像、无人机低空航摄、现场实地测量等技术手段对项目实际建设扰动范围和水土保持措施实施情况开展现场核查并进行矢量化处理；通过对设计矢量数据与现场核查矢量化结果的综合分析，判定生产建设项目扰动范围的合规性以及水土保持措施落实情况与防治效果。</w:t>
            </w:r>
          </w:p>
          <w:p w14:paraId="49DE9CBC">
            <w:pPr>
              <w:pStyle w:val="4"/>
              <w:ind w:firstLine="480"/>
              <w:jc w:val="both"/>
            </w:pPr>
            <w:r>
              <w:rPr>
                <w:rFonts w:ascii="宋体" w:hAnsi="宋体" w:eastAsia="宋体" w:cs="宋体"/>
                <w:sz w:val="21"/>
              </w:rPr>
              <w:t>（10）遥感监管技术培训</w:t>
            </w:r>
          </w:p>
          <w:p w14:paraId="231C0643">
            <w:pPr>
              <w:pStyle w:val="4"/>
              <w:jc w:val="both"/>
            </w:pPr>
            <w:r>
              <w:rPr>
                <w:rFonts w:ascii="宋体" w:hAnsi="宋体" w:eastAsia="宋体" w:cs="宋体"/>
                <w:sz w:val="21"/>
              </w:rPr>
              <w:t>开展全省水土保持遥感监管技术培训，重点针对省市县三级监督管理业务人员进行遥感监管技术应用、水土保持信息化等相关技术培训。</w:t>
            </w:r>
          </w:p>
        </w:tc>
      </w:tr>
      <w:tr w14:paraId="2135F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2" w:type="dxa"/>
          </w:tcPr>
          <w:p w14:paraId="7E584B80"/>
        </w:tc>
        <w:tc>
          <w:tcPr>
            <w:tcW w:w="926" w:type="dxa"/>
          </w:tcPr>
          <w:p w14:paraId="56766D05">
            <w:pPr>
              <w:pStyle w:val="4"/>
            </w:pPr>
            <w:r>
              <w:t>2</w:t>
            </w:r>
          </w:p>
        </w:tc>
        <w:tc>
          <w:tcPr>
            <w:tcW w:w="6239" w:type="dxa"/>
          </w:tcPr>
          <w:p w14:paraId="5ED60BA0">
            <w:pPr>
              <w:pStyle w:val="4"/>
              <w:jc w:val="both"/>
            </w:pPr>
            <w:r>
              <w:rPr>
                <w:rFonts w:ascii="宋体" w:hAnsi="宋体" w:eastAsia="宋体" w:cs="宋体"/>
                <w:sz w:val="21"/>
              </w:rPr>
              <w:t>成果交付：验收后，交付遥感影像、扰动图斑解译矢量文件、水土保持防治责任范围矢量文件、解译标志、扰动图斑现场复核及认定矢量文件、疑似违法违规项目清单、扰动图斑现场复核信息和照片，重点项目资料、重点项目水保方案与设计资料矢量图、无人机航飞影像图、扰动范围矢量图、水土保持措施分布矢量图，标段项目技术成果总结报告、重点生产建设项目水土保持遥感精准监管技术成果报告、施工管理报告、各类图件、附表等成果资料。纸质版五份、电子版三份。</w:t>
            </w:r>
          </w:p>
        </w:tc>
      </w:tr>
    </w:tbl>
    <w:p w14:paraId="47F70EE0">
      <w:pPr>
        <w:pStyle w:val="4"/>
      </w:pPr>
      <w:r>
        <w:t>采购包4：</w:t>
      </w:r>
    </w:p>
    <w:p w14:paraId="4739EA7E">
      <w:pPr>
        <w:pStyle w:val="4"/>
      </w:pPr>
      <w:bookmarkStart w:id="0" w:name="_GoBack"/>
      <w:bookmarkEnd w:id="0"/>
      <w:r>
        <w:t>标的名称：（1）实施两期汉中市、安康市、商洛市生产建设项目水土保持区域遥感监管；（2）全省项目技术成果汇总整编；（3）“陕西省遥感监管协同工作系统”与“现场复核APP软件”更新升级与数据维护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0"/>
        <w:gridCol w:w="944"/>
        <w:gridCol w:w="6243"/>
      </w:tblGrid>
      <w:tr w14:paraId="52D18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0" w:type="dxa"/>
          </w:tcPr>
          <w:p w14:paraId="3B9447D1">
            <w:pPr>
              <w:pStyle w:val="4"/>
            </w:pPr>
            <w:r>
              <w:t xml:space="preserve"> 参数性质</w:t>
            </w:r>
          </w:p>
        </w:tc>
        <w:tc>
          <w:tcPr>
            <w:tcW w:w="944" w:type="dxa"/>
          </w:tcPr>
          <w:p w14:paraId="68E66714">
            <w:pPr>
              <w:pStyle w:val="4"/>
            </w:pPr>
            <w:r>
              <w:t xml:space="preserve"> 序号</w:t>
            </w:r>
          </w:p>
        </w:tc>
        <w:tc>
          <w:tcPr>
            <w:tcW w:w="6243" w:type="dxa"/>
          </w:tcPr>
          <w:p w14:paraId="39232669">
            <w:pPr>
              <w:pStyle w:val="4"/>
            </w:pPr>
            <w:r>
              <w:t xml:space="preserve"> 技术参数与性能指标</w:t>
            </w:r>
          </w:p>
        </w:tc>
      </w:tr>
      <w:tr w14:paraId="61F80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0" w:type="dxa"/>
          </w:tcPr>
          <w:p w14:paraId="6F2968A7"/>
        </w:tc>
        <w:tc>
          <w:tcPr>
            <w:tcW w:w="944" w:type="dxa"/>
          </w:tcPr>
          <w:p w14:paraId="6A12F655">
            <w:pPr>
              <w:pStyle w:val="4"/>
            </w:pPr>
            <w:r>
              <w:t>1</w:t>
            </w:r>
          </w:p>
        </w:tc>
        <w:tc>
          <w:tcPr>
            <w:tcW w:w="6243" w:type="dxa"/>
          </w:tcPr>
          <w:p w14:paraId="30D23755">
            <w:pPr>
              <w:pStyle w:val="4"/>
              <w:spacing w:before="150"/>
              <w:ind w:firstLine="420"/>
              <w:jc w:val="both"/>
            </w:pPr>
            <w:r>
              <w:rPr>
                <w:rFonts w:ascii="宋体" w:hAnsi="宋体" w:eastAsia="宋体" w:cs="宋体"/>
                <w:sz w:val="21"/>
              </w:rPr>
              <w:t>应符合水利部相关政策规定和遥感数据处理等相关技术标准规定，以及水利部关于水土保持信息化工作的有关要求。</w:t>
            </w:r>
          </w:p>
          <w:p w14:paraId="024A6E45">
            <w:pPr>
              <w:pStyle w:val="4"/>
              <w:spacing w:before="150"/>
              <w:ind w:firstLine="420"/>
              <w:jc w:val="both"/>
            </w:pPr>
            <w:r>
              <w:rPr>
                <w:rFonts w:ascii="宋体" w:hAnsi="宋体" w:eastAsia="宋体" w:cs="宋体"/>
                <w:sz w:val="21"/>
              </w:rPr>
              <w:t>（1）资料准备</w:t>
            </w:r>
          </w:p>
          <w:p w14:paraId="2A2D7D28">
            <w:pPr>
              <w:pStyle w:val="4"/>
              <w:ind w:firstLine="420"/>
              <w:jc w:val="both"/>
            </w:pPr>
            <w:r>
              <w:rPr>
                <w:rFonts w:ascii="宋体" w:hAnsi="宋体" w:eastAsia="宋体" w:cs="宋体"/>
                <w:sz w:val="21"/>
              </w:rPr>
              <w:t>资料收集范围为2017年1月1日至本监管项目启动期间批复的部省市县四级水土保持方案和批复文件等，修正不满足规范要求的水土保持防治责任范围矢量图，并将修正后的成果录入监管系统。</w:t>
            </w:r>
          </w:p>
          <w:p w14:paraId="537266AB">
            <w:pPr>
              <w:pStyle w:val="4"/>
              <w:ind w:firstLine="420"/>
              <w:jc w:val="both"/>
            </w:pPr>
            <w:r>
              <w:rPr>
                <w:rFonts w:ascii="宋体" w:hAnsi="宋体" w:eastAsia="宋体" w:cs="宋体"/>
                <w:sz w:val="21"/>
              </w:rPr>
              <w:t>（2）遥感影像获取与处理</w:t>
            </w:r>
          </w:p>
          <w:p w14:paraId="14D7CA3D">
            <w:pPr>
              <w:pStyle w:val="4"/>
              <w:ind w:firstLine="420"/>
              <w:jc w:val="both"/>
            </w:pPr>
            <w:r>
              <w:rPr>
                <w:rFonts w:ascii="宋体" w:hAnsi="宋体" w:eastAsia="宋体" w:cs="宋体"/>
                <w:sz w:val="21"/>
              </w:rPr>
              <w:t>获取2024年8月、10月两期遥感影像。优先选择空间分辨率优于2.5m且具有蓝、绿、红、近红外多光谱波段的高分一号（GF1)、资源三号（ZY3)、高分二号（GF2)等国产遥感影像，并结合SPOT6等国外同等分辨率遥感影像进行补充。</w:t>
            </w:r>
          </w:p>
          <w:p w14:paraId="02CA6283">
            <w:pPr>
              <w:pStyle w:val="4"/>
              <w:ind w:firstLine="420"/>
              <w:jc w:val="both"/>
            </w:pPr>
            <w:r>
              <w:rPr>
                <w:rFonts w:ascii="宋体" w:hAnsi="宋体" w:eastAsia="宋体" w:cs="宋体"/>
                <w:sz w:val="21"/>
              </w:rPr>
              <w:t>对遥感影像进行预处理，以满足生产建设项目扰动图斑遥感解译要求；区域涉及多景影像镶嵌拼接的，应保留遥感影像镶嵌线矢量文件，记录镶嵌影像的时相和接边等信息。成果影像的大地基准采用 CGCS2000国家大地坐标系统（参照 GB22021-2008）。高程基准采用1985国家高程基准（参照 GB22021-2008）。遥感影像成果应符合安全保密相关规定。数据格式及命名方式应满足“陕西省遥感监管协同工作系统”与“现场复核APP软件”录入要求。</w:t>
            </w:r>
          </w:p>
          <w:p w14:paraId="7DCA3D85">
            <w:pPr>
              <w:pStyle w:val="4"/>
              <w:ind w:firstLine="420"/>
              <w:jc w:val="both"/>
            </w:pPr>
            <w:r>
              <w:rPr>
                <w:rFonts w:ascii="宋体" w:hAnsi="宋体" w:eastAsia="宋体" w:cs="宋体"/>
                <w:sz w:val="21"/>
              </w:rPr>
              <w:t>（3）解译标志建立</w:t>
            </w:r>
          </w:p>
          <w:p w14:paraId="0593D59B">
            <w:pPr>
              <w:pStyle w:val="4"/>
              <w:ind w:firstLine="420"/>
              <w:jc w:val="both"/>
            </w:pPr>
            <w:r>
              <w:rPr>
                <w:rFonts w:ascii="宋体" w:hAnsi="宋体" w:eastAsia="宋体" w:cs="宋体"/>
                <w:sz w:val="21"/>
              </w:rPr>
              <w:t>解译标志应包含监管区域所有生产建设项目类型；每种类型生产建设项目的解译标志不少于 2套；弃渣场解译标志不少于 3套；每套解译标志包含1张实地照片和对应的遥感影像，遥感影像上标注照片拍摄区域。</w:t>
            </w:r>
          </w:p>
          <w:p w14:paraId="34D7ECCC">
            <w:pPr>
              <w:pStyle w:val="4"/>
              <w:ind w:firstLine="420"/>
              <w:jc w:val="both"/>
            </w:pPr>
            <w:r>
              <w:rPr>
                <w:rFonts w:ascii="宋体" w:hAnsi="宋体" w:eastAsia="宋体" w:cs="宋体"/>
                <w:sz w:val="21"/>
              </w:rPr>
              <w:t>（4）扰动图斑解译及属性录入</w:t>
            </w:r>
          </w:p>
          <w:p w14:paraId="7397E9CC">
            <w:pPr>
              <w:pStyle w:val="4"/>
              <w:ind w:firstLine="420"/>
              <w:jc w:val="both"/>
            </w:pPr>
            <w:r>
              <w:rPr>
                <w:rFonts w:ascii="宋体" w:hAnsi="宋体" w:eastAsia="宋体" w:cs="宋体"/>
                <w:sz w:val="21"/>
              </w:rPr>
              <w:t>根据预处理后的遥感影像，采用人机交互解译或者面向对象分类解译等方法，开展区域内所有生产建设项目扰动图斑勾绘和属性录入工作。数据格式及命名方式应满足部省相关信息系统录入要求。</w:t>
            </w:r>
          </w:p>
          <w:p w14:paraId="15ED65D6">
            <w:pPr>
              <w:pStyle w:val="4"/>
              <w:ind w:firstLine="420"/>
              <w:jc w:val="both"/>
            </w:pPr>
            <w:r>
              <w:rPr>
                <w:rFonts w:ascii="宋体" w:hAnsi="宋体" w:eastAsia="宋体" w:cs="宋体"/>
                <w:sz w:val="21"/>
              </w:rPr>
              <w:t>（5）扰动图斑更新与分析</w:t>
            </w:r>
          </w:p>
          <w:p w14:paraId="0F464F64">
            <w:pPr>
              <w:pStyle w:val="4"/>
              <w:ind w:firstLine="420"/>
              <w:jc w:val="both"/>
            </w:pPr>
            <w:r>
              <w:rPr>
                <w:rFonts w:ascii="宋体" w:hAnsi="宋体" w:eastAsia="宋体" w:cs="宋体"/>
                <w:sz w:val="21"/>
              </w:rPr>
              <w:t>基于往期遥感监管扰动图斑解译成果，对扰动图斑进行动态更新与分析，提取本次新增扰动图斑。</w:t>
            </w:r>
          </w:p>
          <w:p w14:paraId="5BB63BD7">
            <w:pPr>
              <w:pStyle w:val="4"/>
              <w:ind w:firstLine="420"/>
              <w:jc w:val="both"/>
            </w:pPr>
            <w:r>
              <w:rPr>
                <w:rFonts w:ascii="宋体" w:hAnsi="宋体" w:eastAsia="宋体" w:cs="宋体"/>
                <w:sz w:val="21"/>
              </w:rPr>
              <w:t>（6）合规性初判</w:t>
            </w:r>
          </w:p>
          <w:p w14:paraId="65F0FDEB">
            <w:pPr>
              <w:pStyle w:val="4"/>
              <w:ind w:firstLine="420"/>
              <w:jc w:val="both"/>
            </w:pPr>
            <w:r>
              <w:rPr>
                <w:rFonts w:ascii="宋体" w:hAnsi="宋体" w:eastAsia="宋体" w:cs="宋体"/>
                <w:sz w:val="21"/>
              </w:rPr>
              <w:t>初步判定生产建设项目扰动合规性。确定疑似未批先建、建设地点变更、超出防治责任范围、未批先弃等疑似扰动图斑。</w:t>
            </w:r>
          </w:p>
          <w:p w14:paraId="13600091">
            <w:pPr>
              <w:pStyle w:val="4"/>
              <w:ind w:firstLine="420"/>
              <w:jc w:val="both"/>
            </w:pPr>
            <w:r>
              <w:rPr>
                <w:rFonts w:ascii="宋体" w:hAnsi="宋体" w:eastAsia="宋体" w:cs="宋体"/>
                <w:sz w:val="21"/>
              </w:rPr>
              <w:t>（7）现场复核</w:t>
            </w:r>
          </w:p>
          <w:p w14:paraId="351AF192">
            <w:pPr>
              <w:pStyle w:val="4"/>
              <w:ind w:firstLine="420"/>
              <w:jc w:val="both"/>
            </w:pPr>
            <w:r>
              <w:rPr>
                <w:rFonts w:ascii="宋体" w:hAnsi="宋体" w:eastAsia="宋体" w:cs="宋体"/>
                <w:sz w:val="21"/>
              </w:rPr>
              <w:t>对大于1hm</w:t>
            </w:r>
            <w:r>
              <w:rPr>
                <w:rFonts w:ascii="宋体" w:hAnsi="宋体" w:eastAsia="宋体" w:cs="宋体"/>
                <w:sz w:val="21"/>
                <w:vertAlign w:val="superscript"/>
              </w:rPr>
              <w:t>2</w:t>
            </w:r>
            <w:r>
              <w:rPr>
                <w:rFonts w:ascii="宋体" w:hAnsi="宋体" w:eastAsia="宋体" w:cs="宋体"/>
                <w:sz w:val="21"/>
              </w:rPr>
              <w:t>的疑似违法违规扰动图斑进行现场复核。按照部省有关规定采集复核信息与相关资料。</w:t>
            </w:r>
          </w:p>
          <w:p w14:paraId="0979D239">
            <w:pPr>
              <w:pStyle w:val="4"/>
              <w:ind w:firstLine="420"/>
              <w:jc w:val="both"/>
            </w:pPr>
            <w:r>
              <w:rPr>
                <w:rFonts w:ascii="宋体" w:hAnsi="宋体" w:eastAsia="宋体" w:cs="宋体"/>
                <w:sz w:val="21"/>
              </w:rPr>
              <w:t>（8）成果修正</w:t>
            </w:r>
          </w:p>
          <w:p w14:paraId="7E8BCFBC">
            <w:pPr>
              <w:pStyle w:val="4"/>
              <w:ind w:firstLine="420"/>
              <w:jc w:val="both"/>
            </w:pPr>
            <w:r>
              <w:rPr>
                <w:rFonts w:ascii="宋体" w:hAnsi="宋体" w:eastAsia="宋体" w:cs="宋体"/>
                <w:sz w:val="21"/>
              </w:rPr>
              <w:t>根据现场复核成果，对遥感解译的扰动图斑及上图后的防治责任范围图矢量数据的空间特征和属性信息进行修正和完善。</w:t>
            </w:r>
          </w:p>
          <w:p w14:paraId="36936961">
            <w:pPr>
              <w:pStyle w:val="4"/>
              <w:ind w:firstLine="420"/>
              <w:jc w:val="both"/>
            </w:pPr>
            <w:r>
              <w:rPr>
                <w:rFonts w:ascii="宋体" w:hAnsi="宋体" w:eastAsia="宋体" w:cs="宋体"/>
                <w:sz w:val="21"/>
              </w:rPr>
              <w:t>（9）全省项目技术成果汇总整编</w:t>
            </w:r>
          </w:p>
          <w:p w14:paraId="4E08587A">
            <w:pPr>
              <w:pStyle w:val="4"/>
              <w:jc w:val="both"/>
            </w:pPr>
            <w:r>
              <w:rPr>
                <w:rFonts w:ascii="宋体" w:hAnsi="宋体" w:eastAsia="宋体" w:cs="宋体"/>
                <w:sz w:val="21"/>
              </w:rPr>
              <w:t xml:space="preserve">     编制全省生产建设项目水土保持遥感监管技术成果总结报告，汇总整编全省成果数据，成果数据应符合水利部汇交审核相关要求，按期完成成果数据上报入库。</w:t>
            </w:r>
          </w:p>
          <w:p w14:paraId="1FBFE0E6">
            <w:pPr>
              <w:pStyle w:val="4"/>
              <w:ind w:firstLine="420"/>
              <w:jc w:val="both"/>
            </w:pPr>
            <w:r>
              <w:rPr>
                <w:rFonts w:ascii="宋体" w:hAnsi="宋体" w:eastAsia="宋体" w:cs="宋体"/>
                <w:sz w:val="21"/>
              </w:rPr>
              <w:t>（10）“陕西省遥感监管协同工作系统”与“现场复核APP软件”更新升级与数据维护</w:t>
            </w:r>
          </w:p>
          <w:p w14:paraId="1814FCBA">
            <w:pPr>
              <w:pStyle w:val="4"/>
              <w:jc w:val="both"/>
            </w:pPr>
            <w:r>
              <w:rPr>
                <w:rFonts w:ascii="宋体" w:hAnsi="宋体" w:eastAsia="宋体" w:cs="宋体"/>
                <w:sz w:val="21"/>
              </w:rPr>
              <w:t>应满足水利部遥感监管最新工作要求，满足1、2、3、4标段图斑现场复核、认定、查处、整改销号、综合统计分析、数据下载上传等功能。</w:t>
            </w:r>
          </w:p>
        </w:tc>
      </w:tr>
      <w:tr w14:paraId="3F2A7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0" w:type="dxa"/>
          </w:tcPr>
          <w:p w14:paraId="0301A373"/>
        </w:tc>
        <w:tc>
          <w:tcPr>
            <w:tcW w:w="944" w:type="dxa"/>
          </w:tcPr>
          <w:p w14:paraId="24338DF4">
            <w:pPr>
              <w:pStyle w:val="4"/>
            </w:pPr>
            <w:r>
              <w:t>2</w:t>
            </w:r>
          </w:p>
        </w:tc>
        <w:tc>
          <w:tcPr>
            <w:tcW w:w="6243" w:type="dxa"/>
          </w:tcPr>
          <w:p w14:paraId="169B5232">
            <w:pPr>
              <w:pStyle w:val="4"/>
              <w:jc w:val="both"/>
            </w:pPr>
            <w:r>
              <w:rPr>
                <w:rFonts w:ascii="宋体" w:hAnsi="宋体" w:eastAsia="宋体" w:cs="宋体"/>
                <w:sz w:val="21"/>
              </w:rPr>
              <w:t>成果交付：验收后，交付遥感影像、扰动图斑矢量文件、水土保持防治责任范围矢量文件、解译标志、扰动图斑现场复核及认定矢量文件、疑似违法违规项目清单、现场复核信息和照片、标段项目技术成果总结报告、施工管理报告、全省生产建设项目水土保持遥感监管技术成果总结报告、全省成果数据、各类图件、附表等成果资料，以及“陕西省遥感监管协同工作系统”与“现场复核APP软件”维护成果等。纸质版五份、电子版三份。</w:t>
            </w:r>
          </w:p>
        </w:tc>
      </w:tr>
    </w:tbl>
    <w:p w14:paraId="770E79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NjMxOGEwMzZiYmM0MDY3NmMyMjFlMjc3MjEyZGIifQ=="/>
  </w:docVars>
  <w:rsids>
    <w:rsidRoot w:val="12480375"/>
    <w:rsid w:val="12480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2024-08-27T12:38:00Z</dcterms:created>
  <dc:creator>Cyril.chen</dc:creator>
  <cp:lastModifiedBy>Cyril.chen</cp:lastModifiedBy>
  <dcterms:modified xsi:type="dcterms:W3CDTF">2024-08-27T12:39:44Z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A1C68F08C48C4FF2AA49B3A9758FFE0D_11</vt:lpwstr>
  </property>
</Properties>
</file>