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59CC1">
      <w:pPr>
        <w:keepNext w:val="0"/>
        <w:keepLines w:val="0"/>
        <w:pageBreakBefore w:val="0"/>
        <w:kinsoku/>
        <w:wordWrap/>
        <w:overflowPunct/>
        <w:topLinePunct w:val="0"/>
        <w:bidi w:val="0"/>
        <w:spacing w:line="460" w:lineRule="atLeast"/>
        <w:textAlignment w:val="auto"/>
        <w:rPr>
          <w:rFonts w:hint="eastAsia" w:ascii="宋体" w:hAnsi="宋体"/>
          <w:sz w:val="24"/>
          <w:szCs w:val="24"/>
          <w:highlight w:val="none"/>
        </w:rPr>
      </w:pPr>
      <w:r>
        <w:rPr>
          <w:rFonts w:hint="eastAsia" w:ascii="宋体" w:hAnsi="宋体"/>
          <w:sz w:val="24"/>
          <w:szCs w:val="24"/>
          <w:highlight w:val="none"/>
        </w:rPr>
        <w:t>一、合同格式</w:t>
      </w:r>
    </w:p>
    <w:p w14:paraId="00F96309">
      <w:pPr>
        <w:keepNext w:val="0"/>
        <w:keepLines w:val="0"/>
        <w:pageBreakBefore w:val="0"/>
        <w:widowControl/>
        <w:kinsoku/>
        <w:wordWrap/>
        <w:overflowPunct/>
        <w:topLinePunct w:val="0"/>
        <w:bidi w:val="0"/>
        <w:spacing w:line="460" w:lineRule="atLeast"/>
        <w:ind w:right="-197" w:rightChars="-94" w:firstLine="480" w:firstLineChars="200"/>
        <w:jc w:val="left"/>
        <w:textAlignment w:val="auto"/>
        <w:rPr>
          <w:rFonts w:hint="eastAsia" w:ascii="宋体" w:hAnsi="宋体"/>
          <w:kern w:val="0"/>
          <w:sz w:val="24"/>
          <w:szCs w:val="24"/>
          <w:highlight w:val="none"/>
        </w:rPr>
      </w:pPr>
      <w:r>
        <w:rPr>
          <w:rFonts w:hint="eastAsia" w:ascii="宋体" w:hAnsi="宋体"/>
          <w:sz w:val="24"/>
          <w:szCs w:val="24"/>
          <w:highlight w:val="none"/>
          <w:u w:val="single"/>
          <w:lang w:eastAsia="zh-CN"/>
        </w:rPr>
        <w:t>(项目名称)(项目编号)</w:t>
      </w:r>
      <w:r>
        <w:rPr>
          <w:rFonts w:hint="eastAsia" w:ascii="宋体" w:hAnsi="宋体"/>
          <w:sz w:val="24"/>
          <w:szCs w:val="24"/>
          <w:highlight w:val="none"/>
          <w:lang w:eastAsia="zh-CN"/>
        </w:rPr>
        <w:t>，</w:t>
      </w:r>
      <w:r>
        <w:rPr>
          <w:rFonts w:hint="eastAsia" w:ascii="宋体" w:hAnsi="宋体"/>
          <w:sz w:val="24"/>
          <w:szCs w:val="24"/>
          <w:highlight w:val="none"/>
        </w:rPr>
        <w:t>在</w:t>
      </w:r>
      <w:r>
        <w:rPr>
          <w:rFonts w:hint="eastAsia" w:ascii="宋体" w:hAnsi="宋体" w:eastAsia="宋体" w:cs="宋体"/>
          <w:sz w:val="24"/>
          <w:szCs w:val="24"/>
          <w:highlight w:val="none"/>
          <w:lang w:eastAsia="zh-CN"/>
        </w:rPr>
        <w:t>陕西省财政厅政府采购管理处</w:t>
      </w:r>
      <w:r>
        <w:rPr>
          <w:rFonts w:hint="eastAsia" w:ascii="宋体" w:hAnsi="宋体"/>
          <w:sz w:val="24"/>
          <w:szCs w:val="24"/>
          <w:highlight w:val="none"/>
        </w:rPr>
        <w:t>的监督管理</w:t>
      </w:r>
      <w:r>
        <w:rPr>
          <w:rFonts w:hint="eastAsia" w:ascii="宋体" w:hAnsi="宋体"/>
          <w:kern w:val="0"/>
          <w:sz w:val="24"/>
          <w:szCs w:val="24"/>
          <w:highlight w:val="none"/>
        </w:rPr>
        <w:t>下，由陕西上德招标有限公司组织公开招标。</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kern w:val="0"/>
          <w:sz w:val="24"/>
          <w:szCs w:val="24"/>
          <w:highlight w:val="none"/>
        </w:rPr>
        <w:t>(以下简称“甲方”)确定 (中标单位名称) （以下简称“乙方”）为中标单位。</w:t>
      </w:r>
    </w:p>
    <w:p w14:paraId="38F6478E">
      <w:pPr>
        <w:keepNext w:val="0"/>
        <w:keepLines w:val="0"/>
        <w:pageBreakBefore w:val="0"/>
        <w:kinsoku/>
        <w:wordWrap/>
        <w:overflowPunct/>
        <w:topLinePunct w:val="0"/>
        <w:bidi w:val="0"/>
        <w:spacing w:line="460" w:lineRule="atLeast"/>
        <w:ind w:right="210" w:rightChars="100" w:firstLine="480" w:firstLineChars="200"/>
        <w:textAlignment w:val="auto"/>
        <w:rPr>
          <w:rFonts w:hint="eastAsia" w:ascii="宋体" w:hAnsi="宋体"/>
          <w:kern w:val="0"/>
          <w:sz w:val="24"/>
          <w:szCs w:val="24"/>
          <w:highlight w:val="none"/>
        </w:rPr>
      </w:pPr>
      <w:r>
        <w:rPr>
          <w:rFonts w:hint="eastAsia" w:ascii="宋体" w:hAnsi="宋体"/>
          <w:kern w:val="0"/>
          <w:sz w:val="24"/>
          <w:szCs w:val="24"/>
          <w:highlight w:val="none"/>
        </w:rPr>
        <w:t>依据《</w:t>
      </w:r>
      <w:r>
        <w:rPr>
          <w:rFonts w:hint="eastAsia" w:ascii="宋体" w:hAnsi="宋体"/>
          <w:kern w:val="0"/>
          <w:sz w:val="24"/>
          <w:szCs w:val="24"/>
          <w:highlight w:val="none"/>
          <w:lang w:eastAsia="zh-CN"/>
        </w:rPr>
        <w:t>中华人民共和国民法典</w:t>
      </w:r>
      <w:r>
        <w:rPr>
          <w:rFonts w:hint="eastAsia" w:ascii="宋体" w:hAnsi="宋体"/>
          <w:kern w:val="0"/>
          <w:sz w:val="24"/>
          <w:szCs w:val="24"/>
          <w:highlight w:val="none"/>
        </w:rPr>
        <w:t>》和《中华人民共和国政府采购法》《中华人民共和国政府采购法实施条例》，甲方通过公开招标采购</w:t>
      </w:r>
      <w:r>
        <w:rPr>
          <w:rFonts w:hint="eastAsia" w:ascii="宋体" w:hAnsi="宋体"/>
          <w:kern w:val="0"/>
          <w:sz w:val="24"/>
          <w:szCs w:val="24"/>
          <w:highlight w:val="none"/>
          <w:u w:val="single"/>
        </w:rPr>
        <w:t xml:space="preserve">（服务名称） </w:t>
      </w:r>
      <w:r>
        <w:rPr>
          <w:rFonts w:hint="eastAsia" w:ascii="宋体" w:hAnsi="宋体"/>
          <w:kern w:val="0"/>
          <w:sz w:val="24"/>
          <w:szCs w:val="24"/>
          <w:highlight w:val="none"/>
        </w:rPr>
        <w:t>，并接受了乙方以价格</w:t>
      </w:r>
      <w:r>
        <w:rPr>
          <w:rFonts w:hint="eastAsia" w:ascii="宋体" w:hAnsi="宋体"/>
          <w:kern w:val="0"/>
          <w:sz w:val="24"/>
          <w:szCs w:val="24"/>
          <w:highlight w:val="none"/>
          <w:u w:val="single"/>
        </w:rPr>
        <w:t>(中标金额大写)</w:t>
      </w:r>
      <w:r>
        <w:rPr>
          <w:rFonts w:hint="eastAsia" w:ascii="宋体" w:hAnsi="宋体"/>
          <w:kern w:val="0"/>
          <w:sz w:val="24"/>
          <w:szCs w:val="24"/>
          <w:highlight w:val="none"/>
        </w:rPr>
        <w:t>(以下简称“合同价”)提供的产品及服务。</w:t>
      </w:r>
    </w:p>
    <w:p w14:paraId="6853ECD5">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bookmarkStart w:id="0" w:name="_Toc193126879"/>
      <w:bookmarkStart w:id="1" w:name="_Toc193187095"/>
      <w:bookmarkStart w:id="2" w:name="_Toc194663916"/>
      <w:bookmarkStart w:id="3" w:name="_Toc188808831"/>
      <w:r>
        <w:rPr>
          <w:rFonts w:hint="eastAsia" w:ascii="宋体" w:hAnsi="宋体"/>
          <w:sz w:val="24"/>
          <w:szCs w:val="24"/>
          <w:highlight w:val="none"/>
        </w:rPr>
        <w:t>本合同在此声明如下：</w:t>
      </w:r>
    </w:p>
    <w:p w14:paraId="7275A730">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val="en-US" w:eastAsia="zh-CN"/>
        </w:rPr>
        <w:t>.</w:t>
      </w:r>
      <w:r>
        <w:rPr>
          <w:rFonts w:hint="eastAsia" w:ascii="宋体" w:hAnsi="宋体"/>
          <w:sz w:val="24"/>
          <w:szCs w:val="24"/>
          <w:highlight w:val="none"/>
        </w:rPr>
        <w:t>本合同中的词语和术语的含义与合同条款中定义的相同。</w:t>
      </w:r>
    </w:p>
    <w:p w14:paraId="41036450">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val="en-US" w:eastAsia="zh-CN"/>
        </w:rPr>
        <w:t>.</w:t>
      </w:r>
      <w:r>
        <w:rPr>
          <w:rFonts w:hint="eastAsia" w:ascii="宋体" w:hAnsi="宋体"/>
          <w:sz w:val="24"/>
          <w:szCs w:val="24"/>
          <w:highlight w:val="none"/>
        </w:rPr>
        <w:t>下述文件是本合同的一部分，并与本合同一起阅读和解释：</w:t>
      </w:r>
    </w:p>
    <w:p w14:paraId="08AFB79C">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2.1</w:t>
      </w:r>
      <w:r>
        <w:rPr>
          <w:rFonts w:hint="eastAsia" w:ascii="宋体" w:hAnsi="宋体"/>
          <w:sz w:val="24"/>
          <w:szCs w:val="24"/>
          <w:highlight w:val="none"/>
        </w:rPr>
        <w:t>合同条款</w:t>
      </w:r>
    </w:p>
    <w:p w14:paraId="375C8755">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2.2</w:t>
      </w:r>
      <w:r>
        <w:rPr>
          <w:rFonts w:hint="eastAsia" w:ascii="宋体" w:hAnsi="宋体"/>
          <w:sz w:val="24"/>
          <w:szCs w:val="24"/>
          <w:highlight w:val="none"/>
        </w:rPr>
        <w:t>中标通知书</w:t>
      </w:r>
    </w:p>
    <w:p w14:paraId="2C1BAADB">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2.3</w:t>
      </w:r>
      <w:r>
        <w:rPr>
          <w:rFonts w:hint="eastAsia" w:ascii="宋体" w:hAnsi="宋体"/>
          <w:sz w:val="24"/>
          <w:szCs w:val="24"/>
          <w:highlight w:val="none"/>
        </w:rPr>
        <w:t>招标文件</w:t>
      </w:r>
    </w:p>
    <w:p w14:paraId="2ADE6285">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2.4</w:t>
      </w:r>
      <w:r>
        <w:rPr>
          <w:rFonts w:hint="eastAsia" w:ascii="宋体" w:hAnsi="宋体"/>
          <w:sz w:val="24"/>
          <w:szCs w:val="24"/>
          <w:highlight w:val="none"/>
        </w:rPr>
        <w:t>投标文件</w:t>
      </w:r>
    </w:p>
    <w:p w14:paraId="2DF1D5EE">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val="en-US" w:eastAsia="zh-CN"/>
        </w:rPr>
        <w:t>.</w:t>
      </w:r>
      <w:r>
        <w:rPr>
          <w:rFonts w:hint="eastAsia" w:ascii="宋体" w:hAnsi="宋体"/>
          <w:sz w:val="24"/>
          <w:szCs w:val="24"/>
          <w:highlight w:val="none"/>
        </w:rPr>
        <w:t>考虑到甲方将按照本合同向乙方支付货款，乙方在此保证全部按照合同的规定向甲方提供服务，并修补缺陷。</w:t>
      </w:r>
    </w:p>
    <w:p w14:paraId="324E7C58">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rPr>
        <w:t>4</w:t>
      </w:r>
      <w:r>
        <w:rPr>
          <w:rFonts w:hint="eastAsia" w:ascii="宋体" w:hAnsi="宋体"/>
          <w:sz w:val="24"/>
          <w:szCs w:val="24"/>
          <w:highlight w:val="none"/>
          <w:lang w:val="en-US" w:eastAsia="zh-CN"/>
        </w:rPr>
        <w:t>.</w:t>
      </w:r>
      <w:r>
        <w:rPr>
          <w:rFonts w:hint="eastAsia" w:ascii="宋体" w:hAnsi="宋体"/>
          <w:sz w:val="24"/>
          <w:szCs w:val="24"/>
          <w:highlight w:val="none"/>
        </w:rPr>
        <w:t>考虑到乙方提供的货物和服务并修补缺陷，甲方在此保证按照合同规定的时间和方式向乙方支付合同价或其他按合同规定应支付的金额。</w:t>
      </w:r>
    </w:p>
    <w:p w14:paraId="7A2481A7">
      <w:pPr>
        <w:keepNext w:val="0"/>
        <w:keepLines w:val="0"/>
        <w:pageBreakBefore w:val="0"/>
        <w:kinsoku/>
        <w:wordWrap/>
        <w:overflowPunct/>
        <w:topLinePunct w:val="0"/>
        <w:bidi w:val="0"/>
        <w:spacing w:line="460" w:lineRule="atLeast"/>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付款方式：</w:t>
      </w:r>
    </w:p>
    <w:p w14:paraId="716CCABC">
      <w:pPr>
        <w:keepNext w:val="0"/>
        <w:keepLines w:val="0"/>
        <w:pageBreakBefore w:val="0"/>
        <w:kinsoku/>
        <w:wordWrap/>
        <w:overflowPunct/>
        <w:topLinePunct w:val="0"/>
        <w:bidi w:val="0"/>
        <w:adjustRightInd w:val="0"/>
        <w:snapToGrid w:val="0"/>
        <w:spacing w:line="460" w:lineRule="atLeast"/>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服务期：</w:t>
      </w:r>
    </w:p>
    <w:p w14:paraId="5219E4F3">
      <w:pPr>
        <w:keepNext w:val="0"/>
        <w:keepLines w:val="0"/>
        <w:pageBreakBefore w:val="0"/>
        <w:kinsoku/>
        <w:wordWrap/>
        <w:overflowPunct/>
        <w:topLinePunct w:val="0"/>
        <w:bidi w:val="0"/>
        <w:adjustRightInd w:val="0"/>
        <w:snapToGrid w:val="0"/>
        <w:spacing w:line="460" w:lineRule="atLeast"/>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服务地点：</w:t>
      </w:r>
    </w:p>
    <w:p w14:paraId="43C023BD">
      <w:pPr>
        <w:keepNext w:val="0"/>
        <w:keepLines w:val="0"/>
        <w:pageBreakBefore w:val="0"/>
        <w:kinsoku/>
        <w:wordWrap/>
        <w:overflowPunct/>
        <w:topLinePunct w:val="0"/>
        <w:bidi w:val="0"/>
        <w:adjustRightInd w:val="0"/>
        <w:spacing w:line="460" w:lineRule="atLeast"/>
        <w:ind w:firstLine="480" w:firstLineChars="200"/>
        <w:textAlignment w:val="auto"/>
        <w:rPr>
          <w:rFonts w:hint="eastAsia" w:ascii="宋体" w:hAnsi="宋体"/>
          <w:sz w:val="24"/>
          <w:szCs w:val="24"/>
          <w:highlight w:val="none"/>
        </w:rPr>
      </w:pPr>
      <w:r>
        <w:rPr>
          <w:rFonts w:hint="eastAsia" w:ascii="宋体" w:hAnsi="宋体"/>
          <w:sz w:val="24"/>
          <w:szCs w:val="24"/>
          <w:highlight w:val="none"/>
        </w:rPr>
        <w:t>7</w:t>
      </w:r>
      <w:r>
        <w:rPr>
          <w:rFonts w:hint="eastAsia" w:ascii="宋体" w:hAnsi="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w:t>
      </w:r>
      <w:r>
        <w:rPr>
          <w:rFonts w:hint="eastAsia" w:ascii="宋体" w:hAnsi="宋体"/>
          <w:sz w:val="24"/>
          <w:szCs w:val="24"/>
          <w:highlight w:val="none"/>
        </w:rPr>
        <w:t>具有同等法律效力</w:t>
      </w:r>
      <w:r>
        <w:rPr>
          <w:rFonts w:hint="eastAsia" w:ascii="宋体" w:hAnsi="宋体"/>
          <w:sz w:val="24"/>
          <w:szCs w:val="24"/>
          <w:highlight w:val="none"/>
          <w:lang w:eastAsia="zh-CN"/>
        </w:rPr>
        <w:t>。</w:t>
      </w: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份，监管部门备案壹份。</w:t>
      </w:r>
    </w:p>
    <w:p w14:paraId="727B7275">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8.本合同由甲乙双方共同签字盖章之日起生效。</w:t>
      </w:r>
    </w:p>
    <w:p w14:paraId="0C3EF5C4">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lang w:val="zh-CN" w:eastAsia="zh-CN"/>
        </w:rPr>
      </w:pPr>
      <w:r>
        <w:rPr>
          <w:rFonts w:hint="eastAsia" w:ascii="宋体" w:hAnsi="宋体"/>
          <w:sz w:val="24"/>
          <w:szCs w:val="24"/>
          <w:highlight w:val="none"/>
          <w:lang w:val="en-US" w:eastAsia="zh-CN"/>
        </w:rPr>
        <w:t>9.政府采购信用担保及信用融资政策</w:t>
      </w:r>
    </w:p>
    <w:p w14:paraId="7FBCFE55">
      <w:pPr>
        <w:keepNext w:val="0"/>
        <w:keepLines w:val="0"/>
        <w:pageBreakBefore w:val="0"/>
        <w:kinsoku/>
        <w:wordWrap/>
        <w:overflowPunct/>
        <w:topLinePunct w:val="0"/>
        <w:bidi w:val="0"/>
        <w:spacing w:line="460" w:lineRule="atLeast"/>
        <w:ind w:firstLine="480" w:firstLineChars="200"/>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09440366">
      <w:pPr>
        <w:keepNext w:val="0"/>
        <w:keepLines w:val="0"/>
        <w:pageBreakBefore w:val="0"/>
        <w:kinsoku/>
        <w:wordWrap/>
        <w:overflowPunct/>
        <w:topLinePunct w:val="0"/>
        <w:bidi w:val="0"/>
        <w:spacing w:line="460" w:lineRule="atLeast"/>
        <w:ind w:firstLine="480" w:firstLineChars="200"/>
        <w:textAlignment w:val="auto"/>
        <w:rPr>
          <w:rFonts w:hint="eastAsia" w:ascii="宋体" w:hAnsi="宋体" w:eastAsia="宋体" w:cs="宋体"/>
          <w:sz w:val="24"/>
          <w:szCs w:val="24"/>
          <w:highlight w:val="none"/>
        </w:rPr>
      </w:pPr>
      <w:r>
        <w:rPr>
          <w:rFonts w:hint="eastAsia" w:ascii="宋体" w:hAnsi="宋体"/>
          <w:sz w:val="24"/>
          <w:szCs w:val="24"/>
          <w:highlight w:val="none"/>
          <w:lang w:val="en-US" w:eastAsia="zh-CN"/>
        </w:rPr>
        <w:t>乙方如果需要融资贷款服务需求的，可凭中标通知书、政府采购合同等相关资料，按照文件规定的相关政策、业务流程申请办理，具体规定可登录陕西省政府采购信用融资平台（http://www.ccgp-shaanxi.gov.cn/zcdservice/zcd/shanxi/）查询了解。</w:t>
      </w:r>
    </w:p>
    <w:p w14:paraId="75A20B0C">
      <w:pPr>
        <w:pStyle w:val="5"/>
        <w:spacing w:line="360" w:lineRule="auto"/>
        <w:rPr>
          <w:rFonts w:hint="eastAsia" w:ascii="宋体" w:hAnsi="宋体" w:eastAsia="宋体" w:cs="宋体"/>
          <w:sz w:val="24"/>
          <w:szCs w:val="24"/>
          <w:highlight w:val="none"/>
        </w:rPr>
      </w:pP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734CA2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063D2F2">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甲方名称：</w:t>
            </w:r>
            <w:r>
              <w:rPr>
                <w:rFonts w:hint="eastAsia" w:ascii="宋体" w:hAnsi="宋体" w:eastAsia="宋体" w:cs="宋体"/>
                <w:sz w:val="24"/>
                <w:szCs w:val="24"/>
                <w:highlight w:val="none"/>
                <w:lang w:eastAsia="zh-CN"/>
              </w:rPr>
              <w:t>（盖章）</w:t>
            </w:r>
          </w:p>
          <w:p w14:paraId="2299BB00">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4C95861E">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58BD82F3">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260ED7F4">
            <w:pPr>
              <w:autoSpaceDE w:val="0"/>
              <w:autoSpaceDN w:val="0"/>
              <w:spacing w:line="360" w:lineRule="auto"/>
              <w:ind w:left="210" w:leftChars="100"/>
              <w:rPr>
                <w:rFonts w:hint="eastAsia" w:ascii="宋体" w:hAnsi="宋体" w:eastAsia="宋体" w:cs="宋体"/>
                <w:sz w:val="24"/>
                <w:szCs w:val="24"/>
                <w:highlight w:val="none"/>
              </w:rPr>
            </w:pPr>
          </w:p>
          <w:p w14:paraId="69778F98">
            <w:pPr>
              <w:autoSpaceDE w:val="0"/>
              <w:autoSpaceDN w:val="0"/>
              <w:spacing w:line="360" w:lineRule="auto"/>
              <w:ind w:left="210" w:leftChars="100"/>
              <w:rPr>
                <w:rFonts w:hint="eastAsia" w:ascii="宋体" w:hAnsi="宋体" w:eastAsia="宋体" w:cs="宋体"/>
                <w:sz w:val="24"/>
                <w:szCs w:val="24"/>
                <w:highlight w:val="none"/>
              </w:rPr>
            </w:pPr>
          </w:p>
          <w:p w14:paraId="2C5D9C65">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BECBD22">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      </w:t>
            </w:r>
          </w:p>
          <w:p w14:paraId="1B31A556">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c>
          <w:tcPr>
            <w:tcW w:w="3936" w:type="dxa"/>
            <w:noWrap w:val="0"/>
            <w:tcMar>
              <w:top w:w="113" w:type="dxa"/>
              <w:left w:w="113" w:type="dxa"/>
              <w:bottom w:w="113" w:type="dxa"/>
              <w:right w:w="113" w:type="dxa"/>
            </w:tcMar>
            <w:vAlign w:val="top"/>
          </w:tcPr>
          <w:p w14:paraId="196CB47A">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乙方名称：</w:t>
            </w:r>
            <w:r>
              <w:rPr>
                <w:rFonts w:hint="eastAsia" w:ascii="宋体" w:hAnsi="宋体" w:eastAsia="宋体" w:cs="宋体"/>
                <w:sz w:val="24"/>
                <w:szCs w:val="24"/>
                <w:highlight w:val="none"/>
                <w:lang w:eastAsia="zh-CN"/>
              </w:rPr>
              <w:t>（盖章）</w:t>
            </w:r>
          </w:p>
          <w:p w14:paraId="292736AC">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6012D101">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14:paraId="0F391505">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    真：  </w:t>
            </w:r>
          </w:p>
          <w:p w14:paraId="5DC61BF0">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311E898E">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p>
          <w:p w14:paraId="554EF22A">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p>
          <w:p w14:paraId="617EADD9">
            <w:pPr>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tc>
      </w:tr>
    </w:tbl>
    <w:p w14:paraId="4D8F6A4F">
      <w:pPr>
        <w:spacing w:line="360" w:lineRule="auto"/>
        <w:rPr>
          <w:rFonts w:hint="eastAsia" w:ascii="宋体" w:hAnsi="宋体" w:eastAsia="宋体" w:cs="宋体"/>
          <w:sz w:val="24"/>
          <w:szCs w:val="24"/>
          <w:highlight w:val="none"/>
        </w:rPr>
      </w:pPr>
    </w:p>
    <w:p w14:paraId="724AAC7A">
      <w:pPr>
        <w:keepNext w:val="0"/>
        <w:keepLines w:val="0"/>
        <w:pageBreakBefore w:val="0"/>
        <w:kinsoku/>
        <w:wordWrap/>
        <w:overflowPunct/>
        <w:topLinePunct w:val="0"/>
        <w:bidi w:val="0"/>
        <w:spacing w:line="460" w:lineRule="atLeast"/>
        <w:textAlignment w:val="auto"/>
        <w:rPr>
          <w:rFonts w:hint="eastAsia" w:ascii="宋体" w:hAnsi="宋体"/>
          <w:sz w:val="24"/>
          <w:szCs w:val="24"/>
          <w:highlight w:val="none"/>
        </w:rPr>
      </w:pPr>
    </w:p>
    <w:bookmarkEnd w:id="0"/>
    <w:bookmarkEnd w:id="1"/>
    <w:bookmarkEnd w:id="2"/>
    <w:bookmarkEnd w:id="3"/>
    <w:p w14:paraId="574239EF">
      <w:pPr>
        <w:keepNext w:val="0"/>
        <w:keepLines w:val="0"/>
        <w:pageBreakBefore w:val="0"/>
        <w:kinsoku/>
        <w:wordWrap/>
        <w:overflowPunct/>
        <w:topLinePunct w:val="0"/>
        <w:bidi w:val="0"/>
        <w:spacing w:line="460" w:lineRule="atLeast"/>
        <w:textAlignment w:val="auto"/>
        <w:rPr>
          <w:rFonts w:hint="eastAsia" w:ascii="宋体" w:hAnsi="宋体"/>
          <w:sz w:val="24"/>
          <w:szCs w:val="24"/>
          <w:highlight w:val="none"/>
        </w:rPr>
      </w:pPr>
    </w:p>
    <w:p w14:paraId="1047C3AA">
      <w:pPr>
        <w:keepNext w:val="0"/>
        <w:keepLines w:val="0"/>
        <w:pageBreakBefore w:val="0"/>
        <w:kinsoku/>
        <w:wordWrap/>
        <w:overflowPunct/>
        <w:topLinePunct w:val="0"/>
        <w:bidi w:val="0"/>
        <w:spacing w:line="460" w:lineRule="atLeast"/>
        <w:textAlignment w:val="auto"/>
        <w:rPr>
          <w:rFonts w:hint="eastAsia" w:ascii="宋体" w:hAnsi="宋体"/>
          <w:sz w:val="24"/>
          <w:szCs w:val="24"/>
          <w:highlight w:val="none"/>
        </w:rPr>
      </w:pPr>
    </w:p>
    <w:p w14:paraId="14B9FEBA">
      <w:pPr>
        <w:keepNext w:val="0"/>
        <w:keepLines w:val="0"/>
        <w:pageBreakBefore w:val="0"/>
        <w:kinsoku/>
        <w:wordWrap/>
        <w:overflowPunct/>
        <w:topLinePunct w:val="0"/>
        <w:bidi w:val="0"/>
        <w:spacing w:line="460" w:lineRule="atLeast"/>
        <w:textAlignment w:val="auto"/>
        <w:rPr>
          <w:rFonts w:hint="eastAsia" w:ascii="宋体" w:hAnsi="宋体"/>
          <w:sz w:val="24"/>
          <w:szCs w:val="24"/>
          <w:highlight w:val="none"/>
        </w:rPr>
      </w:pPr>
      <w:r>
        <w:rPr>
          <w:rFonts w:hint="eastAsia" w:ascii="宋体" w:hAnsi="宋体"/>
          <w:sz w:val="24"/>
          <w:szCs w:val="24"/>
          <w:highlight w:val="none"/>
        </w:rPr>
        <w:br w:type="page"/>
      </w:r>
      <w:r>
        <w:rPr>
          <w:rFonts w:hint="eastAsia" w:ascii="宋体" w:hAnsi="宋体"/>
          <w:sz w:val="24"/>
          <w:szCs w:val="24"/>
          <w:highlight w:val="none"/>
        </w:rPr>
        <w:t>二、合同条款</w:t>
      </w:r>
    </w:p>
    <w:p w14:paraId="4FB4CA80">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第一条 本着平等互惠、互相支持、共同发展的原则，就甲方针对本项目的事宜， 经甲乙双方友好协商，共同签署本合同，以资共同遵守。 </w:t>
      </w:r>
    </w:p>
    <w:p w14:paraId="06952251">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第二条 服务定义：根据甲方需要，乙方为甲方提供该项目的服务等业务。 </w:t>
      </w:r>
    </w:p>
    <w:p w14:paraId="7C4CAB29">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307DC84">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第四条 甲方的权利</w:t>
      </w:r>
    </w:p>
    <w:p w14:paraId="715C8438">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1</w:t>
      </w:r>
      <w:r>
        <w:rPr>
          <w:rFonts w:hint="eastAsia" w:ascii="宋体" w:hAnsi="宋体"/>
          <w:kern w:val="0"/>
          <w:sz w:val="24"/>
          <w:szCs w:val="24"/>
          <w:highlight w:val="none"/>
          <w:lang w:val="en-US" w:eastAsia="zh-CN"/>
        </w:rPr>
        <w:t>.</w:t>
      </w:r>
      <w:r>
        <w:rPr>
          <w:rFonts w:hint="eastAsia" w:ascii="宋体" w:hAnsi="宋体"/>
          <w:kern w:val="0"/>
          <w:sz w:val="24"/>
          <w:szCs w:val="24"/>
          <w:highlight w:val="none"/>
        </w:rPr>
        <w:t>甲方有权享有乙方按照上述约定提供的服务。</w:t>
      </w:r>
    </w:p>
    <w:p w14:paraId="6E89F7A5">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2</w:t>
      </w:r>
      <w:r>
        <w:rPr>
          <w:rFonts w:hint="eastAsia" w:ascii="宋体" w:hAnsi="宋体"/>
          <w:kern w:val="0"/>
          <w:sz w:val="24"/>
          <w:szCs w:val="24"/>
          <w:highlight w:val="none"/>
          <w:lang w:val="en-US" w:eastAsia="zh-CN"/>
        </w:rPr>
        <w:t>.</w:t>
      </w:r>
      <w:r>
        <w:rPr>
          <w:rFonts w:hint="eastAsia" w:ascii="宋体" w:hAnsi="宋体"/>
          <w:kern w:val="0"/>
          <w:sz w:val="24"/>
          <w:szCs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D925B13">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3</w:t>
      </w:r>
      <w:r>
        <w:rPr>
          <w:rFonts w:hint="eastAsia" w:ascii="宋体" w:hAnsi="宋体"/>
          <w:kern w:val="0"/>
          <w:sz w:val="24"/>
          <w:szCs w:val="24"/>
          <w:highlight w:val="none"/>
          <w:lang w:val="en-US" w:eastAsia="zh-CN"/>
        </w:rPr>
        <w:t>.</w:t>
      </w:r>
      <w:r>
        <w:rPr>
          <w:rFonts w:hint="eastAsia" w:ascii="宋体" w:hAnsi="宋体"/>
          <w:kern w:val="0"/>
          <w:sz w:val="24"/>
          <w:szCs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47EB3CB">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4</w:t>
      </w:r>
      <w:r>
        <w:rPr>
          <w:rFonts w:hint="eastAsia" w:ascii="宋体" w:hAnsi="宋体"/>
          <w:kern w:val="0"/>
          <w:sz w:val="24"/>
          <w:szCs w:val="24"/>
          <w:highlight w:val="none"/>
          <w:lang w:val="en-US" w:eastAsia="zh-CN"/>
        </w:rPr>
        <w:t>.</w:t>
      </w:r>
      <w:r>
        <w:rPr>
          <w:rFonts w:hint="eastAsia" w:ascii="宋体" w:hAnsi="宋体"/>
          <w:kern w:val="0"/>
          <w:sz w:val="24"/>
          <w:szCs w:val="24"/>
          <w:highlight w:val="none"/>
        </w:rPr>
        <w:t>除本合同约定的服务费用外，乙方不得向甲方及其甲方人员收取其他任何费用，如甲方发现乙方有此类行为，甲方有权要求乙方清退所收费用，退还利息并支付违约金；</w:t>
      </w:r>
    </w:p>
    <w:p w14:paraId="49D90DD2">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5</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对乙方成果的所有权、使用权和著作权归属的约定：归甲方所有。乙方不得以任何借口留存，否则承担由此产生的一切法律和经济责任。未经甲方允许，任何单位和个人不得转让和使用本项目的</w:t>
      </w:r>
      <w:r>
        <w:rPr>
          <w:rFonts w:hint="eastAsia" w:ascii="宋体" w:hAnsi="宋体"/>
          <w:kern w:val="0"/>
          <w:sz w:val="24"/>
          <w:szCs w:val="24"/>
          <w:highlight w:val="none"/>
          <w:lang w:val="en-US" w:eastAsia="zh-CN"/>
        </w:rPr>
        <w:t>服务</w:t>
      </w:r>
      <w:r>
        <w:rPr>
          <w:rFonts w:hint="eastAsia" w:ascii="宋体" w:hAnsi="宋体"/>
          <w:kern w:val="0"/>
          <w:sz w:val="24"/>
          <w:szCs w:val="24"/>
          <w:highlight w:val="none"/>
        </w:rPr>
        <w:t>成果。</w:t>
      </w:r>
    </w:p>
    <w:p w14:paraId="6306BF55">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第五条 甲方的义务</w:t>
      </w:r>
    </w:p>
    <w:p w14:paraId="26BEE821">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1</w:t>
      </w:r>
      <w:r>
        <w:rPr>
          <w:rFonts w:hint="eastAsia" w:ascii="宋体" w:hAnsi="宋体"/>
          <w:kern w:val="0"/>
          <w:sz w:val="24"/>
          <w:szCs w:val="24"/>
          <w:highlight w:val="none"/>
          <w:lang w:val="en-US" w:eastAsia="zh-CN"/>
        </w:rPr>
        <w:t>.</w:t>
      </w:r>
      <w:r>
        <w:rPr>
          <w:rFonts w:hint="eastAsia" w:ascii="宋体" w:hAnsi="宋体"/>
          <w:kern w:val="0"/>
          <w:sz w:val="24"/>
          <w:szCs w:val="24"/>
          <w:highlight w:val="none"/>
        </w:rPr>
        <w:t xml:space="preserve">在服务实施过程中，甲方应为乙方提供必要的工作便利与指导，配合乙方履行职责。 </w:t>
      </w:r>
    </w:p>
    <w:p w14:paraId="21536041">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2</w:t>
      </w:r>
      <w:r>
        <w:rPr>
          <w:rFonts w:hint="eastAsia" w:ascii="宋体" w:hAnsi="宋体"/>
          <w:kern w:val="0"/>
          <w:sz w:val="24"/>
          <w:szCs w:val="24"/>
          <w:highlight w:val="none"/>
          <w:lang w:val="en-US" w:eastAsia="zh-CN"/>
        </w:rPr>
        <w:t>.</w:t>
      </w:r>
      <w:r>
        <w:rPr>
          <w:rFonts w:hint="eastAsia" w:ascii="宋体" w:hAnsi="宋体"/>
          <w:kern w:val="0"/>
          <w:sz w:val="24"/>
          <w:szCs w:val="24"/>
          <w:highlight w:val="none"/>
        </w:rPr>
        <w:t>甲方不得将本合同的内容向甲乙双方以外的、与签订和履行本合同无关的任何第三方透露，不得泄露乙方的商业秘密（包括本合同及其附件和合同签订前的各项方案） 。</w:t>
      </w:r>
    </w:p>
    <w:p w14:paraId="7A507A77">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第六条 任何一方违反或擅自变更本合同的约定，应当承担由此给对方造成的经济损失和相关责任。</w:t>
      </w:r>
    </w:p>
    <w:p w14:paraId="29C7EAA1">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第七条甲方违约责任</w:t>
      </w:r>
    </w:p>
    <w:p w14:paraId="689047FC">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1</w:t>
      </w:r>
      <w:r>
        <w:rPr>
          <w:rFonts w:hint="eastAsia" w:ascii="宋体" w:hAnsi="宋体"/>
          <w:kern w:val="0"/>
          <w:sz w:val="24"/>
          <w:szCs w:val="24"/>
          <w:highlight w:val="none"/>
          <w:lang w:val="en-US" w:eastAsia="zh-CN"/>
        </w:rPr>
        <w:t>.</w:t>
      </w:r>
      <w:r>
        <w:rPr>
          <w:rFonts w:hint="eastAsia" w:ascii="宋体" w:hAnsi="宋体"/>
          <w:kern w:val="0"/>
          <w:sz w:val="24"/>
          <w:szCs w:val="24"/>
          <w:highlight w:val="none"/>
        </w:rPr>
        <w:t>由于甲方的原因或因不可抗力的自然因素影响，则服务周期顺延。</w:t>
      </w:r>
    </w:p>
    <w:p w14:paraId="5959717C">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2</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对于乙方提供的图纸等资料以及属于乙方</w:t>
      </w:r>
      <w:r>
        <w:rPr>
          <w:rFonts w:hint="eastAsia" w:ascii="宋体" w:hAnsi="宋体"/>
          <w:kern w:val="0"/>
          <w:sz w:val="24"/>
          <w:szCs w:val="24"/>
          <w:highlight w:val="none"/>
          <w:lang w:val="en-US" w:eastAsia="zh-CN"/>
        </w:rPr>
        <w:t>的服务</w:t>
      </w:r>
      <w:r>
        <w:rPr>
          <w:rFonts w:hint="eastAsia" w:ascii="宋体" w:hAnsi="宋体"/>
          <w:kern w:val="0"/>
          <w:sz w:val="24"/>
          <w:szCs w:val="24"/>
          <w:highlight w:val="none"/>
        </w:rPr>
        <w:t xml:space="preserve">成果，甲方有义务保密，不得向第三方提供或用于本合同以外的项目，否则乙方有权要求甲方按本合同项目款总额的20%赔偿损失。 </w:t>
      </w:r>
    </w:p>
    <w:p w14:paraId="043C2DF5">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第八条乙方违约责任</w:t>
      </w:r>
    </w:p>
    <w:p w14:paraId="43562D63">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1</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合同签订后，如乙方擅自中途停止或解除合同，乙方应向甲方双倍返还定金。没有约定定金的，乙方向甲方赔偿服务价款的。</w:t>
      </w:r>
    </w:p>
    <w:p w14:paraId="45098FAB">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2</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在甲方提供了必要的工作、生活条件，并且保证了项目款按时到位，乙方未能按合同规定的日期提交</w:t>
      </w:r>
      <w:r>
        <w:rPr>
          <w:rFonts w:hint="eastAsia" w:ascii="宋体" w:hAnsi="宋体"/>
          <w:kern w:val="0"/>
          <w:sz w:val="24"/>
          <w:szCs w:val="24"/>
          <w:highlight w:val="none"/>
          <w:lang w:val="en-US" w:eastAsia="zh-CN"/>
        </w:rPr>
        <w:t>服务</w:t>
      </w:r>
      <w:r>
        <w:rPr>
          <w:rFonts w:hint="eastAsia" w:ascii="宋体" w:hAnsi="宋体"/>
          <w:kern w:val="0"/>
          <w:sz w:val="24"/>
          <w:szCs w:val="24"/>
          <w:highlight w:val="none"/>
        </w:rPr>
        <w:t>成果时，应向甲方赔偿拖期损失费，每天的拖期损失费按合同约定的项目总造价款的。</w:t>
      </w:r>
    </w:p>
    <w:p w14:paraId="730524F1">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3</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因天气、交通、政府行为、甲方提供的资料不准确等客观原因造成的</w:t>
      </w:r>
      <w:r>
        <w:rPr>
          <w:rFonts w:hint="eastAsia" w:ascii="宋体" w:hAnsi="宋体"/>
          <w:kern w:val="0"/>
          <w:sz w:val="24"/>
          <w:szCs w:val="24"/>
          <w:highlight w:val="none"/>
          <w:lang w:val="en-US" w:eastAsia="zh-CN"/>
        </w:rPr>
        <w:t>服务</w:t>
      </w:r>
      <w:r>
        <w:rPr>
          <w:rFonts w:hint="eastAsia" w:ascii="宋体" w:hAnsi="宋体"/>
          <w:kern w:val="0"/>
          <w:sz w:val="24"/>
          <w:szCs w:val="24"/>
          <w:highlight w:val="none"/>
        </w:rPr>
        <w:t xml:space="preserve">周期拖期，乙方不承担赔偿责任。 </w:t>
      </w:r>
    </w:p>
    <w:p w14:paraId="2F1D3C5E">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4</w:t>
      </w:r>
      <w:r>
        <w:rPr>
          <w:rFonts w:hint="eastAsia" w:ascii="宋体" w:hAnsi="宋体"/>
          <w:kern w:val="0"/>
          <w:sz w:val="24"/>
          <w:szCs w:val="24"/>
          <w:highlight w:val="none"/>
          <w:lang w:val="en-US" w:eastAsia="zh-CN"/>
        </w:rPr>
        <w:t>.</w:t>
      </w:r>
      <w:r>
        <w:rPr>
          <w:rFonts w:hint="eastAsia" w:ascii="宋体" w:hAnsi="宋体"/>
          <w:kern w:val="0"/>
          <w:sz w:val="24"/>
          <w:szCs w:val="24"/>
          <w:highlight w:val="none"/>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23D483F">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5</w:t>
      </w:r>
      <w:r>
        <w:rPr>
          <w:rFonts w:hint="eastAsia" w:ascii="宋体" w:hAnsi="宋体"/>
          <w:kern w:val="0"/>
          <w:sz w:val="24"/>
          <w:szCs w:val="24"/>
          <w:highlight w:val="none"/>
          <w:lang w:val="en-US" w:eastAsia="zh-CN"/>
        </w:rPr>
        <w:t>.</w:t>
      </w:r>
      <w:r>
        <w:rPr>
          <w:rFonts w:hint="eastAsia" w:ascii="宋体" w:hAnsi="宋体"/>
          <w:kern w:val="0"/>
          <w:sz w:val="24"/>
          <w:szCs w:val="24"/>
          <w:highlight w:val="none"/>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66C716AD">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6</w:t>
      </w:r>
      <w:r>
        <w:rPr>
          <w:rFonts w:hint="eastAsia" w:ascii="宋体" w:hAnsi="宋体"/>
          <w:kern w:val="0"/>
          <w:sz w:val="24"/>
          <w:szCs w:val="24"/>
          <w:highlight w:val="none"/>
          <w:lang w:val="en-US" w:eastAsia="zh-CN"/>
        </w:rPr>
        <w:t>.</w:t>
      </w:r>
      <w:r>
        <w:rPr>
          <w:rFonts w:hint="eastAsia" w:ascii="宋体" w:hAnsi="宋体"/>
          <w:kern w:val="0"/>
          <w:sz w:val="24"/>
          <w:szCs w:val="24"/>
          <w:highlight w:val="none"/>
        </w:rPr>
        <w:t>乙方提供的服务成果质量不合格的，乙方应负责无偿采取补救措施，以达到质量要求。因服务成果最终不符合合同要求（而又非甲方原因所致）造成后果时，乙方应对因此造成的直接损失负赔偿责任，并承担相应的法律责任。</w:t>
      </w:r>
    </w:p>
    <w:p w14:paraId="5EEDFD66">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14:paraId="03BB8123">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7</w:t>
      </w:r>
      <w:r>
        <w:rPr>
          <w:rFonts w:hint="eastAsia" w:ascii="宋体" w:hAnsi="宋体"/>
          <w:kern w:val="0"/>
          <w:sz w:val="24"/>
          <w:szCs w:val="24"/>
          <w:highlight w:val="none"/>
          <w:lang w:val="en-US" w:eastAsia="zh-CN"/>
        </w:rPr>
        <w:t>.</w:t>
      </w:r>
      <w:r>
        <w:rPr>
          <w:rFonts w:hint="eastAsia" w:ascii="宋体" w:hAnsi="宋体"/>
          <w:kern w:val="0"/>
          <w:sz w:val="24"/>
          <w:szCs w:val="24"/>
          <w:highlight w:val="none"/>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2E24FC4D">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8</w:t>
      </w:r>
      <w:r>
        <w:rPr>
          <w:rFonts w:hint="eastAsia" w:ascii="宋体" w:hAnsi="宋体"/>
          <w:kern w:val="0"/>
          <w:sz w:val="24"/>
          <w:szCs w:val="24"/>
          <w:highlight w:val="none"/>
          <w:lang w:val="en-US" w:eastAsia="zh-CN"/>
        </w:rPr>
        <w:t>.</w:t>
      </w:r>
      <w:r>
        <w:rPr>
          <w:rFonts w:hint="eastAsia" w:ascii="宋体" w:hAnsi="宋体"/>
          <w:kern w:val="0"/>
          <w:sz w:val="24"/>
          <w:szCs w:val="24"/>
          <w:highlight w:val="none"/>
        </w:rPr>
        <w:t xml:space="preserve">乙方不得将本项目的任何部分转包或分包给其他任何单位和个人。若擅自转包或分包本合同标的，甲方有权解除合同，并可要求乙方偿付预算工程费30%的违约金，同时追究其法律责任。 </w:t>
      </w:r>
    </w:p>
    <w:p w14:paraId="3C292D44">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 违约责任。</w:t>
      </w:r>
    </w:p>
    <w:p w14:paraId="770DF659">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14:paraId="68D0197C">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 xml:space="preserve">第十一条 甲、乙双方有一方有正当理由要求变更本合同，须提前一个月以书面形式通知对方并协商解决，双方应签署变更合同。 </w:t>
      </w:r>
    </w:p>
    <w:p w14:paraId="4C0569E8">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第十二条 本合同期满双方不再续约或者因一方违约导致本合同无法履行，则本合同终止。但合同的终止不得损害第三方的利</w:t>
      </w:r>
      <w:bookmarkStart w:id="4" w:name="_GoBack"/>
      <w:bookmarkEnd w:id="4"/>
      <w:r>
        <w:rPr>
          <w:rFonts w:hint="eastAsia" w:ascii="宋体" w:hAnsi="宋体"/>
          <w:kern w:val="0"/>
          <w:sz w:val="24"/>
          <w:szCs w:val="24"/>
          <w:highlight w:val="none"/>
        </w:rPr>
        <w:t xml:space="preserve">益，双方应为此做出合理安排。 </w:t>
      </w:r>
    </w:p>
    <w:p w14:paraId="76FF2343">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第十三条 未经对方同意，甲乙任何一方不得将本合同部分或全部权利和义务转让给第三方。</w:t>
      </w:r>
    </w:p>
    <w:p w14:paraId="20E94096">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第十四条 本合同中涉及的所有“通知”、“同意”、“确认” 等事项均应以书面形式做出，并作为依据。</w:t>
      </w:r>
    </w:p>
    <w:p w14:paraId="792FD3EF">
      <w:pPr>
        <w:keepNext w:val="0"/>
        <w:keepLines w:val="0"/>
        <w:pageBreakBefore w:val="0"/>
        <w:kinsoku/>
        <w:wordWrap/>
        <w:overflowPunct/>
        <w:topLinePunct w:val="0"/>
        <w:bidi w:val="0"/>
        <w:spacing w:line="460" w:lineRule="atLeast"/>
        <w:ind w:firstLine="616" w:firstLineChars="257"/>
        <w:textAlignment w:val="auto"/>
        <w:rPr>
          <w:rFonts w:hint="eastAsia" w:ascii="宋体" w:hAnsi="宋体"/>
          <w:kern w:val="0"/>
          <w:sz w:val="24"/>
          <w:szCs w:val="24"/>
          <w:highlight w:val="none"/>
        </w:rPr>
      </w:pPr>
      <w:r>
        <w:rPr>
          <w:rFonts w:hint="eastAsia" w:ascii="宋体" w:hAnsi="宋体"/>
          <w:kern w:val="0"/>
          <w:sz w:val="24"/>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2YmFmNjRlODRjNTdhZjczZmIxYmNiNDAzZTI0ODAifQ=="/>
  </w:docVars>
  <w:rsids>
    <w:rsidRoot w:val="00000000"/>
    <w:rsid w:val="2D2444DE"/>
    <w:rsid w:val="327A3A7B"/>
    <w:rsid w:val="3E0428C9"/>
    <w:rsid w:val="6922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style>
  <w:style w:type="paragraph" w:styleId="4">
    <w:name w:val="toc 4"/>
    <w:basedOn w:val="1"/>
    <w:next w:val="1"/>
    <w:unhideWhenUsed/>
    <w:qFormat/>
    <w:uiPriority w:val="39"/>
    <w:pPr>
      <w:ind w:left="1260" w:leftChars="600"/>
    </w:pPr>
  </w:style>
  <w:style w:type="paragraph" w:styleId="5">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3174</Words>
  <Characters>3282</Characters>
  <Lines>0</Lines>
  <Paragraphs>0</Paragraphs>
  <TotalTime>0</TotalTime>
  <ScaleCrop>false</ScaleCrop>
  <LinksUpToDate>false</LinksUpToDate>
  <CharactersWithSpaces>3452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2024-07-25T04:24:00Z</dcterms:created>
  <dc:creator>Administrator</dc:creator>
  <cp:lastModifiedBy>Administrator</cp:lastModifiedBy>
  <dcterms:modified xsi:type="dcterms:W3CDTF">2024-08-15T03:14:45Z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90A791F76DE24E3484D05D9FFC31AAF5_12</vt:lpwstr>
  </property>
</Properties>
</file>