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D588A3">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jc w:val="center"/>
        <w:textAlignment w:val="auto"/>
        <w:rPr>
          <w:rFonts w:hint="eastAsia"/>
          <w:b/>
          <w:bCs/>
          <w:sz w:val="32"/>
          <w:szCs w:val="32"/>
          <w:lang w:val="en-US" w:eastAsia="zh-CN"/>
        </w:rPr>
      </w:pPr>
      <w:r>
        <w:rPr>
          <w:rFonts w:hint="eastAsia"/>
          <w:b/>
          <w:bCs/>
          <w:sz w:val="32"/>
          <w:szCs w:val="32"/>
          <w:lang w:val="en-US" w:eastAsia="zh-CN"/>
        </w:rPr>
        <w:t>售后服务方案</w:t>
      </w:r>
    </w:p>
    <w:p w14:paraId="2DC326C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b w:val="0"/>
          <w:bCs w:val="0"/>
          <w:color w:val="auto"/>
          <w:sz w:val="24"/>
          <w:szCs w:val="24"/>
          <w:lang w:eastAsia="zh-CN"/>
        </w:rPr>
      </w:pPr>
      <w:r>
        <w:rPr>
          <w:rFonts w:hint="eastAsia"/>
          <w:b w:val="0"/>
          <w:bCs w:val="0"/>
          <w:color w:val="auto"/>
          <w:sz w:val="24"/>
          <w:szCs w:val="24"/>
          <w:lang w:eastAsia="zh-CN"/>
        </w:rPr>
        <w:t>投标人根据本项目评标办法，提供详细的供货实施方案，包括：</w:t>
      </w:r>
    </w:p>
    <w:p w14:paraId="7A7AA07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1.投标人的售后服务方案（包括但不限于①服务标准；②响应时间；③质保期满后的承诺等）</w:t>
      </w:r>
    </w:p>
    <w:p w14:paraId="2F40F97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投标人针对本项目提供在质保期内针对耗材出现故障或不能正常工作时候的应急方案（包括但不限于确保设备正常使用的应急措施、提供相同产品或不低于故障产品规格档次的备用产品供采购人使用的使用承诺）</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5YjRiZTllYzA5ZWI2OGVlMjk3ZjdhOGIwODFkNDIifQ=="/>
  </w:docVars>
  <w:rsids>
    <w:rsidRoot w:val="15787DF1"/>
    <w:rsid w:val="15787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2024-08-15T09:01:00Z</dcterms:created>
  <dc:creator>姚瑶</dc:creator>
  <cp:lastModifiedBy>姚瑶</cp:lastModifiedBy>
  <dcterms:modified xsi:type="dcterms:W3CDTF">2024-08-15T09:03:00Z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1BA91D10D4BB4DD2BF637A5B8D4554BE_11</vt:lpwstr>
  </property>
</Properties>
</file>