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透射电子显微镜系统</w:t>
      </w:r>
    </w:p>
    <w:p>
      <w:pPr>
        <w:pStyle w:val="null3"/>
        <w:jc w:val="center"/>
        <w:outlineLvl w:val="2"/>
      </w:pPr>
      <w:r>
        <w:rPr>
          <w:sz w:val="28"/>
          <w:b/>
        </w:rPr>
        <w:t>采购项目编号：</w:t>
      </w:r>
      <w:r>
        <w:rPr>
          <w:sz w:val="28"/>
          <w:b/>
        </w:rPr>
        <w:t>ZX2024-02-12</w:t>
      </w:r>
      <w:r>
        <w:br/>
      </w:r>
      <w:r>
        <w:br/>
      </w:r>
      <w:r>
        <w:br/>
      </w:r>
    </w:p>
    <w:p>
      <w:pPr>
        <w:pStyle w:val="null3"/>
        <w:jc w:val="center"/>
        <w:outlineLvl w:val="2"/>
      </w:pPr>
      <w:r>
        <w:rPr>
          <w:sz w:val="28"/>
          <w:b/>
        </w:rPr>
        <w:t>西安工业大学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2024年08月06日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西安工业大学</w:t>
      </w:r>
      <w:r>
        <w:rPr/>
        <w:t>委托，拟对</w:t>
      </w:r>
      <w:r>
        <w:rPr/>
        <w:t>透射电子显微镜系统</w:t>
      </w:r>
      <w:r>
        <w:rPr/>
        <w:t>进行国内公开招标，兹邀请符合本次招标要求的供应商参加投标。</w:t>
      </w:r>
    </w:p>
    <w:p>
      <w:pPr>
        <w:pStyle w:val="null3"/>
        <w:outlineLvl w:val="2"/>
      </w:pPr>
      <w:r>
        <w:rPr>
          <w:sz w:val="28"/>
          <w:b/>
        </w:rPr>
        <w:t>一、采购项目编号：</w:t>
      </w:r>
      <w:r>
        <w:rPr>
          <w:sz w:val="28"/>
          <w:b/>
        </w:rPr>
        <w:t>ZX2024-02-12</w:t>
      </w:r>
    </w:p>
    <w:p>
      <w:pPr>
        <w:pStyle w:val="null3"/>
        <w:outlineLvl w:val="2"/>
      </w:pPr>
      <w:r>
        <w:rPr>
          <w:sz w:val="28"/>
          <w:b/>
        </w:rPr>
        <w:t>二、采购项目名称：</w:t>
      </w:r>
      <w:r>
        <w:rPr>
          <w:sz w:val="28"/>
          <w:b/>
        </w:rPr>
        <w:t>透射电子显微镜系统</w:t>
      </w:r>
    </w:p>
    <w:p>
      <w:pPr>
        <w:pStyle w:val="null3"/>
        <w:outlineLvl w:val="2"/>
      </w:pPr>
      <w:r>
        <w:rPr>
          <w:sz w:val="28"/>
          <w:b/>
        </w:rPr>
        <w:t>三、招标项目简介</w:t>
      </w:r>
    </w:p>
    <w:p>
      <w:pPr>
        <w:pStyle w:val="null3"/>
        <w:ind w:firstLine="480"/>
      </w:pPr>
      <w:r>
        <w:rPr/>
        <w:t>透射电子显微镜系统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2、法定代表人授权委托书：法定代表人参加投标的，须出示身份证；法定代表人授权他人参加投标的，须提供法定代表人授权委托书、被授权人提交自2023年8月1日以来任意一个月的社会保障资金（养老保险或医疗保险）的缴纳证明或有效期内的劳动合同及被授权人身份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 xml:space="preserve"> 陕西省西安市红缨路南口6号均明拍卖广场4层</w:t>
      </w:r>
    </w:p>
    <w:p>
      <w:pPr>
        <w:pStyle w:val="null3"/>
      </w:pPr>
      <w:r>
        <w:rPr/>
        <w:t xml:space="preserve"> 邮编： </w:t>
      </w:r>
      <w:r>
        <w:rPr/>
        <w:t xml:space="preserve"> 710000</w:t>
      </w:r>
    </w:p>
    <w:p>
      <w:pPr>
        <w:pStyle w:val="null3"/>
      </w:pPr>
      <w:r>
        <w:rPr/>
        <w:t xml:space="preserve"> 联系人： </w:t>
      </w:r>
      <w:r>
        <w:rPr/>
        <w:t>柯敏 周楚杰 王宇轩 蔡丹</w:t>
      </w:r>
    </w:p>
    <w:p>
      <w:pPr>
        <w:pStyle w:val="null3"/>
      </w:pPr>
      <w:r>
        <w:rPr/>
        <w:t xml:space="preserve"> 联系电话： </w:t>
      </w:r>
      <w:r>
        <w:rPr/>
        <w:t>029-88411508转8014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采购包1保证金金额：230,002.12元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中标后七日内需要交纳履约保证金至招标人指定账户，未在规定时间内缴纳履约保证金视为拒签合同，自动放弃中标资格。中标人认真履行了合同的约定，设备验收后30日内，招标人将履约保证金无息退还供应商。合同履行期间出现质量及技术培训服务问题的，按合同约定在履约保证金中予以扣除。</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2、支付方式：成交供应商应在领取通知书的同时，支付本项目代理服务费。收款账户如下： 收款单位：陕西正信招标有限公司 开户银行：中国银行股份有限公司西安四府街支行 银行账号：102460065607 3、转账时请备注：240212项目服务费。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陕西正信招标有限公司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按照招标文件以及合同要求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联系人：周楚杰 柯敏</w:t>
      </w:r>
    </w:p>
    <w:p>
      <w:pPr>
        <w:pStyle w:val="null3"/>
      </w:pPr>
      <w:r>
        <w:rPr/>
        <w:t>联系电话：029-88411508转8014</w:t>
      </w:r>
    </w:p>
    <w:p>
      <w:pPr>
        <w:pStyle w:val="null3"/>
      </w:pPr>
      <w:r>
        <w:rPr/>
        <w:t>地址：陕西省西安市红缨路南口6号均明拍卖广场4层</w:t>
      </w:r>
    </w:p>
    <w:p>
      <w:pPr>
        <w:pStyle w:val="null3"/>
      </w:pPr>
      <w:r>
        <w:rPr/>
        <w:t>邮编：71000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系统用于材料样品的高分辨形貌观察和成分分析。可以在极短时间内得到高分辨率的图像观察，结合高灵敏度的能谱仪可以实现样品的快速的成分分析。可选择特定的样品杆，将来可扩展升级进行原位动态实验。</w:t>
      </w:r>
    </w:p>
    <w:p>
      <w:pPr>
        <w:pStyle w:val="null3"/>
        <w:outlineLvl w:val="2"/>
      </w:pPr>
      <w:r>
        <w:rPr>
          <w:sz w:val="28"/>
          <w:b/>
        </w:rPr>
        <w:t>3.2采购内容</w:t>
      </w:r>
    </w:p>
    <w:p>
      <w:pPr>
        <w:pStyle w:val="null3"/>
      </w:pPr>
      <w:r>
        <w:rPr/>
        <w:t>采购包1：</w:t>
      </w:r>
    </w:p>
    <w:p>
      <w:pPr>
        <w:pStyle w:val="null3"/>
      </w:pPr>
      <w:r>
        <w:rPr/>
        <w:t>采购包预算金额（元）: 12,000,000.00</w:t>
      </w:r>
    </w:p>
    <w:p>
      <w:pPr>
        <w:pStyle w:val="null3"/>
      </w:pPr>
      <w:r>
        <w:rPr/>
        <w:t>采购包最高限价（元）: 12,000,000.00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透射电子显微镜系统</w:t>
            </w:r>
          </w:p>
        </w:tc>
        <w:tc>
          <w:tcPr>
            <w:tcW w:type="dxa" w:w="831"/>
          </w:tcPr>
          <w:p>
            <w:pPr>
              <w:pStyle w:val="null3"/>
              <w:jc w:val="right"/>
            </w:pPr>
            <w:r>
              <w:rPr/>
              <w:t>1.00</w:t>
            </w:r>
          </w:p>
        </w:tc>
        <w:tc>
          <w:tcPr>
            <w:tcW w:type="dxa" w:w="831"/>
          </w:tcPr>
          <w:p>
            <w:pPr>
              <w:pStyle w:val="null3"/>
              <w:jc w:val="right"/>
            </w:pPr>
            <w:r>
              <w:rPr/>
              <w:t>12,000,000.00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标的名称：透射电子显微镜系统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304"/>
              <w:gridCol w:w="229"/>
              <w:gridCol w:w="2020"/>
            </w:tblGrid>
            <w:tr>
              <w:tc>
                <w:tcPr>
                  <w:tcW w:type="dxa" w:w="304"/>
                  <w:tcBorders>
                    <w:top w:val="single" w:color="333333"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参数性质</w:t>
                  </w:r>
                </w:p>
              </w:tc>
              <w:tc>
                <w:tcPr>
                  <w:tcW w:type="dxa" w:w="229"/>
                  <w:tcBorders>
                    <w:top w:val="single" w:color="333333"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序号</w:t>
                  </w:r>
                </w:p>
              </w:tc>
              <w:tc>
                <w:tcPr>
                  <w:tcW w:type="dxa" w:w="2020"/>
                  <w:tcBorders>
                    <w:top w:val="single" w:color="333333"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技术参数与性能指标</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numPr>
                      <w:ilvl w:val="0"/>
                      <w:numId w:val="1"/>
                    </w:numPr>
                  </w:pPr>
                  <w:r>
                    <w:rPr>
                      <w:rFonts w:ascii="宋体" w:hAnsi="宋体" w:cs="宋体" w:eastAsia="宋体"/>
                      <w:sz w:val="22"/>
                    </w:rPr>
                    <w:t>设备用途及功能配置：</w:t>
                  </w:r>
                </w:p>
                <w:p>
                  <w:pPr>
                    <w:pStyle w:val="null3"/>
                    <w:ind w:firstLine="440"/>
                  </w:pPr>
                  <w:r>
                    <w:rPr>
                      <w:rFonts w:ascii="宋体" w:hAnsi="宋体" w:cs="宋体" w:eastAsia="宋体"/>
                      <w:sz w:val="22"/>
                    </w:rPr>
                    <w:t>用于材料样品的高分辨形貌观察和成分分析。可以在极短时间内得到高分辨率的图像观察，结合高灵敏度的能谱仪可以实现样品的快速的成分分析。可选择特定的样品杆，将来可扩展升级进行原位动态实验。</w:t>
                  </w:r>
                </w:p>
                <w:p>
                  <w:pPr>
                    <w:pStyle w:val="null3"/>
                    <w:ind w:firstLine="440"/>
                  </w:pPr>
                  <w:r>
                    <w:rPr>
                      <w:rFonts w:ascii="宋体" w:hAnsi="宋体" w:cs="宋体" w:eastAsia="宋体"/>
                      <w:sz w:val="22"/>
                    </w:rPr>
                    <w:t>设备主要功能配置：</w:t>
                  </w:r>
                </w:p>
                <w:p>
                  <w:pPr>
                    <w:pStyle w:val="null3"/>
                    <w:numPr>
                      <w:ilvl w:val="0"/>
                      <w:numId w:val="1"/>
                    </w:numPr>
                  </w:pPr>
                  <w:r>
                    <w:rPr>
                      <w:rFonts w:ascii="宋体" w:hAnsi="宋体" w:cs="宋体" w:eastAsia="宋体"/>
                      <w:sz w:val="22"/>
                    </w:rPr>
                    <w:t>透射电镜主机</w:t>
                  </w:r>
                </w:p>
                <w:p>
                  <w:pPr>
                    <w:pStyle w:val="null3"/>
                    <w:numPr>
                      <w:ilvl w:val="0"/>
                      <w:numId w:val="1"/>
                    </w:numPr>
                  </w:pPr>
                  <w:r>
                    <w:rPr>
                      <w:rFonts w:ascii="宋体" w:hAnsi="宋体" w:cs="宋体" w:eastAsia="宋体"/>
                      <w:sz w:val="22"/>
                    </w:rPr>
                    <w:t>场发射电子枪</w:t>
                  </w:r>
                </w:p>
                <w:p>
                  <w:pPr>
                    <w:pStyle w:val="null3"/>
                    <w:numPr>
                      <w:ilvl w:val="0"/>
                      <w:numId w:val="1"/>
                    </w:numPr>
                  </w:pPr>
                  <w:r>
                    <w:rPr>
                      <w:rFonts w:ascii="宋体" w:hAnsi="宋体" w:cs="宋体" w:eastAsia="宋体"/>
                      <w:sz w:val="22"/>
                    </w:rPr>
                    <w:t>能谱仪</w:t>
                  </w:r>
                </w:p>
                <w:p>
                  <w:pPr>
                    <w:pStyle w:val="null3"/>
                    <w:numPr>
                      <w:ilvl w:val="0"/>
                      <w:numId w:val="1"/>
                    </w:numPr>
                  </w:pPr>
                  <w:r>
                    <w:rPr>
                      <w:rFonts w:ascii="宋体" w:hAnsi="宋体" w:cs="宋体" w:eastAsia="宋体"/>
                      <w:sz w:val="22"/>
                    </w:rPr>
                    <w:t>高分辨相机</w:t>
                  </w:r>
                </w:p>
                <w:p>
                  <w:pPr>
                    <w:pStyle w:val="null3"/>
                    <w:numPr>
                      <w:ilvl w:val="0"/>
                      <w:numId w:val="1"/>
                    </w:numPr>
                  </w:pPr>
                  <w:r>
                    <w:rPr>
                      <w:rFonts w:ascii="宋体" w:hAnsi="宋体" w:cs="宋体" w:eastAsia="宋体"/>
                      <w:sz w:val="22"/>
                    </w:rPr>
                    <w:t>消磁减振通风等环境设备</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numPr>
                      <w:ilvl w:val="0"/>
                      <w:numId w:val="1"/>
                    </w:numPr>
                  </w:pPr>
                  <w:r>
                    <w:rPr>
                      <w:rFonts w:ascii="宋体" w:hAnsi="宋体" w:cs="宋体" w:eastAsia="宋体"/>
                      <w:sz w:val="22"/>
                    </w:rPr>
                    <w:t>工作条件：</w:t>
                  </w:r>
                </w:p>
                <w:p>
                  <w:pPr>
                    <w:pStyle w:val="null3"/>
                    <w:ind w:firstLine="440"/>
                  </w:pPr>
                  <w:r>
                    <w:rPr>
                      <w:rFonts w:ascii="宋体" w:hAnsi="宋体" w:cs="宋体" w:eastAsia="宋体"/>
                      <w:sz w:val="22"/>
                    </w:rPr>
                    <w:t>2.1</w:t>
                  </w:r>
                  <w:r>
                    <w:rPr>
                      <w:rFonts w:ascii="宋体" w:hAnsi="宋体" w:cs="宋体" w:eastAsia="宋体"/>
                      <w:sz w:val="22"/>
                    </w:rPr>
                    <w:t>电力供应：</w:t>
                  </w:r>
                  <w:r>
                    <w:rPr>
                      <w:rFonts w:ascii="宋体" w:hAnsi="宋体" w:cs="宋体" w:eastAsia="宋体"/>
                      <w:sz w:val="22"/>
                    </w:rPr>
                    <w:t>220V</w:t>
                  </w:r>
                  <w:r>
                    <w:rPr>
                      <w:rFonts w:ascii="宋体" w:hAnsi="宋体" w:cs="宋体" w:eastAsia="宋体"/>
                      <w:sz w:val="22"/>
                    </w:rPr>
                    <w:t>（</w:t>
                  </w:r>
                  <w:r>
                    <w:rPr>
                      <w:rFonts w:ascii="symbol" w:hAnsi="symbol" w:cs="symbol" w:eastAsia="symbol"/>
                      <w:sz w:val="22"/>
                    </w:rPr>
                    <w:t>±</w:t>
                  </w:r>
                  <w:r>
                    <w:rPr>
                      <w:rFonts w:ascii="宋体" w:hAnsi="宋体" w:cs="宋体" w:eastAsia="宋体"/>
                      <w:sz w:val="22"/>
                    </w:rPr>
                    <w:t>10%</w:t>
                  </w:r>
                  <w:r>
                    <w:rPr>
                      <w:rFonts w:ascii="宋体" w:hAnsi="宋体" w:cs="宋体" w:eastAsia="宋体"/>
                      <w:sz w:val="22"/>
                    </w:rPr>
                    <w:t>），</w:t>
                  </w:r>
                  <w:r>
                    <w:rPr>
                      <w:rFonts w:ascii="宋体" w:hAnsi="宋体" w:cs="宋体" w:eastAsia="宋体"/>
                      <w:sz w:val="22"/>
                    </w:rPr>
                    <w:t>50Hz</w:t>
                  </w:r>
                  <w:r>
                    <w:rPr>
                      <w:rFonts w:ascii="宋体" w:hAnsi="宋体" w:cs="宋体" w:eastAsia="宋体"/>
                      <w:sz w:val="22"/>
                    </w:rPr>
                    <w:t>，单相；</w:t>
                  </w:r>
                  <w:r>
                    <w:rPr>
                      <w:rFonts w:ascii="宋体" w:hAnsi="宋体" w:cs="宋体" w:eastAsia="宋体"/>
                      <w:sz w:val="22"/>
                    </w:rPr>
                    <w:t>380V</w:t>
                  </w:r>
                  <w:r>
                    <w:rPr>
                      <w:rFonts w:ascii="宋体" w:hAnsi="宋体" w:cs="宋体" w:eastAsia="宋体"/>
                      <w:sz w:val="22"/>
                    </w:rPr>
                    <w:t>（</w:t>
                  </w:r>
                  <w:r>
                    <w:rPr>
                      <w:rFonts w:ascii="symbol" w:hAnsi="symbol" w:cs="symbol" w:eastAsia="symbol"/>
                      <w:sz w:val="22"/>
                    </w:rPr>
                    <w:t>±</w:t>
                  </w:r>
                  <w:r>
                    <w:rPr>
                      <w:rFonts w:ascii="宋体" w:hAnsi="宋体" w:cs="宋体" w:eastAsia="宋体"/>
                      <w:sz w:val="22"/>
                    </w:rPr>
                    <w:t>10%</w:t>
                  </w:r>
                  <w:r>
                    <w:rPr>
                      <w:rFonts w:ascii="宋体" w:hAnsi="宋体" w:cs="宋体" w:eastAsia="宋体"/>
                      <w:sz w:val="22"/>
                    </w:rPr>
                    <w:t>），</w:t>
                  </w:r>
                  <w:r>
                    <w:rPr>
                      <w:rFonts w:ascii="宋体" w:hAnsi="宋体" w:cs="宋体" w:eastAsia="宋体"/>
                      <w:sz w:val="22"/>
                    </w:rPr>
                    <w:t>50Hz</w:t>
                  </w:r>
                  <w:r>
                    <w:rPr>
                      <w:rFonts w:ascii="宋体" w:hAnsi="宋体" w:cs="宋体" w:eastAsia="宋体"/>
                      <w:sz w:val="22"/>
                    </w:rPr>
                    <w:t>，三相</w:t>
                  </w:r>
                </w:p>
                <w:p>
                  <w:pPr>
                    <w:pStyle w:val="null3"/>
                    <w:ind w:firstLine="440"/>
                  </w:pPr>
                  <w:r>
                    <w:rPr>
                      <w:rFonts w:ascii="宋体" w:hAnsi="宋体" w:cs="宋体" w:eastAsia="宋体"/>
                      <w:sz w:val="22"/>
                    </w:rPr>
                    <w:t>2.2</w:t>
                  </w:r>
                  <w:r>
                    <w:rPr>
                      <w:rFonts w:ascii="宋体" w:hAnsi="宋体" w:cs="宋体" w:eastAsia="宋体"/>
                      <w:sz w:val="22"/>
                    </w:rPr>
                    <w:t>工作温度：</w:t>
                  </w:r>
                  <w:r>
                    <w:rPr>
                      <w:rFonts w:ascii="宋体" w:hAnsi="宋体" w:cs="宋体" w:eastAsia="宋体"/>
                      <w:sz w:val="22"/>
                    </w:rPr>
                    <w:t>15</w:t>
                  </w:r>
                  <w:r>
                    <w:rPr>
                      <w:rFonts w:ascii="symbol" w:hAnsi="symbol" w:cs="symbol" w:eastAsia="symbol"/>
                      <w:sz w:val="22"/>
                    </w:rPr>
                    <w:t>°</w:t>
                  </w:r>
                  <w:r>
                    <w:rPr>
                      <w:rFonts w:ascii="宋体" w:hAnsi="宋体" w:cs="宋体" w:eastAsia="宋体"/>
                      <w:sz w:val="22"/>
                    </w:rPr>
                    <w:t>C-25</w:t>
                  </w:r>
                  <w:r>
                    <w:rPr>
                      <w:rFonts w:ascii="symbol" w:hAnsi="symbol" w:cs="symbol" w:eastAsia="symbol"/>
                      <w:sz w:val="22"/>
                    </w:rPr>
                    <w:t>°</w:t>
                  </w:r>
                  <w:r>
                    <w:rPr>
                      <w:rFonts w:ascii="宋体" w:hAnsi="宋体" w:cs="宋体" w:eastAsia="宋体"/>
                      <w:sz w:val="22"/>
                    </w:rPr>
                    <w:t>C</w:t>
                  </w:r>
                </w:p>
                <w:p>
                  <w:pPr>
                    <w:pStyle w:val="null3"/>
                    <w:ind w:firstLine="440"/>
                  </w:pPr>
                  <w:r>
                    <w:rPr>
                      <w:rFonts w:ascii="宋体" w:hAnsi="宋体" w:cs="宋体" w:eastAsia="宋体"/>
                      <w:sz w:val="22"/>
                    </w:rPr>
                    <w:t>2</w:t>
                  </w:r>
                  <w:r>
                    <w:rPr>
                      <w:rFonts w:ascii="宋体" w:hAnsi="宋体" w:cs="宋体" w:eastAsia="宋体"/>
                      <w:sz w:val="22"/>
                    </w:rPr>
                    <w:t>.3</w:t>
                  </w:r>
                  <w:r>
                    <w:rPr>
                      <w:rFonts w:ascii="宋体" w:hAnsi="宋体" w:cs="宋体" w:eastAsia="宋体"/>
                      <w:sz w:val="22"/>
                    </w:rPr>
                    <w:t>工作湿度：</w:t>
                  </w:r>
                  <w:r>
                    <w:rPr>
                      <w:rFonts w:ascii="宋体" w:hAnsi="宋体" w:cs="宋体" w:eastAsia="宋体"/>
                      <w:sz w:val="22"/>
                    </w:rPr>
                    <w:t>≤60%</w:t>
                  </w:r>
                </w:p>
                <w:p>
                  <w:pPr>
                    <w:pStyle w:val="null3"/>
                    <w:ind w:firstLine="440"/>
                  </w:pPr>
                  <w:r>
                    <w:rPr>
                      <w:rFonts w:ascii="宋体" w:hAnsi="宋体" w:cs="宋体" w:eastAsia="宋体"/>
                      <w:sz w:val="22"/>
                    </w:rPr>
                    <w:t>2</w:t>
                  </w:r>
                  <w:r>
                    <w:rPr>
                      <w:rFonts w:ascii="宋体" w:hAnsi="宋体" w:cs="宋体" w:eastAsia="宋体"/>
                      <w:sz w:val="22"/>
                    </w:rPr>
                    <w:t>.4</w:t>
                  </w:r>
                  <w:r>
                    <w:rPr>
                      <w:rFonts w:ascii="宋体" w:hAnsi="宋体" w:cs="宋体" w:eastAsia="宋体"/>
                      <w:sz w:val="22"/>
                    </w:rPr>
                    <w:t>仪器运行的持久性：连续使用</w:t>
                  </w:r>
                </w:p>
                <w:p>
                  <w:pPr>
                    <w:pStyle w:val="null3"/>
                    <w:ind w:firstLine="440"/>
                  </w:pPr>
                  <w:r>
                    <w:rPr>
                      <w:rFonts w:ascii="宋体" w:hAnsi="宋体" w:cs="宋体" w:eastAsia="宋体"/>
                      <w:sz w:val="22"/>
                    </w:rPr>
                    <w:t>2.5</w:t>
                  </w:r>
                  <w:r>
                    <w:rPr>
                      <w:rFonts w:ascii="宋体" w:hAnsi="宋体" w:cs="宋体" w:eastAsia="宋体"/>
                      <w:sz w:val="22"/>
                    </w:rPr>
                    <w:t>独立地线：</w:t>
                  </w:r>
                  <w:r>
                    <w:rPr>
                      <w:rFonts w:ascii="宋体" w:hAnsi="宋体" w:cs="宋体" w:eastAsia="宋体"/>
                      <w:sz w:val="22"/>
                    </w:rPr>
                    <w:t>≤1</w:t>
                  </w:r>
                  <w:r>
                    <w:rPr>
                      <w:rFonts w:ascii="宋体" w:hAnsi="宋体" w:cs="宋体" w:eastAsia="宋体"/>
                      <w:sz w:val="22"/>
                    </w:rPr>
                    <w:t>0欧姆</w:t>
                  </w:r>
                </w:p>
                <w:p>
                  <w:pPr>
                    <w:pStyle w:val="null3"/>
                    <w:ind w:firstLine="440"/>
                  </w:pP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w:t>
                  </w: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3</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电子枪类型：场发射电子枪</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4</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能量分辨率：</w:t>
                  </w:r>
                  <w:r>
                    <w:rPr>
                      <w:rFonts w:ascii="宋体" w:hAnsi="宋体" w:cs="宋体" w:eastAsia="宋体"/>
                      <w:sz w:val="22"/>
                    </w:rPr>
                    <w:t>≤0.</w:t>
                  </w:r>
                  <w:r>
                    <w:rPr>
                      <w:rFonts w:ascii="宋体" w:hAnsi="宋体" w:cs="宋体" w:eastAsia="宋体"/>
                      <w:sz w:val="22"/>
                    </w:rPr>
                    <w:t>70eV，适用于高分辨的</w:t>
                  </w:r>
                  <w:r>
                    <w:rPr>
                      <w:rFonts w:ascii="宋体" w:hAnsi="宋体" w:cs="宋体" w:eastAsia="宋体"/>
                      <w:sz w:val="22"/>
                    </w:rPr>
                    <w:t>eels</w:t>
                  </w:r>
                  <w:r>
                    <w:rPr>
                      <w:rFonts w:ascii="宋体" w:hAnsi="宋体" w:cs="宋体" w:eastAsia="宋体"/>
                      <w:sz w:val="22"/>
                    </w:rPr>
                    <w:t>研究</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5</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小束斑下束流：</w:t>
                  </w:r>
                  <w:r>
                    <w:rPr>
                      <w:rFonts w:ascii="宋体" w:hAnsi="宋体" w:cs="宋体" w:eastAsia="宋体"/>
                      <w:sz w:val="22"/>
                    </w:rPr>
                    <w:t>≥</w:t>
                  </w:r>
                  <w:r>
                    <w:rPr>
                      <w:rFonts w:ascii="宋体" w:hAnsi="宋体" w:cs="宋体" w:eastAsia="宋体"/>
                      <w:sz w:val="22"/>
                    </w:rPr>
                    <w:t>2.5</w:t>
                  </w:r>
                  <w:r>
                    <w:rPr>
                      <w:rFonts w:ascii="宋体" w:hAnsi="宋体" w:cs="宋体" w:eastAsia="宋体"/>
                      <w:sz w:val="22"/>
                    </w:rPr>
                    <w:t>nA(</w:t>
                  </w:r>
                  <w:r>
                    <w:rPr>
                      <w:rFonts w:ascii="宋体" w:hAnsi="宋体" w:cs="宋体" w:eastAsia="宋体"/>
                      <w:sz w:val="22"/>
                    </w:rPr>
                    <w:t>束斑尺寸为</w:t>
                  </w:r>
                  <w:r>
                    <w:rPr>
                      <w:rFonts w:ascii="宋体" w:hAnsi="宋体" w:cs="宋体" w:eastAsia="宋体"/>
                      <w:sz w:val="22"/>
                    </w:rPr>
                    <w:t>1.0nmφ</w:t>
                  </w:r>
                  <w:r>
                    <w:rPr>
                      <w:rFonts w:ascii="宋体" w:hAnsi="宋体" w:cs="宋体" w:eastAsia="宋体"/>
                      <w:sz w:val="22"/>
                    </w:rPr>
                    <w:t>时</w:t>
                  </w:r>
                  <w:r>
                    <w:rPr>
                      <w:rFonts w:ascii="宋体" w:hAnsi="宋体" w:cs="宋体" w:eastAsia="宋体"/>
                      <w:sz w:val="22"/>
                    </w:rPr>
                    <w:t>)</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6</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点分辨率：</w:t>
                  </w:r>
                  <w:r>
                    <w:rPr>
                      <w:rFonts w:ascii="宋体" w:hAnsi="宋体" w:cs="宋体" w:eastAsia="宋体"/>
                      <w:sz w:val="22"/>
                    </w:rPr>
                    <w:t>≤0.</w:t>
                  </w:r>
                  <w:r>
                    <w:rPr>
                      <w:rFonts w:ascii="宋体" w:hAnsi="宋体" w:cs="宋体" w:eastAsia="宋体"/>
                      <w:sz w:val="22"/>
                    </w:rPr>
                    <w:t>23</w:t>
                  </w:r>
                  <w:r>
                    <w:rPr>
                      <w:rFonts w:ascii="宋体" w:hAnsi="宋体" w:cs="宋体" w:eastAsia="宋体"/>
                      <w:sz w:val="22"/>
                    </w:rPr>
                    <w:t>nm</w:t>
                  </w:r>
                  <w:r>
                    <w:rPr>
                      <w:rFonts w:ascii="宋体" w:hAnsi="宋体" w:cs="宋体" w:eastAsia="宋体"/>
                      <w:sz w:val="22"/>
                    </w:rPr>
                    <w:t>@200KV；线分辨率：</w:t>
                  </w:r>
                  <w:r>
                    <w:rPr>
                      <w:rFonts w:ascii="宋体" w:hAnsi="宋体" w:cs="宋体" w:eastAsia="宋体"/>
                      <w:sz w:val="22"/>
                    </w:rPr>
                    <w:t>≤0.10nm</w:t>
                  </w:r>
                  <w:r>
                    <w:rPr>
                      <w:rFonts w:ascii="宋体" w:hAnsi="宋体" w:cs="宋体" w:eastAsia="宋体"/>
                      <w:sz w:val="22"/>
                    </w:rPr>
                    <w:t>@200KV；</w:t>
                  </w:r>
                  <w:r>
                    <w:rPr>
                      <w:rFonts w:ascii="arial, helvetica, sans-serif" w:hAnsi="arial, helvetica, sans-serif" w:cs="arial, helvetica, sans-serif" w:eastAsia="arial, helvetica, sans-serif"/>
                      <w:sz w:val="22"/>
                    </w:rPr>
                    <w:t>0.14nm@80KV</w:t>
                  </w:r>
                  <w:r>
                    <w:rPr>
                      <w:rFonts w:ascii="宋体" w:hAnsi="宋体" w:cs="宋体" w:eastAsia="宋体"/>
                      <w:sz w:val="22"/>
                    </w:rPr>
                    <w:t>；信息分辨率：</w:t>
                  </w:r>
                  <w:r>
                    <w:rPr>
                      <w:rFonts w:ascii="宋体" w:hAnsi="宋体" w:cs="宋体" w:eastAsia="宋体"/>
                      <w:sz w:val="22"/>
                    </w:rPr>
                    <w:t>≤0.1</w:t>
                  </w:r>
                  <w:r>
                    <w:rPr>
                      <w:rFonts w:ascii="宋体" w:hAnsi="宋体" w:cs="宋体" w:eastAsia="宋体"/>
                      <w:sz w:val="22"/>
                    </w:rPr>
                    <w:t>2</w:t>
                  </w:r>
                  <w:r>
                    <w:rPr>
                      <w:rFonts w:ascii="宋体" w:hAnsi="宋体" w:cs="宋体" w:eastAsia="宋体"/>
                      <w:sz w:val="22"/>
                    </w:rPr>
                    <w:t>nm</w:t>
                  </w:r>
                  <w:r>
                    <w:rPr>
                      <w:rFonts w:ascii="宋体" w:hAnsi="宋体" w:cs="宋体" w:eastAsia="宋体"/>
                      <w:sz w:val="22"/>
                    </w:rPr>
                    <w:t>@200KV</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7</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STEM BF/DF</w:t>
                  </w:r>
                  <w:r>
                    <w:rPr>
                      <w:rFonts w:ascii="宋体" w:hAnsi="宋体" w:cs="宋体" w:eastAsia="宋体"/>
                      <w:sz w:val="22"/>
                    </w:rPr>
                    <w:t>分辨率</w:t>
                  </w:r>
                  <w:r>
                    <w:rPr>
                      <w:rFonts w:ascii="宋体" w:hAnsi="宋体" w:cs="宋体" w:eastAsia="宋体"/>
                      <w:sz w:val="22"/>
                    </w:rPr>
                    <w:t>：</w:t>
                  </w:r>
                  <w:r>
                    <w:rPr>
                      <w:rFonts w:ascii="宋体" w:hAnsi="宋体" w:cs="宋体" w:eastAsia="宋体"/>
                      <w:sz w:val="22"/>
                    </w:rPr>
                    <w:t>≤</w:t>
                  </w:r>
                  <w:r>
                    <w:rPr>
                      <w:rFonts w:ascii="宋体" w:hAnsi="宋体" w:cs="宋体" w:eastAsia="宋体"/>
                      <w:sz w:val="22"/>
                    </w:rPr>
                    <w:t>0.1</w:t>
                  </w:r>
                  <w:r>
                    <w:rPr>
                      <w:rFonts w:ascii="宋体" w:hAnsi="宋体" w:cs="宋体" w:eastAsia="宋体"/>
                      <w:sz w:val="22"/>
                    </w:rPr>
                    <w:t>6</w:t>
                  </w:r>
                  <w:r>
                    <w:rPr>
                      <w:rFonts w:ascii="宋体" w:hAnsi="宋体" w:cs="宋体" w:eastAsia="宋体"/>
                      <w:sz w:val="22"/>
                    </w:rPr>
                    <w:t>nm@200KV；</w:t>
                  </w:r>
                  <w:r>
                    <w:rPr>
                      <w:rFonts w:ascii="宋体" w:hAnsi="宋体" w:cs="宋体" w:eastAsia="宋体"/>
                      <w:sz w:val="22"/>
                    </w:rPr>
                    <w:t>≤</w:t>
                  </w:r>
                  <w:r>
                    <w:rPr>
                      <w:rFonts w:ascii="宋体" w:hAnsi="宋体" w:cs="宋体" w:eastAsia="宋体"/>
                      <w:sz w:val="22"/>
                    </w:rPr>
                    <w:t>0.31nm@80KV</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w:t>
                  </w: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8</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背散射电子分辨率：</w:t>
                  </w:r>
                  <w:r>
                    <w:rPr>
                      <w:rFonts w:ascii="宋体" w:hAnsi="宋体" w:cs="宋体" w:eastAsia="宋体"/>
                      <w:sz w:val="22"/>
                    </w:rPr>
                    <w:t>≤</w:t>
                  </w:r>
                  <w:r>
                    <w:rPr>
                      <w:rFonts w:ascii="宋体" w:hAnsi="宋体" w:cs="宋体" w:eastAsia="宋体"/>
                      <w:sz w:val="22"/>
                    </w:rPr>
                    <w:t>1.0nm@200KV；</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9</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最高可达</w:t>
                  </w:r>
                  <w:r>
                    <w:rPr>
                      <w:rFonts w:ascii="宋体" w:hAnsi="宋体" w:cs="宋体" w:eastAsia="宋体"/>
                      <w:sz w:val="22"/>
                    </w:rPr>
                    <w:t>200kV</w:t>
                  </w:r>
                  <w:r>
                    <w:rPr>
                      <w:rFonts w:ascii="宋体" w:hAnsi="宋体" w:cs="宋体" w:eastAsia="宋体"/>
                      <w:sz w:val="22"/>
                    </w:rPr>
                    <w:t>，加速电压连续可调，步长</w:t>
                  </w:r>
                  <w:r>
                    <w:rPr>
                      <w:rFonts w:ascii="宋体" w:hAnsi="宋体" w:cs="宋体" w:eastAsia="宋体"/>
                      <w:sz w:val="22"/>
                    </w:rPr>
                    <w:t>50</w:t>
                  </w:r>
                  <w:r>
                    <w:rPr>
                      <w:rFonts w:ascii="宋体" w:hAnsi="宋体" w:cs="宋体" w:eastAsia="宋体"/>
                      <w:sz w:val="22"/>
                    </w:rPr>
                    <w:t>V</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r>
                    <w:rPr>
                      <w:rFonts w:ascii="宋体" w:hAnsi="宋体" w:cs="宋体" w:eastAsia="宋体"/>
                      <w:sz w:val="22"/>
                    </w:rPr>
                    <w:t>0</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加速电压稳定性：</w:t>
                  </w:r>
                  <w:r>
                    <w:rPr>
                      <w:rFonts w:ascii="宋体" w:hAnsi="宋体" w:cs="宋体" w:eastAsia="宋体"/>
                      <w:sz w:val="22"/>
                    </w:rPr>
                    <w:t>≤</w:t>
                  </w:r>
                  <w:r>
                    <w:rPr>
                      <w:rFonts w:ascii="宋体" w:hAnsi="宋体" w:cs="宋体" w:eastAsia="宋体"/>
                      <w:sz w:val="22"/>
                    </w:rPr>
                    <w:t>1</w:t>
                  </w:r>
                  <w:r>
                    <w:rPr>
                      <w:rFonts w:ascii="宋体" w:hAnsi="宋体" w:cs="宋体" w:eastAsia="宋体"/>
                      <w:sz w:val="22"/>
                    </w:rPr>
                    <w:t xml:space="preserve"> ppm/min</w:t>
                  </w:r>
                  <w:r>
                    <w:rPr>
                      <w:rFonts w:ascii="宋体" w:hAnsi="宋体" w:cs="宋体" w:eastAsia="宋体"/>
                      <w:sz w:val="22"/>
                    </w:rPr>
                    <w:t>（峰峰值）；物镜电流稳定性：</w:t>
                  </w:r>
                  <w:r>
                    <w:rPr>
                      <w:rFonts w:ascii="宋体" w:hAnsi="宋体" w:cs="宋体" w:eastAsia="宋体"/>
                      <w:sz w:val="22"/>
                    </w:rPr>
                    <w:t>≤</w:t>
                  </w:r>
                  <w:r>
                    <w:rPr>
                      <w:rFonts w:ascii="宋体" w:hAnsi="宋体" w:cs="宋体" w:eastAsia="宋体"/>
                      <w:sz w:val="22"/>
                    </w:rPr>
                    <w:t>1</w:t>
                  </w:r>
                  <w:r>
                    <w:rPr>
                      <w:rFonts w:ascii="宋体" w:hAnsi="宋体" w:cs="宋体" w:eastAsia="宋体"/>
                      <w:sz w:val="22"/>
                    </w:rPr>
                    <w:t xml:space="preserve"> ppm/min</w:t>
                  </w:r>
                  <w:r>
                    <w:rPr>
                      <w:rFonts w:ascii="宋体" w:hAnsi="宋体" w:cs="宋体" w:eastAsia="宋体"/>
                      <w:sz w:val="22"/>
                    </w:rPr>
                    <w:t>（峰峰值）</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r>
                    <w:rPr>
                      <w:rFonts w:ascii="宋体" w:hAnsi="宋体" w:cs="宋体" w:eastAsia="宋体"/>
                      <w:sz w:val="22"/>
                    </w:rPr>
                    <w:t>1</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TEM模式下放大倍数：</w:t>
                  </w:r>
                  <w:r>
                    <w:rPr>
                      <w:rFonts w:ascii="宋体" w:hAnsi="宋体" w:cs="宋体" w:eastAsia="宋体"/>
                      <w:sz w:val="22"/>
                    </w:rPr>
                    <w:t xml:space="preserve"> </w:t>
                  </w:r>
                  <w:r>
                    <w:rPr>
                      <w:rFonts w:ascii="宋体" w:hAnsi="宋体" w:cs="宋体" w:eastAsia="宋体"/>
                      <w:sz w:val="22"/>
                    </w:rPr>
                    <w:t>2</w:t>
                  </w:r>
                  <w:r>
                    <w:rPr>
                      <w:rFonts w:ascii="宋体" w:hAnsi="宋体" w:cs="宋体" w:eastAsia="宋体"/>
                      <w:sz w:val="22"/>
                    </w:rPr>
                    <w:t>0</w:t>
                  </w:r>
                  <w:r>
                    <w:rPr>
                      <w:rFonts w:ascii="宋体" w:hAnsi="宋体" w:cs="宋体" w:eastAsia="宋体"/>
                      <w:sz w:val="22"/>
                    </w:rPr>
                    <w:t>-</w:t>
                  </w:r>
                  <w:r>
                    <w:rPr>
                      <w:rFonts w:ascii="宋体" w:hAnsi="宋体" w:cs="宋体" w:eastAsia="宋体"/>
                      <w:sz w:val="22"/>
                    </w:rPr>
                    <w:t xml:space="preserve"> </w:t>
                  </w:r>
                  <w:r>
                    <w:rPr>
                      <w:rFonts w:ascii="宋体" w:hAnsi="宋体" w:cs="宋体" w:eastAsia="宋体"/>
                      <w:sz w:val="22"/>
                    </w:rPr>
                    <w:t>2</w:t>
                  </w:r>
                  <w:r>
                    <w:rPr>
                      <w:rFonts w:ascii="宋体" w:hAnsi="宋体" w:cs="宋体" w:eastAsia="宋体"/>
                      <w:sz w:val="22"/>
                    </w:rPr>
                    <w:t>,</w:t>
                  </w:r>
                  <w:r>
                    <w:rPr>
                      <w:rFonts w:ascii="宋体" w:hAnsi="宋体" w:cs="宋体" w:eastAsia="宋体"/>
                      <w:sz w:val="22"/>
                    </w:rPr>
                    <w:t>0</w:t>
                  </w:r>
                  <w:r>
                    <w:rPr>
                      <w:rFonts w:ascii="宋体" w:hAnsi="宋体" w:cs="宋体" w:eastAsia="宋体"/>
                      <w:sz w:val="22"/>
                    </w:rPr>
                    <w:t>00,000×</w:t>
                  </w:r>
                  <w:r>
                    <w:rPr>
                      <w:rFonts w:ascii="宋体" w:hAnsi="宋体" w:cs="宋体" w:eastAsia="宋体"/>
                      <w:sz w:val="22"/>
                    </w:rPr>
                    <w:t>；</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r>
                    <w:rPr>
                      <w:rFonts w:ascii="宋体" w:hAnsi="宋体" w:cs="宋体" w:eastAsia="宋体"/>
                      <w:sz w:val="22"/>
                    </w:rPr>
                    <w:t>2</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物镜和聚光镜系统：球差系数：</w:t>
                  </w:r>
                  <w:r>
                    <w:rPr>
                      <w:rFonts w:ascii="宋体" w:hAnsi="宋体" w:cs="宋体" w:eastAsia="宋体"/>
                      <w:sz w:val="22"/>
                    </w:rPr>
                    <w:t>≤1.0mm</w:t>
                  </w:r>
                  <w:r>
                    <w:rPr>
                      <w:rFonts w:ascii="宋体" w:hAnsi="宋体" w:cs="宋体" w:eastAsia="宋体"/>
                      <w:sz w:val="22"/>
                    </w:rPr>
                    <w:t>；色差系数：</w:t>
                  </w:r>
                  <w:r>
                    <w:rPr>
                      <w:rFonts w:ascii="宋体" w:hAnsi="宋体" w:cs="宋体" w:eastAsia="宋体"/>
                      <w:sz w:val="22"/>
                    </w:rPr>
                    <w:t>≤1.</w:t>
                  </w:r>
                  <w:r>
                    <w:rPr>
                      <w:rFonts w:ascii="宋体" w:hAnsi="宋体" w:cs="宋体" w:eastAsia="宋体"/>
                      <w:sz w:val="22"/>
                    </w:rPr>
                    <w:t>4</w:t>
                  </w:r>
                  <w:r>
                    <w:rPr>
                      <w:rFonts w:ascii="宋体" w:hAnsi="宋体" w:cs="宋体" w:eastAsia="宋体"/>
                      <w:sz w:val="22"/>
                    </w:rPr>
                    <w:t>mm</w:t>
                  </w:r>
                </w:p>
                <w:p>
                  <w:pPr>
                    <w:pStyle w:val="null3"/>
                    <w:ind w:firstLine="440"/>
                  </w:pPr>
                  <w:r>
                    <w:rPr>
                      <w:rFonts w:ascii="宋体" w:hAnsi="宋体" w:cs="宋体" w:eastAsia="宋体"/>
                      <w:sz w:val="22"/>
                    </w:rPr>
                    <w:t>焦距：</w:t>
                  </w:r>
                  <w:r>
                    <w:rPr>
                      <w:rFonts w:ascii="宋体" w:hAnsi="宋体" w:cs="宋体" w:eastAsia="宋体"/>
                      <w:sz w:val="22"/>
                    </w:rPr>
                    <w:t>≤</w:t>
                  </w:r>
                  <w:r>
                    <w:rPr>
                      <w:rFonts w:ascii="宋体" w:hAnsi="宋体" w:cs="宋体" w:eastAsia="宋体"/>
                      <w:sz w:val="22"/>
                    </w:rPr>
                    <w:t>2.3</w:t>
                  </w:r>
                  <w:r>
                    <w:rPr>
                      <w:rFonts w:ascii="宋体" w:hAnsi="宋体" w:cs="宋体" w:eastAsia="宋体"/>
                      <w:sz w:val="22"/>
                    </w:rPr>
                    <w:t>nm</w:t>
                  </w:r>
                  <w:r>
                    <w:rPr>
                      <w:rFonts w:ascii="宋体" w:hAnsi="宋体" w:cs="宋体" w:eastAsia="宋体"/>
                      <w:sz w:val="22"/>
                    </w:rPr>
                    <w:t>；物镜最小聚焦步长：</w:t>
                  </w:r>
                  <w:r>
                    <w:rPr>
                      <w:rFonts w:ascii="宋体" w:hAnsi="宋体" w:cs="宋体" w:eastAsia="宋体"/>
                      <w:sz w:val="22"/>
                    </w:rPr>
                    <w:t>≤1.</w:t>
                  </w:r>
                  <w:r>
                    <w:rPr>
                      <w:rFonts w:ascii="宋体" w:hAnsi="宋体" w:cs="宋体" w:eastAsia="宋体"/>
                      <w:sz w:val="22"/>
                    </w:rPr>
                    <w:t>4</w:t>
                  </w:r>
                  <w:r>
                    <w:rPr>
                      <w:rFonts w:ascii="宋体" w:hAnsi="宋体" w:cs="宋体" w:eastAsia="宋体"/>
                      <w:sz w:val="22"/>
                    </w:rPr>
                    <w:t>nm</w:t>
                  </w:r>
                  <w:r>
                    <w:rPr>
                      <w:rFonts w:ascii="宋体" w:hAnsi="宋体" w:cs="宋体" w:eastAsia="宋体"/>
                      <w:sz w:val="22"/>
                    </w:rPr>
                    <w:t>；采用四级聚光镜系统，可以实现会聚角度和亮度的单独控制</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r>
                    <w:rPr>
                      <w:rFonts w:ascii="宋体" w:hAnsi="宋体" w:cs="宋体" w:eastAsia="宋体"/>
                      <w:sz w:val="22"/>
                    </w:rPr>
                    <w:t>3</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束斑尺寸：</w:t>
                  </w:r>
                  <w:r>
                    <w:rPr>
                      <w:rFonts w:ascii="宋体" w:hAnsi="宋体" w:cs="宋体" w:eastAsia="宋体"/>
                      <w:sz w:val="22"/>
                    </w:rPr>
                    <w:t>TEM</w:t>
                  </w:r>
                  <w:r>
                    <w:rPr>
                      <w:rFonts w:ascii="宋体" w:hAnsi="宋体" w:cs="宋体" w:eastAsia="宋体"/>
                      <w:sz w:val="22"/>
                    </w:rPr>
                    <w:t>模式：</w:t>
                  </w:r>
                  <w:r>
                    <w:rPr>
                      <w:rFonts w:ascii="宋体" w:hAnsi="宋体" w:cs="宋体" w:eastAsia="宋体"/>
                      <w:sz w:val="22"/>
                    </w:rPr>
                    <w:t>1nm</w:t>
                  </w:r>
                  <w:r>
                    <w:rPr>
                      <w:rFonts w:ascii="宋体" w:hAnsi="宋体" w:cs="宋体" w:eastAsia="宋体"/>
                      <w:sz w:val="22"/>
                    </w:rPr>
                    <w:t>到</w:t>
                  </w:r>
                  <w:r>
                    <w:rPr>
                      <w:rFonts w:ascii="宋体" w:hAnsi="宋体" w:cs="宋体" w:eastAsia="宋体"/>
                      <w:sz w:val="22"/>
                    </w:rPr>
                    <w:t>20nm</w:t>
                  </w:r>
                  <w:r>
                    <w:rPr>
                      <w:rFonts w:ascii="宋体" w:hAnsi="宋体" w:cs="宋体" w:eastAsia="宋体"/>
                      <w:sz w:val="22"/>
                    </w:rPr>
                    <w:t>；</w:t>
                  </w:r>
                  <w:r>
                    <w:rPr>
                      <w:rFonts w:ascii="宋体" w:hAnsi="宋体" w:cs="宋体" w:eastAsia="宋体"/>
                      <w:sz w:val="22"/>
                    </w:rPr>
                    <w:t>EDS</w:t>
                  </w:r>
                  <w:r>
                    <w:rPr>
                      <w:rFonts w:ascii="宋体" w:hAnsi="宋体" w:cs="宋体" w:eastAsia="宋体"/>
                      <w:sz w:val="22"/>
                    </w:rPr>
                    <w:t>模式</w:t>
                  </w:r>
                  <w:r>
                    <w:rPr>
                      <w:rFonts w:ascii="宋体" w:hAnsi="宋体" w:cs="宋体" w:eastAsia="宋体"/>
                      <w:sz w:val="22"/>
                    </w:rPr>
                    <w:t>/</w:t>
                  </w:r>
                  <w:r>
                    <w:rPr>
                      <w:rFonts w:ascii="宋体" w:hAnsi="宋体" w:cs="宋体" w:eastAsia="宋体"/>
                      <w:sz w:val="22"/>
                    </w:rPr>
                    <w:t>纳米束电子衍射</w:t>
                  </w:r>
                  <w:r>
                    <w:rPr>
                      <w:rFonts w:ascii="宋体" w:hAnsi="宋体" w:cs="宋体" w:eastAsia="宋体"/>
                      <w:sz w:val="22"/>
                    </w:rPr>
                    <w:t>(NBD)</w:t>
                  </w:r>
                  <w:r>
                    <w:rPr>
                      <w:rFonts w:ascii="宋体" w:hAnsi="宋体" w:cs="宋体" w:eastAsia="宋体"/>
                      <w:sz w:val="22"/>
                    </w:rPr>
                    <w:t>模式</w:t>
                  </w:r>
                  <w:r>
                    <w:rPr>
                      <w:rFonts w:ascii="宋体" w:hAnsi="宋体" w:cs="宋体" w:eastAsia="宋体"/>
                      <w:sz w:val="22"/>
                    </w:rPr>
                    <w:t>/</w:t>
                  </w:r>
                  <w:r>
                    <w:rPr>
                      <w:rFonts w:ascii="宋体" w:hAnsi="宋体" w:cs="宋体" w:eastAsia="宋体"/>
                      <w:sz w:val="22"/>
                    </w:rPr>
                    <w:t>会聚束电子衍射</w:t>
                  </w:r>
                  <w:r>
                    <w:rPr>
                      <w:rFonts w:ascii="宋体" w:hAnsi="宋体" w:cs="宋体" w:eastAsia="宋体"/>
                      <w:sz w:val="22"/>
                    </w:rPr>
                    <w:t>(CBD)</w:t>
                  </w:r>
                  <w:r>
                    <w:rPr>
                      <w:rFonts w:ascii="宋体" w:hAnsi="宋体" w:cs="宋体" w:eastAsia="宋体"/>
                      <w:sz w:val="22"/>
                    </w:rPr>
                    <w:t>模式：</w:t>
                  </w:r>
                  <w:r>
                    <w:rPr>
                      <w:rFonts w:ascii="宋体" w:hAnsi="宋体" w:cs="宋体" w:eastAsia="宋体"/>
                      <w:sz w:val="22"/>
                    </w:rPr>
                    <w:t>0.5nm</w:t>
                  </w:r>
                  <w:r>
                    <w:rPr>
                      <w:rFonts w:ascii="宋体" w:hAnsi="宋体" w:cs="宋体" w:eastAsia="宋体"/>
                      <w:sz w:val="22"/>
                    </w:rPr>
                    <w:t>到</w:t>
                  </w:r>
                  <w:r>
                    <w:rPr>
                      <w:rFonts w:ascii="宋体" w:hAnsi="宋体" w:cs="宋体" w:eastAsia="宋体"/>
                      <w:sz w:val="22"/>
                    </w:rPr>
                    <w:t>20nm</w:t>
                  </w:r>
                  <w:r>
                    <w:rPr>
                      <w:rFonts w:ascii="宋体" w:hAnsi="宋体" w:cs="宋体" w:eastAsia="宋体"/>
                      <w:sz w:val="22"/>
                    </w:rPr>
                    <w:t>；电子光路快速切换：</w:t>
                  </w:r>
                  <w:r>
                    <w:rPr>
                      <w:rFonts w:ascii="宋体" w:hAnsi="宋体" w:cs="宋体" w:eastAsia="宋体"/>
                      <w:sz w:val="22"/>
                    </w:rPr>
                    <w:t>TEM/EDS/NBD/CBD</w:t>
                  </w:r>
                  <w:r>
                    <w:rPr>
                      <w:rFonts w:ascii="宋体" w:hAnsi="宋体" w:cs="宋体" w:eastAsia="宋体"/>
                      <w:sz w:val="22"/>
                    </w:rPr>
                    <w:t>模式一键式切换；操作键盘和旋钮控制电子束会聚角度变化；会聚束电子束衍射</w:t>
                  </w:r>
                </w:p>
                <w:p>
                  <w:pPr>
                    <w:pStyle w:val="null3"/>
                    <w:ind w:firstLine="440"/>
                  </w:pPr>
                  <w:r>
                    <w:rPr>
                      <w:rFonts w:ascii="宋体" w:hAnsi="宋体" w:cs="宋体" w:eastAsia="宋体"/>
                      <w:sz w:val="22"/>
                    </w:rPr>
                    <w:t>接受角：</w:t>
                  </w:r>
                  <w:r>
                    <w:rPr>
                      <w:rFonts w:ascii="symbol" w:hAnsi="symbol" w:cs="symbol" w:eastAsia="symbol"/>
                      <w:sz w:val="22"/>
                    </w:rPr>
                    <w:t>±</w:t>
                  </w:r>
                  <w:r>
                    <w:rPr>
                      <w:rFonts w:ascii="宋体" w:hAnsi="宋体" w:cs="宋体" w:eastAsia="宋体"/>
                      <w:sz w:val="22"/>
                    </w:rPr>
                    <w:t>10</w:t>
                  </w:r>
                  <w:r>
                    <w:rPr>
                      <w:rFonts w:ascii="symbol" w:hAnsi="symbol" w:cs="symbol" w:eastAsia="symbol"/>
                      <w:sz w:val="22"/>
                    </w:rPr>
                    <w:t>°</w:t>
                  </w:r>
                  <w:r>
                    <w:rPr>
                      <w:rFonts w:ascii="宋体" w:hAnsi="宋体" w:cs="宋体" w:eastAsia="宋体"/>
                      <w:sz w:val="22"/>
                    </w:rPr>
                    <w:t>；相机长度</w:t>
                  </w:r>
                  <w:r>
                    <w:rPr>
                      <w:rFonts w:ascii="宋体" w:hAnsi="宋体" w:cs="宋体" w:eastAsia="宋体"/>
                      <w:sz w:val="22"/>
                    </w:rPr>
                    <w:t>: 15 – 2000mm</w:t>
                  </w:r>
                  <w:r>
                    <w:rPr>
                      <w:rFonts w:ascii="宋体" w:hAnsi="宋体" w:cs="宋体" w:eastAsia="宋体"/>
                      <w:sz w:val="22"/>
                    </w:rPr>
                    <w:t>；</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r>
                    <w:rPr>
                      <w:rFonts w:ascii="宋体" w:hAnsi="宋体" w:cs="宋体" w:eastAsia="宋体"/>
                      <w:sz w:val="22"/>
                    </w:rPr>
                    <w:t>4</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样品台安装方式：侧插式测角仪样品台；驱动方式：五轴马达驱动</w:t>
                  </w:r>
                  <w:r>
                    <w:rPr>
                      <w:rFonts w:ascii="宋体" w:hAnsi="宋体" w:cs="宋体" w:eastAsia="宋体"/>
                      <w:sz w:val="22"/>
                    </w:rPr>
                    <w:t>(X/Y/Z/倾斜X/倾斜Y )；样品移动范围：</w:t>
                  </w:r>
                  <w:r>
                    <w:rPr>
                      <w:rFonts w:ascii="宋体" w:hAnsi="宋体" w:cs="宋体" w:eastAsia="宋体"/>
                      <w:sz w:val="22"/>
                    </w:rPr>
                    <w:t>≥2mm(X, Y);</w:t>
                  </w:r>
                  <w:r>
                    <w:rPr>
                      <w:rFonts w:ascii="宋体" w:hAnsi="宋体" w:cs="宋体" w:eastAsia="宋体"/>
                      <w:sz w:val="22"/>
                    </w:rPr>
                    <w:t xml:space="preserve"> </w:t>
                  </w:r>
                  <w:r>
                    <w:rPr>
                      <w:rFonts w:ascii="宋体" w:hAnsi="宋体" w:cs="宋体" w:eastAsia="宋体"/>
                      <w:sz w:val="22"/>
                    </w:rPr>
                    <w:t>≥</w:t>
                  </w:r>
                  <w:r>
                    <w:rPr>
                      <w:rFonts w:ascii="宋体" w:hAnsi="宋体" w:cs="宋体" w:eastAsia="宋体"/>
                      <w:sz w:val="22"/>
                    </w:rPr>
                    <w:t>0.</w:t>
                  </w:r>
                  <w:r>
                    <w:rPr>
                      <w:rFonts w:ascii="宋体" w:hAnsi="宋体" w:cs="宋体" w:eastAsia="宋体"/>
                      <w:sz w:val="22"/>
                    </w:rPr>
                    <w:t>4</w:t>
                  </w:r>
                  <w:r>
                    <w:rPr>
                      <w:rFonts w:ascii="宋体" w:hAnsi="宋体" w:cs="宋体" w:eastAsia="宋体"/>
                      <w:sz w:val="22"/>
                    </w:rPr>
                    <w:t>mm(Z)</w:t>
                  </w:r>
                  <w:r>
                    <w:rPr>
                      <w:rFonts w:ascii="宋体" w:hAnsi="宋体" w:cs="宋体" w:eastAsia="宋体"/>
                      <w:sz w:val="22"/>
                    </w:rPr>
                    <w:t>；样品倾斜角度：</w:t>
                  </w:r>
                  <w:r>
                    <w:rPr>
                      <w:rFonts w:ascii="宋体" w:hAnsi="宋体" w:cs="宋体" w:eastAsia="宋体"/>
                      <w:sz w:val="22"/>
                    </w:rPr>
                    <w:t>≥</w:t>
                  </w:r>
                  <w:r>
                    <w:rPr>
                      <w:rFonts w:ascii="symbol" w:hAnsi="symbol" w:cs="symbol" w:eastAsia="symbol"/>
                      <w:sz w:val="22"/>
                    </w:rPr>
                    <w:t>±</w:t>
                  </w:r>
                  <w:r>
                    <w:rPr>
                      <w:rFonts w:ascii="宋体" w:hAnsi="宋体" w:cs="宋体" w:eastAsia="宋体"/>
                      <w:sz w:val="22"/>
                    </w:rPr>
                    <w:t>3</w:t>
                  </w:r>
                  <w:r>
                    <w:rPr>
                      <w:rFonts w:ascii="宋体" w:hAnsi="宋体" w:cs="宋体" w:eastAsia="宋体"/>
                      <w:sz w:val="22"/>
                    </w:rPr>
                    <w:t>5</w:t>
                  </w:r>
                  <w:r>
                    <w:rPr>
                      <w:rFonts w:ascii="symbol" w:hAnsi="symbol" w:cs="symbol" w:eastAsia="symbol"/>
                      <w:sz w:val="22"/>
                    </w:rPr>
                    <w:t>°</w:t>
                  </w:r>
                  <w:r>
                    <w:rPr>
                      <w:rFonts w:ascii="宋体" w:hAnsi="宋体" w:cs="宋体" w:eastAsia="宋体"/>
                      <w:sz w:val="22"/>
                    </w:rPr>
                    <w:t xml:space="preserve">(X) / </w:t>
                  </w:r>
                  <w:r>
                    <w:rPr>
                      <w:rFonts w:ascii="symbol" w:hAnsi="symbol" w:cs="symbol" w:eastAsia="symbol"/>
                      <w:sz w:val="22"/>
                    </w:rPr>
                    <w:t>±</w:t>
                  </w:r>
                  <w:r>
                    <w:rPr>
                      <w:rFonts w:ascii="宋体" w:hAnsi="宋体" w:cs="宋体" w:eastAsia="宋体"/>
                      <w:sz w:val="22"/>
                    </w:rPr>
                    <w:t>30</w:t>
                  </w:r>
                  <w:r>
                    <w:rPr>
                      <w:rFonts w:ascii="symbol" w:hAnsi="symbol" w:cs="symbol" w:eastAsia="symbol"/>
                      <w:sz w:val="22"/>
                    </w:rPr>
                    <w:t>°</w:t>
                  </w:r>
                  <w:r>
                    <w:rPr>
                      <w:rFonts w:ascii="宋体" w:hAnsi="宋体" w:cs="宋体" w:eastAsia="宋体"/>
                      <w:sz w:val="22"/>
                    </w:rPr>
                    <w:t>(Y)；</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w:t>
                  </w: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1</w:t>
                  </w:r>
                  <w:r>
                    <w:rPr>
                      <w:rFonts w:ascii="宋体" w:hAnsi="宋体" w:cs="宋体" w:eastAsia="宋体"/>
                      <w:sz w:val="22"/>
                    </w:rPr>
                    <w:t>5</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样品更换：只需点击按钮即可实现样品杆的全自动插入或者退出，减少误操作；手动更换方式同时并存</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r>
                    <w:rPr>
                      <w:rFonts w:ascii="宋体" w:hAnsi="宋体" w:cs="宋体" w:eastAsia="宋体"/>
                      <w:sz w:val="22"/>
                    </w:rPr>
                    <w:t>6</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扫描透射附件</w:t>
                  </w:r>
                  <w:r>
                    <w:rPr>
                      <w:rFonts w:ascii="宋体" w:hAnsi="宋体" w:cs="宋体" w:eastAsia="宋体"/>
                      <w:sz w:val="22"/>
                    </w:rPr>
                    <w:t>(STEM)：HAADF分辨率：</w:t>
                  </w:r>
                  <w:r>
                    <w:rPr>
                      <w:rFonts w:ascii="宋体" w:hAnsi="宋体" w:cs="宋体" w:eastAsia="宋体"/>
                      <w:sz w:val="22"/>
                    </w:rPr>
                    <w:t>≤</w:t>
                  </w:r>
                  <w:r>
                    <w:rPr>
                      <w:rFonts w:ascii="宋体" w:hAnsi="宋体" w:cs="宋体" w:eastAsia="宋体"/>
                      <w:sz w:val="22"/>
                    </w:rPr>
                    <w:t>0.1</w:t>
                  </w:r>
                  <w:r>
                    <w:rPr>
                      <w:rFonts w:ascii="宋体" w:hAnsi="宋体" w:cs="宋体" w:eastAsia="宋体"/>
                      <w:sz w:val="22"/>
                    </w:rPr>
                    <w:t>6</w:t>
                  </w:r>
                  <w:r>
                    <w:rPr>
                      <w:rFonts w:ascii="宋体" w:hAnsi="宋体" w:cs="宋体" w:eastAsia="宋体"/>
                      <w:sz w:val="22"/>
                    </w:rPr>
                    <w:t>nm；</w:t>
                  </w:r>
                </w:p>
                <w:p>
                  <w:pPr>
                    <w:pStyle w:val="null3"/>
                    <w:ind w:firstLine="440"/>
                  </w:pPr>
                  <w:r>
                    <w:rPr>
                      <w:rFonts w:ascii="宋体" w:hAnsi="宋体" w:cs="宋体" w:eastAsia="宋体"/>
                      <w:sz w:val="22"/>
                    </w:rPr>
                    <w:t>STEM模式放大倍率：</w:t>
                  </w:r>
                  <w:r>
                    <w:rPr>
                      <w:rFonts w:ascii="宋体" w:hAnsi="宋体" w:cs="宋体" w:eastAsia="宋体"/>
                      <w:sz w:val="22"/>
                    </w:rPr>
                    <w:t>×</w:t>
                  </w:r>
                  <w:r>
                    <w:rPr>
                      <w:rFonts w:ascii="宋体" w:hAnsi="宋体" w:cs="宋体" w:eastAsia="宋体"/>
                      <w:sz w:val="22"/>
                    </w:rPr>
                    <w:t>2</w:t>
                  </w:r>
                  <w:r>
                    <w:rPr>
                      <w:rFonts w:ascii="宋体" w:hAnsi="宋体" w:cs="宋体" w:eastAsia="宋体"/>
                      <w:sz w:val="22"/>
                    </w:rPr>
                    <w:t>00</w:t>
                  </w:r>
                  <w:r>
                    <w:rPr>
                      <w:rFonts w:ascii="宋体" w:hAnsi="宋体" w:cs="宋体" w:eastAsia="宋体"/>
                      <w:sz w:val="22"/>
                    </w:rPr>
                    <w:t xml:space="preserve"> </w:t>
                  </w:r>
                  <w:r>
                    <w:rPr>
                      <w:rFonts w:ascii="宋体" w:hAnsi="宋体" w:cs="宋体" w:eastAsia="宋体"/>
                      <w:sz w:val="22"/>
                    </w:rPr>
                    <w:t>-</w:t>
                  </w:r>
                  <w:r>
                    <w:rPr>
                      <w:rFonts w:ascii="宋体" w:hAnsi="宋体" w:cs="宋体" w:eastAsia="宋体"/>
                      <w:sz w:val="22"/>
                    </w:rPr>
                    <w:t xml:space="preserve"> </w:t>
                  </w:r>
                  <w:r>
                    <w:rPr>
                      <w:rFonts w:ascii="宋体" w:hAnsi="宋体" w:cs="宋体" w:eastAsia="宋体"/>
                      <w:sz w:val="22"/>
                    </w:rPr>
                    <w:t>1</w:t>
                  </w:r>
                  <w:r>
                    <w:rPr>
                      <w:rFonts w:ascii="宋体" w:hAnsi="宋体" w:cs="宋体" w:eastAsia="宋体"/>
                      <w:sz w:val="22"/>
                    </w:rPr>
                    <w:t>50</w:t>
                  </w:r>
                  <w:r>
                    <w:rPr>
                      <w:rFonts w:ascii="宋体" w:hAnsi="宋体" w:cs="宋体" w:eastAsia="宋体"/>
                      <w:sz w:val="22"/>
                    </w:rPr>
                    <w:t>,000,00</w:t>
                  </w:r>
                  <w:r>
                    <w:rPr>
                      <w:rFonts w:ascii="宋体" w:hAnsi="宋体" w:cs="宋体" w:eastAsia="宋体"/>
                      <w:sz w:val="22"/>
                    </w:rPr>
                    <w:t>0</w:t>
                  </w:r>
                </w:p>
                <w:p>
                  <w:pPr>
                    <w:pStyle w:val="null3"/>
                    <w:ind w:firstLine="440"/>
                  </w:pPr>
                  <w:r>
                    <w:rPr>
                      <w:rFonts w:ascii="宋体" w:hAnsi="宋体" w:cs="宋体" w:eastAsia="宋体"/>
                      <w:sz w:val="22"/>
                    </w:rPr>
                    <w:t>TEM、SEI、 STEM模式通过软件简单点击即可快速切换，保证SEI图像、BF、DF和HAADF图像采集的无缝式切换。</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w:t>
                  </w: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1</w:t>
                  </w:r>
                  <w:r>
                    <w:rPr>
                      <w:rFonts w:ascii="宋体" w:hAnsi="宋体" w:cs="宋体" w:eastAsia="宋体"/>
                      <w:sz w:val="22"/>
                    </w:rPr>
                    <w:t>7</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X</w:t>
                  </w:r>
                  <w:r>
                    <w:rPr>
                      <w:rFonts w:ascii="宋体" w:hAnsi="宋体" w:cs="宋体" w:eastAsia="宋体"/>
                      <w:sz w:val="22"/>
                    </w:rPr>
                    <w:t>射线能谱分析仪：能谱探测器类型</w:t>
                  </w:r>
                  <w:r>
                    <w:rPr>
                      <w:rFonts w:ascii="宋体" w:hAnsi="宋体" w:cs="宋体" w:eastAsia="宋体"/>
                      <w:sz w:val="22"/>
                    </w:rPr>
                    <w:t>≥</w:t>
                  </w:r>
                  <w:r>
                    <w:rPr>
                      <w:rFonts w:ascii="宋体" w:hAnsi="宋体" w:cs="宋体" w:eastAsia="宋体"/>
                      <w:sz w:val="22"/>
                    </w:rPr>
                    <w:t>2</w:t>
                  </w:r>
                  <w:r>
                    <w:rPr>
                      <w:rFonts w:ascii="宋体" w:hAnsi="宋体" w:cs="宋体" w:eastAsia="宋体"/>
                      <w:sz w:val="22"/>
                    </w:rPr>
                    <w:t>00mm</w:t>
                  </w:r>
                  <w:r>
                    <w:rPr>
                      <w:rFonts w:ascii="宋体" w:hAnsi="宋体" w:cs="宋体" w:eastAsia="宋体"/>
                      <w:sz w:val="22"/>
                      <w:vertAlign w:val="superscript"/>
                    </w:rPr>
                    <w:t>2</w:t>
                  </w:r>
                  <w:r>
                    <w:rPr>
                      <w:rFonts w:ascii="宋体" w:hAnsi="宋体" w:cs="宋体" w:eastAsia="宋体"/>
                      <w:sz w:val="22"/>
                    </w:rPr>
                    <w:t>电制冷型</w:t>
                  </w:r>
                  <w:r>
                    <w:rPr>
                      <w:rFonts w:ascii="宋体" w:hAnsi="宋体" w:cs="宋体" w:eastAsia="宋体"/>
                      <w:sz w:val="22"/>
                    </w:rPr>
                    <w:t>,无窗型</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r>
                    <w:rPr>
                      <w:rFonts w:ascii="宋体" w:hAnsi="宋体" w:cs="宋体" w:eastAsia="宋体"/>
                      <w:sz w:val="22"/>
                    </w:rPr>
                    <w:t>8</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能谱能量分辨率：</w:t>
                  </w:r>
                  <w:r>
                    <w:rPr>
                      <w:rFonts w:ascii="宋体" w:hAnsi="宋体" w:cs="宋体" w:eastAsia="宋体"/>
                      <w:sz w:val="22"/>
                    </w:rPr>
                    <w:t>≤</w:t>
                  </w:r>
                  <w:r>
                    <w:rPr>
                      <w:rFonts w:ascii="宋体" w:hAnsi="宋体" w:cs="宋体" w:eastAsia="宋体"/>
                      <w:sz w:val="22"/>
                    </w:rPr>
                    <w:t>129</w:t>
                  </w:r>
                  <w:r>
                    <w:rPr>
                      <w:rFonts w:ascii="宋体" w:hAnsi="宋体" w:cs="宋体" w:eastAsia="宋体"/>
                      <w:sz w:val="22"/>
                    </w:rPr>
                    <w:t>eV</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1</w:t>
                  </w:r>
                  <w:r>
                    <w:rPr>
                      <w:rFonts w:ascii="宋体" w:hAnsi="宋体" w:cs="宋体" w:eastAsia="宋体"/>
                      <w:sz w:val="22"/>
                    </w:rPr>
                    <w:t>9</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元素分析范围：</w:t>
                  </w:r>
                  <w:r>
                    <w:rPr>
                      <w:rFonts w:ascii="宋体" w:hAnsi="宋体" w:cs="宋体" w:eastAsia="宋体"/>
                      <w:sz w:val="22"/>
                    </w:rPr>
                    <w:t>4B</w:t>
                  </w:r>
                  <w:r>
                    <w:rPr>
                      <w:rFonts w:ascii="宋体" w:hAnsi="宋体" w:cs="宋体" w:eastAsia="宋体"/>
                      <w:sz w:val="22"/>
                    </w:rPr>
                    <w:t>e至</w:t>
                  </w:r>
                  <w:r>
                    <w:rPr>
                      <w:rFonts w:ascii="宋体" w:hAnsi="宋体" w:cs="宋体" w:eastAsia="宋体"/>
                      <w:sz w:val="22"/>
                    </w:rPr>
                    <w:t>92U</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w:t>
                  </w: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2</w:t>
                  </w:r>
                  <w:r>
                    <w:rPr>
                      <w:rFonts w:ascii="宋体" w:hAnsi="宋体" w:cs="宋体" w:eastAsia="宋体"/>
                      <w:sz w:val="22"/>
                    </w:rPr>
                    <w:t>0</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EDS</w:t>
                  </w:r>
                  <w:r>
                    <w:rPr>
                      <w:rFonts w:ascii="宋体" w:hAnsi="宋体" w:cs="宋体" w:eastAsia="宋体"/>
                      <w:sz w:val="22"/>
                    </w:rPr>
                    <w:t>立体角</w:t>
                  </w:r>
                  <w:r>
                    <w:rPr>
                      <w:rFonts w:ascii="宋体" w:hAnsi="宋体" w:cs="宋体" w:eastAsia="宋体"/>
                      <w:sz w:val="22"/>
                    </w:rPr>
                    <w:t>：</w:t>
                  </w:r>
                  <w:r>
                    <w:rPr>
                      <w:rFonts w:ascii="宋体" w:hAnsi="宋体" w:cs="宋体" w:eastAsia="宋体"/>
                      <w:sz w:val="22"/>
                    </w:rPr>
                    <w:t>≥</w:t>
                  </w:r>
                  <w:r>
                    <w:rPr>
                      <w:rFonts w:ascii="宋体" w:hAnsi="宋体" w:cs="宋体" w:eastAsia="宋体"/>
                      <w:sz w:val="22"/>
                    </w:rPr>
                    <w:t>1.7</w:t>
                  </w:r>
                  <w:r>
                    <w:rPr>
                      <w:rFonts w:ascii="宋体" w:hAnsi="宋体" w:cs="宋体" w:eastAsia="宋体"/>
                      <w:sz w:val="22"/>
                    </w:rPr>
                    <w:t>sr</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w:t>
                  </w:r>
                  <w:r>
                    <w:rPr>
                      <w:rFonts w:ascii="宋体" w:hAnsi="宋体" w:cs="宋体" w:eastAsia="宋体"/>
                      <w:sz w:val="22"/>
                    </w:rPr>
                    <w:t>1</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数字化照相系统：成像相机是透射电镜的必要附件，用于透射电镜形貌像和电子衍射花样的数字化像的记录，具有数字化图像处理的功能，具有快速的连续记录功能，与所购电镜完美匹配，实现各种自动功能。图像采集系统：配置高分辨高速度</w:t>
                  </w:r>
                  <w:r>
                    <w:rPr>
                      <w:rFonts w:ascii="宋体" w:hAnsi="宋体" w:cs="宋体" w:eastAsia="宋体"/>
                      <w:sz w:val="22"/>
                    </w:rPr>
                    <w:t>CMOS相机一个，样品室观察相机一个。同时配备图像观察窗和大小荧光屏，与图像观察用CMOS相机并存。</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w:t>
                  </w: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2</w:t>
                  </w:r>
                  <w:r>
                    <w:rPr>
                      <w:rFonts w:ascii="宋体" w:hAnsi="宋体" w:cs="宋体" w:eastAsia="宋体"/>
                      <w:sz w:val="22"/>
                    </w:rPr>
                    <w:t>2</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CMOS相机最大像素：</w:t>
                  </w:r>
                  <w:r>
                    <w:rPr>
                      <w:rFonts w:ascii="宋体" w:hAnsi="宋体" w:cs="宋体" w:eastAsia="宋体"/>
                      <w:sz w:val="22"/>
                    </w:rPr>
                    <w:t>≥1900</w:t>
                  </w:r>
                  <w:r>
                    <w:rPr>
                      <w:rFonts w:ascii="宋体" w:hAnsi="宋体" w:cs="宋体" w:eastAsia="宋体"/>
                      <w:sz w:val="22"/>
                    </w:rPr>
                    <w:t>万像素；具有超高的读取速度，帧速</w:t>
                  </w:r>
                  <w:r>
                    <w:rPr>
                      <w:rFonts w:ascii="宋体" w:hAnsi="宋体" w:cs="宋体" w:eastAsia="宋体"/>
                      <w:sz w:val="22"/>
                    </w:rPr>
                    <w:t>≥58</w:t>
                  </w:r>
                  <w:r>
                    <w:rPr>
                      <w:rFonts w:ascii="宋体" w:hAnsi="宋体" w:cs="宋体" w:eastAsia="宋体"/>
                      <w:sz w:val="22"/>
                    </w:rPr>
                    <w:t>fps@全像素</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23</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加速电压：</w:t>
                  </w:r>
                  <w:r>
                    <w:rPr>
                      <w:rFonts w:ascii="宋体" w:hAnsi="宋体" w:cs="宋体" w:eastAsia="宋体"/>
                      <w:sz w:val="22"/>
                    </w:rPr>
                    <w:t>≦200千伏</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24</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传感器有效尺寸：</w:t>
                  </w:r>
                  <w:r>
                    <w:rPr>
                      <w:rFonts w:ascii="宋体" w:hAnsi="宋体" w:cs="宋体" w:eastAsia="宋体"/>
                      <w:sz w:val="22"/>
                    </w:rPr>
                    <w:t>≥36.40 毫米 × 21.35 毫米</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25</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像素大小：</w:t>
                  </w:r>
                  <w:r>
                    <w:rPr>
                      <w:rFonts w:ascii="宋体" w:hAnsi="宋体" w:cs="宋体" w:eastAsia="宋体"/>
                      <w:sz w:val="22"/>
                    </w:rPr>
                    <w:t>≥6.4微米×6.4微米</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26</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安装位置：底部安装（观察室下方）</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27</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相机具有大的动态范围，高达</w:t>
                  </w:r>
                  <w:r>
                    <w:rPr>
                      <w:rFonts w:ascii="宋体" w:hAnsi="宋体" w:cs="宋体" w:eastAsia="宋体"/>
                      <w:sz w:val="22"/>
                    </w:rPr>
                    <w:t>16bit，可以快速直接拍摄衍射花样和低剂量图像；防漂移等高级功能：自动漂移校正及回看；</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28</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样品杆：增强型双倾样品杆，单倾样品杆</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29</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真空系统：三级真空系统，可实现快速抽真空。典型换样时间：</w:t>
                  </w:r>
                  <w:r>
                    <w:rPr>
                      <w:rFonts w:ascii="宋体" w:hAnsi="宋体" w:cs="宋体" w:eastAsia="宋体"/>
                      <w:sz w:val="22"/>
                    </w:rPr>
                    <w:t>≤</w:t>
                  </w:r>
                  <w:r>
                    <w:rPr>
                      <w:rFonts w:ascii="宋体" w:hAnsi="宋体" w:cs="宋体" w:eastAsia="宋体"/>
                      <w:sz w:val="22"/>
                    </w:rPr>
                    <w:t>60秒；电子枪真空度</w:t>
                  </w:r>
                  <w:r>
                    <w:rPr>
                      <w:rFonts w:ascii="宋体" w:hAnsi="宋体" w:cs="宋体" w:eastAsia="宋体"/>
                      <w:sz w:val="22"/>
                    </w:rPr>
                    <w:t>≤</w:t>
                  </w:r>
                  <w:r>
                    <w:rPr>
                      <w:rFonts w:ascii="宋体" w:hAnsi="宋体" w:cs="宋体" w:eastAsia="宋体"/>
                      <w:sz w:val="22"/>
                    </w:rPr>
                    <w:t>10</w:t>
                  </w:r>
                  <w:r>
                    <w:rPr>
                      <w:rFonts w:ascii="宋体" w:hAnsi="宋体" w:cs="宋体" w:eastAsia="宋体"/>
                      <w:sz w:val="22"/>
                      <w:vertAlign w:val="superscript"/>
                    </w:rPr>
                    <w:t>-8</w:t>
                  </w:r>
                  <w:r>
                    <w:rPr>
                      <w:rFonts w:ascii="宋体" w:hAnsi="宋体" w:cs="宋体" w:eastAsia="宋体"/>
                      <w:sz w:val="22"/>
                    </w:rPr>
                    <w:t>Pa量级；样品室真空度</w:t>
                  </w:r>
                  <w:r>
                    <w:rPr>
                      <w:rFonts w:ascii="宋体" w:hAnsi="宋体" w:cs="宋体" w:eastAsia="宋体"/>
                      <w:sz w:val="22"/>
                    </w:rPr>
                    <w:t>≤</w:t>
                  </w:r>
                  <w:r>
                    <w:rPr>
                      <w:rFonts w:ascii="宋体" w:hAnsi="宋体" w:cs="宋体" w:eastAsia="宋体"/>
                      <w:sz w:val="22"/>
                    </w:rPr>
                    <w:t>2 x10</w:t>
                  </w:r>
                  <w:r>
                    <w:rPr>
                      <w:rFonts w:ascii="宋体" w:hAnsi="宋体" w:cs="宋体" w:eastAsia="宋体"/>
                      <w:sz w:val="22"/>
                      <w:vertAlign w:val="superscript"/>
                    </w:rPr>
                    <w:t>-5</w:t>
                  </w:r>
                  <w:r>
                    <w:rPr>
                      <w:rFonts w:ascii="宋体" w:hAnsi="宋体" w:cs="宋体" w:eastAsia="宋体"/>
                      <w:sz w:val="22"/>
                    </w:rPr>
                    <w:t>Pa；标配液氮冷阱，单次添加液氮持续使用时间可达23小时</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30</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软件操作：全数字化操作系统，基于</w:t>
                  </w:r>
                  <w:r>
                    <w:rPr>
                      <w:rFonts w:ascii="宋体" w:hAnsi="宋体" w:cs="宋体" w:eastAsia="宋体"/>
                      <w:sz w:val="22"/>
                    </w:rPr>
                    <w:t>Windows计算机控制系统, 所有图像都在27寸显示器上显示。可以无需荧光屏，可以无需暗室。同时配置荧光屏观察模式，荧光屏和功能键盘，也可以实现对电镜的控制。</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31</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具有专用的操作软件，内附演示视频和操作说明，即使初学者在学习后很容易完成学会电镜的操作。具有专用的用户图形界面和操作键盘。可以通过鼠标、键盘、以及专用的操作键盘完成电镜的所有操作。可以方便实现包括样品移动、光束移动、放大倍数、模式切换及探测器切换、聚焦、合轴操作等。</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32</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操作可以实现自动化和程序化，抽真空后，可实现自动亮度对比度、自动调节样品</w:t>
                  </w:r>
                  <w:r>
                    <w:rPr>
                      <w:rFonts w:ascii="宋体" w:hAnsi="宋体" w:cs="宋体" w:eastAsia="宋体"/>
                      <w:sz w:val="22"/>
                    </w:rPr>
                    <w:t>Z方向位置、自动样品倾斜、自动聚焦、自动象散矫正的调节，搜寻观察区域然后可完成图像观察和记录。各种模式例如TEM、STEM、DIFF可以实现鼠标点击（或功能键盘控制）的瞬间快速切换。</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33</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可以实现</w:t>
                  </w:r>
                  <w:r>
                    <w:rPr>
                      <w:rFonts w:ascii="宋体" w:hAnsi="宋体" w:cs="宋体" w:eastAsia="宋体"/>
                      <w:sz w:val="22"/>
                    </w:rPr>
                    <w:t>B</w:t>
                  </w:r>
                  <w:r>
                    <w:rPr>
                      <w:rFonts w:ascii="宋体" w:hAnsi="宋体" w:cs="宋体" w:eastAsia="宋体"/>
                      <w:sz w:val="22"/>
                    </w:rPr>
                    <w:t>EI、STEM-HAAFD等的同时采集和记录。最多一次可以同时显示多副图像，方便对比观察。</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34</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备用电源：不间断电源两个，保证电镜、相机、循环水系统等运行延时</w:t>
                  </w:r>
                  <w:r>
                    <w:rPr>
                      <w:rFonts w:ascii="宋体" w:hAnsi="宋体" w:cs="宋体" w:eastAsia="宋体"/>
                      <w:sz w:val="22"/>
                    </w:rPr>
                    <w:t>2小时。</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w:t>
                  </w: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35</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主动式消磁器：主动式消磁器设置在主机附近的传感器感知到外界干扰磁场后，传递给控制器，控制器通过三个方向消磁线圈发出相反方向的抵消磁场，将外界干扰磁场消除；</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36</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主动式消磁器磁场衰减率最大</w:t>
                  </w:r>
                  <w:r>
                    <w:rPr>
                      <w:rFonts w:ascii="宋体" w:hAnsi="宋体" w:cs="宋体" w:eastAsia="宋体"/>
                      <w:sz w:val="22"/>
                    </w:rPr>
                    <w:t>-40dB</w:t>
                  </w:r>
                  <w:r>
                    <w:rPr>
                      <w:rFonts w:ascii="宋体" w:hAnsi="宋体" w:cs="宋体" w:eastAsia="宋体"/>
                      <w:sz w:val="22"/>
                    </w:rPr>
                    <w:t>，最大补偿磁场</w:t>
                  </w:r>
                  <w:r>
                    <w:rPr>
                      <w:rFonts w:ascii="宋体" w:hAnsi="宋体" w:cs="宋体" w:eastAsia="宋体"/>
                      <w:sz w:val="22"/>
                    </w:rPr>
                    <w:t>5.0μT</w:t>
                  </w:r>
                  <w:r>
                    <w:rPr>
                      <w:rFonts w:ascii="宋体" w:hAnsi="宋体" w:cs="宋体" w:eastAsia="宋体"/>
                      <w:sz w:val="22"/>
                    </w:rPr>
                    <w:t>以内，对应磁场频率范围包括</w:t>
                  </w:r>
                  <w:r>
                    <w:rPr>
                      <w:rFonts w:ascii="宋体" w:hAnsi="宋体" w:cs="宋体" w:eastAsia="宋体"/>
                      <w:sz w:val="22"/>
                    </w:rPr>
                    <w:t>DC(0Hz)</w:t>
                  </w:r>
                  <w:r>
                    <w:rPr>
                      <w:rFonts w:ascii="宋体" w:hAnsi="宋体" w:cs="宋体" w:eastAsia="宋体"/>
                      <w:sz w:val="22"/>
                    </w:rPr>
                    <w:t>～</w:t>
                  </w:r>
                  <w:r>
                    <w:rPr>
                      <w:rFonts w:ascii="宋体" w:hAnsi="宋体" w:cs="宋体" w:eastAsia="宋体"/>
                      <w:sz w:val="22"/>
                    </w:rPr>
                    <w:t>3kHz</w:t>
                  </w:r>
                  <w:r>
                    <w:rPr>
                      <w:rFonts w:ascii="宋体" w:hAnsi="宋体" w:cs="宋体" w:eastAsia="宋体"/>
                      <w:sz w:val="22"/>
                    </w:rPr>
                    <w:t>，信号处理通过模拟信号处理系统实现；</w:t>
                  </w:r>
                  <w:r>
                    <w:rPr>
                      <w:rFonts w:ascii="宋体" w:hAnsi="宋体" w:cs="宋体" w:eastAsia="宋体"/>
                      <w:sz w:val="22"/>
                    </w:rPr>
                    <w:t xml:space="preserve"> X</w:t>
                  </w:r>
                  <w:r>
                    <w:rPr>
                      <w:rFonts w:ascii="宋体" w:hAnsi="宋体" w:cs="宋体" w:eastAsia="宋体"/>
                      <w:sz w:val="22"/>
                    </w:rPr>
                    <w:t>，</w:t>
                  </w:r>
                  <w:r>
                    <w:rPr>
                      <w:rFonts w:ascii="宋体" w:hAnsi="宋体" w:cs="宋体" w:eastAsia="宋体"/>
                      <w:sz w:val="22"/>
                    </w:rPr>
                    <w:t>Y</w:t>
                  </w:r>
                  <w:r>
                    <w:rPr>
                      <w:rFonts w:ascii="宋体" w:hAnsi="宋体" w:cs="宋体" w:eastAsia="宋体"/>
                      <w:sz w:val="22"/>
                    </w:rPr>
                    <w:t>，</w:t>
                  </w:r>
                  <w:r>
                    <w:rPr>
                      <w:rFonts w:ascii="宋体" w:hAnsi="宋体" w:cs="宋体" w:eastAsia="宋体"/>
                      <w:sz w:val="22"/>
                    </w:rPr>
                    <w:t>Z</w:t>
                  </w:r>
                  <w:r>
                    <w:rPr>
                      <w:rFonts w:ascii="宋体" w:hAnsi="宋体" w:cs="宋体" w:eastAsia="宋体"/>
                      <w:sz w:val="22"/>
                    </w:rPr>
                    <w:t>轴传感器可以根据实测磁场，分别独立安装。</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w:t>
                  </w: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37</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一体化主动减震器：</w:t>
                  </w:r>
                  <w:r>
                    <w:rPr>
                      <w:rFonts w:ascii="宋体" w:hAnsi="宋体" w:cs="宋体" w:eastAsia="宋体"/>
                      <w:sz w:val="22"/>
                    </w:rPr>
                    <w:t xml:space="preserve"> </w:t>
                  </w:r>
                  <w:r>
                    <w:rPr>
                      <w:rFonts w:ascii="宋体" w:hAnsi="宋体" w:cs="宋体" w:eastAsia="宋体"/>
                      <w:sz w:val="22"/>
                    </w:rPr>
                    <w:t>通过数字控制器，在</w:t>
                  </w:r>
                  <w:r>
                    <w:rPr>
                      <w:rFonts w:ascii="宋体" w:hAnsi="宋体" w:cs="宋体" w:eastAsia="宋体"/>
                      <w:sz w:val="22"/>
                    </w:rPr>
                    <w:t>1-20Hz</w:t>
                  </w:r>
                  <w:r>
                    <w:rPr>
                      <w:rFonts w:ascii="宋体" w:hAnsi="宋体" w:cs="宋体" w:eastAsia="宋体"/>
                      <w:sz w:val="22"/>
                    </w:rPr>
                    <w:t>的频率范围内，达到的减震效果：</w:t>
                  </w:r>
                  <w:r>
                    <w:rPr>
                      <w:rFonts w:ascii="宋体" w:hAnsi="宋体" w:cs="宋体" w:eastAsia="宋体"/>
                      <w:sz w:val="22"/>
                    </w:rPr>
                    <w:t>≥</w:t>
                  </w:r>
                  <w:r>
                    <w:rPr>
                      <w:rFonts w:ascii="宋体" w:hAnsi="宋体" w:cs="宋体" w:eastAsia="宋体"/>
                      <w:sz w:val="22"/>
                    </w:rPr>
                    <w:t>-40dB</w:t>
                  </w:r>
                  <w:r>
                    <w:rPr>
                      <w:rFonts w:ascii="宋体" w:hAnsi="宋体" w:cs="宋体" w:eastAsia="宋体"/>
                      <w:sz w:val="22"/>
                    </w:rPr>
                    <w:t>。</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38</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环境要求：供应商自行对现场环境进行踏勘考察，综合考虑各项环境因素的影响配置消磁和减震系统（由于仪器安装地点</w:t>
                  </w:r>
                  <w:r>
                    <w:rPr>
                      <w:rFonts w:ascii="宋体" w:hAnsi="宋体" w:cs="宋体" w:eastAsia="宋体"/>
                      <w:sz w:val="22"/>
                    </w:rPr>
                    <w:t>200</w:t>
                  </w:r>
                  <w:r>
                    <w:rPr>
                      <w:rFonts w:ascii="宋体" w:hAnsi="宋体" w:cs="宋体" w:eastAsia="宋体"/>
                      <w:sz w:val="22"/>
                    </w:rPr>
                    <w:t>米处将通地铁，地铁开通的影响在本项目中不属于不可抗力）。供应商应保证验收时及地铁开通后仪器均能实现招标文件及中标单位投标文件要求的各项参数。否则由中标人承担二次改造及重新移机安装的全部费用。</w:t>
                  </w:r>
                </w:p>
              </w:tc>
            </w:tr>
            <w:tr>
              <w:tc>
                <w:tcPr>
                  <w:tcW w:type="dxa" w:w="304"/>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p>
              </w:tc>
              <w:tc>
                <w:tcPr>
                  <w:tcW w:type="dxa" w:w="229"/>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pPr>
                  <w:r>
                    <w:rPr>
                      <w:rFonts w:ascii="宋体" w:hAnsi="宋体" w:cs="宋体" w:eastAsia="宋体"/>
                      <w:sz w:val="22"/>
                    </w:rPr>
                    <w:t>39</w:t>
                  </w:r>
                </w:p>
              </w:tc>
              <w:tc>
                <w:tcPr>
                  <w:tcW w:type="dxa" w:w="2020"/>
                  <w:tcBorders>
                    <w:top w:val="none" w:color="000000" w:sz="4"/>
                    <w:left w:val="single" w:color="333333" w:sz="4"/>
                    <w:bottom w:val="single" w:color="333333" w:sz="4"/>
                    <w:right w:val="single" w:color="333333" w:sz="4"/>
                  </w:tcBorders>
                  <w:tcMar>
                    <w:top w:type="dxa" w:w="0"/>
                    <w:left w:type="dxa" w:w="0"/>
                    <w:bottom w:type="dxa" w:w="0"/>
                    <w:right w:type="dxa" w:w="0"/>
                  </w:tcMar>
                  <w:vAlign w:val="top"/>
                </w:tcPr>
                <w:p>
                  <w:pPr>
                    <w:pStyle w:val="null3"/>
                    <w:ind w:firstLine="440"/>
                  </w:pPr>
                  <w:r>
                    <w:rPr>
                      <w:rFonts w:ascii="宋体" w:hAnsi="宋体" w:cs="宋体" w:eastAsia="宋体"/>
                      <w:sz w:val="22"/>
                    </w:rPr>
                    <w:t>其它要求：系统涉及的所有连接线等配件均由供应商现场测量后配置，并由供应商负责，由于匹配不当导致安装延迟，均由供应商负责。</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交货期：合同签订后450日内货到采购人指定地点； 安装调试验收时间：合同签订后540日内； 质保期：全部设备终验完成后12个月。</w:t>
      </w:r>
    </w:p>
    <w:p>
      <w:pPr>
        <w:pStyle w:val="null3"/>
        <w:outlineLvl w:val="3"/>
      </w:pPr>
      <w:r>
        <w:rPr>
          <w:sz w:val="24"/>
          <w:b/>
        </w:rPr>
        <w:t>3.4.2交货地点</w:t>
      </w:r>
    </w:p>
    <w:p>
      <w:pPr>
        <w:pStyle w:val="null3"/>
      </w:pPr>
      <w:r>
        <w:rPr/>
        <w:t>采购包1：</w:t>
      </w:r>
    </w:p>
    <w:p>
      <w:pPr>
        <w:pStyle w:val="null3"/>
      </w:pPr>
      <w:r>
        <w:rPr/>
        <w:t>西安工业大学未央校区（采购人指定地点）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供应商出具出口国货物出口许可后，由采购人委托的外贸公司办理信用证金额的预付款全额保函，预付款保函期限一年，预付款保函费用包含在该项目采购成交价中。采购人通过委托的外贸公司向制造厂商开具100%不可撤销即期跟单信用证。90%的合同货款凭外贸合同约定单据及西安工业大学出具的开箱点货报告原件解付</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凭西安工业大学出具的设备验收报告原件</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 安装调试： 原厂工程师需在接到校方研究院通知后10个工作日内进行现场免费安装、调试设备,120个工作日内完成安装、调试；原厂工程师逾期安装或调试，都须对校方研究院进行赔赏补偿，中标人逾期完成安装调试的，每逾期一日从履约保证金中扣除1万元，履约保证金不足以弥补损失的，应继续赔偿校方研究院损失。相应的安装调试所需工具和标准样品由中标人或制造商提供。中标人安装调试结束后提供设备运行报告，再向校方研究院申请进行设备初验。 2. 验收标准及方法： (1) 初验：货物安装调试合格后，进行试运行测试，通过试运行测试后进入试运行，试运行不少于 30工作日。由中标人向校方研究院提供详细的试运行报告，报告中至少应详细记录各种实测、运行数据。项目试运行且通过中标人自测后提交校方研究院进行初验。验收内容按试运行报告，现场查看仪器运行情况。初验完成后，中标人填写初验验收报告并经校方研究院确认。 (2) 整体验收即终验：该项目初验完成后，招标人根据校方研究院提供的初验验收报告，组织相关人员和专家组成验收小组对系统设备进行最终验收。验收依据为最终合同文本、招投标文件和国内相应的标准、规范，最终合同内所列功能参数逐条验收，并符合招标人稳定安全正常使用的需求。验收合格后，招标人填写终验验收单，并由中标人向校方研究院提交货物所包含的所有资料，以便校方研究院日后管理和维护。验收不合格的，限期整改，整改过程中产生的费用和货物发生的一切损失由中标人承担；整改超过二次的，招标人有权单方解除合同，中标人应无条件退还已收取的全部合同价款，并按合同总价20%向校方支付违约金，违约金不足弥补招标人损失的，由中标人负责赔偿。 3. 技术服务及培训（未按约完成技术服务及培训的下述条款，采购人有权扣除履约保证金总金额的5%-10%）： (1) 必须包含由制造商原厂提供完整的技术服务和培训方案； (2) 中标后在西安本地配备原厂电镜维修工程师，提供及时有效的支持服务，可以在2小时内响应，4小时（时间仅供参考）内抵达现场，完成客户维修需求； (3) 为客户安排原厂资深工程师作为责任工程师来对接售后服务； (4) 为了保证平台开放的稳定高效运行，质保期内，收到用户维修通知后，原厂工程师保证维修人员2个工作日内赶抵现场进行有关的维修工作，如果维修人员无法按时抵达用户现场，中标人承诺每超过一天，质保期顺延7天； (5) 维修收费采用先维修后付费的方式，客户的设备报修后，原厂工程师需第一时间派出工程到现场检修设备，而不需要客户先支付维修费用再上门，以帮助客户解决问题为首要目标； (6) 培训：所有培训均需由原厂工程师提供；需提供在原厂Demo实验室至少5天的设备预培训；由资深维修工程师提供3天的初级培训；由应用工程师进行为期7天的应用基础培训；在客户使用一段时间后，根据客户需求，安排为期5天的高阶应用培训；提供专门的应用工程师到用户现场和客户一起工作，协助客户进行平台开放工作，帮助客户一起接样和测试，该平台开放应用支持为期3天时间，具体执行时间由客户指定，累计达到3天为止。</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 投标货物生产商必须在境内设有售后服务中心； (2) 投标方必须提供原厂明确的售后承诺和售后服务方案； (3) 质保期：仪器设备质保期至少12个月，质保期自买方验收签字之日起计算；质保期内的零部件、配件和人工等均为免费；质保期内，责任工程师不少于3次回访，免费提供不小于1次维修保养服务，免费提供维修所用的全部零部件； (4) 设备质保期满前1个月，卖方免费提供一次全面的检查、维护，并写出正式报告，如发现潜在问题，应负责排除； (5) 维保服务：质保期结束以后，责任工程师每年定期回访客户不少于3次，及时为设备进行检查和问诊； (6) 以上所有售后服务承诺均需由原厂提供，并由当地的授权维修负责人签字，原厂盖章（未提供原厂盖章的售后服务承诺者，评分办法中“售后方案及承诺”项不得分）</w:t>
      </w:r>
    </w:p>
    <w:p>
      <w:pPr>
        <w:pStyle w:val="null3"/>
        <w:outlineLvl w:val="3"/>
      </w:pPr>
      <w:r>
        <w:rPr>
          <w:sz w:val="24"/>
          <w:b/>
        </w:rPr>
        <w:t>3.4.8违约责任与解决争议的方法</w:t>
      </w:r>
    </w:p>
    <w:p>
      <w:pPr>
        <w:pStyle w:val="null3"/>
      </w:pPr>
      <w:r>
        <w:rPr/>
        <w:t>采购包1：</w:t>
      </w:r>
    </w:p>
    <w:p>
      <w:pPr>
        <w:pStyle w:val="null3"/>
      </w:pPr>
      <w:r>
        <w:rPr/>
        <w:t>按照招标文件以及合同要求</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版投标文件，正本壹份、副本贰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线下递交文件截止时间：详见本项目招标公告文件递交截止时间；线下递交文件地点：陕西省西安市碑林区红缨路南口6号均明拍卖广场3层 。 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 任； （2）投标保证金的提交金额、时间不满足招标文件要求的，投标无效； （3）投标保证金以采购代理机构到账凭证为准，投标人无需更换交纳凭证，由采购代理机构统一提供。 （4）未按指定账户提交的，我公司将退回，投标人须在文件递交截止时间前按照指定账户再次提交。 3、因文件关于合体签订时间无法修改，特在此处说明，中标供应商应当在 中标通知书发出之日起25日内与采购人签订政府采购合同。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8月1日以来任意一个月的纳税证明或完税证明（增值税、企业所得税至少一种），纳税证明或完税证明上应有代收机构或税务机关的公章或业务专用章；其他组织和自然人提供自2023年8月1日以来任意一个月缴纳税收的凭据；依法免税的投标人应提供相关文件证明 ③社会保障资金缴纳证明：提供自2023年8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2资格证明材料.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法人提供会计师事务所出具的完整的2023年度审计报告（成立时间至提交投标文件截止时间不足一年的可提供成立后任意时段的资产负债表），或提交自2023年8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2资格证明材料.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2资格证明材料.</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他人参加投标的，须提供法定代表人授权委托书、被授权人提交自2023年8月1日以来任意一个月的社会保障资金（养老保险或医疗保险）的缴纳证明或有效期内的劳动合同及被授权人身份证。</w:t>
            </w:r>
          </w:p>
        </w:tc>
        <w:tc>
          <w:tcPr>
            <w:tcW w:type="dxa" w:w="1661"/>
          </w:tcPr>
          <w:p>
            <w:pPr>
              <w:pStyle w:val="null3"/>
            </w:pPr>
            <w:r>
              <w:rPr/>
              <w:t>2资格证明材料.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1.分项价格表 投标函 商务应答表 标的清单 投标文件封面 8其他承诺.</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 (4)报价超过招标文件中规定的预算金额或最高限价的；(5)法律、法规和招标文件规定的其他无效情形。</w:t>
            </w:r>
          </w:p>
        </w:tc>
        <w:tc>
          <w:tcPr>
            <w:tcW w:type="dxa" w:w="1661"/>
          </w:tcPr>
          <w:p>
            <w:pPr>
              <w:pStyle w:val="null3"/>
            </w:pPr>
            <w:r>
              <w:rPr/>
              <w:t>开标一览表 1.分项价格表 投标函 商务应答表 标的清单 投标文件封面 8其他承诺.</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40分：完全符合、响应招标文件要求，且配置内容全面、完整，没有负偏离计40分；“★”号参数为重要技术指标，负偏离一项按无效文件处理，“▲”号参数负偏离一项扣2分，非“▲”号参数每负偏离一项扣1分。“▲”号指标必须提供佐证材料（包括但不限于生产厂家盖章的产品技术说明、检测报告、产品彩页、白皮书等），否则视为负偏离。</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3技术响应偏离表</w:t>
            </w:r>
          </w:p>
        </w:tc>
      </w:tr>
      <w:tr>
        <w:tc>
          <w:tcPr>
            <w:tcW w:type="dxa" w:w="831"/>
            <w:vMerge/>
          </w:tcPr>
          <w:p/>
        </w:tc>
        <w:tc>
          <w:tcPr>
            <w:tcW w:type="dxa" w:w="1661"/>
          </w:tcPr>
          <w:p>
            <w:pPr>
              <w:pStyle w:val="null3"/>
            </w:pPr>
            <w:r>
              <w:rPr/>
              <w:t>需求理解</w:t>
            </w:r>
          </w:p>
        </w:tc>
        <w:tc>
          <w:tcPr>
            <w:tcW w:type="dxa" w:w="2492"/>
          </w:tcPr>
          <w:p>
            <w:pPr>
              <w:pStyle w:val="null3"/>
            </w:pPr>
            <w:r>
              <w:rPr/>
              <w:t>针对本项目采购人要求的服务内容有完整、明确的需求理解，解读全面，掌握相关项目情况，贴近项目，贴合需求满足招标文件要求，无瑕疵：5分； 内容存在1处瑕疵：3分； 内容存在2处瑕疵：1分； 未提供方案或不满足招标文件要求或内容存在2处及以上瑕疵：0分；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4需求理解</w:t>
            </w:r>
          </w:p>
        </w:tc>
      </w:tr>
      <w:tr>
        <w:tc>
          <w:tcPr>
            <w:tcW w:type="dxa" w:w="831"/>
            <w:vMerge/>
          </w:tcPr>
          <w:p/>
        </w:tc>
        <w:tc>
          <w:tcPr>
            <w:tcW w:type="dxa" w:w="1661"/>
          </w:tcPr>
          <w:p>
            <w:pPr>
              <w:pStyle w:val="null3"/>
            </w:pPr>
            <w:r>
              <w:rPr/>
              <w:t>整体实施方案</w:t>
            </w:r>
          </w:p>
        </w:tc>
        <w:tc>
          <w:tcPr>
            <w:tcW w:type="dxa" w:w="2492"/>
          </w:tcPr>
          <w:p>
            <w:pPr>
              <w:pStyle w:val="null3"/>
            </w:pPr>
            <w:r>
              <w:rPr/>
              <w:t>针对本项目提供完整、具体可行的 整体实施方案。 满足招标文件要求，无瑕疵：10分； 内容存在1处瑕疵：8分； 内容存在2处瑕疵：6分； 内容存在3处瑕疵：4分； 内容存在4处瑕疵：2分； 未提供方案或不满足招标文件要求或内容存在5处及以上瑕疵：0分；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5整体实施方案</w:t>
            </w:r>
          </w:p>
        </w:tc>
      </w:tr>
      <w:tr>
        <w:tc>
          <w:tcPr>
            <w:tcW w:type="dxa" w:w="831"/>
            <w:vMerge/>
          </w:tcPr>
          <w:p/>
        </w:tc>
        <w:tc>
          <w:tcPr>
            <w:tcW w:type="dxa" w:w="1661"/>
          </w:tcPr>
          <w:p>
            <w:pPr>
              <w:pStyle w:val="null3"/>
            </w:pPr>
            <w:r>
              <w:rPr/>
              <w:t>质量保障措施</w:t>
            </w:r>
          </w:p>
        </w:tc>
        <w:tc>
          <w:tcPr>
            <w:tcW w:type="dxa" w:w="2492"/>
          </w:tcPr>
          <w:p>
            <w:pPr>
              <w:pStyle w:val="null3"/>
            </w:pPr>
            <w:r>
              <w:rPr/>
              <w:t>供应商针对本项目提供完整、具体可行的质量保障措施。 满足招标文件要求，无瑕疵：5分； 内容存在1处瑕疵：3分； 内容存在2处瑕疵：1分； 未提供方案或不满足招标文件要求或内容存在2处及以上瑕疵：0分；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6质量保障措施</w:t>
            </w:r>
          </w:p>
        </w:tc>
      </w:tr>
      <w:tr>
        <w:tc>
          <w:tcPr>
            <w:tcW w:type="dxa" w:w="831"/>
            <w:vMerge/>
          </w:tcPr>
          <w:p/>
        </w:tc>
        <w:tc>
          <w:tcPr>
            <w:tcW w:type="dxa" w:w="1661"/>
          </w:tcPr>
          <w:p>
            <w:pPr>
              <w:pStyle w:val="null3"/>
            </w:pPr>
            <w:r>
              <w:rPr/>
              <w:t>业绩</w:t>
            </w:r>
          </w:p>
        </w:tc>
        <w:tc>
          <w:tcPr>
            <w:tcW w:type="dxa" w:w="2492"/>
          </w:tcPr>
          <w:p>
            <w:pPr>
              <w:pStyle w:val="null3"/>
            </w:pPr>
            <w:r>
              <w:rPr/>
              <w:t>提供投标人2020年1月1日至今同类项目合同(以合同签订日期为准)，每提供1个得2分，最高得10分。 备注：投标文件中提供合同复印件加盖公章。</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7业绩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详见附件：2资格证明材料.</w:t>
      </w:r>
    </w:p>
    <w:p>
      <w:pPr>
        <w:pStyle w:val="null3"/>
        <w:ind w:firstLine="960"/>
      </w:pPr>
      <w:r>
        <w:rPr/>
        <w:t>详见附件：3技术响应偏离表</w:t>
      </w:r>
    </w:p>
    <w:p>
      <w:pPr>
        <w:pStyle w:val="null3"/>
        <w:ind w:firstLine="960"/>
      </w:pPr>
      <w:r>
        <w:rPr/>
        <w:t>详见附件：4需求理解</w:t>
      </w:r>
    </w:p>
    <w:p>
      <w:pPr>
        <w:pStyle w:val="null3"/>
        <w:ind w:firstLine="960"/>
      </w:pPr>
      <w:r>
        <w:rPr/>
        <w:t>详见附件：5整体实施方案</w:t>
      </w:r>
    </w:p>
    <w:p>
      <w:pPr>
        <w:pStyle w:val="null3"/>
        <w:ind w:firstLine="960"/>
      </w:pPr>
      <w:r>
        <w:rPr/>
        <w:t>详见附件：6质量保障措施</w:t>
      </w:r>
    </w:p>
    <w:p>
      <w:pPr>
        <w:pStyle w:val="null3"/>
        <w:ind w:firstLine="960"/>
      </w:pPr>
      <w:r>
        <w:rPr/>
        <w:t>详见附件：7业绩</w:t>
      </w:r>
    </w:p>
    <w:p>
      <w:pPr>
        <w:pStyle w:val="null3"/>
        <w:ind w:firstLine="960"/>
      </w:pPr>
      <w:r>
        <w:rPr/>
        <w:t>详见附件：8其他承诺.</w:t>
      </w:r>
    </w:p>
    <w:p>
      <w:pPr>
        <w:pStyle w:val="null3"/>
        <w:ind w:firstLine="960"/>
      </w:pPr>
      <w:r>
        <w:rPr/>
        <w:t>详见附件：开标一览表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