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44"/>
          <w:szCs w:val="44"/>
        </w:rPr>
      </w:pPr>
    </w:p>
    <w:p>
      <w:pPr>
        <w:numPr>
          <w:ilvl w:val="0"/>
          <w:numId w:val="0"/>
        </w:numPr>
        <w:rPr>
          <w:rFonts w:hint="eastAsia"/>
        </w:rPr>
      </w:pPr>
    </w:p>
    <w:p>
      <w:pPr>
        <w:adjustRightInd w:val="0"/>
        <w:spacing w:line="460" w:lineRule="exact"/>
        <w:contextualSpacing/>
        <w:jc w:val="center"/>
        <w:rPr>
          <w:rFonts w:hint="eastAsia" w:ascii="宋体" w:hAnsi="宋体" w:eastAsia="宋体" w:cs="宋体"/>
          <w:b/>
          <w:color w:val="000000"/>
          <w:sz w:val="40"/>
          <w:szCs w:val="40"/>
        </w:rPr>
      </w:pPr>
      <w:r>
        <w:rPr>
          <w:rFonts w:hint="eastAsia" w:ascii="宋体" w:hAnsi="宋体" w:eastAsia="宋体" w:cs="宋体"/>
          <w:b/>
          <w:color w:val="000000"/>
          <w:sz w:val="40"/>
          <w:szCs w:val="40"/>
          <w:u w:val="single"/>
        </w:rPr>
        <w:t>西安石油大学鄠邑校区伴随规划服务项目</w:t>
      </w:r>
    </w:p>
    <w:p>
      <w:pPr>
        <w:adjustRightInd w:val="0"/>
        <w:spacing w:line="460" w:lineRule="exact"/>
        <w:contextualSpacing/>
        <w:jc w:val="center"/>
        <w:rPr>
          <w:rFonts w:hint="eastAsia" w:ascii="宋体" w:hAnsi="宋体" w:eastAsia="宋体" w:cs="宋体"/>
          <w:b/>
          <w:color w:val="000000"/>
          <w:sz w:val="40"/>
          <w:szCs w:val="40"/>
          <w:lang w:val="en-US" w:eastAsia="zh-CN"/>
        </w:rPr>
      </w:pPr>
    </w:p>
    <w:p>
      <w:pPr>
        <w:adjustRightInd w:val="0"/>
        <w:spacing w:line="460" w:lineRule="exact"/>
        <w:contextualSpacing/>
        <w:jc w:val="center"/>
        <w:rPr>
          <w:rFonts w:hint="eastAsia" w:ascii="宋体" w:hAnsi="宋体" w:eastAsia="宋体" w:cs="宋体"/>
          <w:b/>
          <w:color w:val="000000"/>
          <w:sz w:val="40"/>
          <w:szCs w:val="40"/>
          <w:lang w:val="en-US" w:eastAsia="zh-CN"/>
        </w:rPr>
      </w:pPr>
    </w:p>
    <w:p>
      <w:pPr>
        <w:adjustRightInd w:val="0"/>
        <w:spacing w:line="460" w:lineRule="exact"/>
        <w:contextualSpacing/>
        <w:jc w:val="center"/>
        <w:rPr>
          <w:rFonts w:hint="eastAsia" w:ascii="宋体" w:hAnsi="宋体" w:eastAsia="宋体" w:cs="宋体"/>
          <w:b/>
          <w:color w:val="000000"/>
          <w:sz w:val="48"/>
          <w:szCs w:val="48"/>
        </w:rPr>
      </w:pPr>
      <w:r>
        <w:rPr>
          <w:rFonts w:hint="eastAsia" w:ascii="宋体" w:hAnsi="宋体" w:eastAsia="宋体" w:cs="宋体"/>
          <w:b/>
          <w:color w:val="000000"/>
          <w:sz w:val="48"/>
          <w:szCs w:val="48"/>
          <w:lang w:val="en-US" w:eastAsia="zh-CN"/>
        </w:rPr>
        <w:t>服务</w:t>
      </w:r>
      <w:r>
        <w:rPr>
          <w:rFonts w:hint="eastAsia" w:ascii="宋体" w:hAnsi="宋体" w:eastAsia="宋体" w:cs="宋体"/>
          <w:b/>
          <w:color w:val="000000"/>
          <w:sz w:val="48"/>
          <w:szCs w:val="48"/>
        </w:rPr>
        <w:t>合同</w:t>
      </w:r>
    </w:p>
    <w:p>
      <w:pPr>
        <w:adjustRightInd w:val="0"/>
        <w:spacing w:line="460" w:lineRule="exact"/>
        <w:ind w:firstLine="643" w:firstLineChars="200"/>
        <w:contextualSpacing/>
        <w:jc w:val="center"/>
        <w:rPr>
          <w:rFonts w:hint="eastAsia" w:ascii="宋体" w:hAnsi="宋体" w:eastAsia="宋体" w:cs="宋体"/>
          <w:b/>
          <w:color w:val="000000"/>
          <w:sz w:val="32"/>
          <w:szCs w:val="32"/>
        </w:rPr>
      </w:pPr>
    </w:p>
    <w:p>
      <w:pPr>
        <w:pStyle w:val="3"/>
        <w:numPr>
          <w:ilvl w:val="0"/>
          <w:numId w:val="0"/>
        </w:numPr>
        <w:spacing w:line="360" w:lineRule="auto"/>
        <w:jc w:val="center"/>
        <w:rPr>
          <w:rFonts w:hint="eastAsia" w:ascii="宋体" w:hAnsi="宋体" w:eastAsia="宋体" w:cs="宋体"/>
          <w:b/>
          <w:bCs/>
          <w:color w:val="auto"/>
          <w:sz w:val="32"/>
          <w:szCs w:val="32"/>
          <w:highlight w:val="none"/>
        </w:rPr>
      </w:pPr>
      <w:bookmarkStart w:id="0" w:name="_Toc7708"/>
      <w:bookmarkStart w:id="1" w:name="_Toc19016"/>
      <w:bookmarkStart w:id="2" w:name="_Toc14376"/>
      <w:bookmarkStart w:id="3" w:name="_Toc11509"/>
      <w:bookmarkStart w:id="4" w:name="_Toc16629"/>
      <w:bookmarkStart w:id="5" w:name="_Toc29445"/>
      <w:r>
        <w:rPr>
          <w:rFonts w:hint="eastAsia" w:ascii="宋体" w:hAnsi="宋体" w:eastAsia="宋体" w:cs="宋体"/>
          <w:b w:val="0"/>
          <w:sz w:val="21"/>
          <w:szCs w:val="21"/>
          <w:highlight w:val="none"/>
        </w:rPr>
        <w:t>（</w:t>
      </w:r>
      <w:r>
        <w:rPr>
          <w:rFonts w:hint="eastAsia" w:ascii="宋体" w:hAnsi="宋体" w:eastAsia="宋体" w:cs="宋体"/>
          <w:b w:val="0"/>
          <w:sz w:val="21"/>
          <w:szCs w:val="21"/>
          <w:highlight w:val="none"/>
          <w:lang w:val="en-US" w:eastAsia="zh-CN"/>
        </w:rPr>
        <w:t>合同签订时采购人有权根据供应商提供的</w:t>
      </w:r>
      <w:bookmarkStart w:id="6" w:name="_GoBack"/>
      <w:bookmarkEnd w:id="6"/>
      <w:r>
        <w:rPr>
          <w:rFonts w:hint="eastAsia" w:ascii="宋体" w:hAnsi="宋体" w:eastAsia="宋体" w:cs="宋体"/>
          <w:b w:val="0"/>
          <w:sz w:val="21"/>
          <w:szCs w:val="21"/>
          <w:highlight w:val="none"/>
          <w:lang w:val="en-US" w:eastAsia="zh-CN"/>
        </w:rPr>
        <w:t>响应文件中内容及承诺对合同内容进行补充和完善</w:t>
      </w:r>
      <w:r>
        <w:rPr>
          <w:rFonts w:hint="eastAsia" w:ascii="宋体" w:hAnsi="宋体" w:eastAsia="宋体" w:cs="宋体"/>
          <w:b w:val="0"/>
          <w:sz w:val="21"/>
          <w:szCs w:val="21"/>
          <w:highlight w:val="none"/>
        </w:rPr>
        <w:t>）</w:t>
      </w:r>
      <w:bookmarkEnd w:id="0"/>
      <w:bookmarkEnd w:id="1"/>
      <w:bookmarkEnd w:id="2"/>
      <w:bookmarkEnd w:id="3"/>
      <w:bookmarkEnd w:id="4"/>
      <w:bookmarkEnd w:id="5"/>
    </w:p>
    <w:p>
      <w:pPr>
        <w:ind w:firstLine="532" w:firstLineChars="190"/>
        <w:rPr>
          <w:rFonts w:hint="eastAsia"/>
          <w:b/>
          <w:bCs/>
          <w:sz w:val="28"/>
          <w:szCs w:val="21"/>
        </w:rPr>
      </w:pPr>
    </w:p>
    <w:p>
      <w:pPr>
        <w:ind w:firstLine="532" w:firstLineChars="190"/>
        <w:rPr>
          <w:rFonts w:hint="eastAsia"/>
          <w:b/>
          <w:bCs/>
          <w:sz w:val="28"/>
          <w:szCs w:val="21"/>
        </w:rPr>
      </w:pPr>
    </w:p>
    <w:p>
      <w:pPr>
        <w:ind w:firstLine="532" w:firstLineChars="190"/>
        <w:rPr>
          <w:rFonts w:hint="eastAsia"/>
          <w:b/>
          <w:bCs/>
          <w:sz w:val="28"/>
          <w:szCs w:val="21"/>
        </w:rPr>
      </w:pPr>
    </w:p>
    <w:p>
      <w:pPr>
        <w:ind w:firstLine="532" w:firstLineChars="190"/>
        <w:rPr>
          <w:rFonts w:hint="eastAsia"/>
          <w:b/>
          <w:bCs/>
          <w:sz w:val="28"/>
          <w:szCs w:val="21"/>
        </w:rPr>
      </w:pPr>
    </w:p>
    <w:p>
      <w:pPr>
        <w:ind w:firstLine="532" w:firstLineChars="190"/>
        <w:rPr>
          <w:rFonts w:hint="eastAsia"/>
          <w:b/>
          <w:bCs/>
          <w:sz w:val="28"/>
          <w:szCs w:val="21"/>
        </w:rPr>
      </w:pPr>
    </w:p>
    <w:p>
      <w:pPr>
        <w:ind w:firstLine="532" w:firstLineChars="190"/>
        <w:rPr>
          <w:rFonts w:hint="eastAsia"/>
          <w:b/>
          <w:bCs/>
          <w:sz w:val="28"/>
          <w:szCs w:val="21"/>
        </w:rPr>
      </w:pPr>
    </w:p>
    <w:p>
      <w:pPr>
        <w:ind w:firstLine="532" w:firstLineChars="190"/>
        <w:rPr>
          <w:rFonts w:hint="eastAsia"/>
          <w:b/>
          <w:bCs/>
          <w:sz w:val="28"/>
          <w:szCs w:val="21"/>
        </w:rPr>
      </w:pPr>
    </w:p>
    <w:p>
      <w:pPr>
        <w:ind w:firstLine="532" w:firstLineChars="190"/>
        <w:rPr>
          <w:rFonts w:hint="eastAsia"/>
          <w:b/>
          <w:bCs/>
          <w:sz w:val="28"/>
          <w:szCs w:val="21"/>
        </w:rPr>
      </w:pPr>
    </w:p>
    <w:p>
      <w:pPr>
        <w:ind w:firstLine="532" w:firstLineChars="190"/>
        <w:rPr>
          <w:rFonts w:hint="eastAsia"/>
          <w:b/>
          <w:bCs/>
          <w:sz w:val="28"/>
          <w:szCs w:val="21"/>
        </w:rPr>
      </w:pPr>
    </w:p>
    <w:p>
      <w:pPr>
        <w:ind w:firstLine="532" w:firstLineChars="190"/>
        <w:rPr>
          <w:rFonts w:hint="eastAsia"/>
          <w:b/>
          <w:bCs/>
          <w:sz w:val="28"/>
          <w:szCs w:val="21"/>
        </w:rPr>
      </w:pPr>
    </w:p>
    <w:p>
      <w:pPr>
        <w:adjustRightInd w:val="0"/>
        <w:snapToGrid w:val="0"/>
        <w:spacing w:line="360" w:lineRule="auto"/>
        <w:ind w:firstLine="560" w:firstLineChars="200"/>
        <w:rPr>
          <w:rFonts w:hint="eastAsia"/>
          <w:b/>
          <w:sz w:val="28"/>
          <w:szCs w:val="28"/>
        </w:rPr>
      </w:pPr>
    </w:p>
    <w:p>
      <w:pPr>
        <w:adjustRightInd w:val="0"/>
        <w:snapToGrid w:val="0"/>
        <w:spacing w:line="360" w:lineRule="auto"/>
        <w:ind w:firstLine="560" w:firstLineChars="200"/>
        <w:rPr>
          <w:rFonts w:hint="eastAsia"/>
          <w:b/>
          <w:sz w:val="28"/>
          <w:szCs w:val="28"/>
        </w:rPr>
      </w:pPr>
    </w:p>
    <w:p>
      <w:pPr>
        <w:adjustRightInd w:val="0"/>
        <w:snapToGrid w:val="0"/>
        <w:spacing w:line="360" w:lineRule="auto"/>
        <w:ind w:firstLine="560" w:firstLineChars="200"/>
        <w:rPr>
          <w:rFonts w:hint="eastAsia"/>
          <w:b/>
          <w:sz w:val="28"/>
          <w:szCs w:val="28"/>
        </w:rPr>
      </w:pPr>
    </w:p>
    <w:p>
      <w:pPr>
        <w:adjustRightInd w:val="0"/>
        <w:snapToGrid w:val="0"/>
        <w:spacing w:line="360" w:lineRule="auto"/>
        <w:ind w:firstLine="560" w:firstLineChars="200"/>
        <w:rPr>
          <w:rFonts w:hint="eastAsia"/>
          <w:b/>
          <w:sz w:val="28"/>
          <w:szCs w:val="28"/>
        </w:rPr>
      </w:pPr>
    </w:p>
    <w:p>
      <w:pPr>
        <w:adjustRightInd w:val="0"/>
        <w:snapToGrid w:val="0"/>
        <w:spacing w:line="360" w:lineRule="auto"/>
        <w:ind w:firstLine="560" w:firstLineChars="200"/>
        <w:rPr>
          <w:rFonts w:hint="eastAsia"/>
          <w:b/>
          <w:sz w:val="28"/>
          <w:szCs w:val="28"/>
        </w:rPr>
      </w:pPr>
    </w:p>
    <w:p>
      <w:pPr>
        <w:adjustRightInd w:val="0"/>
        <w:snapToGrid w:val="0"/>
        <w:spacing w:line="360" w:lineRule="auto"/>
        <w:ind w:firstLine="560" w:firstLineChars="200"/>
        <w:rPr>
          <w:rFonts w:hint="eastAsia"/>
          <w:b/>
          <w:sz w:val="28"/>
          <w:szCs w:val="28"/>
        </w:rPr>
      </w:pPr>
    </w:p>
    <w:p>
      <w:pPr>
        <w:spacing w:line="360" w:lineRule="auto"/>
        <w:rPr>
          <w:rFonts w:hint="eastAsia"/>
          <w:b/>
          <w:bCs/>
          <w:sz w:val="28"/>
          <w:szCs w:val="28"/>
        </w:rPr>
      </w:pPr>
    </w:p>
    <w:p>
      <w:pPr>
        <w:spacing w:line="360" w:lineRule="auto"/>
        <w:rPr>
          <w:rFonts w:hint="eastAsia"/>
          <w:b/>
          <w:sz w:val="28"/>
          <w:szCs w:val="28"/>
          <w:u w:val="single"/>
        </w:rPr>
      </w:pPr>
      <w:r>
        <w:rPr>
          <w:rFonts w:hint="eastAsia"/>
          <w:b/>
          <w:bCs/>
          <w:sz w:val="28"/>
          <w:szCs w:val="28"/>
        </w:rPr>
        <w:t>委   托   方：</w:t>
      </w:r>
      <w:r>
        <w:rPr>
          <w:rFonts w:hint="eastAsia"/>
          <w:b/>
          <w:bCs/>
          <w:sz w:val="28"/>
          <w:szCs w:val="28"/>
          <w:u w:val="single"/>
        </w:rPr>
        <w:t xml:space="preserve"> </w:t>
      </w:r>
      <w:r>
        <w:rPr>
          <w:rFonts w:hint="eastAsia"/>
          <w:b/>
          <w:sz w:val="28"/>
          <w:szCs w:val="28"/>
          <w:u w:val="single"/>
        </w:rPr>
        <w:t xml:space="preserve">   </w:t>
      </w:r>
      <w:r>
        <w:rPr>
          <w:b/>
          <w:sz w:val="28"/>
          <w:szCs w:val="28"/>
          <w:u w:val="single"/>
        </w:rPr>
        <w:t xml:space="preserve"> </w:t>
      </w:r>
      <w:r>
        <w:rPr>
          <w:rFonts w:hint="eastAsia"/>
          <w:b/>
          <w:sz w:val="28"/>
          <w:szCs w:val="28"/>
          <w:u w:val="single"/>
        </w:rPr>
        <w:t>西安石油大学</w:t>
      </w:r>
      <w:r>
        <w:rPr>
          <w:b/>
          <w:sz w:val="28"/>
          <w:szCs w:val="28"/>
          <w:u w:val="single"/>
        </w:rPr>
        <w:t xml:space="preserve">     </w:t>
      </w:r>
    </w:p>
    <w:p>
      <w:pPr>
        <w:spacing w:line="360" w:lineRule="auto"/>
        <w:rPr>
          <w:rFonts w:hint="eastAsia"/>
          <w:b/>
          <w:bCs/>
          <w:sz w:val="28"/>
          <w:szCs w:val="28"/>
        </w:rPr>
      </w:pPr>
    </w:p>
    <w:p>
      <w:pPr>
        <w:spacing w:line="360" w:lineRule="auto"/>
        <w:rPr>
          <w:rFonts w:hint="eastAsia"/>
          <w:b/>
          <w:bCs/>
          <w:sz w:val="28"/>
          <w:szCs w:val="28"/>
          <w:u w:val="single"/>
        </w:rPr>
      </w:pPr>
      <w:r>
        <w:rPr>
          <w:rFonts w:hint="eastAsia"/>
          <w:b/>
          <w:bCs/>
          <w:sz w:val="28"/>
          <w:szCs w:val="28"/>
        </w:rPr>
        <w:t>受   托   方：</w:t>
      </w:r>
      <w:r>
        <w:rPr>
          <w:rFonts w:hint="eastAsia"/>
          <w:b/>
          <w:bCs/>
          <w:sz w:val="28"/>
          <w:szCs w:val="28"/>
          <w:u w:val="single"/>
        </w:rPr>
        <w:t xml:space="preserve">                                </w:t>
      </w: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u w:val="single"/>
        </w:rPr>
      </w:pPr>
      <w:r>
        <w:rPr>
          <w:rFonts w:hint="eastAsia" w:ascii="宋体" w:hAnsi="宋体" w:cs="宋体"/>
          <w:sz w:val="24"/>
        </w:rPr>
        <w:t>委托方：</w:t>
      </w:r>
      <w:r>
        <w:rPr>
          <w:rFonts w:hint="eastAsia" w:ascii="宋体" w:hAnsi="宋体" w:cs="宋体"/>
          <w:sz w:val="24"/>
          <w:u w:val="single"/>
        </w:rPr>
        <w:t>西  安  石  油  大  学</w:t>
      </w:r>
    </w:p>
    <w:p>
      <w:pPr>
        <w:spacing w:line="360" w:lineRule="auto"/>
        <w:rPr>
          <w:rFonts w:hint="eastAsia" w:ascii="宋体" w:hAnsi="宋体" w:cs="宋体"/>
          <w:sz w:val="24"/>
        </w:rPr>
      </w:pPr>
      <w:r>
        <w:rPr>
          <w:rFonts w:hint="eastAsia" w:ascii="宋体" w:hAnsi="宋体" w:cs="宋体"/>
          <w:sz w:val="24"/>
        </w:rPr>
        <w:t>受托方：</w:t>
      </w:r>
      <w:r>
        <w:rPr>
          <w:rFonts w:hint="eastAsia" w:ascii="宋体" w:hAnsi="宋体" w:cs="宋体"/>
          <w:sz w:val="24"/>
          <w:u w:val="single"/>
        </w:rPr>
        <w:t xml:space="preserve">                      </w:t>
      </w:r>
      <w:r>
        <w:rPr>
          <w:rFonts w:hint="eastAsia" w:ascii="宋体" w:hAnsi="宋体" w:cs="宋体"/>
          <w:sz w:val="24"/>
        </w:rPr>
        <w:t xml:space="preserve">                  </w:t>
      </w:r>
    </w:p>
    <w:p>
      <w:pPr>
        <w:spacing w:line="360" w:lineRule="auto"/>
        <w:ind w:firstLine="480" w:firstLineChars="200"/>
        <w:rPr>
          <w:rFonts w:hint="eastAsia" w:ascii="宋体" w:hAnsi="宋体" w:cs="宋体"/>
          <w:sz w:val="24"/>
        </w:rPr>
      </w:pPr>
      <w:r>
        <w:rPr>
          <w:rFonts w:hint="eastAsia" w:ascii="宋体" w:hAnsi="宋体" w:cs="宋体"/>
          <w:sz w:val="24"/>
        </w:rPr>
        <w:t>根据《中华人民共和国民法典》及国家有关法规规定，为明确责任，经双方协商一致，签订本合同。</w:t>
      </w:r>
    </w:p>
    <w:p>
      <w:pPr>
        <w:spacing w:line="360" w:lineRule="auto"/>
        <w:rPr>
          <w:rFonts w:hint="eastAsia" w:ascii="宋体" w:hAnsi="宋体" w:cs="宋体"/>
          <w:b/>
          <w:sz w:val="24"/>
        </w:rPr>
      </w:pPr>
      <w:r>
        <w:rPr>
          <w:rFonts w:hint="eastAsia" w:ascii="宋体" w:hAnsi="宋体" w:cs="宋体"/>
          <w:b/>
          <w:sz w:val="24"/>
        </w:rPr>
        <w:t>第一条：项目名称、服务范围及内容要求</w:t>
      </w:r>
    </w:p>
    <w:p>
      <w:pPr>
        <w:tabs>
          <w:tab w:val="left" w:pos="720"/>
        </w:tabs>
        <w:spacing w:line="360" w:lineRule="auto"/>
        <w:jc w:val="left"/>
        <w:rPr>
          <w:rFonts w:hint="eastAsia" w:ascii="宋体" w:hAnsi="宋体"/>
          <w:sz w:val="24"/>
        </w:rPr>
      </w:pPr>
      <w:r>
        <w:rPr>
          <w:rFonts w:hint="eastAsia" w:ascii="宋体" w:hAnsi="宋体" w:cs="宋体"/>
          <w:b/>
          <w:bCs/>
          <w:kern w:val="0"/>
          <w:sz w:val="24"/>
        </w:rPr>
        <w:t>1、项目名称：</w:t>
      </w:r>
      <w:r>
        <w:rPr>
          <w:rFonts w:hint="eastAsia" w:cs="宋体"/>
          <w:sz w:val="24"/>
        </w:rPr>
        <w:t>西安石油大学鄠邑校区伴随规划服务项目</w:t>
      </w:r>
    </w:p>
    <w:p>
      <w:pPr>
        <w:spacing w:line="360" w:lineRule="auto"/>
        <w:jc w:val="left"/>
        <w:rPr>
          <w:rFonts w:hint="eastAsia" w:cs="宋体"/>
          <w:b/>
          <w:bCs/>
          <w:sz w:val="24"/>
        </w:rPr>
      </w:pPr>
      <w:r>
        <w:rPr>
          <w:rFonts w:hint="eastAsia" w:ascii="宋体" w:hAnsi="宋体" w:cs="宋体"/>
          <w:b/>
          <w:bCs/>
          <w:kern w:val="0"/>
          <w:sz w:val="24"/>
        </w:rPr>
        <w:t>2、服务</w:t>
      </w:r>
      <w:r>
        <w:rPr>
          <w:rFonts w:hint="eastAsia" w:cs="宋体"/>
          <w:b/>
          <w:bCs/>
          <w:sz w:val="24"/>
        </w:rPr>
        <w:t>范围及内容要求：</w:t>
      </w:r>
    </w:p>
    <w:p>
      <w:pPr>
        <w:spacing w:line="360" w:lineRule="auto"/>
        <w:ind w:firstLine="480" w:firstLineChars="200"/>
        <w:jc w:val="left"/>
        <w:rPr>
          <w:rFonts w:hint="eastAsia" w:cs="宋体"/>
          <w:sz w:val="24"/>
        </w:rPr>
      </w:pPr>
      <w:r>
        <w:rPr>
          <w:rFonts w:hint="eastAsia" w:ascii="宋体" w:hAnsi="宋体" w:cs="宋体"/>
          <w:sz w:val="24"/>
        </w:rPr>
        <w:t>西安石油大学鄠邑校区占地面积1562.822亩，目前鄠邑校区已建建筑物60余栋，总建筑面积约51万平方米。</w:t>
      </w:r>
      <w:r>
        <w:rPr>
          <w:rFonts w:hint="eastAsia" w:ascii="宋体" w:hAnsi="宋体"/>
          <w:sz w:val="24"/>
        </w:rPr>
        <w:t>西安石油大学鄠邑校区伴随规划服务项目旨在为鄠邑校区总图修编提供政策及技术支持、规划研究、规划审批等方面的咨询服务，发挥服务团队的指导作用、协调作用。</w:t>
      </w:r>
      <w:r>
        <w:rPr>
          <w:rFonts w:hint="eastAsia" w:cs="宋体"/>
          <w:sz w:val="24"/>
        </w:rPr>
        <w:t>伴随服务内容及要求如下：</w:t>
      </w:r>
    </w:p>
    <w:p>
      <w:pPr>
        <w:numPr>
          <w:ilvl w:val="0"/>
          <w:numId w:val="1"/>
        </w:numPr>
        <w:spacing w:line="360" w:lineRule="auto"/>
        <w:jc w:val="left"/>
        <w:rPr>
          <w:rFonts w:hint="eastAsia" w:ascii="宋体" w:hAnsi="宋体"/>
          <w:sz w:val="24"/>
        </w:rPr>
      </w:pPr>
      <w:r>
        <w:rPr>
          <w:rFonts w:hint="eastAsia" w:ascii="宋体" w:hAnsi="宋体"/>
          <w:sz w:val="24"/>
        </w:rPr>
        <w:t>伴随规划服务团队应根据鄠邑校区的建设现状编制规划用地研究报告、校园上位规划解析，结合我校 “十四五”规划，对我校鄠邑校区进行功能体系与布局规划，明确校园用地的各项经济技术指标，并提供用地研究报告；</w:t>
      </w:r>
    </w:p>
    <w:p>
      <w:pPr>
        <w:numPr>
          <w:ilvl w:val="0"/>
          <w:numId w:val="1"/>
        </w:numPr>
        <w:spacing w:line="360" w:lineRule="auto"/>
        <w:jc w:val="left"/>
        <w:rPr>
          <w:rFonts w:hint="eastAsia" w:ascii="宋体" w:hAnsi="宋体"/>
          <w:sz w:val="24"/>
        </w:rPr>
      </w:pPr>
      <w:r>
        <w:rPr>
          <w:rFonts w:hint="eastAsia" w:ascii="宋体" w:hAnsi="宋体"/>
          <w:sz w:val="24"/>
        </w:rPr>
        <w:t>明确规划指标包含：建筑面积、容积率、绿化率、建筑密度等核心指标以及建筑退界、公服配建、配建停车、城市设计管控等指标；</w:t>
      </w:r>
    </w:p>
    <w:p>
      <w:pPr>
        <w:pStyle w:val="7"/>
        <w:numPr>
          <w:ilvl w:val="0"/>
          <w:numId w:val="1"/>
        </w:numPr>
        <w:spacing w:line="360" w:lineRule="auto"/>
        <w:ind w:firstLineChars="0"/>
        <w:rPr>
          <w:rFonts w:ascii="宋体" w:hAnsi="宋体"/>
          <w:sz w:val="24"/>
        </w:rPr>
      </w:pPr>
      <w:r>
        <w:rPr>
          <w:rFonts w:hint="eastAsia" w:ascii="宋体" w:hAnsi="宋体"/>
          <w:sz w:val="24"/>
        </w:rPr>
        <w:t>用地研究报告主要内容包括：</w:t>
      </w: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\o\ac(○,1)</w:instrText>
      </w:r>
      <w:r>
        <w:rPr>
          <w:rFonts w:ascii="宋体" w:hAnsi="宋体"/>
          <w:sz w:val="24"/>
        </w:rPr>
        <w:fldChar w:fldCharType="end"/>
      </w:r>
      <w:r>
        <w:rPr>
          <w:rFonts w:hint="eastAsia" w:ascii="宋体" w:hAnsi="宋体"/>
          <w:sz w:val="24"/>
        </w:rPr>
        <w:t>现状土地及建设审批情况，现状校园建设情况，现状建设强度，现状功能分区，现状公服设施，现状道路交通，现状建筑风貌，现状地下空间利用等论述内容。</w:t>
      </w: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\o\ac(○,2)</w:instrText>
      </w:r>
      <w:r>
        <w:rPr>
          <w:rFonts w:ascii="宋体" w:hAnsi="宋体"/>
          <w:sz w:val="24"/>
        </w:rPr>
        <w:fldChar w:fldCharType="end"/>
      </w:r>
      <w:r>
        <w:rPr>
          <w:rFonts w:hint="eastAsia" w:ascii="宋体" w:hAnsi="宋体"/>
          <w:sz w:val="24"/>
        </w:rPr>
        <w:t>按照我校中长远发展进行规划用地研究，揭示规划原则、规划目标及重点。明确校园合规的建设规模需求，以城校联动的功能布局优化、刚弹适度的配套服务设施为目标，动静分离的道路交通组织为原则，研究核算学校发展的经济技术指标，功能技术指标等。</w:t>
      </w:r>
    </w:p>
    <w:p>
      <w:pPr>
        <w:numPr>
          <w:ilvl w:val="0"/>
          <w:numId w:val="1"/>
        </w:numPr>
        <w:spacing w:line="360" w:lineRule="auto"/>
        <w:jc w:val="left"/>
        <w:rPr>
          <w:rFonts w:cs="宋体"/>
          <w:sz w:val="24"/>
        </w:rPr>
      </w:pPr>
      <w:r>
        <w:rPr>
          <w:rFonts w:hint="eastAsia" w:ascii="宋体" w:hAnsi="宋体"/>
          <w:sz w:val="24"/>
        </w:rPr>
        <w:t>充分发挥伴随规划服务团队的指导作用、协调作用，针对鄠邑校区总图修编遇到的具体问题，提出切实可行的规划修编思路，解决总图修编、规划审批等方面的实际问题，并提供规划指标和规划依据的报告，确保鄠邑校区总图修编通过政府相关部门审批。</w:t>
      </w:r>
    </w:p>
    <w:p>
      <w:pPr>
        <w:spacing w:line="360" w:lineRule="auto"/>
        <w:ind w:left="708" w:hanging="708" w:hangingChars="295"/>
        <w:jc w:val="left"/>
        <w:rPr>
          <w:rFonts w:hint="eastAsia" w:cs="宋体"/>
          <w:sz w:val="24"/>
        </w:rPr>
      </w:pPr>
      <w:r>
        <w:rPr>
          <w:rFonts w:hint="eastAsia" w:cs="宋体"/>
          <w:sz w:val="24"/>
        </w:rPr>
        <w:t>（5） 受托人提供的伴随规划服务内容及相关成果文件包含但不仅限于以上要求，受托人须根据本项目实际情况及政府规划等相关部门的要求提供满足鄠邑校区总图规划审批相关要求有关的服务和成果技术文件等资料，具体视政府相关门审核需求而定。</w:t>
      </w:r>
    </w:p>
    <w:p>
      <w:pPr>
        <w:tabs>
          <w:tab w:val="left" w:pos="720"/>
        </w:tabs>
        <w:spacing w:line="360" w:lineRule="auto"/>
        <w:jc w:val="left"/>
        <w:rPr>
          <w:rFonts w:hint="eastAsia" w:ascii="宋体" w:hAnsi="宋体" w:cs="宋体"/>
          <w:sz w:val="24"/>
        </w:rPr>
      </w:pPr>
      <w:r>
        <w:rPr>
          <w:rFonts w:hint="eastAsia" w:ascii="宋体" w:hAnsi="宋体" w:cs="宋体"/>
          <w:sz w:val="24"/>
        </w:rPr>
        <w:t>3、项目地址：西安石油大学鄠邑校区内</w:t>
      </w:r>
    </w:p>
    <w:p>
      <w:pPr>
        <w:tabs>
          <w:tab w:val="left" w:pos="720"/>
        </w:tabs>
        <w:spacing w:line="360" w:lineRule="auto"/>
        <w:jc w:val="left"/>
        <w:rPr>
          <w:rFonts w:hint="eastAsia" w:ascii="宋体" w:hAnsi="宋体" w:cs="宋体"/>
          <w:sz w:val="24"/>
        </w:rPr>
      </w:pPr>
      <w:r>
        <w:rPr>
          <w:rFonts w:hint="eastAsia" w:ascii="宋体" w:hAnsi="宋体" w:cs="宋体"/>
          <w:sz w:val="24"/>
        </w:rPr>
        <w:t>4、服务周期：</w:t>
      </w:r>
      <w:r>
        <w:rPr>
          <w:rFonts w:hint="eastAsia" w:cs="宋体"/>
          <w:sz w:val="24"/>
        </w:rPr>
        <w:t>伴随规划服务</w:t>
      </w:r>
      <w:r>
        <w:rPr>
          <w:rFonts w:hint="eastAsia" w:ascii="宋体" w:hAnsi="宋体" w:cs="宋体"/>
          <w:sz w:val="24"/>
        </w:rPr>
        <w:t>周期自合同签订之日起至本项目通过政府相关部门审批之日止；</w:t>
      </w:r>
    </w:p>
    <w:p>
      <w:pPr>
        <w:spacing w:line="360" w:lineRule="auto"/>
        <w:ind w:firstLine="471" w:firstLineChars="196"/>
        <w:rPr>
          <w:rFonts w:hint="eastAsia" w:ascii="宋体" w:hAnsi="宋体" w:cs="宋体"/>
          <w:sz w:val="24"/>
        </w:rPr>
      </w:pPr>
      <w:r>
        <w:rPr>
          <w:rFonts w:hint="eastAsia" w:ascii="宋体" w:hAnsi="宋体" w:cs="宋体"/>
          <w:b/>
          <w:sz w:val="24"/>
        </w:rPr>
        <w:t>第二条：</w:t>
      </w:r>
      <w:r>
        <w:rPr>
          <w:rFonts w:hint="eastAsia" w:ascii="宋体" w:hAnsi="宋体" w:cs="宋体"/>
          <w:sz w:val="24"/>
        </w:rPr>
        <w:t xml:space="preserve"> 受托方应当按照下列要求开展工作：</w:t>
      </w:r>
    </w:p>
    <w:p>
      <w:pPr>
        <w:spacing w:line="360" w:lineRule="auto"/>
        <w:ind w:firstLine="480" w:firstLineChars="200"/>
        <w:rPr>
          <w:rFonts w:hint="eastAsia" w:ascii="宋体" w:hAnsi="宋体" w:cs="宋体"/>
          <w:sz w:val="24"/>
        </w:rPr>
      </w:pPr>
      <w:r>
        <w:rPr>
          <w:rFonts w:hint="eastAsia" w:ascii="宋体" w:hAnsi="宋体" w:cs="宋体"/>
          <w:sz w:val="24"/>
        </w:rPr>
        <w:t>1、受托方自合同签订之日起应与委托方并积极沟通开展鄠邑校区</w:t>
      </w:r>
      <w:r>
        <w:rPr>
          <w:rFonts w:hint="eastAsia" w:cs="宋体"/>
          <w:sz w:val="24"/>
        </w:rPr>
        <w:t>伴随规划服务</w:t>
      </w:r>
      <w:r>
        <w:rPr>
          <w:rFonts w:hint="eastAsia" w:ascii="宋体" w:hAnsi="宋体" w:cs="宋体"/>
          <w:sz w:val="24"/>
        </w:rPr>
        <w:t>等相关事宜。</w:t>
      </w:r>
    </w:p>
    <w:p>
      <w:pPr>
        <w:spacing w:line="360" w:lineRule="auto"/>
        <w:ind w:firstLine="480" w:firstLineChars="200"/>
        <w:rPr>
          <w:rFonts w:hint="eastAsia" w:ascii="宋体" w:hAnsi="宋体" w:cs="宋体"/>
          <w:sz w:val="24"/>
        </w:rPr>
      </w:pPr>
      <w:r>
        <w:rPr>
          <w:rFonts w:hint="eastAsia" w:ascii="宋体" w:hAnsi="宋体" w:cs="宋体"/>
          <w:sz w:val="24"/>
        </w:rPr>
        <w:t xml:space="preserve">2、非委托方的原因，受托方延误成果文件交付时间，每延误一天，罚 </w:t>
      </w:r>
      <w:r>
        <w:rPr>
          <w:rFonts w:hint="eastAsia" w:ascii="宋体" w:hAnsi="宋体" w:cs="宋体"/>
          <w:sz w:val="24"/>
          <w:u w:val="single"/>
        </w:rPr>
        <w:t>500</w:t>
      </w:r>
      <w:r>
        <w:rPr>
          <w:rFonts w:hint="eastAsia" w:ascii="宋体" w:hAnsi="宋体" w:cs="宋体"/>
          <w:sz w:val="24"/>
        </w:rPr>
        <w:t>元，累计延误超过15天，委托方有权终止合同，不支付任何费用。</w:t>
      </w:r>
    </w:p>
    <w:p>
      <w:pPr>
        <w:spacing w:line="360" w:lineRule="auto"/>
        <w:ind w:firstLine="471" w:firstLineChars="196"/>
        <w:rPr>
          <w:rFonts w:hint="eastAsia" w:ascii="宋体" w:hAnsi="宋体" w:cs="宋体"/>
          <w:sz w:val="24"/>
        </w:rPr>
      </w:pPr>
      <w:r>
        <w:rPr>
          <w:rFonts w:hint="eastAsia" w:ascii="宋体" w:hAnsi="宋体" w:cs="宋体"/>
          <w:b/>
          <w:sz w:val="24"/>
        </w:rPr>
        <w:t>第三条：</w:t>
      </w:r>
      <w:r>
        <w:rPr>
          <w:rFonts w:hint="eastAsia" w:ascii="宋体" w:hAnsi="宋体" w:cs="宋体"/>
          <w:sz w:val="24"/>
        </w:rPr>
        <w:t>为保证受委托方有效进行伴随规划服务工作，委托方应当向受托方提供下列协作事项：</w:t>
      </w:r>
    </w:p>
    <w:p>
      <w:pPr>
        <w:tabs>
          <w:tab w:val="left" w:pos="4620"/>
        </w:tabs>
        <w:spacing w:line="360" w:lineRule="auto"/>
        <w:ind w:firstLine="480" w:firstLineChars="200"/>
        <w:rPr>
          <w:rFonts w:hint="eastAsia" w:ascii="宋体" w:hAnsi="宋体" w:cs="宋体"/>
          <w:sz w:val="24"/>
        </w:rPr>
      </w:pPr>
      <w:r>
        <w:rPr>
          <w:rFonts w:hint="eastAsia" w:ascii="宋体" w:hAnsi="宋体" w:cs="宋体"/>
          <w:sz w:val="24"/>
        </w:rPr>
        <w:t>提供技术资料：</w:t>
      </w:r>
      <w:r>
        <w:rPr>
          <w:rFonts w:hint="eastAsia" w:ascii="宋体" w:hAnsi="宋体" w:cs="宋体"/>
          <w:sz w:val="24"/>
          <w:u w:val="single"/>
        </w:rPr>
        <w:t>与项目</w:t>
      </w:r>
      <w:r>
        <w:rPr>
          <w:rFonts w:hint="eastAsia" w:cs="宋体"/>
          <w:sz w:val="24"/>
          <w:u w:val="single"/>
        </w:rPr>
        <w:t>相关资料</w:t>
      </w:r>
      <w:r>
        <w:rPr>
          <w:rFonts w:hint="eastAsia" w:ascii="宋体" w:hAnsi="宋体" w:cs="宋体"/>
          <w:sz w:val="24"/>
        </w:rPr>
        <w:t>。</w:t>
      </w:r>
      <w:r>
        <w:rPr>
          <w:rFonts w:ascii="宋体" w:hAnsi="宋体" w:cs="宋体"/>
          <w:sz w:val="24"/>
        </w:rPr>
        <w:tab/>
      </w:r>
    </w:p>
    <w:p>
      <w:pPr>
        <w:spacing w:line="360" w:lineRule="auto"/>
        <w:ind w:firstLine="480" w:firstLineChars="200"/>
        <w:rPr>
          <w:rFonts w:hint="eastAsia" w:ascii="宋体" w:hAnsi="宋体" w:cs="宋体"/>
          <w:strike/>
          <w:sz w:val="24"/>
        </w:rPr>
      </w:pPr>
      <w:r>
        <w:rPr>
          <w:rFonts w:hint="eastAsia" w:ascii="宋体" w:hAnsi="宋体" w:cs="宋体"/>
          <w:sz w:val="24"/>
        </w:rPr>
        <w:t>委托方提供上述协作事项的时间及方式：</w:t>
      </w:r>
      <w:r>
        <w:rPr>
          <w:rFonts w:hint="eastAsia" w:ascii="宋体" w:hAnsi="宋体" w:cs="宋体"/>
          <w:sz w:val="24"/>
          <w:u w:val="single"/>
        </w:rPr>
        <w:t>根据按项目进展，由受托方书面提出所需资料清单及时间，双方确认后3个工作日内提交。</w:t>
      </w:r>
    </w:p>
    <w:p>
      <w:pPr>
        <w:spacing w:line="360" w:lineRule="auto"/>
        <w:ind w:firstLine="471" w:firstLineChars="196"/>
        <w:rPr>
          <w:rFonts w:hint="eastAsia" w:ascii="宋体" w:hAnsi="宋体" w:cs="宋体"/>
          <w:sz w:val="28"/>
          <w:szCs w:val="28"/>
        </w:rPr>
      </w:pPr>
      <w:r>
        <w:rPr>
          <w:rFonts w:hint="eastAsia" w:ascii="宋体" w:hAnsi="宋体" w:cs="宋体"/>
          <w:b/>
          <w:sz w:val="24"/>
        </w:rPr>
        <w:t>第四条：</w:t>
      </w:r>
      <w:r>
        <w:rPr>
          <w:rFonts w:hint="eastAsia" w:ascii="宋体" w:hAnsi="宋体" w:cs="宋体"/>
          <w:sz w:val="24"/>
        </w:rPr>
        <w:t>委托方向受托方支付伴随规划服务费及支付方式：</w:t>
      </w:r>
    </w:p>
    <w:p>
      <w:pPr>
        <w:numPr>
          <w:ilvl w:val="0"/>
          <w:numId w:val="2"/>
        </w:numPr>
        <w:spacing w:line="360" w:lineRule="auto"/>
        <w:ind w:firstLine="600" w:firstLineChars="250"/>
        <w:rPr>
          <w:rFonts w:hint="eastAsia" w:ascii="宋体" w:hAnsi="宋体" w:cs="宋体"/>
          <w:sz w:val="24"/>
        </w:rPr>
      </w:pPr>
      <w:r>
        <w:rPr>
          <w:rFonts w:hint="eastAsia" w:ascii="宋体" w:hAnsi="宋体" w:cs="宋体"/>
          <w:sz w:val="24"/>
        </w:rPr>
        <w:t>合同金额：</w:t>
      </w:r>
      <w:r>
        <w:rPr>
          <w:rFonts w:hint="eastAsia" w:ascii="宋体" w:hAnsi="宋体" w:cs="宋体"/>
          <w:sz w:val="24"/>
          <w:u w:val="single"/>
        </w:rPr>
        <w:t xml:space="preserve">大写         </w:t>
      </w:r>
      <w:r>
        <w:rPr>
          <w:rFonts w:hint="eastAsia" w:ascii="宋体" w:hAnsi="宋体" w:cs="宋体"/>
          <w:sz w:val="24"/>
        </w:rPr>
        <w:t>元，</w:t>
      </w:r>
      <w:r>
        <w:rPr>
          <w:rFonts w:hint="eastAsia" w:ascii="宋体" w:hAnsi="宋体" w:cs="宋体"/>
          <w:sz w:val="24"/>
          <w:u w:val="single"/>
        </w:rPr>
        <w:t xml:space="preserve">小写：         </w:t>
      </w:r>
      <w:r>
        <w:rPr>
          <w:rFonts w:hint="eastAsia" w:ascii="宋体" w:hAnsi="宋体" w:cs="宋体"/>
          <w:sz w:val="24"/>
        </w:rPr>
        <w:t>。</w:t>
      </w:r>
    </w:p>
    <w:p>
      <w:pPr>
        <w:numPr>
          <w:ilvl w:val="0"/>
          <w:numId w:val="2"/>
        </w:numPr>
        <w:spacing w:line="360" w:lineRule="auto"/>
        <w:ind w:firstLine="600" w:firstLineChars="250"/>
        <w:rPr>
          <w:rFonts w:hint="eastAsia" w:ascii="宋体" w:hAnsi="宋体" w:cs="宋体"/>
          <w:sz w:val="24"/>
        </w:rPr>
      </w:pPr>
      <w:r>
        <w:rPr>
          <w:rFonts w:hint="eastAsia" w:ascii="宋体" w:hAnsi="宋体" w:cs="宋体"/>
          <w:sz w:val="24"/>
        </w:rPr>
        <w:t>伴随规划服务费支付方式如下：</w:t>
      </w:r>
    </w:p>
    <w:p>
      <w:pPr>
        <w:spacing w:line="360" w:lineRule="auto"/>
        <w:ind w:firstLine="720" w:firstLineChars="300"/>
        <w:rPr>
          <w:rFonts w:hint="eastAsia" w:ascii="宋体" w:hAnsi="宋体" w:cs="宋体"/>
          <w:kern w:val="0"/>
          <w:sz w:val="24"/>
        </w:rPr>
      </w:pPr>
      <w:r>
        <w:rPr>
          <w:rFonts w:hint="eastAsia" w:ascii="宋体" w:hAnsi="宋体" w:cs="宋体"/>
          <w:kern w:val="0"/>
          <w:sz w:val="24"/>
        </w:rPr>
        <w:t>1）受托方伴随规划服务工作向委托人提交成果文件后，委托方十个工作日内支付合同金额的50%。</w:t>
      </w:r>
    </w:p>
    <w:p>
      <w:pPr>
        <w:spacing w:line="360" w:lineRule="auto"/>
        <w:ind w:firstLine="720" w:firstLineChars="300"/>
        <w:rPr>
          <w:rFonts w:hint="eastAsia" w:ascii="宋体" w:hAnsi="宋体" w:cs="宋体"/>
          <w:kern w:val="0"/>
          <w:sz w:val="24"/>
        </w:rPr>
      </w:pPr>
      <w:r>
        <w:rPr>
          <w:rFonts w:hint="eastAsia" w:ascii="宋体" w:hAnsi="宋体" w:cs="宋体"/>
          <w:kern w:val="0"/>
          <w:sz w:val="24"/>
        </w:rPr>
        <w:t>2）本项目伴随规划服务配合委托人报批鄠邑校区总图规划并通过政府相关部门审批后十个工作日支付剩余合同金额的50%。</w:t>
      </w:r>
    </w:p>
    <w:p>
      <w:pPr>
        <w:spacing w:line="360" w:lineRule="auto"/>
        <w:ind w:firstLine="720" w:firstLineChars="300"/>
        <w:rPr>
          <w:rFonts w:ascii="宋体" w:hAnsi="宋体" w:cs="宋体"/>
          <w:kern w:val="0"/>
          <w:sz w:val="24"/>
        </w:rPr>
      </w:pPr>
      <w:r>
        <w:rPr>
          <w:rFonts w:hint="eastAsia" w:ascii="宋体" w:hAnsi="宋体" w:cs="宋体"/>
          <w:kern w:val="0"/>
          <w:sz w:val="24"/>
        </w:rPr>
        <w:t>3）付款时受托方应提供增值税专用发票。</w:t>
      </w:r>
    </w:p>
    <w:p>
      <w:pPr>
        <w:widowControl/>
        <w:spacing w:line="360" w:lineRule="auto"/>
        <w:ind w:firstLine="720" w:firstLineChars="300"/>
        <w:jc w:val="left"/>
        <w:rPr>
          <w:rFonts w:hint="eastAsia" w:ascii="宋体" w:hAnsi="宋体" w:cs="宋体"/>
          <w:sz w:val="24"/>
          <w:u w:val="single"/>
        </w:rPr>
      </w:pPr>
      <w:r>
        <w:rPr>
          <w:rFonts w:hint="eastAsia" w:ascii="宋体" w:hAnsi="宋体" w:cs="宋体"/>
          <w:sz w:val="24"/>
        </w:rPr>
        <w:t>4）其它说明：若因受托方伴随规划服务不到位或成果文件质量导致本项目不能实施，受托方应退还委托方已支付的费用。</w:t>
      </w:r>
    </w:p>
    <w:p>
      <w:pPr>
        <w:widowControl/>
        <w:spacing w:line="360" w:lineRule="auto"/>
        <w:jc w:val="left"/>
        <w:rPr>
          <w:rFonts w:hint="eastAsia" w:ascii="宋体" w:hAnsi="宋体" w:cs="宋体"/>
          <w:sz w:val="24"/>
        </w:rPr>
      </w:pPr>
      <w:r>
        <w:rPr>
          <w:rFonts w:hint="eastAsia" w:ascii="宋体" w:hAnsi="宋体" w:cs="宋体"/>
          <w:b/>
          <w:sz w:val="24"/>
        </w:rPr>
        <w:t>第五条：</w:t>
      </w:r>
      <w:r>
        <w:rPr>
          <w:rFonts w:hint="eastAsia" w:ascii="宋体" w:hAnsi="宋体" w:cs="宋体"/>
          <w:sz w:val="24"/>
        </w:rPr>
        <w:t>双方确定因履行本合同应遵守的保密义务如下：</w:t>
      </w:r>
    </w:p>
    <w:p>
      <w:pPr>
        <w:widowControl/>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保密内容（包括技术信息和经营信息）：未经过双方同意，不得单方面将伴随规划服务成果提供给第三方。</w:t>
      </w:r>
    </w:p>
    <w:p>
      <w:pPr>
        <w:spacing w:line="360" w:lineRule="auto"/>
        <w:ind w:firstLine="471" w:firstLineChars="196"/>
        <w:rPr>
          <w:rFonts w:hint="eastAsia" w:ascii="宋体" w:hAnsi="宋体" w:cs="宋体"/>
          <w:sz w:val="24"/>
        </w:rPr>
      </w:pPr>
      <w:r>
        <w:rPr>
          <w:rFonts w:hint="eastAsia" w:ascii="宋体" w:hAnsi="宋体" w:cs="宋体"/>
          <w:b/>
          <w:sz w:val="24"/>
        </w:rPr>
        <w:t>第七条：</w:t>
      </w:r>
      <w:r>
        <w:rPr>
          <w:rFonts w:hint="eastAsia" w:ascii="宋体" w:hAnsi="宋体" w:cs="宋体"/>
          <w:sz w:val="24"/>
        </w:rPr>
        <w:t>双方确定，受托方提交的技术咨询工作成果文件及要求：</w:t>
      </w:r>
    </w:p>
    <w:p>
      <w:pPr>
        <w:keepNext w:val="0"/>
        <w:keepLines w:val="0"/>
        <w:pageBreakBefore w:val="0"/>
        <w:widowControl w:val="0"/>
        <w:kinsoku/>
        <w:wordWrap/>
        <w:overflowPunct/>
        <w:topLinePunct w:val="0"/>
        <w:autoSpaceDE/>
        <w:autoSpaceDN/>
        <w:bidi w:val="0"/>
        <w:adjustRightInd/>
        <w:snapToGrid w:val="0"/>
        <w:spacing w:line="348" w:lineRule="auto"/>
        <w:ind w:firstLine="480" w:firstLineChars="200"/>
        <w:textAlignment w:val="auto"/>
        <w:rPr>
          <w:rFonts w:hint="eastAsia" w:cs="宋体"/>
          <w:sz w:val="24"/>
        </w:rPr>
      </w:pPr>
      <w:r>
        <w:rPr>
          <w:rFonts w:hint="eastAsia" w:cs="宋体"/>
          <w:sz w:val="24"/>
        </w:rPr>
        <w:t>（1）伴随规划服务团队应根据鄠邑校区的建设现状编制规划用地研究报告、校园上位规划解析，结合我校 “十四五”规划，对我校鄠邑校区进行功能体系与布局规划，明确校园用地的各项经济技术指标，并提供用地研究报告。</w:t>
      </w:r>
    </w:p>
    <w:p>
      <w:pPr>
        <w:keepNext w:val="0"/>
        <w:keepLines w:val="0"/>
        <w:pageBreakBefore w:val="0"/>
        <w:widowControl w:val="0"/>
        <w:kinsoku/>
        <w:wordWrap/>
        <w:overflowPunct/>
        <w:topLinePunct w:val="0"/>
        <w:autoSpaceDE/>
        <w:autoSpaceDN/>
        <w:bidi w:val="0"/>
        <w:adjustRightInd/>
        <w:snapToGrid w:val="0"/>
        <w:spacing w:line="348" w:lineRule="auto"/>
        <w:ind w:firstLine="480" w:firstLineChars="200"/>
        <w:textAlignment w:val="auto"/>
        <w:rPr>
          <w:rFonts w:hint="eastAsia" w:cs="宋体"/>
          <w:sz w:val="24"/>
        </w:rPr>
      </w:pPr>
      <w:r>
        <w:rPr>
          <w:rFonts w:hint="eastAsia" w:cs="宋体"/>
          <w:sz w:val="24"/>
        </w:rPr>
        <w:t>（2）明确规划指标包含：建筑面积、容积率、绿化率、建筑密度等核心指标以及建筑退界、公服配建、配建停车、城市设计管控等指标。</w:t>
      </w:r>
    </w:p>
    <w:p>
      <w:pPr>
        <w:keepNext w:val="0"/>
        <w:keepLines w:val="0"/>
        <w:pageBreakBefore w:val="0"/>
        <w:widowControl w:val="0"/>
        <w:kinsoku/>
        <w:wordWrap/>
        <w:overflowPunct/>
        <w:topLinePunct w:val="0"/>
        <w:autoSpaceDE/>
        <w:autoSpaceDN/>
        <w:bidi w:val="0"/>
        <w:adjustRightInd/>
        <w:snapToGrid w:val="0"/>
        <w:spacing w:line="348" w:lineRule="auto"/>
        <w:ind w:firstLine="480" w:firstLineChars="200"/>
        <w:textAlignment w:val="auto"/>
        <w:rPr>
          <w:rFonts w:hint="eastAsia" w:cs="宋体"/>
          <w:sz w:val="24"/>
        </w:rPr>
      </w:pPr>
      <w:r>
        <w:rPr>
          <w:rFonts w:hint="eastAsia" w:cs="宋体"/>
          <w:sz w:val="24"/>
        </w:rPr>
        <w:t>（3）用地研究报告主要内容包括：</w:t>
      </w:r>
      <w:r>
        <w:rPr>
          <w:rFonts w:cs="宋体"/>
          <w:sz w:val="24"/>
        </w:rPr>
        <w:fldChar w:fldCharType="begin"/>
      </w:r>
      <w:r>
        <w:rPr>
          <w:rFonts w:cs="宋体"/>
          <w:sz w:val="24"/>
        </w:rPr>
        <w:instrText xml:space="preserve"> </w:instrText>
      </w:r>
      <w:r>
        <w:rPr>
          <w:rFonts w:hint="eastAsia" w:cs="宋体"/>
          <w:sz w:val="24"/>
        </w:rPr>
        <w:instrText xml:space="preserve">eq \o\ac(</w:instrText>
      </w:r>
      <w:r>
        <w:rPr>
          <w:rFonts w:hint="eastAsia" w:ascii="宋体" w:cs="宋体"/>
          <w:position w:val="-4"/>
          <w:sz w:val="36"/>
        </w:rPr>
        <w:instrText xml:space="preserve">○</w:instrText>
      </w:r>
      <w:r>
        <w:rPr>
          <w:rFonts w:hint="eastAsia" w:cs="宋体"/>
          <w:sz w:val="24"/>
        </w:rPr>
        <w:instrText xml:space="preserve">,1)</w:instrText>
      </w:r>
      <w:r>
        <w:rPr>
          <w:rFonts w:cs="宋体"/>
          <w:sz w:val="24"/>
        </w:rPr>
        <w:fldChar w:fldCharType="end"/>
      </w:r>
      <w:r>
        <w:rPr>
          <w:rFonts w:hint="eastAsia" w:cs="宋体"/>
          <w:sz w:val="24"/>
        </w:rPr>
        <w:t>现状土地及建设审批情况，现状校园建设情况，现状建设强度，现状功能分区，现状公服设施，现状道路交通，现状建筑风貌，现状地下空间利用等论述内容。</w:t>
      </w:r>
      <w:r>
        <w:rPr>
          <w:rFonts w:cs="宋体"/>
          <w:sz w:val="24"/>
        </w:rPr>
        <w:fldChar w:fldCharType="begin"/>
      </w:r>
      <w:r>
        <w:rPr>
          <w:rFonts w:cs="宋体"/>
          <w:sz w:val="24"/>
        </w:rPr>
        <w:instrText xml:space="preserve"> </w:instrText>
      </w:r>
      <w:r>
        <w:rPr>
          <w:rFonts w:hint="eastAsia" w:cs="宋体"/>
          <w:sz w:val="24"/>
        </w:rPr>
        <w:instrText xml:space="preserve">eq \o\ac(</w:instrText>
      </w:r>
      <w:r>
        <w:rPr>
          <w:rFonts w:hint="eastAsia" w:ascii="宋体" w:cs="宋体"/>
          <w:position w:val="-4"/>
          <w:sz w:val="36"/>
        </w:rPr>
        <w:instrText xml:space="preserve">○</w:instrText>
      </w:r>
      <w:r>
        <w:rPr>
          <w:rFonts w:hint="eastAsia" w:cs="宋体"/>
          <w:sz w:val="24"/>
        </w:rPr>
        <w:instrText xml:space="preserve">,2)</w:instrText>
      </w:r>
      <w:r>
        <w:rPr>
          <w:rFonts w:cs="宋体"/>
          <w:sz w:val="24"/>
        </w:rPr>
        <w:fldChar w:fldCharType="end"/>
      </w:r>
      <w:r>
        <w:rPr>
          <w:rFonts w:hint="eastAsia" w:cs="宋体"/>
          <w:sz w:val="24"/>
        </w:rPr>
        <w:t>按照我校中长远发展进行规划用地研究，揭示规划原则、规划目标及重点。明确校园合规的建设规模需求，以城校联动的功能布局优化、刚弹适度的配套服务设施为目标，动静分离的道路交通组织为原则，研究核算学校发展的经济技术指标，功能技术指标等。</w:t>
      </w:r>
    </w:p>
    <w:p>
      <w:pPr>
        <w:keepNext w:val="0"/>
        <w:keepLines w:val="0"/>
        <w:pageBreakBefore w:val="0"/>
        <w:widowControl w:val="0"/>
        <w:kinsoku/>
        <w:wordWrap/>
        <w:overflowPunct/>
        <w:topLinePunct w:val="0"/>
        <w:autoSpaceDE/>
        <w:autoSpaceDN/>
        <w:bidi w:val="0"/>
        <w:adjustRightInd/>
        <w:snapToGrid w:val="0"/>
        <w:spacing w:line="348" w:lineRule="auto"/>
        <w:ind w:firstLine="480" w:firstLineChars="200"/>
        <w:textAlignment w:val="auto"/>
        <w:rPr>
          <w:rFonts w:hint="eastAsia" w:cs="宋体"/>
          <w:sz w:val="24"/>
        </w:rPr>
      </w:pPr>
      <w:r>
        <w:rPr>
          <w:rFonts w:hint="eastAsia" w:cs="宋体"/>
          <w:sz w:val="24"/>
        </w:rPr>
        <w:t>（4）充分发挥伴随规划服务团队的指导作用、协调作用，针对鄠邑校区总图修编遇到的具体问题，提出切实可行的规划修编思路，解决总图修编、规划审批等方面的实际问题，并提供规划指标和规划依据的报告，确保鄠邑校区总图修编通过政府相关部门审批。</w:t>
      </w:r>
    </w:p>
    <w:p>
      <w:pPr>
        <w:keepNext w:val="0"/>
        <w:keepLines w:val="0"/>
        <w:pageBreakBefore w:val="0"/>
        <w:widowControl w:val="0"/>
        <w:kinsoku/>
        <w:wordWrap/>
        <w:overflowPunct/>
        <w:topLinePunct w:val="0"/>
        <w:autoSpaceDE/>
        <w:autoSpaceDN/>
        <w:bidi w:val="0"/>
        <w:adjustRightInd/>
        <w:snapToGrid w:val="0"/>
        <w:spacing w:line="348" w:lineRule="auto"/>
        <w:ind w:firstLine="480" w:firstLineChars="200"/>
        <w:textAlignment w:val="auto"/>
        <w:rPr>
          <w:rFonts w:hint="eastAsia" w:cs="宋体"/>
          <w:sz w:val="24"/>
        </w:rPr>
      </w:pPr>
      <w:r>
        <w:rPr>
          <w:rFonts w:hint="eastAsia" w:cs="宋体"/>
          <w:sz w:val="24"/>
        </w:rPr>
        <w:t>（5）受托人提供的伴随规划服务内容及相关成果文件包含但不仅限于以上要求，受托人须根据本项目实际情况及政府规划等相关部门的要求提供满足鄠邑校区总图规划审批相关要求有关的服务和成果技术文件等资料，具体视政府相关门审核需求而定。</w:t>
      </w:r>
    </w:p>
    <w:p>
      <w:pPr>
        <w:keepNext w:val="0"/>
        <w:keepLines w:val="0"/>
        <w:pageBreakBefore w:val="0"/>
        <w:widowControl w:val="0"/>
        <w:kinsoku/>
        <w:wordWrap/>
        <w:overflowPunct/>
        <w:topLinePunct w:val="0"/>
        <w:autoSpaceDE/>
        <w:autoSpaceDN/>
        <w:bidi w:val="0"/>
        <w:adjustRightInd/>
        <w:snapToGrid w:val="0"/>
        <w:spacing w:line="348" w:lineRule="auto"/>
        <w:textAlignment w:val="auto"/>
        <w:rPr>
          <w:rFonts w:hint="eastAsia" w:ascii="宋体" w:hAnsi="宋体" w:cs="宋体"/>
          <w:sz w:val="24"/>
        </w:rPr>
      </w:pPr>
      <w:r>
        <w:rPr>
          <w:rFonts w:hint="eastAsia" w:ascii="宋体" w:hAnsi="宋体" w:cs="宋体"/>
          <w:b/>
          <w:sz w:val="24"/>
        </w:rPr>
        <w:t>第八条：</w:t>
      </w:r>
      <w:r>
        <w:rPr>
          <w:rFonts w:hint="eastAsia" w:ascii="宋体" w:hAnsi="宋体" w:cs="宋体"/>
          <w:sz w:val="24"/>
        </w:rPr>
        <w:t>双方确定的违约责任</w:t>
      </w:r>
    </w:p>
    <w:p>
      <w:pPr>
        <w:keepNext w:val="0"/>
        <w:keepLines w:val="0"/>
        <w:pageBreakBefore w:val="0"/>
        <w:widowControl w:val="0"/>
        <w:kinsoku/>
        <w:wordWrap/>
        <w:overflowPunct/>
        <w:topLinePunct w:val="0"/>
        <w:autoSpaceDE/>
        <w:autoSpaceDN/>
        <w:bidi w:val="0"/>
        <w:adjustRightInd/>
        <w:snapToGrid w:val="0"/>
        <w:spacing w:line="348" w:lineRule="auto"/>
        <w:ind w:firstLine="480" w:firstLineChars="200"/>
        <w:textAlignment w:val="auto"/>
        <w:outlineLvl w:val="0"/>
        <w:rPr>
          <w:rFonts w:hint="eastAsia" w:ascii="宋体" w:hAnsi="宋体" w:cs="宋体"/>
          <w:sz w:val="24"/>
        </w:rPr>
      </w:pPr>
      <w:r>
        <w:rPr>
          <w:rFonts w:hint="eastAsia" w:ascii="宋体" w:hAnsi="宋体" w:cs="宋体"/>
          <w:sz w:val="24"/>
        </w:rPr>
        <w:t>1、委托方的违约</w:t>
      </w:r>
    </w:p>
    <w:p>
      <w:pPr>
        <w:keepNext w:val="0"/>
        <w:keepLines w:val="0"/>
        <w:pageBreakBefore w:val="0"/>
        <w:widowControl w:val="0"/>
        <w:kinsoku/>
        <w:wordWrap/>
        <w:overflowPunct/>
        <w:topLinePunct w:val="0"/>
        <w:autoSpaceDE/>
        <w:autoSpaceDN/>
        <w:bidi w:val="0"/>
        <w:adjustRightInd/>
        <w:snapToGrid w:val="0"/>
        <w:spacing w:line="348" w:lineRule="auto"/>
        <w:ind w:firstLine="570"/>
        <w:textAlignment w:val="auto"/>
        <w:rPr>
          <w:rFonts w:ascii="宋体" w:hAnsi="宋体" w:cs="宋体"/>
          <w:sz w:val="24"/>
        </w:rPr>
      </w:pPr>
      <w:r>
        <w:rPr>
          <w:rFonts w:hint="eastAsia" w:ascii="宋体" w:hAnsi="宋体" w:cs="宋体"/>
          <w:sz w:val="24"/>
        </w:rPr>
        <w:t>合同履行期间，委托方要求终止或解除合同（非受托方原因造成），应向受托方支付合同总额的20%的违约金。</w:t>
      </w:r>
    </w:p>
    <w:p>
      <w:pPr>
        <w:keepNext w:val="0"/>
        <w:keepLines w:val="0"/>
        <w:pageBreakBefore w:val="0"/>
        <w:widowControl w:val="0"/>
        <w:kinsoku/>
        <w:wordWrap/>
        <w:overflowPunct/>
        <w:topLinePunct w:val="0"/>
        <w:autoSpaceDE/>
        <w:autoSpaceDN/>
        <w:bidi w:val="0"/>
        <w:adjustRightInd/>
        <w:snapToGrid w:val="0"/>
        <w:spacing w:line="348" w:lineRule="auto"/>
        <w:ind w:firstLine="480" w:firstLineChars="200"/>
        <w:textAlignment w:val="auto"/>
        <w:outlineLvl w:val="0"/>
        <w:rPr>
          <w:rFonts w:hint="eastAsia" w:ascii="宋体" w:hAnsi="宋体" w:cs="宋体"/>
          <w:sz w:val="24"/>
        </w:rPr>
      </w:pPr>
      <w:r>
        <w:rPr>
          <w:rFonts w:hint="eastAsia" w:ascii="宋体" w:hAnsi="宋体" w:cs="宋体"/>
          <w:sz w:val="24"/>
        </w:rPr>
        <w:t>2、受托方的违约</w:t>
      </w:r>
    </w:p>
    <w:p>
      <w:pPr>
        <w:keepNext w:val="0"/>
        <w:keepLines w:val="0"/>
        <w:pageBreakBefore w:val="0"/>
        <w:widowControl w:val="0"/>
        <w:kinsoku/>
        <w:wordWrap/>
        <w:overflowPunct/>
        <w:topLinePunct w:val="0"/>
        <w:autoSpaceDE/>
        <w:autoSpaceDN/>
        <w:bidi w:val="0"/>
        <w:adjustRightInd/>
        <w:snapToGrid w:val="0"/>
        <w:spacing w:line="348" w:lineRule="auto"/>
        <w:ind w:firstLine="540"/>
        <w:textAlignment w:val="auto"/>
        <w:rPr>
          <w:rFonts w:hint="eastAsia" w:ascii="宋体" w:hAnsi="宋体" w:cs="宋体"/>
          <w:sz w:val="24"/>
        </w:rPr>
      </w:pPr>
      <w:r>
        <w:rPr>
          <w:rFonts w:hint="eastAsia" w:ascii="宋体" w:hAnsi="宋体" w:cs="宋体"/>
          <w:sz w:val="24"/>
        </w:rPr>
        <w:t>合同履行期间，受托方要求终止或解除合同（非委托方原因造成），或由于交通评价专项报告等编制成果文件质量低劣引起返工，受托方必须完善交通评价专项报告编制等成果文件，因此而造成的时间和费用损失，由受托方承担不少于合同总额的20%。</w:t>
      </w:r>
    </w:p>
    <w:p>
      <w:pPr>
        <w:keepNext w:val="0"/>
        <w:keepLines w:val="0"/>
        <w:pageBreakBefore w:val="0"/>
        <w:widowControl w:val="0"/>
        <w:kinsoku/>
        <w:wordWrap/>
        <w:overflowPunct/>
        <w:topLinePunct w:val="0"/>
        <w:autoSpaceDE/>
        <w:autoSpaceDN/>
        <w:bidi w:val="0"/>
        <w:adjustRightInd/>
        <w:snapToGrid w:val="0"/>
        <w:spacing w:line="348" w:lineRule="auto"/>
        <w:ind w:firstLine="471" w:firstLineChars="196"/>
        <w:textAlignment w:val="auto"/>
        <w:rPr>
          <w:rFonts w:hint="eastAsia" w:ascii="宋体" w:hAnsi="宋体" w:cs="宋体"/>
          <w:sz w:val="24"/>
        </w:rPr>
      </w:pPr>
      <w:r>
        <w:rPr>
          <w:rFonts w:hint="eastAsia" w:ascii="宋体" w:hAnsi="宋体" w:cs="宋体"/>
          <w:b/>
          <w:sz w:val="24"/>
        </w:rPr>
        <w:t>第九条:</w:t>
      </w:r>
      <w:r>
        <w:rPr>
          <w:rFonts w:hint="eastAsia" w:ascii="宋体" w:hAnsi="宋体" w:cs="宋体"/>
          <w:sz w:val="24"/>
        </w:rPr>
        <w:t xml:space="preserve"> 双方确定：</w:t>
      </w:r>
    </w:p>
    <w:p>
      <w:pPr>
        <w:keepNext w:val="0"/>
        <w:keepLines w:val="0"/>
        <w:pageBreakBefore w:val="0"/>
        <w:widowControl w:val="0"/>
        <w:kinsoku/>
        <w:wordWrap/>
        <w:overflowPunct/>
        <w:topLinePunct w:val="0"/>
        <w:autoSpaceDE/>
        <w:autoSpaceDN/>
        <w:bidi w:val="0"/>
        <w:adjustRightInd/>
        <w:snapToGrid w:val="0"/>
        <w:spacing w:line="348" w:lineRule="auto"/>
        <w:ind w:firstLine="480" w:firstLineChars="200"/>
        <w:textAlignment w:val="auto"/>
        <w:rPr>
          <w:rFonts w:hint="eastAsia" w:ascii="宋体" w:hAnsi="宋体" w:cs="宋体"/>
          <w:sz w:val="24"/>
        </w:rPr>
      </w:pPr>
      <w:r>
        <w:rPr>
          <w:rFonts w:hint="eastAsia" w:ascii="宋体" w:hAnsi="宋体" w:cs="宋体"/>
          <w:sz w:val="24"/>
        </w:rPr>
        <w:t>1委托方利用受托方提交的伴随规划服务及成果所完成的新的技术成果，归</w:t>
      </w:r>
      <w:r>
        <w:rPr>
          <w:rFonts w:hint="eastAsia" w:ascii="宋体" w:hAnsi="宋体" w:cs="宋体"/>
          <w:sz w:val="24"/>
          <w:u w:val="single"/>
        </w:rPr>
        <w:t>委托方</w:t>
      </w:r>
      <w:r>
        <w:rPr>
          <w:rFonts w:hint="eastAsia" w:ascii="宋体" w:hAnsi="宋体" w:cs="宋体"/>
          <w:sz w:val="24"/>
        </w:rPr>
        <w:t>所有。</w:t>
      </w:r>
    </w:p>
    <w:p>
      <w:pPr>
        <w:keepNext w:val="0"/>
        <w:keepLines w:val="0"/>
        <w:pageBreakBefore w:val="0"/>
        <w:kinsoku/>
        <w:wordWrap/>
        <w:overflowPunct/>
        <w:topLinePunct w:val="0"/>
        <w:autoSpaceDE/>
        <w:autoSpaceDN/>
        <w:bidi w:val="0"/>
        <w:adjustRightInd/>
        <w:snapToGrid w:val="0"/>
        <w:spacing w:line="348" w:lineRule="auto"/>
        <w:ind w:firstLine="480" w:firstLineChars="200"/>
        <w:textAlignment w:val="auto"/>
        <w:rPr>
          <w:rFonts w:hint="eastAsia" w:ascii="宋体" w:hAnsi="宋体" w:cs="宋体"/>
          <w:sz w:val="24"/>
        </w:rPr>
      </w:pPr>
      <w:r>
        <w:rPr>
          <w:rFonts w:hint="eastAsia" w:ascii="宋体" w:hAnsi="宋体" w:cs="宋体"/>
          <w:sz w:val="24"/>
        </w:rPr>
        <w:t>2、在本合同有效期内，受托方利用委托方提交的技术资料和工作条件所完成的新技术成果，归</w:t>
      </w:r>
      <w:r>
        <w:rPr>
          <w:rFonts w:hint="eastAsia" w:ascii="宋体" w:hAnsi="宋体" w:cs="宋体"/>
          <w:sz w:val="24"/>
          <w:u w:val="single"/>
        </w:rPr>
        <w:t xml:space="preserve"> 委托方 </w:t>
      </w:r>
      <w:r>
        <w:rPr>
          <w:rFonts w:hint="eastAsia" w:ascii="宋体" w:hAnsi="宋体" w:cs="宋体"/>
          <w:sz w:val="24"/>
        </w:rPr>
        <w:t>所有。</w:t>
      </w:r>
    </w:p>
    <w:p>
      <w:pPr>
        <w:keepNext w:val="0"/>
        <w:keepLines w:val="0"/>
        <w:pageBreakBefore w:val="0"/>
        <w:kinsoku/>
        <w:wordWrap/>
        <w:overflowPunct/>
        <w:topLinePunct w:val="0"/>
        <w:autoSpaceDE/>
        <w:autoSpaceDN/>
        <w:bidi w:val="0"/>
        <w:adjustRightInd/>
        <w:snapToGrid w:val="0"/>
        <w:spacing w:line="348" w:lineRule="auto"/>
        <w:ind w:firstLine="471" w:firstLineChars="196"/>
        <w:textAlignment w:val="auto"/>
        <w:rPr>
          <w:rFonts w:hint="eastAsia" w:ascii="宋体" w:hAnsi="宋体" w:cs="宋体"/>
          <w:sz w:val="24"/>
        </w:rPr>
      </w:pPr>
      <w:r>
        <w:rPr>
          <w:rFonts w:hint="eastAsia" w:ascii="宋体" w:hAnsi="宋体" w:cs="宋体"/>
          <w:b/>
          <w:sz w:val="24"/>
        </w:rPr>
        <w:t>第十条：</w:t>
      </w:r>
      <w:r>
        <w:rPr>
          <w:rFonts w:hint="eastAsia" w:ascii="宋体" w:hAnsi="宋体" w:cs="宋体"/>
          <w:sz w:val="24"/>
        </w:rPr>
        <w:t>项目负责人</w:t>
      </w:r>
    </w:p>
    <w:p>
      <w:pPr>
        <w:keepNext w:val="0"/>
        <w:keepLines w:val="0"/>
        <w:pageBreakBefore w:val="0"/>
        <w:kinsoku/>
        <w:wordWrap/>
        <w:overflowPunct/>
        <w:topLinePunct w:val="0"/>
        <w:autoSpaceDE/>
        <w:autoSpaceDN/>
        <w:bidi w:val="0"/>
        <w:adjustRightInd/>
        <w:snapToGrid w:val="0"/>
        <w:spacing w:line="348" w:lineRule="auto"/>
        <w:textAlignment w:val="auto"/>
        <w:rPr>
          <w:rFonts w:hint="eastAsia" w:ascii="宋体" w:hAnsi="宋体" w:cs="宋体"/>
          <w:sz w:val="24"/>
        </w:rPr>
      </w:pPr>
      <w:r>
        <w:rPr>
          <w:rFonts w:hint="eastAsia" w:ascii="宋体" w:hAnsi="宋体" w:cs="宋体"/>
          <w:sz w:val="24"/>
        </w:rPr>
        <w:t>委托方指定</w:t>
      </w:r>
      <w:r>
        <w:rPr>
          <w:rFonts w:hint="eastAsia" w:ascii="宋体" w:hAnsi="宋体" w:cs="宋体"/>
          <w:sz w:val="24"/>
          <w:u w:val="single"/>
        </w:rPr>
        <w:t xml:space="preserve">          </w:t>
      </w:r>
      <w:r>
        <w:rPr>
          <w:rFonts w:hint="eastAsia" w:ascii="宋体" w:hAnsi="宋体" w:cs="宋体"/>
          <w:sz w:val="24"/>
        </w:rPr>
        <w:t>为项目负责人，联系方式</w:t>
      </w:r>
      <w:r>
        <w:rPr>
          <w:rFonts w:hint="eastAsia" w:ascii="宋体" w:hAnsi="宋体" w:cs="宋体"/>
          <w:sz w:val="24"/>
          <w:u w:val="single"/>
        </w:rPr>
        <w:t xml:space="preserve">                    </w:t>
      </w:r>
      <w:r>
        <w:rPr>
          <w:rFonts w:hint="eastAsia" w:ascii="宋体" w:hAnsi="宋体" w:cs="宋体"/>
          <w:sz w:val="24"/>
        </w:rPr>
        <w:t>；</w:t>
      </w:r>
    </w:p>
    <w:p>
      <w:pPr>
        <w:keepNext w:val="0"/>
        <w:keepLines w:val="0"/>
        <w:pageBreakBefore w:val="0"/>
        <w:kinsoku/>
        <w:wordWrap/>
        <w:overflowPunct/>
        <w:topLinePunct w:val="0"/>
        <w:autoSpaceDE/>
        <w:autoSpaceDN/>
        <w:bidi w:val="0"/>
        <w:adjustRightInd/>
        <w:snapToGrid w:val="0"/>
        <w:spacing w:line="348" w:lineRule="auto"/>
        <w:textAlignment w:val="auto"/>
        <w:rPr>
          <w:rFonts w:hint="eastAsia" w:ascii="宋体" w:hAnsi="宋体" w:cs="宋体"/>
          <w:sz w:val="24"/>
        </w:rPr>
      </w:pPr>
      <w:r>
        <w:rPr>
          <w:rFonts w:hint="eastAsia" w:ascii="宋体" w:hAnsi="宋体" w:cs="宋体"/>
          <w:sz w:val="24"/>
        </w:rPr>
        <w:t>受托方指定</w:t>
      </w:r>
      <w:r>
        <w:rPr>
          <w:rFonts w:hint="eastAsia" w:ascii="宋体" w:hAnsi="宋体" w:cs="宋体"/>
          <w:sz w:val="24"/>
          <w:u w:val="single"/>
        </w:rPr>
        <w:t xml:space="preserve">          </w:t>
      </w:r>
      <w:r>
        <w:rPr>
          <w:rFonts w:hint="eastAsia" w:ascii="宋体" w:hAnsi="宋体" w:cs="宋体"/>
          <w:sz w:val="24"/>
        </w:rPr>
        <w:t>为项目负责人，联系方式：</w:t>
      </w:r>
      <w:r>
        <w:rPr>
          <w:rFonts w:hint="eastAsia" w:ascii="宋体" w:hAnsi="宋体" w:cs="宋体"/>
          <w:sz w:val="24"/>
          <w:u w:val="single"/>
        </w:rPr>
        <w:t xml:space="preserve">                   </w:t>
      </w:r>
      <w:r>
        <w:rPr>
          <w:rFonts w:hint="eastAsia" w:ascii="宋体" w:hAnsi="宋体" w:cs="宋体"/>
          <w:sz w:val="24"/>
        </w:rPr>
        <w:t xml:space="preserve"> ；</w:t>
      </w:r>
    </w:p>
    <w:p>
      <w:pPr>
        <w:keepNext w:val="0"/>
        <w:keepLines w:val="0"/>
        <w:pageBreakBefore w:val="0"/>
        <w:kinsoku/>
        <w:wordWrap/>
        <w:overflowPunct/>
        <w:topLinePunct w:val="0"/>
        <w:autoSpaceDE/>
        <w:autoSpaceDN/>
        <w:bidi w:val="0"/>
        <w:adjustRightInd/>
        <w:snapToGrid w:val="0"/>
        <w:spacing w:line="348" w:lineRule="auto"/>
        <w:textAlignment w:val="auto"/>
        <w:rPr>
          <w:rFonts w:hint="eastAsia" w:ascii="宋体" w:hAnsi="宋体" w:cs="宋体"/>
          <w:sz w:val="24"/>
          <w:u w:val="single"/>
        </w:rPr>
      </w:pPr>
      <w:r>
        <w:rPr>
          <w:rFonts w:hint="eastAsia" w:ascii="宋体" w:hAnsi="宋体" w:cs="宋体"/>
          <w:sz w:val="24"/>
        </w:rPr>
        <w:t>项目</w:t>
      </w:r>
      <w:r>
        <w:rPr>
          <w:rFonts w:hint="eastAsia" w:ascii="宋体" w:hAnsi="宋体" w:cs="宋体"/>
          <w:sz w:val="24"/>
          <w:u w:val="single"/>
        </w:rPr>
        <w:t>负责人承担本项目规划伴随服务过程中的沟通、协调、管理等事项；</w:t>
      </w:r>
    </w:p>
    <w:p>
      <w:pPr>
        <w:keepNext w:val="0"/>
        <w:keepLines w:val="0"/>
        <w:pageBreakBefore w:val="0"/>
        <w:kinsoku/>
        <w:wordWrap/>
        <w:overflowPunct/>
        <w:topLinePunct w:val="0"/>
        <w:autoSpaceDE/>
        <w:autoSpaceDN/>
        <w:bidi w:val="0"/>
        <w:adjustRightInd/>
        <w:snapToGrid w:val="0"/>
        <w:spacing w:line="348" w:lineRule="auto"/>
        <w:ind w:firstLine="471" w:firstLineChars="196"/>
        <w:textAlignment w:val="auto"/>
        <w:rPr>
          <w:rFonts w:hint="eastAsia" w:ascii="宋体" w:hAnsi="宋体" w:cs="宋体"/>
          <w:sz w:val="24"/>
        </w:rPr>
      </w:pPr>
      <w:r>
        <w:rPr>
          <w:rFonts w:hint="eastAsia" w:ascii="宋体" w:hAnsi="宋体" w:cs="宋体"/>
          <w:b/>
          <w:sz w:val="24"/>
        </w:rPr>
        <w:t>第十一条：</w:t>
      </w:r>
      <w:r>
        <w:rPr>
          <w:rFonts w:hint="eastAsia" w:ascii="宋体" w:hAnsi="宋体" w:cs="宋体"/>
          <w:sz w:val="24"/>
        </w:rPr>
        <w:t>出现下列情形，致使本合同的履行成为不必要或不可能的，可以解除本合同：</w:t>
      </w:r>
    </w:p>
    <w:p>
      <w:pPr>
        <w:keepNext w:val="0"/>
        <w:keepLines w:val="0"/>
        <w:pageBreakBefore w:val="0"/>
        <w:tabs>
          <w:tab w:val="left" w:pos="3380"/>
        </w:tabs>
        <w:kinsoku/>
        <w:wordWrap/>
        <w:overflowPunct/>
        <w:topLinePunct w:val="0"/>
        <w:autoSpaceDE/>
        <w:autoSpaceDN/>
        <w:bidi w:val="0"/>
        <w:adjustRightInd/>
        <w:snapToGrid w:val="0"/>
        <w:spacing w:line="348" w:lineRule="auto"/>
        <w:ind w:firstLine="480" w:firstLineChars="200"/>
        <w:textAlignment w:val="auto"/>
        <w:rPr>
          <w:rFonts w:hint="eastAsia" w:ascii="宋体" w:hAnsi="宋体" w:cs="宋体"/>
          <w:sz w:val="24"/>
        </w:rPr>
      </w:pPr>
      <w:r>
        <w:rPr>
          <w:rFonts w:hint="eastAsia" w:ascii="宋体" w:hAnsi="宋体" w:cs="宋体"/>
          <w:sz w:val="24"/>
        </w:rPr>
        <w:t>1、</w:t>
      </w:r>
      <w:r>
        <w:rPr>
          <w:rFonts w:hint="eastAsia" w:ascii="宋体" w:hAnsi="宋体" w:cs="宋体"/>
          <w:sz w:val="24"/>
          <w:u w:val="single"/>
        </w:rPr>
        <w:t>发生不可抗力</w:t>
      </w:r>
      <w:r>
        <w:rPr>
          <w:rFonts w:hint="eastAsia" w:ascii="宋体" w:hAnsi="宋体" w:cs="宋体"/>
          <w:sz w:val="24"/>
        </w:rPr>
        <w:t>；</w:t>
      </w:r>
      <w:r>
        <w:rPr>
          <w:rFonts w:ascii="宋体" w:hAnsi="宋体" w:cs="宋体"/>
          <w:sz w:val="24"/>
        </w:rPr>
        <w:tab/>
      </w:r>
    </w:p>
    <w:p>
      <w:pPr>
        <w:keepNext w:val="0"/>
        <w:keepLines w:val="0"/>
        <w:pageBreakBefore w:val="0"/>
        <w:kinsoku/>
        <w:wordWrap/>
        <w:overflowPunct/>
        <w:topLinePunct w:val="0"/>
        <w:autoSpaceDE/>
        <w:autoSpaceDN/>
        <w:bidi w:val="0"/>
        <w:adjustRightInd/>
        <w:snapToGrid w:val="0"/>
        <w:spacing w:line="348" w:lineRule="auto"/>
        <w:ind w:firstLine="480" w:firstLineChars="200"/>
        <w:textAlignment w:val="auto"/>
        <w:rPr>
          <w:rFonts w:hint="eastAsia" w:ascii="宋体" w:hAnsi="宋体" w:cs="宋体"/>
          <w:sz w:val="24"/>
          <w:u w:val="single"/>
        </w:rPr>
      </w:pPr>
      <w:r>
        <w:rPr>
          <w:rFonts w:hint="eastAsia" w:ascii="宋体" w:hAnsi="宋体" w:cs="宋体"/>
          <w:sz w:val="24"/>
        </w:rPr>
        <w:t>2、</w:t>
      </w:r>
      <w:r>
        <w:rPr>
          <w:rFonts w:hint="eastAsia" w:ascii="宋体" w:hAnsi="宋体" w:cs="宋体"/>
          <w:sz w:val="24"/>
          <w:u w:val="single"/>
        </w:rPr>
        <w:t>委托方提出中止合同，须按本合同第八条支付违约金。</w:t>
      </w:r>
    </w:p>
    <w:p>
      <w:pPr>
        <w:keepNext w:val="0"/>
        <w:keepLines w:val="0"/>
        <w:pageBreakBefore w:val="0"/>
        <w:kinsoku/>
        <w:wordWrap/>
        <w:overflowPunct/>
        <w:topLinePunct w:val="0"/>
        <w:autoSpaceDE/>
        <w:autoSpaceDN/>
        <w:bidi w:val="0"/>
        <w:adjustRightInd/>
        <w:snapToGrid w:val="0"/>
        <w:spacing w:line="348" w:lineRule="auto"/>
        <w:ind w:firstLine="480" w:firstLineChars="200"/>
        <w:textAlignment w:val="auto"/>
        <w:rPr>
          <w:rFonts w:hint="eastAsia" w:ascii="宋体" w:hAnsi="宋体" w:cs="宋体"/>
          <w:sz w:val="24"/>
          <w:u w:val="single"/>
        </w:rPr>
      </w:pPr>
      <w:r>
        <w:rPr>
          <w:rFonts w:hint="eastAsia" w:ascii="宋体" w:hAnsi="宋体" w:cs="宋体"/>
          <w:sz w:val="24"/>
        </w:rPr>
        <w:t>3、</w:t>
      </w:r>
      <w:r>
        <w:rPr>
          <w:rFonts w:hint="eastAsia" w:ascii="宋体" w:hAnsi="宋体" w:cs="宋体"/>
          <w:sz w:val="24"/>
          <w:u w:val="single"/>
        </w:rPr>
        <w:t>受托方提出中止合同，须按本合同第八条支付违约金。</w:t>
      </w:r>
    </w:p>
    <w:p>
      <w:pPr>
        <w:keepNext w:val="0"/>
        <w:keepLines w:val="0"/>
        <w:pageBreakBefore w:val="0"/>
        <w:kinsoku/>
        <w:wordWrap/>
        <w:overflowPunct/>
        <w:topLinePunct w:val="0"/>
        <w:autoSpaceDE/>
        <w:autoSpaceDN/>
        <w:bidi w:val="0"/>
        <w:adjustRightInd/>
        <w:snapToGrid w:val="0"/>
        <w:spacing w:line="348" w:lineRule="auto"/>
        <w:ind w:firstLine="480" w:firstLineChars="200"/>
        <w:textAlignment w:val="auto"/>
        <w:rPr>
          <w:rFonts w:hint="eastAsia" w:ascii="宋体" w:hAnsi="宋体" w:cs="宋体"/>
          <w:sz w:val="24"/>
        </w:rPr>
      </w:pPr>
      <w:r>
        <w:rPr>
          <w:rFonts w:hint="eastAsia" w:ascii="宋体" w:hAnsi="宋体" w:cs="宋体"/>
          <w:b/>
          <w:sz w:val="24"/>
        </w:rPr>
        <w:t>第十三条：</w:t>
      </w:r>
      <w:r>
        <w:rPr>
          <w:rFonts w:hint="eastAsia" w:ascii="宋体" w:hAnsi="宋体" w:cs="宋体"/>
          <w:sz w:val="24"/>
        </w:rPr>
        <w:t>双方因履行本合同而发生的争议，应协商、调解解决。协商、调解不成的，确定按以下</w:t>
      </w:r>
      <w:r>
        <w:rPr>
          <w:rFonts w:hint="eastAsia" w:ascii="宋体" w:hAnsi="宋体" w:cs="宋体"/>
          <w:sz w:val="24"/>
          <w:u w:val="single"/>
        </w:rPr>
        <w:t>第一</w:t>
      </w:r>
      <w:r>
        <w:rPr>
          <w:rFonts w:hint="eastAsia" w:ascii="宋体" w:hAnsi="宋体" w:cs="宋体"/>
          <w:sz w:val="24"/>
        </w:rPr>
        <w:t>种方式处理；</w:t>
      </w:r>
    </w:p>
    <w:p>
      <w:pPr>
        <w:keepNext w:val="0"/>
        <w:keepLines w:val="0"/>
        <w:pageBreakBefore w:val="0"/>
        <w:kinsoku/>
        <w:wordWrap/>
        <w:overflowPunct/>
        <w:topLinePunct w:val="0"/>
        <w:autoSpaceDE/>
        <w:autoSpaceDN/>
        <w:bidi w:val="0"/>
        <w:adjustRightInd/>
        <w:snapToGrid w:val="0"/>
        <w:spacing w:line="348" w:lineRule="auto"/>
        <w:ind w:firstLine="480" w:firstLineChars="200"/>
        <w:textAlignment w:val="auto"/>
        <w:rPr>
          <w:rFonts w:hint="eastAsia" w:ascii="宋体" w:hAnsi="宋体" w:cs="宋体"/>
          <w:sz w:val="24"/>
        </w:rPr>
      </w:pPr>
      <w:r>
        <w:rPr>
          <w:rFonts w:hint="eastAsia" w:ascii="宋体" w:hAnsi="宋体" w:cs="宋体"/>
          <w:sz w:val="24"/>
        </w:rPr>
        <w:t>1、提交</w:t>
      </w:r>
      <w:r>
        <w:rPr>
          <w:rFonts w:hint="eastAsia" w:ascii="宋体" w:hAnsi="宋体" w:cs="宋体"/>
          <w:sz w:val="24"/>
          <w:u w:val="single"/>
        </w:rPr>
        <w:t xml:space="preserve">   西安       </w:t>
      </w:r>
      <w:r>
        <w:rPr>
          <w:rFonts w:hint="eastAsia" w:ascii="宋体" w:hAnsi="宋体" w:cs="宋体"/>
          <w:sz w:val="24"/>
        </w:rPr>
        <w:t>仲裁委员会仲裁；</w:t>
      </w:r>
    </w:p>
    <w:p>
      <w:pPr>
        <w:keepNext w:val="0"/>
        <w:keepLines w:val="0"/>
        <w:pageBreakBefore w:val="0"/>
        <w:kinsoku/>
        <w:wordWrap/>
        <w:overflowPunct/>
        <w:topLinePunct w:val="0"/>
        <w:autoSpaceDE/>
        <w:autoSpaceDN/>
        <w:bidi w:val="0"/>
        <w:adjustRightInd/>
        <w:snapToGrid w:val="0"/>
        <w:spacing w:line="348" w:lineRule="auto"/>
        <w:ind w:firstLine="480" w:firstLineChars="200"/>
        <w:textAlignment w:val="auto"/>
        <w:rPr>
          <w:rFonts w:hint="eastAsia" w:ascii="宋体" w:hAnsi="宋体" w:cs="宋体"/>
          <w:sz w:val="24"/>
        </w:rPr>
      </w:pPr>
      <w:r>
        <w:rPr>
          <w:rFonts w:hint="eastAsia" w:ascii="宋体" w:hAnsi="宋体" w:cs="宋体"/>
          <w:sz w:val="24"/>
        </w:rPr>
        <w:t>2、依法向西安市人民法院起诉。</w:t>
      </w:r>
    </w:p>
    <w:p>
      <w:pPr>
        <w:keepNext w:val="0"/>
        <w:keepLines w:val="0"/>
        <w:pageBreakBefore w:val="0"/>
        <w:widowControl/>
        <w:kinsoku/>
        <w:wordWrap/>
        <w:overflowPunct/>
        <w:topLinePunct w:val="0"/>
        <w:autoSpaceDE/>
        <w:autoSpaceDN/>
        <w:bidi w:val="0"/>
        <w:adjustRightInd/>
        <w:snapToGrid w:val="0"/>
        <w:spacing w:line="348" w:lineRule="auto"/>
        <w:ind w:firstLine="480" w:firstLineChars="200"/>
        <w:jc w:val="left"/>
        <w:textAlignment w:val="auto"/>
        <w:rPr>
          <w:rFonts w:hint="eastAsia" w:ascii="宋体" w:hAnsi="宋体" w:cs="宋体"/>
          <w:sz w:val="24"/>
        </w:rPr>
      </w:pPr>
      <w:r>
        <w:rPr>
          <w:rFonts w:hint="eastAsia" w:ascii="宋体" w:hAnsi="宋体" w:cs="宋体"/>
          <w:b/>
          <w:sz w:val="24"/>
        </w:rPr>
        <w:t>第十四条：</w:t>
      </w:r>
      <w:r>
        <w:rPr>
          <w:rFonts w:hint="eastAsia" w:ascii="宋体" w:hAnsi="宋体" w:cs="宋体"/>
          <w:sz w:val="24"/>
        </w:rPr>
        <w:t>双方约定本合同其他相关事项为：本合同未尽事宜，双方可签订补充协议，有关协议及双方认可的来往电报、传真、会议纪要等，均为本合同组成部分，与本合同具有同等法律效力。</w:t>
      </w:r>
    </w:p>
    <w:p>
      <w:pPr>
        <w:keepNext w:val="0"/>
        <w:keepLines w:val="0"/>
        <w:pageBreakBefore w:val="0"/>
        <w:widowControl/>
        <w:kinsoku/>
        <w:wordWrap/>
        <w:overflowPunct/>
        <w:topLinePunct w:val="0"/>
        <w:autoSpaceDE/>
        <w:autoSpaceDN/>
        <w:bidi w:val="0"/>
        <w:adjustRightInd/>
        <w:snapToGrid w:val="0"/>
        <w:spacing w:line="348" w:lineRule="auto"/>
        <w:ind w:firstLine="480" w:firstLineChars="200"/>
        <w:jc w:val="left"/>
        <w:textAlignment w:val="auto"/>
        <w:rPr>
          <w:rFonts w:hint="eastAsia" w:ascii="宋体" w:hAnsi="宋体" w:cs="宋体"/>
          <w:sz w:val="24"/>
        </w:rPr>
      </w:pPr>
      <w:r>
        <w:rPr>
          <w:rFonts w:hint="eastAsia" w:ascii="宋体" w:hAnsi="宋体" w:cs="宋体"/>
          <w:b/>
          <w:sz w:val="24"/>
        </w:rPr>
        <w:t>第十五条：</w:t>
      </w:r>
      <w:r>
        <w:rPr>
          <w:rFonts w:hint="eastAsia" w:ascii="宋体" w:hAnsi="宋体" w:cs="宋体"/>
          <w:sz w:val="24"/>
        </w:rPr>
        <w:t>本合同一式</w:t>
      </w:r>
      <w:r>
        <w:rPr>
          <w:rFonts w:hint="eastAsia" w:ascii="宋体" w:hAnsi="宋体" w:cs="宋体"/>
          <w:sz w:val="24"/>
          <w:u w:val="single"/>
        </w:rPr>
        <w:t xml:space="preserve">  捌 </w:t>
      </w:r>
      <w:r>
        <w:rPr>
          <w:rFonts w:hint="eastAsia" w:ascii="宋体" w:hAnsi="宋体" w:cs="宋体"/>
          <w:sz w:val="24"/>
        </w:rPr>
        <w:t>份，</w:t>
      </w:r>
      <w:r>
        <w:rPr>
          <w:rFonts w:hint="eastAsia" w:ascii="宋体" w:hAnsi="宋体" w:cs="宋体"/>
          <w:sz w:val="24"/>
          <w:u w:val="single"/>
        </w:rPr>
        <w:t>委托方持陆分，受托方持贰份</w:t>
      </w:r>
      <w:r>
        <w:rPr>
          <w:rFonts w:hint="eastAsia" w:ascii="宋体" w:hAnsi="宋体" w:cs="宋体"/>
          <w:sz w:val="24"/>
        </w:rPr>
        <w:t>。</w:t>
      </w:r>
    </w:p>
    <w:p>
      <w:pPr>
        <w:keepNext w:val="0"/>
        <w:keepLines w:val="0"/>
        <w:pageBreakBefore w:val="0"/>
        <w:widowControl/>
        <w:tabs>
          <w:tab w:val="left" w:pos="5610"/>
        </w:tabs>
        <w:kinsoku/>
        <w:wordWrap/>
        <w:overflowPunct/>
        <w:topLinePunct w:val="0"/>
        <w:autoSpaceDE/>
        <w:autoSpaceDN/>
        <w:bidi w:val="0"/>
        <w:adjustRightInd/>
        <w:snapToGrid w:val="0"/>
        <w:spacing w:line="348" w:lineRule="auto"/>
        <w:ind w:firstLine="480" w:firstLineChars="200"/>
        <w:jc w:val="left"/>
        <w:textAlignment w:val="auto"/>
        <w:rPr>
          <w:rFonts w:hint="eastAsia" w:ascii="宋体" w:hAnsi="宋体" w:cs="宋体"/>
          <w:sz w:val="24"/>
        </w:rPr>
      </w:pPr>
      <w:r>
        <w:rPr>
          <w:rFonts w:hint="eastAsia" w:ascii="宋体" w:hAnsi="宋体" w:cs="宋体"/>
          <w:b/>
          <w:sz w:val="24"/>
        </w:rPr>
        <w:t>第十六条：</w:t>
      </w:r>
      <w:r>
        <w:rPr>
          <w:rFonts w:hint="eastAsia" w:ascii="宋体" w:hAnsi="宋体" w:cs="宋体"/>
          <w:sz w:val="24"/>
        </w:rPr>
        <w:t>本合同经双方签字盖章后生效。</w:t>
      </w:r>
      <w:r>
        <w:rPr>
          <w:rFonts w:ascii="宋体" w:hAnsi="宋体" w:cs="宋体"/>
          <w:sz w:val="24"/>
        </w:rPr>
        <w:tab/>
      </w:r>
    </w:p>
    <w:p>
      <w:pPr>
        <w:rPr>
          <w:rFonts w:hint="eastAsia" w:ascii="宋体" w:hAnsi="宋体" w:cs="宋体"/>
          <w:sz w:val="22"/>
          <w:szCs w:val="22"/>
        </w:rPr>
      </w:pPr>
      <w:r>
        <w:rPr>
          <w:rFonts w:hint="eastAsia" w:ascii="宋体" w:hAnsi="宋体" w:cs="宋体"/>
          <w:sz w:val="22"/>
          <w:szCs w:val="22"/>
        </w:rPr>
        <w:t xml:space="preserve">委托方名称：（盖章） </w:t>
      </w:r>
      <w:r>
        <w:rPr>
          <w:rFonts w:ascii="宋体" w:hAnsi="宋体" w:cs="宋体"/>
          <w:sz w:val="22"/>
          <w:szCs w:val="22"/>
        </w:rPr>
        <w:t xml:space="preserve">          </w:t>
      </w:r>
      <w:r>
        <w:rPr>
          <w:rFonts w:hint="eastAsia" w:ascii="宋体" w:hAnsi="宋体" w:cs="宋体"/>
          <w:sz w:val="22"/>
          <w:szCs w:val="22"/>
        </w:rPr>
        <w:t xml:space="preserve">       </w:t>
      </w:r>
      <w:r>
        <w:rPr>
          <w:rFonts w:hint="eastAsia" w:ascii="宋体" w:hAnsi="宋体" w:cs="宋体"/>
          <w:sz w:val="22"/>
          <w:szCs w:val="22"/>
          <w:lang w:val="en-US" w:eastAsia="zh-CN"/>
        </w:rPr>
        <w:t xml:space="preserve">       </w:t>
      </w:r>
      <w:r>
        <w:rPr>
          <w:rFonts w:hint="eastAsia" w:ascii="宋体" w:hAnsi="宋体" w:cs="宋体"/>
          <w:sz w:val="22"/>
          <w:szCs w:val="22"/>
        </w:rPr>
        <w:t>受委托方名称：（盖章）</w:t>
      </w:r>
    </w:p>
    <w:p>
      <w:pPr>
        <w:spacing w:line="360" w:lineRule="auto"/>
        <w:rPr>
          <w:rFonts w:hint="eastAsia" w:ascii="宋体" w:hAnsi="宋体" w:cs="宋体"/>
          <w:sz w:val="22"/>
          <w:szCs w:val="22"/>
        </w:rPr>
      </w:pPr>
    </w:p>
    <w:p>
      <w:pPr>
        <w:spacing w:line="360" w:lineRule="auto"/>
        <w:rPr>
          <w:rFonts w:hint="eastAsia" w:ascii="宋体" w:hAnsi="宋体" w:cs="宋体"/>
          <w:sz w:val="22"/>
          <w:szCs w:val="22"/>
        </w:rPr>
      </w:pPr>
      <w:r>
        <w:rPr>
          <w:rFonts w:hint="eastAsia" w:ascii="宋体" w:hAnsi="宋体" w:cs="宋体"/>
          <w:sz w:val="22"/>
          <w:szCs w:val="22"/>
        </w:rPr>
        <w:t xml:space="preserve">法定代表人或委托代理人：（签字）       </w:t>
      </w:r>
      <w:r>
        <w:rPr>
          <w:rFonts w:hint="eastAsia" w:ascii="宋体" w:hAnsi="宋体" w:cs="宋体"/>
          <w:sz w:val="22"/>
          <w:szCs w:val="22"/>
          <w:lang w:val="en-US" w:eastAsia="zh-CN"/>
        </w:rPr>
        <w:t xml:space="preserve">       </w:t>
      </w:r>
      <w:r>
        <w:rPr>
          <w:rFonts w:hint="eastAsia" w:ascii="宋体" w:hAnsi="宋体" w:cs="宋体"/>
          <w:sz w:val="22"/>
          <w:szCs w:val="22"/>
        </w:rPr>
        <w:t>法定代表人或委托代理人：（签字）</w:t>
      </w:r>
    </w:p>
    <w:p>
      <w:pPr>
        <w:spacing w:line="360" w:lineRule="auto"/>
        <w:rPr>
          <w:rFonts w:hint="eastAsia" w:ascii="宋体" w:hAnsi="宋体" w:cs="宋体"/>
          <w:sz w:val="22"/>
          <w:szCs w:val="22"/>
        </w:rPr>
      </w:pPr>
      <w:r>
        <w:rPr>
          <w:rFonts w:hint="eastAsia" w:ascii="宋体" w:hAnsi="宋体" w:cs="宋体"/>
          <w:sz w:val="22"/>
          <w:szCs w:val="22"/>
        </w:rPr>
        <w:t xml:space="preserve">经办人：（签字）                         </w:t>
      </w:r>
      <w:r>
        <w:rPr>
          <w:rFonts w:hint="eastAsia" w:ascii="宋体" w:hAnsi="宋体" w:cs="宋体"/>
          <w:sz w:val="22"/>
          <w:szCs w:val="22"/>
          <w:lang w:val="en-US" w:eastAsia="zh-CN"/>
        </w:rPr>
        <w:t xml:space="preserve">    </w:t>
      </w:r>
      <w:r>
        <w:rPr>
          <w:rFonts w:hint="eastAsia" w:ascii="宋体" w:hAnsi="宋体" w:cs="宋体"/>
          <w:sz w:val="22"/>
          <w:szCs w:val="22"/>
        </w:rPr>
        <w:t xml:space="preserve">经办人：（签字）                    </w:t>
      </w:r>
    </w:p>
    <w:p>
      <w:pPr>
        <w:spacing w:line="360" w:lineRule="auto"/>
        <w:rPr>
          <w:rFonts w:hint="eastAsia" w:ascii="宋体" w:hAnsi="宋体" w:cs="宋体"/>
          <w:sz w:val="22"/>
          <w:szCs w:val="22"/>
        </w:rPr>
      </w:pPr>
      <w:r>
        <w:rPr>
          <w:rFonts w:hint="eastAsia" w:ascii="宋体" w:hAnsi="宋体" w:cs="宋体"/>
          <w:sz w:val="22"/>
          <w:szCs w:val="22"/>
        </w:rPr>
        <w:t xml:space="preserve">地    址：西安市电子二路东段18号。      </w:t>
      </w:r>
      <w:r>
        <w:rPr>
          <w:rFonts w:hint="eastAsia" w:ascii="宋体" w:hAnsi="宋体" w:cs="宋体"/>
          <w:sz w:val="22"/>
          <w:szCs w:val="22"/>
          <w:lang w:val="en-US" w:eastAsia="zh-CN"/>
        </w:rPr>
        <w:t xml:space="preserve">   </w:t>
      </w:r>
      <w:r>
        <w:rPr>
          <w:rFonts w:hint="eastAsia" w:ascii="宋体" w:hAnsi="宋体" w:cs="宋体"/>
          <w:sz w:val="22"/>
          <w:szCs w:val="22"/>
        </w:rPr>
        <w:t xml:space="preserve"> 地    址：</w:t>
      </w:r>
    </w:p>
    <w:p>
      <w:pPr>
        <w:spacing w:line="360" w:lineRule="auto"/>
        <w:rPr>
          <w:rFonts w:hint="eastAsia" w:ascii="宋体" w:hAnsi="宋体" w:cs="宋体"/>
          <w:sz w:val="22"/>
          <w:szCs w:val="22"/>
        </w:rPr>
      </w:pPr>
      <w:r>
        <w:rPr>
          <w:rFonts w:hint="eastAsia" w:ascii="宋体" w:hAnsi="宋体" w:cs="宋体"/>
          <w:sz w:val="22"/>
          <w:szCs w:val="22"/>
        </w:rPr>
        <w:t xml:space="preserve">邮政编码： 710065                         </w:t>
      </w:r>
      <w:r>
        <w:rPr>
          <w:rFonts w:hint="eastAsia" w:ascii="宋体" w:hAnsi="宋体" w:cs="宋体"/>
          <w:sz w:val="22"/>
          <w:szCs w:val="22"/>
          <w:lang w:val="en-US" w:eastAsia="zh-CN"/>
        </w:rPr>
        <w:t xml:space="preserve">   </w:t>
      </w:r>
      <w:r>
        <w:rPr>
          <w:rFonts w:hint="eastAsia" w:ascii="宋体" w:hAnsi="宋体" w:cs="宋体"/>
          <w:sz w:val="22"/>
          <w:szCs w:val="22"/>
        </w:rPr>
        <w:t>邮政编码：</w:t>
      </w:r>
    </w:p>
    <w:p>
      <w:pPr>
        <w:spacing w:line="360" w:lineRule="auto"/>
        <w:rPr>
          <w:rFonts w:hint="eastAsia" w:ascii="宋体" w:hAnsi="宋体" w:cs="宋体"/>
          <w:sz w:val="22"/>
          <w:szCs w:val="22"/>
        </w:rPr>
      </w:pPr>
      <w:r>
        <w:rPr>
          <w:rFonts w:hint="eastAsia" w:ascii="宋体" w:hAnsi="宋体" w:cs="宋体"/>
          <w:sz w:val="22"/>
          <w:szCs w:val="22"/>
        </w:rPr>
        <w:t xml:space="preserve">电    话： 029-88382567                   </w:t>
      </w:r>
      <w:r>
        <w:rPr>
          <w:rFonts w:hint="eastAsia" w:ascii="宋体" w:hAnsi="宋体" w:cs="宋体"/>
          <w:sz w:val="22"/>
          <w:szCs w:val="22"/>
          <w:lang w:val="en-US" w:eastAsia="zh-CN"/>
        </w:rPr>
        <w:t xml:space="preserve">   </w:t>
      </w:r>
      <w:r>
        <w:rPr>
          <w:rFonts w:hint="eastAsia" w:ascii="宋体" w:hAnsi="宋体" w:cs="宋体"/>
          <w:sz w:val="22"/>
          <w:szCs w:val="22"/>
        </w:rPr>
        <w:t>电    话：</w:t>
      </w:r>
    </w:p>
    <w:p>
      <w:pPr>
        <w:spacing w:line="360" w:lineRule="auto"/>
        <w:rPr>
          <w:rFonts w:hint="eastAsia" w:ascii="宋体" w:hAnsi="宋体" w:cs="宋体"/>
          <w:sz w:val="22"/>
          <w:szCs w:val="22"/>
        </w:rPr>
      </w:pPr>
      <w:r>
        <w:rPr>
          <w:rFonts w:hint="eastAsia" w:ascii="宋体" w:hAnsi="宋体" w:cs="宋体"/>
          <w:sz w:val="22"/>
          <w:szCs w:val="22"/>
        </w:rPr>
        <w:t xml:space="preserve">传    真： 029-88382567                   </w:t>
      </w:r>
      <w:r>
        <w:rPr>
          <w:rFonts w:hint="eastAsia" w:ascii="宋体" w:hAnsi="宋体" w:cs="宋体"/>
          <w:sz w:val="22"/>
          <w:szCs w:val="22"/>
          <w:lang w:val="en-US" w:eastAsia="zh-CN"/>
        </w:rPr>
        <w:t xml:space="preserve">   </w:t>
      </w:r>
      <w:r>
        <w:rPr>
          <w:rFonts w:hint="eastAsia" w:ascii="宋体" w:hAnsi="宋体" w:cs="宋体"/>
          <w:sz w:val="22"/>
          <w:szCs w:val="22"/>
        </w:rPr>
        <w:t>传    真：</w:t>
      </w:r>
    </w:p>
    <w:p>
      <w:pPr>
        <w:spacing w:line="360" w:lineRule="auto"/>
        <w:rPr>
          <w:rFonts w:hint="eastAsia" w:ascii="宋体" w:hAnsi="宋体" w:eastAsia="宋体" w:cs="宋体"/>
          <w:sz w:val="22"/>
          <w:szCs w:val="22"/>
        </w:rPr>
      </w:pPr>
      <w:r>
        <w:rPr>
          <w:rFonts w:hint="eastAsia" w:ascii="宋体" w:hAnsi="宋体" w:eastAsia="宋体" w:cs="宋体"/>
          <w:sz w:val="22"/>
          <w:szCs w:val="22"/>
        </w:rPr>
        <w:t xml:space="preserve">开户银行：中国工商银行西安电子工业区支行  </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开户银行：</w:t>
      </w:r>
    </w:p>
    <w:p>
      <w:pPr>
        <w:spacing w:line="360" w:lineRule="auto"/>
        <w:rPr>
          <w:rFonts w:hint="eastAsia" w:ascii="宋体" w:hAnsi="宋体" w:eastAsia="宋体" w:cs="宋体"/>
          <w:sz w:val="22"/>
          <w:szCs w:val="22"/>
        </w:rPr>
      </w:pPr>
      <w:r>
        <w:rPr>
          <w:rFonts w:hint="eastAsia" w:ascii="宋体" w:hAnsi="宋体" w:eastAsia="宋体" w:cs="宋体"/>
          <w:sz w:val="22"/>
          <w:szCs w:val="22"/>
        </w:rPr>
        <w:t xml:space="preserve">银行帐号： 3700023209014488850            </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银行帐号：</w:t>
      </w:r>
    </w:p>
    <w:p>
      <w:pPr>
        <w:spacing w:line="360" w:lineRule="auto"/>
        <w:rPr>
          <w:rFonts w:hint="eastAsia"/>
          <w:b/>
          <w:bCs/>
          <w:kern w:val="2"/>
          <w:sz w:val="44"/>
          <w:szCs w:val="24"/>
        </w:rPr>
        <w:sectPr>
          <w:type w:val="continuous"/>
          <w:pgSz w:w="11906" w:h="16838"/>
          <w:pgMar w:top="1440" w:right="1800" w:bottom="1440" w:left="1800" w:header="1191" w:footer="1191" w:gutter="0"/>
          <w:pgNumType w:fmt="decimal"/>
          <w:cols w:space="720" w:num="1"/>
          <w:docGrid w:linePitch="315" w:charSpace="0"/>
        </w:sectPr>
      </w:pPr>
      <w:r>
        <w:rPr>
          <w:rFonts w:hint="eastAsia" w:ascii="宋体" w:hAnsi="宋体" w:cs="宋体"/>
          <w:sz w:val="22"/>
          <w:szCs w:val="22"/>
        </w:rPr>
        <w:t>签订日期：2024年</w:t>
      </w:r>
      <w:r>
        <w:rPr>
          <w:rFonts w:hint="eastAsia" w:ascii="宋体" w:hAnsi="宋体" w:cs="宋体"/>
          <w:sz w:val="22"/>
          <w:szCs w:val="22"/>
          <w:u w:val="single"/>
        </w:rPr>
        <w:t xml:space="preserve">   </w:t>
      </w:r>
      <w:r>
        <w:rPr>
          <w:rFonts w:hint="eastAsia" w:ascii="宋体" w:hAnsi="宋体" w:cs="宋体"/>
          <w:sz w:val="22"/>
          <w:szCs w:val="22"/>
        </w:rPr>
        <w:t>月</w:t>
      </w:r>
      <w:r>
        <w:rPr>
          <w:rFonts w:hint="eastAsia" w:ascii="宋体" w:hAnsi="宋体" w:cs="宋体"/>
          <w:sz w:val="22"/>
          <w:szCs w:val="22"/>
          <w:u w:val="single"/>
        </w:rPr>
        <w:t xml:space="preserve">   </w:t>
      </w:r>
      <w:r>
        <w:rPr>
          <w:rFonts w:hint="eastAsia" w:ascii="宋体" w:hAnsi="宋体" w:cs="宋体"/>
          <w:sz w:val="22"/>
          <w:szCs w:val="22"/>
        </w:rPr>
        <w:t xml:space="preserve">日                 </w:t>
      </w:r>
      <w:r>
        <w:rPr>
          <w:rFonts w:hint="eastAsia" w:ascii="宋体" w:hAnsi="宋体" w:cs="宋体"/>
          <w:sz w:val="22"/>
          <w:szCs w:val="22"/>
          <w:lang w:val="en-US" w:eastAsia="zh-CN"/>
        </w:rPr>
        <w:t xml:space="preserve">  </w:t>
      </w:r>
      <w:r>
        <w:rPr>
          <w:rFonts w:hint="eastAsia" w:ascii="宋体" w:hAnsi="宋体" w:cs="宋体"/>
          <w:sz w:val="22"/>
          <w:szCs w:val="22"/>
        </w:rPr>
        <w:t>签订日期：2024年</w:t>
      </w:r>
      <w:r>
        <w:rPr>
          <w:rFonts w:hint="eastAsia" w:ascii="宋体" w:hAnsi="宋体" w:cs="宋体"/>
          <w:sz w:val="22"/>
          <w:szCs w:val="22"/>
          <w:u w:val="single"/>
        </w:rPr>
        <w:t xml:space="preserve">  </w:t>
      </w:r>
      <w:r>
        <w:rPr>
          <w:rFonts w:hint="eastAsia" w:ascii="宋体" w:hAnsi="宋体" w:cs="宋体"/>
          <w:sz w:val="22"/>
          <w:szCs w:val="22"/>
        </w:rPr>
        <w:t>月</w:t>
      </w:r>
      <w:r>
        <w:rPr>
          <w:rFonts w:hint="eastAsia" w:ascii="宋体" w:hAnsi="宋体" w:cs="宋体"/>
          <w:sz w:val="22"/>
          <w:szCs w:val="22"/>
          <w:u w:val="single"/>
        </w:rPr>
        <w:t xml:space="preserve">   </w:t>
      </w:r>
      <w:r>
        <w:rPr>
          <w:rFonts w:hint="eastAsia" w:ascii="宋体" w:hAnsi="宋体" w:cs="宋体"/>
          <w:sz w:val="22"/>
          <w:szCs w:val="22"/>
        </w:rPr>
        <w:t>日</w:t>
      </w:r>
    </w:p>
    <w:p>
      <w:pPr>
        <w:pStyle w:val="2"/>
        <w:spacing w:before="45" w:line="292" w:lineRule="auto"/>
        <w:jc w:val="both"/>
      </w:pPr>
    </w:p>
    <w:sectPr>
      <w:footerReference r:id="rId5" w:type="default"/>
      <w:type w:val="continuous"/>
      <w:pgSz w:w="11906" w:h="16839"/>
      <w:pgMar w:top="1431" w:right="1528" w:bottom="1197" w:left="1717" w:header="0" w:footer="980" w:gutter="0"/>
      <w:cols w:equalWidth="0" w:num="2">
        <w:col w:w="4520" w:space="100"/>
        <w:col w:w="404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MS UI 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12" w:lineRule="auto"/>
      <w:ind w:left="3666"/>
      <w:rPr>
        <w:sz w:val="18"/>
        <w:szCs w:val="18"/>
      </w:rPr>
    </w:pPr>
    <w:r>
      <w:rPr>
        <w:spacing w:val="-14"/>
        <w:sz w:val="18"/>
        <w:szCs w:val="18"/>
      </w:rPr>
      <w:t>第</w:t>
    </w:r>
    <w:r>
      <w:rPr>
        <w:spacing w:val="13"/>
        <w:sz w:val="18"/>
        <w:szCs w:val="18"/>
      </w:rPr>
      <w:t xml:space="preserve"> </w:t>
    </w:r>
    <w:r>
      <w:rPr>
        <w:spacing w:val="-14"/>
        <w:sz w:val="18"/>
        <w:szCs w:val="18"/>
      </w:rPr>
      <w:t>7</w:t>
    </w:r>
    <w:r>
      <w:rPr>
        <w:spacing w:val="21"/>
        <w:sz w:val="18"/>
        <w:szCs w:val="18"/>
      </w:rPr>
      <w:t xml:space="preserve"> </w:t>
    </w:r>
    <w:r>
      <w:rPr>
        <w:spacing w:val="-14"/>
        <w:sz w:val="18"/>
        <w:szCs w:val="18"/>
      </w:rPr>
      <w:t>页</w:t>
    </w:r>
    <w:r>
      <w:rPr>
        <w:spacing w:val="18"/>
        <w:sz w:val="18"/>
        <w:szCs w:val="18"/>
      </w:rPr>
      <w:t xml:space="preserve"> </w:t>
    </w:r>
    <w:r>
      <w:rPr>
        <w:spacing w:val="-14"/>
        <w:sz w:val="18"/>
        <w:szCs w:val="18"/>
      </w:rPr>
      <w:t>共</w:t>
    </w:r>
    <w:r>
      <w:rPr>
        <w:spacing w:val="10"/>
        <w:sz w:val="18"/>
        <w:szCs w:val="18"/>
      </w:rPr>
      <w:t xml:space="preserve"> </w:t>
    </w:r>
    <w:r>
      <w:rPr>
        <w:spacing w:val="-14"/>
        <w:sz w:val="18"/>
        <w:szCs w:val="18"/>
      </w:rPr>
      <w:t>7</w:t>
    </w:r>
    <w:r>
      <w:rPr>
        <w:spacing w:val="21"/>
        <w:sz w:val="18"/>
        <w:szCs w:val="18"/>
      </w:rPr>
      <w:t xml:space="preserve"> </w:t>
    </w:r>
    <w:r>
      <w:rPr>
        <w:spacing w:val="-14"/>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30E946"/>
    <w:multiLevelType w:val="multilevel"/>
    <w:tmpl w:val="D130E946"/>
    <w:lvl w:ilvl="0" w:tentative="0">
      <w:start w:val="1"/>
      <w:numFmt w:val="decimal"/>
      <w:lvlText w:val="（%1）"/>
      <w:lvlJc w:val="left"/>
      <w:pPr>
        <w:ind w:left="720" w:hanging="720"/>
      </w:pPr>
      <w:rPr>
        <w:rFonts w:hint="default" w:ascii="Times New Roman" w:hAnsi="Times New Roman"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79F5B3F"/>
    <w:multiLevelType w:val="singleLevel"/>
    <w:tmpl w:val="479F5B3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WIyMTBjZWRiMmI4ZWUwYWJkNzU1ZTY5OTRjYjVmOGEifQ=="/>
  </w:docVars>
  <w:rsids>
    <w:rsidRoot w:val="00000000"/>
    <w:rsid w:val="03F139E0"/>
    <w:rsid w:val="0CCF6888"/>
    <w:rsid w:val="13855EF2"/>
    <w:rsid w:val="1594066F"/>
    <w:rsid w:val="1E443234"/>
    <w:rsid w:val="36F80606"/>
    <w:rsid w:val="4427252A"/>
    <w:rsid w:val="47176886"/>
    <w:rsid w:val="47C00CCC"/>
    <w:rsid w:val="4CCC1EC1"/>
    <w:rsid w:val="51226553"/>
    <w:rsid w:val="6E623FDB"/>
    <w:rsid w:val="6E873A42"/>
    <w:rsid w:val="76320737"/>
    <w:rsid w:val="77B34D7F"/>
    <w:rsid w:val="7E2272E3"/>
    <w:rsid w:val="7E4E00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8"/>
      <w:szCs w:val="28"/>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 w:type="paragraph" w:styleId="7">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3190</Words>
  <Characters>3320</Characters>
  <TotalTime>0</TotalTime>
  <ScaleCrop>false</ScaleCrop>
  <LinksUpToDate>false</LinksUpToDate>
  <CharactersWithSpaces>3629</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2024-05-29T08:42:00Z</dcterms:created>
  <dc:creator>user</dc:creator>
  <cp:lastModifiedBy>樱桃小晨子 </cp:lastModifiedBy>
  <dcterms:modified xsi:type="dcterms:W3CDTF">2024-06-12T07:40:06Z</dcterms:modified>
  <dc:title>                 Ȼʩίкͬ</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2024-06-06T18:21:07Z</vt:filetime>
  </property>
  <property fmtid="{D5CDD505-2E9C-101B-9397-08002B2CF9AE}" pid="4" name="KSOProductBuildVer">
    <vt:lpwstr>2052-12.1.0.16929</vt:lpwstr>
  </property>
  <property fmtid="{D5CDD505-2E9C-101B-9397-08002B2CF9AE}" pid="5" name="ICV">
    <vt:lpwstr>39E133D7F9A545A5B783C0B5BD273003_13</vt:lpwstr>
  </property>
</Properties>
</file>