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t>采购</w:t>
      </w:r>
      <w:r>
        <w:rPr>
          <w:rFonts w:hint="eastAsia"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p>
      <w:pPr>
        <w:pStyle w:val="2"/>
      </w:pP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2327"/>
        <w:gridCol w:w="4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招标文件</w:t>
            </w:r>
            <w:r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72" w:type="pc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投标文件应答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……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403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除已在商务应答表“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投标文件应答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”中列出的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相关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内容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外完全响应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文件的全部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要求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注：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以上表格格式行、列可增减。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除已在商务应答表“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投标文件应答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”中列出的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相关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外，供应商完全响应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招标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文件的全部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要求，如供应商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招标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要求，需在表格备注中注明除已在商务应答表“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投标文件应答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”中列出的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相关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外完全响应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招标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文件的全部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要求，并提供此表。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供应商必须据实填写，不得虚假响应，否则将按照有关规定处理。</w:t>
      </w:r>
    </w:p>
    <w:p>
      <w:pPr>
        <w:spacing w:line="360" w:lineRule="auto"/>
        <w:ind w:firstLine="3920" w:firstLineChars="14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（盖章）</w:t>
      </w:r>
    </w:p>
    <w:p>
      <w:pPr>
        <w:spacing w:line="360" w:lineRule="auto"/>
        <w:ind w:left="1"/>
        <w:jc w:val="right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0CA9118B"/>
    <w:rsid w:val="30347D1E"/>
    <w:rsid w:val="336551F8"/>
    <w:rsid w:val="39C0105F"/>
    <w:rsid w:val="3AF449CC"/>
    <w:rsid w:val="3BBBF7AF"/>
    <w:rsid w:val="3C562EA1"/>
    <w:rsid w:val="409851E5"/>
    <w:rsid w:val="6F9B38DC"/>
    <w:rsid w:val="7C0A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页眉 字符"/>
    <w:basedOn w:val="12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2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333</Characters>
  <Lines>1</Lines>
  <Paragraphs>1</Paragraphs>
  <TotalTime>0</TotalTime>
  <ScaleCrop>false</ScaleCrop>
  <LinksUpToDate>false</LinksUpToDate>
  <CharactersWithSpaces>389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東</cp:lastModifiedBy>
  <dcterms:modified xsi:type="dcterms:W3CDTF">2023-11-15T03:16:44Z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8160B562BDDC449B97252D5CDE7A24C5_12</vt:lpwstr>
  </property>
</Properties>
</file>