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8112CC">
      <w:pPr>
        <w:widowControl/>
        <w:jc w:val="center"/>
        <w:outlineLvl w:val="2"/>
        <w:rPr>
          <w:rFonts w:hint="eastAsia" w:ascii="宋体" w:hAnsi="宋体"/>
          <w:color w:val="000000"/>
          <w:kern w:val="21"/>
          <w:sz w:val="34"/>
          <w:szCs w:val="34"/>
          <w:lang w:bidi="ar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/>
          <w:color w:val="000000"/>
          <w:kern w:val="21"/>
          <w:sz w:val="34"/>
          <w:szCs w:val="34"/>
          <w:lang w:bidi="ar"/>
        </w:rPr>
        <w:t>质量保证</w:t>
      </w:r>
    </w:p>
    <w:p w14:paraId="59D50E66">
      <w:pPr>
        <w:adjustRightInd w:val="0"/>
        <w:spacing w:line="360" w:lineRule="auto"/>
        <w:textAlignment w:val="baseline"/>
        <w:rPr>
          <w:rFonts w:ascii="宋体" w:hAnsi="宋体"/>
          <w:b/>
          <w:bCs/>
          <w:kern w:val="21"/>
          <w:sz w:val="32"/>
          <w:szCs w:val="32"/>
        </w:rPr>
      </w:pPr>
      <w:r>
        <w:rPr>
          <w:rFonts w:hint="eastAsia" w:ascii="宋体" w:hAnsi="宋体"/>
          <w:b/>
          <w:bCs/>
          <w:kern w:val="21"/>
          <w:sz w:val="32"/>
          <w:szCs w:val="32"/>
        </w:rPr>
        <w:t>附件</w:t>
      </w:r>
      <w:bookmarkEnd w:id="0"/>
      <w:bookmarkEnd w:id="1"/>
      <w:r>
        <w:rPr>
          <w:rFonts w:hint="eastAsia" w:ascii="宋体" w:hAnsi="宋体"/>
          <w:b/>
          <w:bCs/>
          <w:kern w:val="21"/>
          <w:sz w:val="32"/>
          <w:szCs w:val="32"/>
        </w:rPr>
        <w:t xml:space="preserve"> </w:t>
      </w:r>
      <w:bookmarkEnd w:id="2"/>
      <w:r>
        <w:rPr>
          <w:rFonts w:hint="eastAsia" w:ascii="宋体" w:hAnsi="宋体"/>
          <w:b/>
          <w:bCs/>
          <w:kern w:val="21"/>
          <w:sz w:val="32"/>
          <w:szCs w:val="32"/>
        </w:rPr>
        <w:t>质量保证</w:t>
      </w:r>
    </w:p>
    <w:p w14:paraId="15693AAE">
      <w:pPr>
        <w:spacing w:line="360" w:lineRule="auto"/>
        <w:ind w:firstLine="480" w:firstLineChars="200"/>
        <w:jc w:val="left"/>
        <w:rPr>
          <w:rFonts w:ascii="宋体" w:hAnsi="宋体"/>
          <w:kern w:val="21"/>
          <w:sz w:val="24"/>
        </w:rPr>
      </w:pPr>
      <w:r>
        <w:rPr>
          <w:rFonts w:hint="eastAsia" w:ascii="宋体" w:hAnsi="宋体"/>
          <w:kern w:val="21"/>
          <w:sz w:val="24"/>
        </w:rPr>
        <w:t>根据招标文件“评标办法”和“采购内容及要求”编辑，包括但不限于以下内容：</w:t>
      </w:r>
    </w:p>
    <w:p w14:paraId="20BC6876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质量保证</w:t>
      </w:r>
    </w:p>
    <w:p w14:paraId="5DE88B43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1、投标产品精度、性能能满足相应使用的要求；为市场较新或最新产品；</w:t>
      </w:r>
    </w:p>
    <w:p w14:paraId="5D3DD188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2、投标产品的操作便利，符合人体工程学，使用适宜度高，经培训后易上手；</w:t>
      </w:r>
    </w:p>
    <w:p w14:paraId="064065B1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3、投标产品备品备件储备齐全，</w:t>
      </w:r>
      <w:bookmarkStart w:id="3" w:name="_GoBack"/>
      <w:bookmarkEnd w:id="3"/>
      <w:r>
        <w:rPr>
          <w:rFonts w:hint="eastAsia" w:ascii="宋体" w:hAnsi="宋体"/>
          <w:b/>
          <w:bCs/>
          <w:kern w:val="21"/>
          <w:sz w:val="24"/>
        </w:rPr>
        <w:t>维修及更换频次较低；</w:t>
      </w:r>
    </w:p>
    <w:p w14:paraId="4C6EA71F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4、投标产品操纵和控制系统功能完整，界面布局简洁，清楚，逻辑明确；</w:t>
      </w:r>
    </w:p>
    <w:p w14:paraId="5C11F608">
      <w:pPr>
        <w:spacing w:line="360" w:lineRule="auto"/>
        <w:jc w:val="left"/>
        <w:rPr>
          <w:rFonts w:ascii="宋体" w:hAnsi="宋体"/>
          <w:b/>
          <w:bCs/>
          <w:kern w:val="21"/>
          <w:sz w:val="24"/>
        </w:rPr>
      </w:pPr>
      <w:r>
        <w:rPr>
          <w:rFonts w:hint="eastAsia" w:ascii="宋体" w:hAnsi="宋体"/>
          <w:b/>
          <w:bCs/>
          <w:kern w:val="21"/>
          <w:sz w:val="24"/>
        </w:rPr>
        <w:t>5、设备的安全防护措施完善，安全可靠性高。</w:t>
      </w:r>
    </w:p>
    <w:p w14:paraId="2AACDCA6">
      <w:pPr>
        <w:pStyle w:val="3"/>
        <w:spacing w:line="360" w:lineRule="auto"/>
        <w:rPr>
          <w:rFonts w:ascii="宋体" w:hAnsi="宋体"/>
          <w:kern w:val="21"/>
          <w:szCs w:val="28"/>
        </w:rPr>
      </w:pPr>
      <w:r>
        <w:rPr>
          <w:rFonts w:hint="eastAsia" w:ascii="宋体" w:hAnsi="宋体"/>
          <w:kern w:val="21"/>
          <w:szCs w:val="28"/>
        </w:rPr>
        <w:t>……</w:t>
      </w:r>
    </w:p>
    <w:p w14:paraId="44B876B5">
      <w:pPr>
        <w:spacing w:line="360" w:lineRule="auto"/>
        <w:rPr>
          <w:rFonts w:ascii="宋体" w:hAnsi="宋体"/>
          <w:b/>
          <w:bCs/>
          <w:kern w:val="21"/>
          <w:sz w:val="28"/>
          <w:szCs w:val="28"/>
          <w:u w:val="thick"/>
        </w:rPr>
      </w:pPr>
      <w:r>
        <w:rPr>
          <w:rFonts w:hint="eastAsia" w:ascii="宋体" w:hAnsi="宋体"/>
          <w:b/>
          <w:bCs/>
          <w:kern w:val="21"/>
          <w:sz w:val="28"/>
          <w:szCs w:val="28"/>
          <w:u w:val="thick"/>
        </w:rPr>
        <w:t>备注：评分办法中各项内容均应在投标文件目录中明确体现。</w:t>
      </w:r>
    </w:p>
    <w:p w14:paraId="1F98B5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31BC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2024-12-25T07:52:16Z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1444E9C08CB44F2F9330646D000F1A12_12</vt:lpwstr>
  </property>
</Properties>
</file>