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图像分析仪采购项目</w:t>
      </w:r>
    </w:p>
    <w:p>
      <w:pPr>
        <w:pStyle w:val="null3"/>
        <w:jc w:val="center"/>
        <w:outlineLvl w:val="2"/>
      </w:pPr>
      <w:r>
        <w:rPr>
          <w:sz w:val="28"/>
          <w:b/>
        </w:rPr>
        <w:t>采购项目编号：</w:t>
      </w:r>
      <w:r>
        <w:rPr>
          <w:sz w:val="28"/>
          <w:b/>
        </w:rPr>
        <w:t>ZMZB2024XJD-478</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西安建筑科技大学</w:t>
      </w:r>
      <w:r>
        <w:rPr/>
        <w:t>委托，拟对</w:t>
      </w:r>
      <w:r>
        <w:rPr/>
        <w:t>图像分析仪采购项目</w:t>
      </w:r>
      <w:r>
        <w:rPr/>
        <w:t>采用竞争性谈判采购方式进行采购，兹邀请供应商参加本项目的竞争性谈判。</w:t>
      </w:r>
    </w:p>
    <w:p>
      <w:pPr>
        <w:pStyle w:val="null3"/>
        <w:outlineLvl w:val="2"/>
      </w:pPr>
      <w:r>
        <w:rPr>
          <w:sz w:val="28"/>
          <w:b/>
        </w:rPr>
        <w:t>一、项目编号：</w:t>
      </w:r>
      <w:r>
        <w:rPr>
          <w:sz w:val="28"/>
          <w:b/>
        </w:rPr>
        <w:t>ZMZB2024XJD-478</w:t>
      </w:r>
    </w:p>
    <w:p>
      <w:pPr>
        <w:pStyle w:val="null3"/>
        <w:outlineLvl w:val="2"/>
      </w:pPr>
      <w:r>
        <w:rPr>
          <w:sz w:val="28"/>
          <w:b/>
        </w:rPr>
        <w:t>二、项目名称：</w:t>
      </w:r>
      <w:r>
        <w:rPr>
          <w:sz w:val="28"/>
          <w:b/>
        </w:rPr>
        <w:t>图像分析仪采购项目</w:t>
      </w:r>
    </w:p>
    <w:p>
      <w:pPr>
        <w:pStyle w:val="null3"/>
        <w:outlineLvl w:val="2"/>
      </w:pPr>
      <w:r>
        <w:rPr>
          <w:sz w:val="28"/>
          <w:b/>
        </w:rPr>
        <w:t>三、谈判项目简介：</w:t>
      </w:r>
    </w:p>
    <w:p>
      <w:pPr>
        <w:pStyle w:val="null3"/>
        <w:ind w:firstLine="480"/>
      </w:pPr>
      <w:r>
        <w:rPr/>
        <w:t>图像分析仪采购项目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董菊莉 张倩</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陕西卓佲项目管理有限公司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按照招标文件、投标文件及合同约定执行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图像分析仪采购项目</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图像分析仪</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标的名称：图像分析仪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color w:val="000000"/>
              </w:rPr>
              <w:t>一、技术标准</w:t>
            </w:r>
          </w:p>
          <w:p>
            <w:pPr>
              <w:pStyle w:val="null3"/>
              <w:jc w:val="left"/>
            </w:pPr>
            <w:r>
              <w:rPr>
                <w:rFonts w:ascii="宋体" w:hAnsi="宋体" w:cs="宋体" w:eastAsia="宋体"/>
                <w:sz w:val="21"/>
                <w:color w:val="000000"/>
              </w:rPr>
              <w:t>1）光源：LED照明，使用寿命不低于50000小时。</w:t>
            </w:r>
          </w:p>
          <w:p>
            <w:pPr>
              <w:pStyle w:val="null3"/>
              <w:jc w:val="left"/>
            </w:pPr>
            <w:r>
              <w:rPr>
                <w:rFonts w:ascii="宋体" w:hAnsi="宋体" w:cs="宋体" w:eastAsia="宋体"/>
                <w:sz w:val="21"/>
                <w:color w:val="000000"/>
              </w:rPr>
              <w:t>2）观察方式：明场、暗场、偏光及微分干涉。</w:t>
            </w:r>
          </w:p>
          <w:p>
            <w:pPr>
              <w:pStyle w:val="null3"/>
              <w:jc w:val="left"/>
            </w:pPr>
            <w:r>
              <w:rPr>
                <w:rFonts w:ascii="宋体" w:hAnsi="宋体" w:cs="宋体" w:eastAsia="宋体"/>
                <w:sz w:val="21"/>
                <w:color w:val="000000"/>
              </w:rPr>
              <w:t>3）功能转盘：不少于</w:t>
            </w:r>
            <w:r>
              <w:rPr>
                <w:rFonts w:ascii="宋体" w:hAnsi="宋体" w:cs="宋体" w:eastAsia="宋体"/>
                <w:sz w:val="21"/>
                <w:color w:val="000000"/>
              </w:rPr>
              <w:t>4</w:t>
            </w:r>
            <w:r>
              <w:rPr>
                <w:rFonts w:ascii="宋体" w:hAnsi="宋体" w:cs="宋体" w:eastAsia="宋体"/>
                <w:sz w:val="21"/>
                <w:color w:val="000000"/>
              </w:rPr>
              <w:t>位电动编码功能转盘，可通过触摸屏或软件操作，也可手动操作</w:t>
            </w:r>
            <w:r>
              <w:rPr>
                <w:rFonts w:ascii="宋体" w:hAnsi="宋体" w:cs="宋体" w:eastAsia="宋体"/>
                <w:sz w:val="21"/>
              </w:rPr>
              <w:t>。</w:t>
            </w:r>
          </w:p>
          <w:p>
            <w:pPr>
              <w:pStyle w:val="null3"/>
              <w:jc w:val="left"/>
            </w:pPr>
            <w:r>
              <w:rPr>
                <w:rFonts w:ascii="宋体" w:hAnsi="宋体" w:cs="宋体" w:eastAsia="宋体"/>
                <w:sz w:val="21"/>
              </w:rPr>
              <w:t>4）目镜筒</w:t>
            </w:r>
            <w:r>
              <w:rPr>
                <w:rFonts w:ascii="宋体" w:hAnsi="宋体" w:cs="宋体" w:eastAsia="宋体"/>
                <w:sz w:val="21"/>
              </w:rPr>
              <w:t>：</w:t>
            </w:r>
            <w:r>
              <w:rPr>
                <w:rFonts w:ascii="宋体" w:hAnsi="宋体" w:cs="宋体" w:eastAsia="宋体"/>
                <w:sz w:val="21"/>
              </w:rPr>
              <w:t>三目观察镜筒，视场数</w:t>
            </w:r>
            <w:r>
              <w:rPr>
                <w:rFonts w:ascii="宋体" w:hAnsi="宋体" w:cs="宋体" w:eastAsia="宋体"/>
                <w:sz w:val="21"/>
              </w:rPr>
              <w:t>25，瞳距可调节，目镜筒三档分光方式100:0/50:50（或30:70）/0:100</w:t>
            </w:r>
            <w:r>
              <w:rPr>
                <w:rFonts w:ascii="宋体" w:hAnsi="宋体" w:cs="宋体" w:eastAsia="宋体"/>
                <w:sz w:val="21"/>
              </w:rPr>
              <w:t>。</w:t>
            </w:r>
          </w:p>
          <w:p>
            <w:pPr>
              <w:pStyle w:val="null3"/>
              <w:jc w:val="left"/>
            </w:pPr>
            <w:r>
              <w:rPr>
                <w:rFonts w:ascii="宋体" w:hAnsi="宋体" w:cs="宋体" w:eastAsia="宋体"/>
                <w:sz w:val="21"/>
              </w:rPr>
              <w:t>5）目镜</w:t>
            </w:r>
            <w:r>
              <w:rPr>
                <w:rFonts w:ascii="宋体" w:hAnsi="宋体" w:cs="宋体" w:eastAsia="宋体"/>
                <w:sz w:val="21"/>
              </w:rPr>
              <w:t>：</w:t>
            </w:r>
            <w:r>
              <w:rPr>
                <w:rFonts w:ascii="宋体" w:hAnsi="宋体" w:cs="宋体" w:eastAsia="宋体"/>
                <w:sz w:val="21"/>
              </w:rPr>
              <w:t>2个,倍率是10倍，宽视野，屈光度可调。</w:t>
            </w:r>
          </w:p>
          <w:p>
            <w:pPr>
              <w:pStyle w:val="null3"/>
              <w:jc w:val="left"/>
            </w:pPr>
            <w:r>
              <w:rPr>
                <w:rFonts w:ascii="宋体" w:hAnsi="宋体" w:cs="宋体" w:eastAsia="宋体"/>
                <w:sz w:val="21"/>
              </w:rPr>
              <w:t>6）触摸屏</w:t>
            </w:r>
            <w:r>
              <w:rPr>
                <w:rFonts w:ascii="宋体" w:hAnsi="宋体" w:cs="宋体" w:eastAsia="宋体"/>
                <w:sz w:val="21"/>
              </w:rPr>
              <w:t>：</w:t>
            </w:r>
            <w:r>
              <w:rPr>
                <w:rFonts w:ascii="宋体" w:hAnsi="宋体" w:cs="宋体" w:eastAsia="宋体"/>
                <w:sz w:val="21"/>
              </w:rPr>
              <w:t>镜体配备真彩色触摸屏</w:t>
            </w:r>
            <w:r>
              <w:rPr>
                <w:rFonts w:ascii="宋体" w:hAnsi="宋体" w:cs="宋体" w:eastAsia="宋体"/>
                <w:sz w:val="21"/>
              </w:rPr>
              <w:t>，</w:t>
            </w:r>
            <w:r>
              <w:rPr>
                <w:rFonts w:ascii="宋体" w:hAnsi="宋体" w:cs="宋体" w:eastAsia="宋体"/>
                <w:sz w:val="21"/>
              </w:rPr>
              <w:t>触摸屏尺寸</w:t>
            </w:r>
            <w:r>
              <w:rPr>
                <w:rFonts w:ascii="宋体" w:hAnsi="宋体" w:cs="宋体" w:eastAsia="宋体"/>
                <w:sz w:val="21"/>
              </w:rPr>
              <w:t>7寸。</w:t>
            </w:r>
          </w:p>
          <w:p>
            <w:pPr>
              <w:pStyle w:val="null3"/>
              <w:jc w:val="left"/>
            </w:pPr>
            <w:r>
              <w:rPr>
                <w:rFonts w:ascii="宋体" w:hAnsi="宋体" w:cs="宋体" w:eastAsia="宋体"/>
                <w:sz w:val="21"/>
              </w:rPr>
              <w:t>7）操作手柄</w:t>
            </w:r>
            <w:r>
              <w:rPr>
                <w:rFonts w:ascii="宋体" w:hAnsi="宋体" w:cs="宋体" w:eastAsia="宋体"/>
                <w:sz w:val="21"/>
              </w:rPr>
              <w:t>：</w:t>
            </w:r>
            <w:r>
              <w:rPr>
                <w:rFonts w:ascii="宋体" w:hAnsi="宋体" w:cs="宋体" w:eastAsia="宋体"/>
                <w:sz w:val="21"/>
              </w:rPr>
              <w:t>配备智能操作手柄，可电动控制载物台以及调</w:t>
            </w:r>
            <w:r>
              <w:rPr>
                <w:rFonts w:ascii="宋体" w:hAnsi="宋体" w:cs="宋体" w:eastAsia="宋体"/>
                <w:sz w:val="21"/>
                <w:color w:val="000000"/>
              </w:rPr>
              <w:t>焦功能，易于使用者操控。</w:t>
            </w:r>
          </w:p>
          <w:p>
            <w:pPr>
              <w:pStyle w:val="null3"/>
              <w:jc w:val="left"/>
            </w:pPr>
            <w:r>
              <w:rPr>
                <w:rFonts w:ascii="宋体" w:hAnsi="宋体" w:cs="宋体" w:eastAsia="宋体"/>
                <w:sz w:val="21"/>
                <w:color w:val="000000"/>
              </w:rPr>
              <w:t>8）电动光阑系统</w:t>
            </w:r>
            <w:r>
              <w:rPr>
                <w:rFonts w:ascii="宋体" w:hAnsi="宋体" w:cs="宋体" w:eastAsia="宋体"/>
                <w:sz w:val="21"/>
                <w:color w:val="000000"/>
              </w:rPr>
              <w:t>：</w:t>
            </w:r>
            <w:r>
              <w:rPr>
                <w:rFonts w:ascii="宋体" w:hAnsi="宋体" w:cs="宋体" w:eastAsia="宋体"/>
                <w:sz w:val="21"/>
                <w:color w:val="000000"/>
              </w:rPr>
              <w:t>光路具有</w:t>
            </w:r>
            <w:r>
              <w:rPr>
                <w:rFonts w:ascii="宋体" w:hAnsi="宋体" w:cs="宋体" w:eastAsia="宋体"/>
                <w:sz w:val="21"/>
                <w:color w:val="000000"/>
              </w:rPr>
              <w:t>手动</w:t>
            </w:r>
            <w:r>
              <w:rPr>
                <w:rFonts w:ascii="宋体" w:hAnsi="宋体" w:cs="宋体" w:eastAsia="宋体"/>
                <w:sz w:val="21"/>
                <w:color w:val="000000"/>
              </w:rPr>
              <w:t>孔径光阑和</w:t>
            </w:r>
            <w:r>
              <w:rPr>
                <w:rFonts w:ascii="宋体" w:hAnsi="宋体" w:cs="宋体" w:eastAsia="宋体"/>
                <w:sz w:val="21"/>
                <w:color w:val="000000"/>
              </w:rPr>
              <w:t>手动</w:t>
            </w:r>
            <w:r>
              <w:rPr>
                <w:rFonts w:ascii="宋体" w:hAnsi="宋体" w:cs="宋体" w:eastAsia="宋体"/>
                <w:sz w:val="21"/>
                <w:color w:val="000000"/>
              </w:rPr>
              <w:t>视场光阑模块</w:t>
            </w:r>
            <w:r>
              <w:rPr>
                <w:rFonts w:ascii="宋体" w:hAnsi="宋体" w:cs="宋体" w:eastAsia="宋体"/>
                <w:sz w:val="21"/>
                <w:color w:val="000000"/>
              </w:rPr>
              <w:t>。</w:t>
            </w:r>
            <w:r>
              <w:rPr>
                <w:rFonts w:ascii="宋体" w:hAnsi="宋体" w:cs="宋体" w:eastAsia="宋体"/>
                <w:sz w:val="21"/>
                <w:color w:val="000000"/>
              </w:rPr>
              <w:t>或</w:t>
            </w:r>
            <w:r>
              <w:rPr>
                <w:rFonts w:ascii="宋体" w:hAnsi="宋体" w:cs="宋体" w:eastAsia="宋体"/>
                <w:sz w:val="21"/>
                <w:color w:val="000000"/>
              </w:rPr>
              <w:t>光路具有电动孔径光阑和电动视场光阑模块，切换物镜时显微镜会自动调整相对应倍数所记忆的孔径光阑和视场光阑</w:t>
            </w:r>
            <w:r>
              <w:rPr>
                <w:rFonts w:ascii="宋体" w:hAnsi="宋体" w:cs="宋体" w:eastAsia="宋体"/>
                <w:sz w:val="21"/>
                <w:color w:val="000000"/>
              </w:rPr>
              <w:t>。</w:t>
            </w:r>
          </w:p>
          <w:p>
            <w:pPr>
              <w:pStyle w:val="null3"/>
              <w:jc w:val="left"/>
            </w:pPr>
            <w:r>
              <w:rPr>
                <w:rFonts w:ascii="宋体" w:hAnsi="宋体" w:cs="宋体" w:eastAsia="宋体"/>
                <w:sz w:val="21"/>
                <w:color w:val="000000"/>
              </w:rPr>
              <w:t>9）聚焦</w:t>
            </w:r>
            <w:r>
              <w:rPr>
                <w:rFonts w:ascii="宋体" w:hAnsi="宋体" w:cs="宋体" w:eastAsia="宋体"/>
                <w:sz w:val="21"/>
              </w:rPr>
              <w:t>方式</w:t>
            </w:r>
            <w:r>
              <w:rPr>
                <w:rFonts w:ascii="宋体" w:hAnsi="宋体" w:cs="宋体" w:eastAsia="宋体"/>
                <w:sz w:val="21"/>
              </w:rPr>
              <w:t>：</w:t>
            </w:r>
            <w:r>
              <w:rPr>
                <w:rFonts w:ascii="宋体" w:hAnsi="宋体" w:cs="宋体" w:eastAsia="宋体"/>
                <w:sz w:val="21"/>
              </w:rPr>
              <w:t>Z轴电动聚焦，聚焦精度不小于</w:t>
            </w:r>
            <w:r>
              <w:rPr>
                <w:rFonts w:ascii="宋体" w:hAnsi="宋体" w:cs="宋体" w:eastAsia="宋体"/>
                <w:sz w:val="21"/>
              </w:rPr>
              <w:t>10</w:t>
            </w:r>
            <w:r>
              <w:rPr>
                <w:rFonts w:ascii="宋体" w:hAnsi="宋体" w:cs="宋体" w:eastAsia="宋体"/>
                <w:sz w:val="21"/>
              </w:rPr>
              <w:t>nm。</w:t>
            </w:r>
          </w:p>
          <w:p>
            <w:pPr>
              <w:pStyle w:val="null3"/>
              <w:jc w:val="left"/>
            </w:pPr>
            <w:r>
              <w:rPr>
                <w:rFonts w:ascii="宋体" w:hAnsi="宋体" w:cs="宋体" w:eastAsia="宋体"/>
                <w:sz w:val="21"/>
              </w:rPr>
              <w:t>10）物镜</w:t>
            </w:r>
            <w:r>
              <w:rPr>
                <w:rFonts w:ascii="宋体" w:hAnsi="宋体" w:cs="宋体" w:eastAsia="宋体"/>
                <w:sz w:val="21"/>
              </w:rPr>
              <w:t>：</w:t>
            </w:r>
            <w:r>
              <w:rPr>
                <w:rFonts w:ascii="宋体" w:hAnsi="宋体" w:cs="宋体" w:eastAsia="宋体"/>
                <w:sz w:val="21"/>
              </w:rPr>
              <w:t>共</w:t>
            </w:r>
            <w:r>
              <w:rPr>
                <w:rFonts w:ascii="宋体" w:hAnsi="宋体" w:cs="宋体" w:eastAsia="宋体"/>
                <w:sz w:val="21"/>
              </w:rPr>
              <w:t>8</w:t>
            </w:r>
            <w:r>
              <w:rPr>
                <w:rFonts w:ascii="宋体" w:hAnsi="宋体" w:cs="宋体" w:eastAsia="宋体"/>
                <w:sz w:val="21"/>
              </w:rPr>
              <w:t>颗；高分辨率物镜</w:t>
            </w:r>
            <w:r>
              <w:rPr>
                <w:rFonts w:ascii="宋体" w:hAnsi="宋体" w:cs="宋体" w:eastAsia="宋体"/>
                <w:sz w:val="21"/>
              </w:rPr>
              <w:t>1.25</w:t>
            </w:r>
            <w:r>
              <w:rPr>
                <w:rFonts w:ascii="宋体" w:hAnsi="宋体" w:cs="宋体" w:eastAsia="宋体"/>
                <w:sz w:val="21"/>
              </w:rPr>
              <w:t>/10</w:t>
            </w:r>
            <w:r>
              <w:rPr>
                <w:rFonts w:ascii="宋体" w:hAnsi="宋体" w:cs="宋体" w:eastAsia="宋体"/>
                <w:sz w:val="21"/>
              </w:rPr>
              <w:t>/20/</w:t>
            </w:r>
            <w:r>
              <w:rPr>
                <w:rFonts w:ascii="宋体" w:hAnsi="宋体" w:cs="宋体" w:eastAsia="宋体"/>
                <w:sz w:val="21"/>
              </w:rPr>
              <w:t>50/100</w:t>
            </w:r>
            <w:r>
              <w:rPr>
                <w:rFonts w:ascii="宋体" w:hAnsi="宋体" w:cs="宋体" w:eastAsia="宋体"/>
                <w:sz w:val="21"/>
              </w:rPr>
              <w:t>/150</w:t>
            </w:r>
            <w:r>
              <w:rPr>
                <w:rFonts w:ascii="宋体" w:hAnsi="宋体" w:cs="宋体" w:eastAsia="宋体"/>
                <w:sz w:val="21"/>
              </w:rPr>
              <w:t>及热台专用长工作距离物镜</w:t>
            </w:r>
            <w:r>
              <w:rPr>
                <w:rFonts w:ascii="宋体" w:hAnsi="宋体" w:cs="宋体" w:eastAsia="宋体"/>
                <w:sz w:val="21"/>
              </w:rPr>
              <w:t>20/50。</w:t>
            </w:r>
          </w:p>
          <w:p>
            <w:pPr>
              <w:pStyle w:val="null3"/>
              <w:jc w:val="both"/>
            </w:pPr>
            <w:r>
              <w:rPr>
                <w:rFonts w:ascii="宋体" w:hAnsi="宋体" w:cs="宋体" w:eastAsia="宋体"/>
                <w:sz w:val="21"/>
              </w:rPr>
              <w:t>1.25倍宏观半复消色差物镜，数值孔径不小于0.03；</w:t>
            </w:r>
          </w:p>
          <w:p>
            <w:pPr>
              <w:pStyle w:val="null3"/>
              <w:jc w:val="both"/>
            </w:pPr>
            <w:r>
              <w:rPr>
                <w:rFonts w:ascii="宋体" w:hAnsi="宋体" w:cs="宋体" w:eastAsia="宋体"/>
                <w:sz w:val="21"/>
              </w:rPr>
              <w:t>10倍明暗场半复消色差物镜，数值孔径不小于0.25；工作距离≥11mm；</w:t>
            </w:r>
          </w:p>
          <w:p>
            <w:pPr>
              <w:pStyle w:val="null3"/>
              <w:jc w:val="both"/>
            </w:pPr>
            <w:r>
              <w:rPr>
                <w:rFonts w:ascii="宋体" w:hAnsi="宋体" w:cs="宋体" w:eastAsia="宋体"/>
                <w:sz w:val="21"/>
              </w:rPr>
              <w:t>20倍明暗场半复消色差物镜，数值孔径不小于0.45；工作距离≥1.</w:t>
            </w:r>
            <w:r>
              <w:rPr>
                <w:rFonts w:ascii="宋体" w:hAnsi="宋体" w:cs="宋体" w:eastAsia="宋体"/>
                <w:sz w:val="21"/>
              </w:rPr>
              <w:t>7</w:t>
            </w:r>
            <w:r>
              <w:rPr>
                <w:rFonts w:ascii="宋体" w:hAnsi="宋体" w:cs="宋体" w:eastAsia="宋体"/>
                <w:sz w:val="21"/>
              </w:rPr>
              <w:t>mm；</w:t>
            </w:r>
          </w:p>
          <w:p>
            <w:pPr>
              <w:pStyle w:val="null3"/>
              <w:jc w:val="both"/>
            </w:pPr>
            <w:r>
              <w:rPr>
                <w:rFonts w:ascii="宋体" w:hAnsi="宋体" w:cs="宋体" w:eastAsia="宋体"/>
                <w:sz w:val="21"/>
              </w:rPr>
              <w:t>50倍明</w:t>
            </w:r>
            <w:r>
              <w:rPr>
                <w:rFonts w:ascii="宋体" w:hAnsi="宋体" w:cs="宋体" w:eastAsia="宋体"/>
                <w:sz w:val="21"/>
              </w:rPr>
              <w:t>暗场半复消色差物镜，数值孔径不小于</w:t>
            </w:r>
            <w:r>
              <w:rPr>
                <w:rFonts w:ascii="宋体" w:hAnsi="宋体" w:cs="宋体" w:eastAsia="宋体"/>
                <w:sz w:val="21"/>
              </w:rPr>
              <w:t>0.8；工作距离≥1mm；</w:t>
            </w:r>
          </w:p>
          <w:p>
            <w:pPr>
              <w:pStyle w:val="null3"/>
              <w:jc w:val="both"/>
            </w:pPr>
            <w:r>
              <w:rPr>
                <w:rFonts w:ascii="宋体" w:hAnsi="宋体" w:cs="宋体" w:eastAsia="宋体"/>
                <w:sz w:val="21"/>
              </w:rPr>
              <w:t>100倍明暗场半复消色差物镜，数值孔径不小于0.90，工作距离≥0.9mm；</w:t>
            </w:r>
          </w:p>
          <w:p>
            <w:pPr>
              <w:pStyle w:val="null3"/>
              <w:jc w:val="both"/>
            </w:pPr>
            <w:r>
              <w:rPr>
                <w:rFonts w:ascii="宋体" w:hAnsi="宋体" w:cs="宋体" w:eastAsia="宋体"/>
                <w:sz w:val="21"/>
              </w:rPr>
              <w:t>冷热台专用物镜：</w:t>
            </w:r>
          </w:p>
          <w:p>
            <w:pPr>
              <w:pStyle w:val="null3"/>
              <w:jc w:val="both"/>
            </w:pPr>
            <w:r>
              <w:rPr>
                <w:rFonts w:ascii="宋体" w:hAnsi="宋体" w:cs="宋体" w:eastAsia="宋体"/>
                <w:sz w:val="21"/>
              </w:rPr>
              <w:t>20倍明暗场长工作距离物镜，数值孔径不小于0.</w:t>
            </w:r>
            <w:r>
              <w:rPr>
                <w:rFonts w:ascii="宋体" w:hAnsi="宋体" w:cs="宋体" w:eastAsia="宋体"/>
                <w:sz w:val="21"/>
              </w:rPr>
              <w:t>4</w:t>
            </w:r>
            <w:r>
              <w:rPr>
                <w:rFonts w:ascii="宋体" w:hAnsi="宋体" w:cs="宋体" w:eastAsia="宋体"/>
                <w:sz w:val="21"/>
              </w:rPr>
              <w:t>，工作距离</w:t>
            </w:r>
            <w:r>
              <w:rPr>
                <w:rFonts w:ascii="宋体" w:hAnsi="宋体" w:cs="宋体" w:eastAsia="宋体"/>
                <w:sz w:val="21"/>
              </w:rPr>
              <w:t>≥1</w:t>
            </w:r>
            <w:r>
              <w:rPr>
                <w:rFonts w:ascii="宋体" w:hAnsi="宋体" w:cs="宋体" w:eastAsia="宋体"/>
                <w:sz w:val="21"/>
              </w:rPr>
              <w:t>1.1</w:t>
            </w:r>
            <w:r>
              <w:rPr>
                <w:rFonts w:ascii="宋体" w:hAnsi="宋体" w:cs="宋体" w:eastAsia="宋体"/>
                <w:sz w:val="21"/>
              </w:rPr>
              <w:t>mm；</w:t>
            </w:r>
          </w:p>
          <w:p>
            <w:pPr>
              <w:pStyle w:val="null3"/>
              <w:jc w:val="both"/>
            </w:pPr>
            <w:r>
              <w:rPr>
                <w:rFonts w:ascii="宋体" w:hAnsi="宋体" w:cs="宋体" w:eastAsia="宋体"/>
                <w:sz w:val="21"/>
              </w:rPr>
              <w:t>50倍明暗场长工作距离物镜，数值孔径不小于0.50，工作距离≥8mm；</w:t>
            </w:r>
          </w:p>
          <w:p>
            <w:pPr>
              <w:pStyle w:val="null3"/>
              <w:jc w:val="left"/>
            </w:pPr>
            <w:r>
              <w:rPr>
                <w:rFonts w:ascii="宋体" w:hAnsi="宋体" w:cs="宋体" w:eastAsia="宋体"/>
                <w:sz w:val="21"/>
              </w:rPr>
              <w:t>其中</w:t>
            </w:r>
            <w:r>
              <w:rPr>
                <w:rFonts w:ascii="宋体" w:hAnsi="宋体" w:cs="宋体" w:eastAsia="宋体"/>
                <w:sz w:val="21"/>
              </w:rPr>
              <w:t>5x/10x/20x/50x均可搭配热台使用。</w:t>
            </w:r>
          </w:p>
          <w:p>
            <w:pPr>
              <w:pStyle w:val="null3"/>
              <w:numPr>
                <w:ilvl w:val="0"/>
                <w:numId w:val="1"/>
              </w:numPr>
              <w:jc w:val="left"/>
            </w:pPr>
            <w:r>
              <w:rPr>
                <w:rFonts w:ascii="宋体" w:hAnsi="宋体" w:cs="宋体" w:eastAsia="宋体"/>
                <w:sz w:val="21"/>
              </w:rPr>
              <w:t>物镜转盘</w:t>
            </w:r>
            <w:r>
              <w:rPr>
                <w:rFonts w:ascii="宋体" w:hAnsi="宋体" w:cs="宋体" w:eastAsia="宋体"/>
                <w:sz w:val="21"/>
              </w:rPr>
              <w:t>：</w:t>
            </w:r>
            <w:r>
              <w:rPr>
                <w:rFonts w:ascii="宋体" w:hAnsi="宋体" w:cs="宋体" w:eastAsia="宋体"/>
                <w:sz w:val="21"/>
              </w:rPr>
              <w:t>不少于</w:t>
            </w:r>
            <w:r>
              <w:rPr>
                <w:rFonts w:ascii="宋体" w:hAnsi="宋体" w:cs="宋体" w:eastAsia="宋体"/>
                <w:sz w:val="21"/>
              </w:rPr>
              <w:t>6孔电动编码式物镜转换器。</w:t>
            </w:r>
          </w:p>
          <w:p>
            <w:pPr>
              <w:pStyle w:val="null3"/>
              <w:jc w:val="left"/>
            </w:pPr>
            <w:r>
              <w:rPr>
                <w:rFonts w:ascii="宋体" w:hAnsi="宋体" w:cs="宋体" w:eastAsia="宋体"/>
                <w:sz w:val="21"/>
              </w:rPr>
              <w:t>12）</w:t>
            </w:r>
            <w:r>
              <w:rPr>
                <w:rFonts w:ascii="宋体" w:hAnsi="宋体" w:cs="宋体" w:eastAsia="宋体"/>
                <w:sz w:val="21"/>
              </w:rPr>
              <w:t>扫描式载物台</w:t>
            </w:r>
            <w:r>
              <w:rPr>
                <w:rFonts w:ascii="宋体" w:hAnsi="宋体" w:cs="宋体" w:eastAsia="宋体"/>
                <w:sz w:val="21"/>
              </w:rPr>
              <w:t>：</w:t>
            </w:r>
            <w:r>
              <w:rPr>
                <w:rFonts w:ascii="宋体" w:hAnsi="宋体" w:cs="宋体" w:eastAsia="宋体"/>
                <w:sz w:val="21"/>
              </w:rPr>
              <w:t>电动控制，行程范围大于</w:t>
            </w:r>
            <w:r>
              <w:rPr>
                <w:rFonts w:ascii="宋体" w:hAnsi="宋体" w:cs="宋体" w:eastAsia="宋体"/>
                <w:sz w:val="21"/>
              </w:rPr>
              <w:t>≥75x50</w:t>
            </w:r>
            <w:r>
              <w:rPr>
                <w:rFonts w:ascii="宋体" w:hAnsi="宋体" w:cs="宋体" w:eastAsia="宋体"/>
                <w:sz w:val="21"/>
              </w:rPr>
              <w:t>。</w:t>
            </w:r>
          </w:p>
          <w:p>
            <w:pPr>
              <w:pStyle w:val="null3"/>
              <w:jc w:val="both"/>
            </w:pPr>
            <w:r>
              <w:rPr>
                <w:rFonts w:ascii="宋体" w:hAnsi="宋体" w:cs="宋体" w:eastAsia="宋体"/>
                <w:sz w:val="21"/>
              </w:rPr>
              <w:t>高温热台</w:t>
            </w:r>
            <w:r>
              <w:rPr>
                <w:rFonts w:ascii="宋体" w:hAnsi="宋体" w:cs="宋体" w:eastAsia="宋体"/>
                <w:sz w:val="21"/>
              </w:rPr>
              <w:t>：</w:t>
            </w:r>
            <w:r>
              <w:rPr>
                <w:rFonts w:ascii="宋体" w:hAnsi="宋体" w:cs="宋体" w:eastAsia="宋体"/>
                <w:sz w:val="21"/>
              </w:rPr>
              <w:t>温度范围：室温到</w:t>
            </w:r>
            <w:r>
              <w:rPr>
                <w:rFonts w:ascii="宋体" w:hAnsi="宋体" w:cs="宋体" w:eastAsia="宋体"/>
                <w:sz w:val="21"/>
              </w:rPr>
              <w:t>1500℃；温度精度和稳定性：0.1℃；最大加热：+</w:t>
            </w:r>
            <w:r>
              <w:rPr>
                <w:rFonts w:ascii="宋体" w:hAnsi="宋体" w:cs="宋体" w:eastAsia="宋体"/>
                <w:sz w:val="21"/>
              </w:rPr>
              <w:t>2</w:t>
            </w:r>
            <w:r>
              <w:rPr>
                <w:rFonts w:ascii="宋体" w:hAnsi="宋体" w:cs="宋体" w:eastAsia="宋体"/>
                <w:sz w:val="21"/>
              </w:rPr>
              <w:t>00℃/min（≤</w:t>
            </w:r>
            <w:r>
              <w:rPr>
                <w:rFonts w:ascii="宋体" w:hAnsi="宋体" w:cs="宋体" w:eastAsia="宋体"/>
                <w:sz w:val="21"/>
              </w:rPr>
              <w:t>15</w:t>
            </w:r>
            <w:r>
              <w:rPr>
                <w:rFonts w:ascii="宋体" w:hAnsi="宋体" w:cs="宋体" w:eastAsia="宋体"/>
                <w:sz w:val="21"/>
              </w:rPr>
              <w:t>00℃时）；最小加热：±0.5℃/min；</w:t>
            </w:r>
          </w:p>
          <w:p>
            <w:pPr>
              <w:pStyle w:val="null3"/>
              <w:jc w:val="both"/>
            </w:pPr>
            <w:r>
              <w:rPr>
                <w:rFonts w:ascii="宋体" w:hAnsi="宋体" w:cs="宋体" w:eastAsia="宋体"/>
                <w:sz w:val="21"/>
              </w:rPr>
              <w:t>温度分辨率</w:t>
            </w:r>
            <w:r>
              <w:rPr>
                <w:rFonts w:ascii="宋体" w:hAnsi="宋体" w:cs="宋体" w:eastAsia="宋体"/>
                <w:sz w:val="21"/>
              </w:rPr>
              <w:t>0.1℃；温度稳定性±1℃；温度控制器带7寸触摸屏，直接面板操作。</w:t>
            </w:r>
          </w:p>
          <w:p>
            <w:pPr>
              <w:pStyle w:val="null3"/>
              <w:jc w:val="left"/>
            </w:pPr>
            <w:r>
              <w:rPr>
                <w:rFonts w:ascii="宋体" w:hAnsi="宋体" w:cs="宋体" w:eastAsia="宋体"/>
                <w:sz w:val="21"/>
              </w:rPr>
              <w:t>13）</w:t>
            </w:r>
            <w:r>
              <w:rPr>
                <w:rFonts w:ascii="宋体" w:hAnsi="宋体" w:cs="宋体" w:eastAsia="宋体"/>
                <w:sz w:val="21"/>
              </w:rPr>
              <w:t>冷热台</w:t>
            </w:r>
            <w:r>
              <w:rPr>
                <w:rFonts w:ascii="宋体" w:hAnsi="宋体" w:cs="宋体" w:eastAsia="宋体"/>
                <w:sz w:val="21"/>
              </w:rPr>
              <w:t>：</w:t>
            </w:r>
            <w:r>
              <w:rPr>
                <w:rFonts w:ascii="宋体" w:hAnsi="宋体" w:cs="宋体" w:eastAsia="宋体"/>
                <w:sz w:val="21"/>
              </w:rPr>
              <w:t>温度范围：</w:t>
            </w:r>
            <w:r>
              <w:rPr>
                <w:rFonts w:ascii="宋体" w:hAnsi="宋体" w:cs="宋体" w:eastAsia="宋体"/>
                <w:sz w:val="21"/>
              </w:rPr>
              <w:t>-19</w:t>
            </w:r>
            <w:r>
              <w:rPr>
                <w:rFonts w:ascii="宋体" w:hAnsi="宋体" w:cs="宋体" w:eastAsia="宋体"/>
                <w:sz w:val="21"/>
              </w:rPr>
              <w:t>5</w:t>
            </w:r>
            <w:r>
              <w:rPr>
                <w:rFonts w:ascii="宋体" w:hAnsi="宋体" w:cs="宋体" w:eastAsia="宋体"/>
                <w:sz w:val="21"/>
              </w:rPr>
              <w:t>℃～600℃</w:t>
            </w:r>
            <w:r>
              <w:rPr>
                <w:rFonts w:ascii="宋体" w:hAnsi="宋体" w:cs="宋体" w:eastAsia="宋体"/>
                <w:sz w:val="21"/>
              </w:rPr>
              <w:t>；</w:t>
            </w:r>
            <w:r>
              <w:rPr>
                <w:rFonts w:ascii="宋体" w:hAnsi="宋体" w:cs="宋体" w:eastAsia="宋体"/>
                <w:sz w:val="21"/>
              </w:rPr>
              <w:t>温度</w:t>
            </w:r>
            <w:r>
              <w:rPr>
                <w:rFonts w:ascii="宋体" w:hAnsi="宋体" w:cs="宋体" w:eastAsia="宋体"/>
                <w:sz w:val="21"/>
              </w:rPr>
              <w:t>显示</w:t>
            </w:r>
            <w:r>
              <w:rPr>
                <w:rFonts w:ascii="宋体" w:hAnsi="宋体" w:cs="宋体" w:eastAsia="宋体"/>
                <w:sz w:val="21"/>
              </w:rPr>
              <w:t>分辨率：</w:t>
            </w:r>
            <w:r>
              <w:rPr>
                <w:rFonts w:ascii="宋体" w:hAnsi="宋体" w:cs="宋体" w:eastAsia="宋体"/>
                <w:sz w:val="21"/>
              </w:rPr>
              <w:t>0.1℃；最大加热/制冷速度+150℃/min；-50℃/min</w:t>
            </w:r>
            <w:r>
              <w:rPr>
                <w:rFonts w:ascii="宋体" w:hAnsi="宋体" w:cs="宋体" w:eastAsia="宋体"/>
                <w:sz w:val="21"/>
              </w:rPr>
              <w:t>；</w:t>
            </w:r>
            <w:r>
              <w:rPr>
                <w:rFonts w:ascii="宋体" w:hAnsi="宋体" w:cs="宋体" w:eastAsia="宋体"/>
                <w:sz w:val="21"/>
              </w:rPr>
              <w:t>最小物镜距离：</w:t>
            </w:r>
            <w:r>
              <w:rPr>
                <w:rFonts w:ascii="宋体" w:hAnsi="宋体" w:cs="宋体" w:eastAsia="宋体"/>
                <w:sz w:val="21"/>
              </w:rPr>
              <w:t>≥4.</w:t>
            </w:r>
            <w:r>
              <w:rPr>
                <w:rFonts w:ascii="宋体" w:hAnsi="宋体" w:cs="宋体" w:eastAsia="宋体"/>
                <w:sz w:val="21"/>
              </w:rPr>
              <w:t>5mm；最小聚光镜距离：</w:t>
            </w:r>
            <w:r>
              <w:rPr>
                <w:rFonts w:ascii="宋体" w:hAnsi="宋体" w:cs="宋体" w:eastAsia="宋体"/>
                <w:sz w:val="21"/>
              </w:rPr>
              <w:t>≥11</w:t>
            </w:r>
            <w:r>
              <w:rPr>
                <w:rFonts w:ascii="宋体" w:hAnsi="宋体" w:cs="宋体" w:eastAsia="宋体"/>
                <w:sz w:val="21"/>
              </w:rPr>
              <w:t>mm；温度控制器可独立控制，屏幕为≥7寸全触摸</w:t>
            </w:r>
            <w:r>
              <w:rPr>
                <w:rFonts w:ascii="宋体" w:hAnsi="宋体" w:cs="宋体" w:eastAsia="宋体"/>
                <w:sz w:val="21"/>
              </w:rPr>
              <w:t>。</w:t>
            </w:r>
          </w:p>
          <w:p>
            <w:pPr>
              <w:pStyle w:val="null3"/>
              <w:jc w:val="left"/>
            </w:pPr>
            <w:r>
              <w:rPr>
                <w:rFonts w:ascii="宋体" w:hAnsi="宋体" w:cs="宋体" w:eastAsia="宋体"/>
                <w:sz w:val="21"/>
              </w:rPr>
              <w:t>14）</w:t>
            </w:r>
            <w:r>
              <w:rPr>
                <w:rFonts w:ascii="宋体" w:hAnsi="宋体" w:cs="宋体" w:eastAsia="宋体"/>
                <w:sz w:val="21"/>
              </w:rPr>
              <w:t>摄像头</w:t>
            </w:r>
            <w:r>
              <w:rPr>
                <w:rFonts w:ascii="宋体" w:hAnsi="宋体" w:cs="宋体" w:eastAsia="宋体"/>
                <w:sz w:val="21"/>
              </w:rPr>
              <w:t>：显微镜同品牌，</w:t>
            </w:r>
            <w:r>
              <w:rPr>
                <w:rFonts w:ascii="宋体" w:hAnsi="宋体" w:cs="宋体" w:eastAsia="宋体"/>
                <w:sz w:val="21"/>
              </w:rPr>
              <w:t>1英寸芯片尺寸，物理像素不低于2000万，（帧率≥28帧/秒不配摄像机）；像素尺寸≥2.4x2.4微米；带有制冷功能，USB3.0接口。</w:t>
            </w:r>
          </w:p>
          <w:p>
            <w:pPr>
              <w:pStyle w:val="null3"/>
              <w:jc w:val="left"/>
            </w:pPr>
            <w:r>
              <w:rPr>
                <w:rFonts w:ascii="宋体" w:hAnsi="宋体" w:cs="宋体" w:eastAsia="宋体"/>
                <w:sz w:val="21"/>
              </w:rPr>
              <w:t>2000万下，帧率≤28帧/秒须配高速摄像机，采用外接佳能全画幅相机R5II（4k，120fps）与原厂相机组成双相机配置，佳能相机配备原厂转接环和RF70-200mmF2.8LISUSM镜头。</w:t>
            </w:r>
          </w:p>
          <w:p>
            <w:pPr>
              <w:pStyle w:val="null3"/>
              <w:jc w:val="left"/>
            </w:pPr>
            <w:r>
              <w:rPr>
                <w:rFonts w:ascii="宋体" w:hAnsi="宋体" w:cs="宋体" w:eastAsia="宋体"/>
                <w:sz w:val="21"/>
              </w:rPr>
              <w:t>15）</w:t>
            </w:r>
            <w:r>
              <w:rPr>
                <w:rFonts w:ascii="宋体" w:hAnsi="宋体" w:cs="宋体" w:eastAsia="宋体"/>
                <w:sz w:val="21"/>
              </w:rPr>
              <w:t>分析软件</w:t>
            </w:r>
            <w:r>
              <w:rPr>
                <w:rFonts w:ascii="宋体" w:hAnsi="宋体" w:cs="宋体" w:eastAsia="宋体"/>
                <w:sz w:val="21"/>
              </w:rPr>
              <w:t>：</w:t>
            </w:r>
            <w:r>
              <w:rPr>
                <w:rFonts w:ascii="宋体" w:hAnsi="宋体" w:cs="宋体" w:eastAsia="宋体"/>
                <w:sz w:val="21"/>
              </w:rPr>
              <w:t>与显微镜同一品牌；拍照采集与专用分析为同一软件。具有控制显微镜光强、电动功能转换，自动标尺标定，图像亮度、对比图调节功能。可控制摄像头曝光、增益、白平衡、采集区域等功能。专用分析具备实时测量、多功能测量、二值化提取、二相面积测量，电动景深叠加、电动拼图、三维形貌测量、三维表面成像、热台过程记录等功能。</w:t>
            </w:r>
          </w:p>
          <w:p>
            <w:pPr>
              <w:pStyle w:val="null3"/>
              <w:jc w:val="left"/>
            </w:pPr>
            <w:r>
              <w:rPr>
                <w:rFonts w:ascii="宋体" w:hAnsi="宋体" w:cs="宋体" w:eastAsia="宋体"/>
                <w:sz w:val="21"/>
              </w:rPr>
              <w:t>16）</w:t>
            </w:r>
            <w:r>
              <w:rPr>
                <w:rFonts w:ascii="宋体" w:hAnsi="宋体" w:cs="宋体" w:eastAsia="宋体"/>
                <w:sz w:val="21"/>
              </w:rPr>
              <w:t>图象处理工作站分析硬件</w:t>
            </w:r>
            <w:r>
              <w:rPr>
                <w:rFonts w:ascii="宋体" w:hAnsi="宋体" w:cs="宋体" w:eastAsia="宋体"/>
                <w:sz w:val="21"/>
              </w:rPr>
              <w:t>：</w:t>
            </w:r>
            <w:r>
              <w:rPr>
                <w:rFonts w:ascii="宋体" w:hAnsi="宋体" w:cs="宋体" w:eastAsia="宋体"/>
                <w:sz w:val="21"/>
              </w:rPr>
              <w:t>Z4G5/W3-2423/128G/2Tssd+2x8tSATA/</w:t>
            </w:r>
          </w:p>
          <w:p>
            <w:pPr>
              <w:pStyle w:val="null3"/>
              <w:jc w:val="left"/>
            </w:pPr>
            <w:r>
              <w:rPr>
                <w:rFonts w:ascii="宋体" w:hAnsi="宋体" w:cs="宋体" w:eastAsia="宋体"/>
                <w:sz w:val="21"/>
              </w:rPr>
              <w:t>DVDRW/DOS/1125W/40608g，32寸显示器。</w:t>
            </w:r>
          </w:p>
          <w:p>
            <w:pPr>
              <w:pStyle w:val="null3"/>
              <w:jc w:val="both"/>
            </w:pPr>
            <w:r>
              <w:rPr>
                <w:rFonts w:ascii="宋体" w:hAnsi="宋体" w:cs="宋体" w:eastAsia="宋体"/>
                <w:sz w:val="24"/>
                <w:b/>
              </w:rPr>
              <w:t>注：</w:t>
            </w:r>
            <w:r>
              <w:rPr>
                <w:rFonts w:ascii="times new roman, times, serif" w:hAnsi="times new roman, times, serif" w:cs="times new roman, times, serif" w:eastAsia="times new roman, times, serif"/>
                <w:sz w:val="24"/>
                <w:b/>
              </w:rPr>
              <w:t>1</w:t>
            </w:r>
            <w:r>
              <w:rPr>
                <w:rFonts w:ascii="宋体" w:hAnsi="宋体" w:cs="宋体" w:eastAsia="宋体"/>
                <w:sz w:val="24"/>
                <w:b/>
              </w:rPr>
              <w:t>、</w:t>
            </w:r>
            <w:r>
              <w:rPr>
                <w:rFonts w:ascii="宋体" w:hAnsi="宋体" w:cs="宋体" w:eastAsia="宋体"/>
                <w:sz w:val="24"/>
                <w:b/>
              </w:rPr>
              <w:t>以上技术参数与性能指标不允许负偏离，任意一项负偏离按无效投标处理；</w:t>
            </w:r>
          </w:p>
          <w:p>
            <w:pPr>
              <w:pStyle w:val="null3"/>
              <w:jc w:val="both"/>
            </w:pPr>
            <w:r>
              <w:rPr>
                <w:rFonts w:ascii="times new roman, times, serif" w:hAnsi="times new roman, times, serif" w:cs="times new roman, times, serif" w:eastAsia="times new roman, times, serif"/>
                <w:sz w:val="24"/>
                <w:b/>
              </w:rPr>
              <w:t>2</w:t>
            </w:r>
            <w:r>
              <w:rPr>
                <w:rFonts w:ascii="宋体" w:hAnsi="宋体" w:cs="宋体" w:eastAsia="宋体"/>
                <w:sz w:val="24"/>
                <w:b/>
              </w:rPr>
              <w:t>、以上</w:t>
            </w:r>
            <w:r>
              <w:rPr>
                <w:rFonts w:ascii="宋体" w:hAnsi="宋体" w:cs="宋体" w:eastAsia="宋体"/>
                <w:sz w:val="24"/>
                <w:b/>
              </w:rPr>
              <w:t>技术参数与性能指标</w:t>
            </w:r>
            <w:r>
              <w:rPr>
                <w:rFonts w:ascii="宋体" w:hAnsi="宋体" w:cs="宋体" w:eastAsia="宋体"/>
                <w:sz w:val="24"/>
                <w:b/>
              </w:rPr>
              <w:t>必须</w:t>
            </w:r>
            <w:r>
              <w:rPr>
                <w:rFonts w:ascii="宋体" w:hAnsi="宋体" w:cs="宋体" w:eastAsia="宋体"/>
                <w:sz w:val="24"/>
                <w:b/>
              </w:rPr>
              <w:t>提供证</w:t>
            </w:r>
            <w:r>
              <w:rPr>
                <w:rFonts w:ascii="宋体" w:hAnsi="宋体" w:cs="宋体" w:eastAsia="宋体"/>
                <w:sz w:val="24"/>
                <w:b/>
                <w:color w:val="000000"/>
              </w:rPr>
              <w:t>明材料，证明材料包括但不限于产品彩页、检测报告、功能截图、盖章的说明书等</w:t>
            </w:r>
            <w:r>
              <w:rPr>
                <w:rFonts w:ascii="宋体" w:hAnsi="宋体" w:cs="宋体" w:eastAsia="宋体"/>
                <w:sz w:val="24"/>
                <w:b/>
                <w:color w:val="000000"/>
              </w:rPr>
              <w:t>，</w:t>
            </w:r>
            <w:r>
              <w:rPr>
                <w:rFonts w:ascii="宋体" w:hAnsi="宋体" w:cs="宋体" w:eastAsia="宋体"/>
                <w:sz w:val="24"/>
                <w:b/>
                <w:color w:val="000000"/>
              </w:rPr>
              <w:t>未提供的或提供的证明材料低于文件规定的相应技术参数时视为负偏离。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合同签订之日起120日历日内完成交付、安装及调试。</w:t>
      </w:r>
    </w:p>
    <w:p>
      <w:pPr>
        <w:pStyle w:val="null3"/>
        <w:outlineLvl w:val="3"/>
      </w:pPr>
      <w:r>
        <w:rPr>
          <w:sz w:val="24"/>
          <w:b/>
        </w:rPr>
        <w:t>3.4.2交货地点和方式</w:t>
      </w:r>
    </w:p>
    <w:p>
      <w:pPr>
        <w:pStyle w:val="null3"/>
      </w:pPr>
      <w:r>
        <w:rPr/>
        <w:t>采购包1：</w:t>
      </w:r>
    </w:p>
    <w:p>
      <w:pPr>
        <w:pStyle w:val="null3"/>
      </w:pPr>
      <w:r>
        <w:rPr/>
        <w:t>西安建筑科技大学指定地点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2年。2、售后服务响应时间（质保期内）：即时响应（包括电话响应）；电话响应无法解决24小时内到达现场。修复时间12小时内解决；如在48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1、合同款支付：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进口产品授权书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产品技术参数表 商务应答表 服务方案</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产品技术参数表 商务应答表 服务方案</w:t>
            </w:r>
          </w:p>
        </w:tc>
      </w:tr>
      <w:tr>
        <w:tc>
          <w:tcPr>
            <w:tcW w:type="dxa" w:w="831"/>
          </w:tcPr>
          <w:p>
            <w:pPr>
              <w:pStyle w:val="null3"/>
            </w:pPr>
            <w:r>
              <w:rPr/>
              <w:t>9</w:t>
            </w:r>
          </w:p>
        </w:tc>
        <w:tc>
          <w:tcPr>
            <w:tcW w:type="dxa" w:w="2492"/>
          </w:tcPr>
          <w:p>
            <w:pPr>
              <w:pStyle w:val="null3"/>
            </w:pPr>
            <w:r>
              <w:rPr/>
              <w:t>正常使用寿命承诺函</w:t>
            </w:r>
          </w:p>
        </w:tc>
        <w:tc>
          <w:tcPr>
            <w:tcW w:type="dxa" w:w="3322"/>
          </w:tcPr>
          <w:p>
            <w:pPr>
              <w:pStyle w:val="null3"/>
            </w:pPr>
            <w:r>
              <w:rPr/>
              <w:t>提供了正常使用寿命的承诺函（合格），未提供正常使用寿命的承诺函（不合格）</w:t>
            </w:r>
          </w:p>
        </w:tc>
        <w:tc>
          <w:tcPr>
            <w:tcW w:type="dxa" w:w="1661"/>
          </w:tcPr>
          <w:p>
            <w:pPr>
              <w:pStyle w:val="null3"/>
            </w:pPr>
            <w:r>
              <w:rPr/>
              <w:t>正常使用寿命承诺函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详见附件：服务方案</w:t>
      </w:r>
    </w:p>
    <w:p>
      <w:pPr>
        <w:pStyle w:val="null3"/>
        <w:ind w:firstLine="960"/>
      </w:pPr>
      <w:r>
        <w:rPr/>
        <w:t>详见附件：供应商资格要求</w:t>
      </w:r>
    </w:p>
    <w:p>
      <w:pPr>
        <w:pStyle w:val="null3"/>
        <w:ind w:firstLine="960"/>
      </w:pPr>
      <w:r>
        <w:rPr/>
        <w:t>详见附件：正常使用寿命承诺函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