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041A0">
      <w:pPr>
        <w:pStyle w:val="5"/>
        <w:numPr>
          <w:ilvl w:val="0"/>
          <w:numId w:val="0"/>
        </w:numPr>
        <w:spacing w:line="360" w:lineRule="auto"/>
        <w:jc w:val="center"/>
        <w:rPr>
          <w:highlight w:val="none"/>
        </w:rPr>
      </w:pPr>
      <w:r>
        <w:rPr>
          <w:rFonts w:hint="eastAsia"/>
          <w:highlight w:val="none"/>
        </w:rPr>
        <w:t>技术响应表</w:t>
      </w:r>
    </w:p>
    <w:p w14:paraId="07D3EFC7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项目编号：</w:t>
      </w:r>
      <w:r>
        <w:rPr>
          <w:rFonts w:hint="eastAsia" w:ascii="宋体" w:hAnsi="宋体"/>
          <w:highlight w:val="none"/>
          <w:u w:val="single"/>
        </w:rPr>
        <w:t xml:space="preserve">                                  </w:t>
      </w:r>
    </w:p>
    <w:p w14:paraId="2D336E91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项目名称：</w:t>
      </w:r>
      <w:r>
        <w:rPr>
          <w:rFonts w:hint="eastAsia" w:ascii="宋体" w:hAnsi="宋体"/>
          <w:highlight w:val="none"/>
          <w:u w:val="single"/>
        </w:rPr>
        <w:t xml:space="preserve">                                  </w:t>
      </w:r>
    </w:p>
    <w:p w14:paraId="3F2D6A49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供</w:t>
      </w:r>
      <w:r>
        <w:rPr>
          <w:rFonts w:hint="eastAsia" w:ascii="宋体" w:hAnsi="宋体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highlight w:val="none"/>
        </w:rPr>
        <w:t>应</w:t>
      </w:r>
      <w:r>
        <w:rPr>
          <w:rFonts w:hint="eastAsia" w:ascii="宋体" w:hAnsi="宋体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highlight w:val="none"/>
        </w:rPr>
        <w:t>商：</w:t>
      </w:r>
      <w:r>
        <w:rPr>
          <w:rFonts w:hint="eastAsia" w:ascii="宋体" w:hAnsi="宋体"/>
          <w:highlight w:val="none"/>
          <w:u w:val="single"/>
        </w:rPr>
        <w:t xml:space="preserve">                                </w:t>
      </w:r>
    </w:p>
    <w:tbl>
      <w:tblPr>
        <w:tblStyle w:val="19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1016"/>
        <w:gridCol w:w="1357"/>
        <w:gridCol w:w="2387"/>
        <w:gridCol w:w="3595"/>
      </w:tblGrid>
      <w:tr w14:paraId="7450CC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772" w:type="dxa"/>
            <w:noWrap w:val="0"/>
            <w:vAlign w:val="center"/>
          </w:tcPr>
          <w:p w14:paraId="2CDC34CA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016" w:type="dxa"/>
            <w:noWrap w:val="0"/>
            <w:vAlign w:val="center"/>
          </w:tcPr>
          <w:p w14:paraId="0248E2C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磋商文件</w:t>
            </w:r>
          </w:p>
          <w:p w14:paraId="276608F2">
            <w:pPr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  <w:r>
              <w:rPr>
                <w:rFonts w:hint="eastAsia" w:ascii="宋体" w:hAnsi="宋体"/>
              </w:rPr>
              <w:t>条款号</w:t>
            </w:r>
          </w:p>
        </w:tc>
        <w:tc>
          <w:tcPr>
            <w:tcW w:w="1357" w:type="dxa"/>
            <w:noWrap w:val="0"/>
            <w:vAlign w:val="center"/>
          </w:tcPr>
          <w:p w14:paraId="5CB731A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磋商文件</w:t>
            </w:r>
          </w:p>
          <w:p w14:paraId="441BCE9E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</w:rPr>
              <w:t>技术要求</w:t>
            </w:r>
          </w:p>
        </w:tc>
        <w:tc>
          <w:tcPr>
            <w:tcW w:w="2387" w:type="dxa"/>
            <w:noWrap w:val="0"/>
            <w:vAlign w:val="center"/>
          </w:tcPr>
          <w:p w14:paraId="0CE420D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</w:t>
            </w:r>
          </w:p>
          <w:p w14:paraId="4F3D5D3F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</w:rPr>
              <w:t>技术说明</w:t>
            </w:r>
          </w:p>
        </w:tc>
        <w:tc>
          <w:tcPr>
            <w:tcW w:w="3595" w:type="dxa"/>
            <w:noWrap w:val="0"/>
            <w:vAlign w:val="center"/>
          </w:tcPr>
          <w:p w14:paraId="6B9789C9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</w:rPr>
              <w:t>偏离描述</w:t>
            </w:r>
          </w:p>
        </w:tc>
      </w:tr>
      <w:tr w14:paraId="1316CE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772" w:type="dxa"/>
            <w:noWrap w:val="0"/>
            <w:vAlign w:val="center"/>
          </w:tcPr>
          <w:p w14:paraId="35508715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FF0000"/>
              </w:rPr>
              <w:t>示例1</w:t>
            </w:r>
          </w:p>
        </w:tc>
        <w:tc>
          <w:tcPr>
            <w:tcW w:w="1016" w:type="dxa"/>
            <w:noWrap w:val="0"/>
            <w:vAlign w:val="center"/>
          </w:tcPr>
          <w:p w14:paraId="66A1ADB5">
            <w:pPr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</w:rPr>
              <w:t>第三章第*项</w:t>
            </w:r>
          </w:p>
        </w:tc>
        <w:tc>
          <w:tcPr>
            <w:tcW w:w="1357" w:type="dxa"/>
            <w:noWrap w:val="0"/>
            <w:vAlign w:val="center"/>
          </w:tcPr>
          <w:p w14:paraId="4DFEAF0F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FF0000"/>
              </w:rPr>
              <w:t>复制条目号对应的采购文件要求</w:t>
            </w:r>
          </w:p>
        </w:tc>
        <w:tc>
          <w:tcPr>
            <w:tcW w:w="2387" w:type="dxa"/>
            <w:noWrap w:val="0"/>
            <w:vAlign w:val="center"/>
          </w:tcPr>
          <w:p w14:paraId="6F67EC0C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FF0000"/>
              </w:rPr>
              <w:t>准确描述本单位的响应情况</w:t>
            </w:r>
          </w:p>
        </w:tc>
        <w:tc>
          <w:tcPr>
            <w:tcW w:w="3595" w:type="dxa"/>
            <w:noWrap w:val="0"/>
            <w:vAlign w:val="center"/>
          </w:tcPr>
          <w:p w14:paraId="12FBA04D">
            <w:pPr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FF0000"/>
              </w:rPr>
              <w:t>不满足磋商文件要求为负偏离；刚好满足为无偏离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FF0000"/>
              </w:rPr>
              <w:t>；优于磋商文件要求为正偏离。</w:t>
            </w:r>
          </w:p>
        </w:tc>
      </w:tr>
      <w:tr w14:paraId="2D0D38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772" w:type="dxa"/>
            <w:noWrap w:val="0"/>
            <w:vAlign w:val="center"/>
          </w:tcPr>
          <w:p w14:paraId="2F15C11C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59B3E18A">
            <w:pPr>
              <w:spacing w:line="240" w:lineRule="auto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....</w:t>
            </w:r>
          </w:p>
        </w:tc>
        <w:tc>
          <w:tcPr>
            <w:tcW w:w="1357" w:type="dxa"/>
            <w:noWrap w:val="0"/>
            <w:vAlign w:val="center"/>
          </w:tcPr>
          <w:p w14:paraId="22C702B8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99B2564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3595" w:type="dxa"/>
            <w:noWrap w:val="0"/>
            <w:vAlign w:val="center"/>
          </w:tcPr>
          <w:p w14:paraId="1F729E97">
            <w:pPr>
              <w:spacing w:line="240" w:lineRule="auto"/>
              <w:jc w:val="center"/>
              <w:rPr>
                <w:rFonts w:ascii="宋体" w:hAnsi="宋体"/>
                <w:b/>
                <w:highlight w:val="none"/>
              </w:rPr>
            </w:pPr>
          </w:p>
        </w:tc>
      </w:tr>
      <w:tr w14:paraId="5AD4FD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772" w:type="dxa"/>
            <w:noWrap w:val="0"/>
            <w:vAlign w:val="center"/>
          </w:tcPr>
          <w:p w14:paraId="0C34BE27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628CC7BC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357" w:type="dxa"/>
            <w:noWrap w:val="0"/>
            <w:vAlign w:val="center"/>
          </w:tcPr>
          <w:p w14:paraId="4D94F457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7942575E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3595" w:type="dxa"/>
            <w:noWrap w:val="0"/>
            <w:vAlign w:val="center"/>
          </w:tcPr>
          <w:p w14:paraId="7A4781E7">
            <w:pPr>
              <w:spacing w:line="240" w:lineRule="auto"/>
              <w:jc w:val="center"/>
              <w:rPr>
                <w:rFonts w:ascii="宋体" w:hAnsi="宋体"/>
                <w:b/>
                <w:highlight w:val="none"/>
              </w:rPr>
            </w:pPr>
          </w:p>
        </w:tc>
      </w:tr>
      <w:tr w14:paraId="65E1C9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772" w:type="dxa"/>
            <w:noWrap w:val="0"/>
            <w:vAlign w:val="center"/>
          </w:tcPr>
          <w:p w14:paraId="6F556F6C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682A2E86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357" w:type="dxa"/>
            <w:noWrap w:val="0"/>
            <w:vAlign w:val="center"/>
          </w:tcPr>
          <w:p w14:paraId="7A666D49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3190D0E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3595" w:type="dxa"/>
            <w:noWrap w:val="0"/>
            <w:vAlign w:val="center"/>
          </w:tcPr>
          <w:p w14:paraId="34273864">
            <w:pPr>
              <w:spacing w:line="240" w:lineRule="auto"/>
              <w:jc w:val="center"/>
              <w:rPr>
                <w:rFonts w:ascii="宋体" w:hAnsi="宋体"/>
                <w:b/>
                <w:highlight w:val="none"/>
              </w:rPr>
            </w:pPr>
          </w:p>
        </w:tc>
      </w:tr>
      <w:tr w14:paraId="366AAA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772" w:type="dxa"/>
            <w:noWrap w:val="0"/>
            <w:vAlign w:val="center"/>
          </w:tcPr>
          <w:p w14:paraId="6D10ACAB">
            <w:pPr>
              <w:spacing w:line="240" w:lineRule="auto"/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备注</w:t>
            </w:r>
          </w:p>
        </w:tc>
        <w:tc>
          <w:tcPr>
            <w:tcW w:w="8355" w:type="dxa"/>
            <w:gridSpan w:val="4"/>
            <w:noWrap w:val="0"/>
            <w:vAlign w:val="center"/>
          </w:tcPr>
          <w:p w14:paraId="2F6DEA01">
            <w:pPr>
              <w:spacing w:line="240" w:lineRule="auto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</w:rPr>
              <w:t>所投</w:t>
            </w:r>
            <w:r>
              <w:rPr>
                <w:rFonts w:hint="eastAsia" w:ascii="宋体" w:hAnsi="宋体"/>
                <w:lang w:eastAsia="zh-CN"/>
              </w:rPr>
              <w:t>产品</w:t>
            </w:r>
            <w:r>
              <w:rPr>
                <w:rFonts w:hint="eastAsia" w:ascii="宋体" w:hAnsi="宋体"/>
              </w:rPr>
              <w:t>技术说明为供应商针对技术响应表的详细说明，以便磋商小组评审</w:t>
            </w:r>
          </w:p>
        </w:tc>
      </w:tr>
    </w:tbl>
    <w:p w14:paraId="0BC14FB9">
      <w:pPr>
        <w:pStyle w:val="8"/>
        <w:widowControl w:val="0"/>
        <w:numPr>
          <w:ilvl w:val="0"/>
          <w:numId w:val="0"/>
        </w:numPr>
        <w:autoSpaceDE w:val="0"/>
        <w:autoSpaceDN w:val="0"/>
        <w:adjustRightInd w:val="0"/>
        <w:spacing w:before="120" w:after="120" w:line="360" w:lineRule="auto"/>
        <w:jc w:val="left"/>
        <w:rPr>
          <w:rFonts w:hint="eastAsia"/>
        </w:rPr>
      </w:pPr>
      <w:r>
        <w:rPr>
          <w:rFonts w:hint="eastAsia"/>
        </w:rPr>
        <w:t>注：</w:t>
      </w:r>
    </w:p>
    <w:p w14:paraId="76CA741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 w14:paraId="77D3751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2.投标人根据采购项目的全部技术参数逐条填写此表，并按</w:t>
      </w:r>
      <w:r>
        <w:rPr>
          <w:rFonts w:hint="eastAsia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文件要求提供相应的证明材料。</w:t>
      </w:r>
    </w:p>
    <w:p w14:paraId="44D2337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3.投标人响应产品的制造商家、规格型号、数量进行在此表中明确响应，否则视为未实质性响应本项目。</w:t>
      </w:r>
    </w:p>
    <w:p w14:paraId="439193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4、凡是投标文件的技术条款与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文件的技术条款之间存在负偏离（即不能满足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文件要求）的，必须在投标文件的 “技术响应表”中予以明确反映，否则在中标后一律不予考虑。如果在投标文件的 “技术响应表”之外发现上述负偏离的，评标时评标委员会将作出对供应商不利的评估。</w:t>
      </w:r>
    </w:p>
    <w:p w14:paraId="218EF2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FCE8E2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DD0EFF9">
      <w:pPr>
        <w:jc w:val="right"/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5E1CE852">
      <w:pPr>
        <w:jc w:val="right"/>
        <w:rPr>
          <w:rFonts w:hint="eastAsia" w:ascii="宋体" w:hAnsi="宋体"/>
          <w:szCs w:val="28"/>
          <w:highlight w:val="none"/>
          <w:lang w:eastAsia="zh-CN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77560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E00DC8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E00DC8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4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1DC37E8"/>
    <w:rsid w:val="060E07A2"/>
    <w:rsid w:val="066611E0"/>
    <w:rsid w:val="06805C4E"/>
    <w:rsid w:val="0AAB74A3"/>
    <w:rsid w:val="0BF17C8D"/>
    <w:rsid w:val="0C5B40EC"/>
    <w:rsid w:val="0CD932CC"/>
    <w:rsid w:val="0D2F4AA3"/>
    <w:rsid w:val="0FB9496E"/>
    <w:rsid w:val="10772722"/>
    <w:rsid w:val="11952C6B"/>
    <w:rsid w:val="12375B31"/>
    <w:rsid w:val="13E43FFE"/>
    <w:rsid w:val="14125CD7"/>
    <w:rsid w:val="145041F2"/>
    <w:rsid w:val="154752AC"/>
    <w:rsid w:val="15AA2B03"/>
    <w:rsid w:val="174370C9"/>
    <w:rsid w:val="17D252BA"/>
    <w:rsid w:val="18147C78"/>
    <w:rsid w:val="188E3A9B"/>
    <w:rsid w:val="18A223F2"/>
    <w:rsid w:val="18FE30F6"/>
    <w:rsid w:val="19042933"/>
    <w:rsid w:val="1C1414EC"/>
    <w:rsid w:val="1F601FBE"/>
    <w:rsid w:val="206A183A"/>
    <w:rsid w:val="24B03759"/>
    <w:rsid w:val="25BC70EA"/>
    <w:rsid w:val="262B50D1"/>
    <w:rsid w:val="26A81D32"/>
    <w:rsid w:val="26B3022A"/>
    <w:rsid w:val="281D66F4"/>
    <w:rsid w:val="28611463"/>
    <w:rsid w:val="2A526E4B"/>
    <w:rsid w:val="2B696B30"/>
    <w:rsid w:val="2C954B7B"/>
    <w:rsid w:val="2D393894"/>
    <w:rsid w:val="2D4927C2"/>
    <w:rsid w:val="2E011B06"/>
    <w:rsid w:val="2E5363CC"/>
    <w:rsid w:val="2E536EC1"/>
    <w:rsid w:val="30FD598A"/>
    <w:rsid w:val="325D7875"/>
    <w:rsid w:val="32B17C87"/>
    <w:rsid w:val="332532F7"/>
    <w:rsid w:val="346A4CA4"/>
    <w:rsid w:val="34763666"/>
    <w:rsid w:val="3A282FB0"/>
    <w:rsid w:val="3A3E57B0"/>
    <w:rsid w:val="3B543581"/>
    <w:rsid w:val="3BC64B80"/>
    <w:rsid w:val="3BDD58AD"/>
    <w:rsid w:val="3C6C25FE"/>
    <w:rsid w:val="3C7A2B4D"/>
    <w:rsid w:val="3E2972F7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50F0666F"/>
    <w:rsid w:val="53475632"/>
    <w:rsid w:val="53D654FE"/>
    <w:rsid w:val="54E35FFA"/>
    <w:rsid w:val="5756053D"/>
    <w:rsid w:val="57777269"/>
    <w:rsid w:val="578B5227"/>
    <w:rsid w:val="57A51F6A"/>
    <w:rsid w:val="59A368EF"/>
    <w:rsid w:val="59B71146"/>
    <w:rsid w:val="5ABA67C2"/>
    <w:rsid w:val="5BB53B97"/>
    <w:rsid w:val="5C604DE6"/>
    <w:rsid w:val="5D8549BB"/>
    <w:rsid w:val="5D9739FA"/>
    <w:rsid w:val="5D9F23D4"/>
    <w:rsid w:val="5E771155"/>
    <w:rsid w:val="60182901"/>
    <w:rsid w:val="62290EAB"/>
    <w:rsid w:val="63BA5DCB"/>
    <w:rsid w:val="658A49F1"/>
    <w:rsid w:val="6B881251"/>
    <w:rsid w:val="6BF414CC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97D25F3"/>
    <w:rsid w:val="7CEF568C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24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5">
    <w:name w:val="heading 2"/>
    <w:basedOn w:val="1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6">
    <w:name w:val="heading 3"/>
    <w:basedOn w:val="1"/>
    <w:next w:val="1"/>
    <w:link w:val="22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7">
    <w:name w:val="heading 4"/>
    <w:basedOn w:val="1"/>
    <w:next w:val="8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3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8">
    <w:name w:val="Normal Indent"/>
    <w:basedOn w:val="1"/>
    <w:next w:val="2"/>
    <w:link w:val="26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8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5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3">
    <w:name w:val="标题 4 Char1"/>
    <w:link w:val="7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1 Char"/>
    <w:link w:val="4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8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semiHidden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404</Characters>
  <Lines>0</Lines>
  <Paragraphs>0</Paragraphs>
  <TotalTime>0</TotalTime>
  <ScaleCrop>false</ScaleCrop>
  <LinksUpToDate>false</LinksUpToDate>
  <CharactersWithSpaces>510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尊贵的VIP</cp:lastModifiedBy>
  <dcterms:modified xsi:type="dcterms:W3CDTF">2024-12-30T12:15:46Z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