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2025年度纸质图书采购项目</w:t>
      </w:r>
    </w:p>
    <w:p>
      <w:pPr>
        <w:pStyle w:val="null3"/>
        <w:jc w:val="center"/>
        <w:outlineLvl w:val="2"/>
      </w:pPr>
      <w:r>
        <w:rPr>
          <w:sz w:val="28"/>
          <w:b/>
        </w:rPr>
        <w:t>采购项目编号：</w:t>
      </w:r>
      <w:r>
        <w:rPr>
          <w:sz w:val="28"/>
          <w:b/>
        </w:rPr>
        <w:t>KY2024-1-410</w:t>
      </w:r>
      <w:r>
        <w:br/>
      </w:r>
      <w:r>
        <w:br/>
      </w:r>
      <w:r>
        <w:br/>
      </w:r>
    </w:p>
    <w:p>
      <w:pPr>
        <w:pStyle w:val="null3"/>
        <w:jc w:val="center"/>
        <w:outlineLvl w:val="2"/>
      </w:pPr>
      <w:r>
        <w:rPr>
          <w:sz w:val="28"/>
          <w:b/>
        </w:rPr>
        <w:t>延安大学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2025年01月06日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延安大学</w:t>
      </w:r>
      <w:r>
        <w:rPr/>
        <w:t>委托，拟对</w:t>
      </w:r>
      <w:r>
        <w:rPr/>
        <w:t>2025年度纸质图书采购项目</w:t>
      </w:r>
      <w:r>
        <w:rPr/>
        <w:t>进行国内公开招标，兹邀请符合本次招标要求的供应商参加投标。</w:t>
      </w:r>
    </w:p>
    <w:p>
      <w:pPr>
        <w:pStyle w:val="null3"/>
        <w:outlineLvl w:val="2"/>
      </w:pPr>
      <w:r>
        <w:rPr>
          <w:sz w:val="28"/>
          <w:b/>
        </w:rPr>
        <w:t>一、采购项目编号：</w:t>
      </w:r>
      <w:r>
        <w:rPr>
          <w:sz w:val="28"/>
          <w:b/>
        </w:rPr>
        <w:t>KY2024-1-410</w:t>
      </w:r>
    </w:p>
    <w:p>
      <w:pPr>
        <w:pStyle w:val="null3"/>
        <w:outlineLvl w:val="2"/>
      </w:pPr>
      <w:r>
        <w:rPr>
          <w:sz w:val="28"/>
          <w:b/>
        </w:rPr>
        <w:t>二、采购项目名称：</w:t>
      </w:r>
      <w:r>
        <w:rPr>
          <w:sz w:val="28"/>
          <w:b/>
        </w:rPr>
        <w:t>2025年度纸质图书采购项目</w:t>
      </w:r>
    </w:p>
    <w:p>
      <w:pPr>
        <w:pStyle w:val="null3"/>
        <w:outlineLvl w:val="2"/>
      </w:pPr>
      <w:r>
        <w:rPr>
          <w:sz w:val="28"/>
          <w:b/>
        </w:rPr>
        <w:t>三、招标项目简介</w:t>
      </w:r>
    </w:p>
    <w:p>
      <w:pPr>
        <w:pStyle w:val="null3"/>
        <w:ind w:firstLine="480"/>
      </w:pPr>
      <w:r>
        <w:rPr/>
        <w:t>延安大学2025年度纸质图书采购项目，采购包1：中文科技图书1；采购包2：中文科技图书2；采购包3：中文社科图书1；采购包4：中文社科图书2；采购包5：中文医学图书。具体详见第三章。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 ：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8、特定资质：供应商须具有出版物经营许可证。</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8、特定资质：供应商须具有出版物经营许可证。</w:t>
      </w:r>
    </w:p>
    <w:p>
      <w:pPr>
        <w:pStyle w:val="null3"/>
      </w:pPr>
      <w:r>
        <w:rPr/>
        <w:t>采购包3：</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8、特定资质：供应商须具有出版物经营许可证。</w:t>
      </w:r>
    </w:p>
    <w:p>
      <w:pPr>
        <w:pStyle w:val="null3"/>
      </w:pPr>
      <w:r>
        <w:rPr/>
        <w:t>采购包4：</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8、特定资质：供应商须具有出版物经营许可证。</w:t>
      </w:r>
    </w:p>
    <w:p>
      <w:pPr>
        <w:pStyle w:val="null3"/>
      </w:pPr>
      <w:r>
        <w:rPr/>
        <w:t>采购包5：</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8、特定资质：供应商须具有出版物经营许可证。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延安大学</w:t>
      </w:r>
    </w:p>
    <w:p>
      <w:pPr>
        <w:pStyle w:val="null3"/>
      </w:pPr>
      <w:r>
        <w:rPr/>
        <w:t xml:space="preserve"> 地址： </w:t>
      </w:r>
      <w:r>
        <w:rPr/>
        <w:t>延安市宝塔区圣地路580号</w:t>
      </w:r>
    </w:p>
    <w:p>
      <w:pPr>
        <w:pStyle w:val="null3"/>
      </w:pPr>
      <w:r>
        <w:rPr/>
        <w:t xml:space="preserve"> 邮编： </w:t>
      </w:r>
      <w:r>
        <w:rPr/>
        <w:t>716000</w:t>
      </w:r>
    </w:p>
    <w:p>
      <w:pPr>
        <w:pStyle w:val="null3"/>
      </w:pPr>
      <w:r>
        <w:rPr/>
        <w:t xml:space="preserve"> 联系人： </w:t>
      </w:r>
      <w:r>
        <w:rPr/>
        <w:t>张老师</w:t>
      </w:r>
    </w:p>
    <w:p>
      <w:pPr>
        <w:pStyle w:val="null3"/>
      </w:pPr>
      <w:r>
        <w:rPr/>
        <w:t xml:space="preserve"> 联系电话： </w:t>
      </w:r>
      <w:r>
        <w:rPr/>
        <w:t>0911-2650182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余雅兰、丁嘉伟、刘金柯、卢韶华</w:t>
      </w:r>
    </w:p>
    <w:p>
      <w:pPr>
        <w:pStyle w:val="null3"/>
      </w:pPr>
      <w:r>
        <w:rPr/>
        <w:t xml:space="preserve"> 联系电话： </w:t>
      </w:r>
      <w:r>
        <w:rPr/>
        <w:t>029-81206622-822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采购包2：400,000.00元</w:t>
            </w:r>
          </w:p>
          <w:p>
            <w:pPr>
              <w:pStyle w:val="null3"/>
            </w:pPr>
            <w:r>
              <w:rPr/>
              <w:t>采购包3：400,000.00元</w:t>
            </w:r>
          </w:p>
          <w:p>
            <w:pPr>
              <w:pStyle w:val="null3"/>
            </w:pPr>
            <w:r>
              <w:rPr/>
              <w:t>采购包4：400,000.00元</w:t>
            </w:r>
          </w:p>
          <w:p>
            <w:pPr>
              <w:pStyle w:val="null3"/>
            </w:pPr>
            <w:r>
              <w:rPr/>
              <w:t>采购包5：400,000.00元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采购包1保证金金额：6,000.00元</w:t>
            </w:r>
          </w:p>
          <w:p>
            <w:pPr>
              <w:pStyle w:val="null3"/>
            </w:pPr>
            <w:r>
              <w:rPr/>
              <w:t>采购包2保证金金额：6,500.00元</w:t>
            </w:r>
          </w:p>
          <w:p>
            <w:pPr>
              <w:pStyle w:val="null3"/>
            </w:pPr>
            <w:r>
              <w:rPr/>
              <w:t>采购包3保证金金额：7,000.00元</w:t>
            </w:r>
          </w:p>
          <w:p>
            <w:pPr>
              <w:pStyle w:val="null3"/>
            </w:pPr>
            <w:r>
              <w:rPr/>
              <w:t>采购包4保证金金额：7,500.00元</w:t>
            </w:r>
          </w:p>
          <w:p>
            <w:pPr>
              <w:pStyle w:val="null3"/>
            </w:pPr>
            <w:r>
              <w:rPr/>
              <w:t>采购包5保证金金额：8,000.00元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银行账号：86113010750181501003937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说明：合同签署前以公对公方式向采购人缴纳。（户名：延安大学；账号：102085448994； 开户行：中国银行延安延大支行）</w:t>
            </w:r>
          </w:p>
          <w:p>
            <w:pPr>
              <w:pStyle w:val="null3"/>
            </w:pPr>
            <w:r>
              <w:rPr/>
              <w:t>采购包2：缴纳</w:t>
            </w:r>
          </w:p>
          <w:p>
            <w:pPr>
              <w:pStyle w:val="null3"/>
            </w:pPr>
            <w:r>
              <w:rPr/>
              <w:t>本采购包履约保证金为合同金额的5.0%</w:t>
            </w:r>
          </w:p>
          <w:p>
            <w:pPr>
              <w:pStyle w:val="null3"/>
            </w:pPr>
            <w:r>
              <w:rPr/>
              <w:t>说明：合同签署前以公对公方式向采购人缴纳。（户名：延安大学；账号：102085448994； 开户行：中国银行延安延大支行）</w:t>
            </w:r>
          </w:p>
          <w:p>
            <w:pPr>
              <w:pStyle w:val="null3"/>
            </w:pPr>
            <w:r>
              <w:rPr/>
              <w:t>采购包3：缴纳</w:t>
            </w:r>
          </w:p>
          <w:p>
            <w:pPr>
              <w:pStyle w:val="null3"/>
            </w:pPr>
            <w:r>
              <w:rPr/>
              <w:t>本采购包履约保证金为合同金额的5.0%</w:t>
            </w:r>
          </w:p>
          <w:p>
            <w:pPr>
              <w:pStyle w:val="null3"/>
            </w:pPr>
            <w:r>
              <w:rPr/>
              <w:t>说明：合同签署前以公对公方式向采购人缴纳。（户名：延安大学；账号：102085448994； 开户行：中国银行延安延大支行）</w:t>
            </w:r>
          </w:p>
          <w:p>
            <w:pPr>
              <w:pStyle w:val="null3"/>
            </w:pPr>
            <w:r>
              <w:rPr/>
              <w:t>采购包4：缴纳</w:t>
            </w:r>
          </w:p>
          <w:p>
            <w:pPr>
              <w:pStyle w:val="null3"/>
            </w:pPr>
            <w:r>
              <w:rPr/>
              <w:t>本采购包履约保证金为合同金额的5.0%</w:t>
            </w:r>
          </w:p>
          <w:p>
            <w:pPr>
              <w:pStyle w:val="null3"/>
            </w:pPr>
            <w:r>
              <w:rPr/>
              <w:t>说明：合同签署前以公对公方式向采购人缴纳。（户名：延安大学；账号：102085448994； 开户行：中国银行延安延大支行）</w:t>
            </w:r>
          </w:p>
          <w:p>
            <w:pPr>
              <w:pStyle w:val="null3"/>
            </w:pPr>
            <w:r>
              <w:rPr/>
              <w:t>采购包5：缴纳</w:t>
            </w:r>
          </w:p>
          <w:p>
            <w:pPr>
              <w:pStyle w:val="null3"/>
            </w:pPr>
            <w:r>
              <w:rPr/>
              <w:t>本采购包履约保证金为合同金额的5.0%</w:t>
            </w:r>
          </w:p>
          <w:p>
            <w:pPr>
              <w:pStyle w:val="null3"/>
            </w:pPr>
            <w:r>
              <w:rPr/>
              <w:t>说明：合同签署前以公对公方式向采购人缴纳。（户名：延安大学；账号：102085448994； 开户行：中国银行延安延大支行）</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代理服务费收费标准：中标人应依据预算金额向招标代理机构交纳中标服务费，交费金额参照国家计委颁布的《招标代理服务收费管理暂行办法（计价格[2002]1980号）及发改办价格[2003]857号文件的规定标准收取。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延安大学</w:t>
      </w:r>
      <w:r>
        <w:rPr/>
        <w:t>和</w:t>
      </w:r>
      <w:r>
        <w:rPr/>
        <w:t>陕西开源招标有限公司</w:t>
      </w:r>
      <w:r>
        <w:rPr/>
        <w:t>享有。对招标文件中供应商参加本次政府采购活动应当具备的条件，招标项目技术、服务、商务及其他要求，评标细则及标准由</w:t>
      </w:r>
      <w:r>
        <w:rPr/>
        <w:t>延安大学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延安大学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以采购文件规定和合同约定为准</w:t>
      </w:r>
    </w:p>
    <w:p>
      <w:pPr>
        <w:pStyle w:val="null3"/>
      </w:pPr>
      <w:r>
        <w:rPr/>
        <w:t>采购包2：</w:t>
      </w:r>
    </w:p>
    <w:p>
      <w:pPr>
        <w:pStyle w:val="null3"/>
      </w:pPr>
      <w:r>
        <w:rPr/>
        <w:t>以采购文件规定和合同约定为准</w:t>
      </w:r>
    </w:p>
    <w:p>
      <w:pPr>
        <w:pStyle w:val="null3"/>
      </w:pPr>
      <w:r>
        <w:rPr/>
        <w:t>采购包3：</w:t>
      </w:r>
    </w:p>
    <w:p>
      <w:pPr>
        <w:pStyle w:val="null3"/>
      </w:pPr>
      <w:r>
        <w:rPr/>
        <w:t>以采购文件规定和合同约定为准</w:t>
      </w:r>
    </w:p>
    <w:p>
      <w:pPr>
        <w:pStyle w:val="null3"/>
      </w:pPr>
      <w:r>
        <w:rPr/>
        <w:t>采购包4：</w:t>
      </w:r>
    </w:p>
    <w:p>
      <w:pPr>
        <w:pStyle w:val="null3"/>
      </w:pPr>
      <w:r>
        <w:rPr/>
        <w:t>以采购文件规定和合同约定为准</w:t>
      </w:r>
    </w:p>
    <w:p>
      <w:pPr>
        <w:pStyle w:val="null3"/>
      </w:pPr>
      <w:r>
        <w:rPr/>
        <w:t>采购包5：</w:t>
      </w:r>
    </w:p>
    <w:p>
      <w:pPr>
        <w:pStyle w:val="null3"/>
      </w:pPr>
      <w:r>
        <w:rPr/>
        <w:t>以采购文件规定和合同约定为准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 余雅兰、丁嘉伟</w:t>
      </w:r>
    </w:p>
    <w:p>
      <w:pPr>
        <w:pStyle w:val="null3"/>
      </w:pPr>
      <w:r>
        <w:rPr/>
        <w:t>联系电话：029-81206622-822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纸质图书一批。参照延安大学开设专业，以满足教学和科研专业适用用书为主，特别是要满足博士点培育学科建设适用图书，主要包括哲学、教育、语言、文学、医学、经济、管理、法律、艺术、历史、数学、生物、计算机、信息、化学、建筑、石油、体育等科学门类的书籍，或适合当代大学生阅读的其他书籍。</w:t>
      </w:r>
    </w:p>
    <w:p>
      <w:pPr>
        <w:pStyle w:val="null3"/>
        <w:outlineLvl w:val="2"/>
      </w:pPr>
      <w:r>
        <w:rPr>
          <w:sz w:val="28"/>
          <w:b/>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中文科技图书1</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中文科技图书2</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中文社科图书1</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中文社科图书2</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中文医学图书</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标的名称：中文科技图书1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微软雅黑&quot;, sans-serif" w:hAnsi="&quot;微软雅黑&quot;, sans-serif" w:cs="&quot;微软雅黑&quot;, sans-serif" w:eastAsia="&quot;微软雅黑&quot;, sans-serif"/>
                <w:sz w:val="21"/>
              </w:rPr>
              <w:t>正版率100%，满足GB9851印刷行业标准</w:t>
            </w:r>
          </w:p>
        </w:tc>
      </w:tr>
      <w:tr>
        <w:tc>
          <w:tcPr>
            <w:tcW w:type="dxa" w:w="2769"/>
          </w:tcPr>
          <w:p/>
        </w:tc>
        <w:tc>
          <w:tcPr>
            <w:tcW w:type="dxa" w:w="2769"/>
          </w:tcPr>
          <w:p>
            <w:pPr>
              <w:pStyle w:val="null3"/>
            </w:pPr>
            <w:r>
              <w:rPr/>
              <w:t>2</w:t>
            </w:r>
          </w:p>
        </w:tc>
        <w:tc>
          <w:tcPr>
            <w:tcW w:type="dxa" w:w="2769"/>
          </w:tcPr>
          <w:p>
            <w:pPr>
              <w:pStyle w:val="null3"/>
            </w:pPr>
            <w:r>
              <w:rPr>
                <w:rFonts w:ascii="&quot;微软雅黑&quot;, sans-serif" w:hAnsi="&quot;微软雅黑&quot;, sans-serif" w:cs="&quot;微软雅黑&quot;, sans-serif" w:eastAsia="&quot;微软雅黑&quot;, sans-serif"/>
                <w:sz w:val="21"/>
              </w:rPr>
              <w:t>图书质量包括出版社、纸张、装订、内容及行文五个主要方面。装订要求牢固，内容要求健康向上，行文要求流畅。</w:t>
            </w:r>
          </w:p>
        </w:tc>
      </w:tr>
      <w:tr>
        <w:tc>
          <w:tcPr>
            <w:tcW w:type="dxa" w:w="2769"/>
          </w:tcPr>
          <w:p/>
        </w:tc>
        <w:tc>
          <w:tcPr>
            <w:tcW w:type="dxa" w:w="2769"/>
          </w:tcPr>
          <w:p>
            <w:pPr>
              <w:pStyle w:val="null3"/>
            </w:pPr>
            <w:r>
              <w:rPr/>
              <w:t>3</w:t>
            </w:r>
          </w:p>
        </w:tc>
        <w:tc>
          <w:tcPr>
            <w:tcW w:type="dxa" w:w="2769"/>
          </w:tcPr>
          <w:p>
            <w:pPr>
              <w:pStyle w:val="null3"/>
            </w:pPr>
            <w:r>
              <w:rPr>
                <w:rFonts w:ascii="&quot;微软雅黑&quot;, sans-serif" w:hAnsi="&quot;微软雅黑&quot;, sans-serif" w:cs="&quot;微软雅黑&quot;, sans-serif" w:eastAsia="&quot;微软雅黑&quot;, sans-serif"/>
                <w:sz w:val="21"/>
              </w:rPr>
              <w:t>图书出版时间为2023年以后，必须为未经使用的全新、正版图书。</w:t>
            </w:r>
          </w:p>
        </w:tc>
      </w:tr>
      <w:tr>
        <w:tc>
          <w:tcPr>
            <w:tcW w:type="dxa" w:w="2769"/>
          </w:tcPr>
          <w:p/>
        </w:tc>
        <w:tc>
          <w:tcPr>
            <w:tcW w:type="dxa" w:w="2769"/>
          </w:tcPr>
          <w:p>
            <w:pPr>
              <w:pStyle w:val="null3"/>
            </w:pPr>
            <w:r>
              <w:rPr/>
              <w:t>4</w:t>
            </w:r>
          </w:p>
        </w:tc>
        <w:tc>
          <w:tcPr>
            <w:tcW w:type="dxa" w:w="2769"/>
          </w:tcPr>
          <w:p>
            <w:pPr>
              <w:pStyle w:val="null3"/>
            </w:pPr>
            <w:r>
              <w:rPr>
                <w:rFonts w:ascii="&quot;微软雅黑&quot;, sans-serif" w:hAnsi="&quot;微软雅黑&quot;, sans-serif" w:cs="&quot;微软雅黑&quot;, sans-serif" w:eastAsia="&quot;微软雅黑&quot;, sans-serif"/>
                <w:sz w:val="21"/>
              </w:rPr>
              <w:t>采购图书以现场采购和书目预订为主。采购图书复本量1至3册，由采购人根据具体需求自行确定采购复本。不采购特价书。</w:t>
            </w:r>
          </w:p>
        </w:tc>
      </w:tr>
      <w:tr>
        <w:tc>
          <w:tcPr>
            <w:tcW w:type="dxa" w:w="2769"/>
          </w:tcPr>
          <w:p/>
        </w:tc>
        <w:tc>
          <w:tcPr>
            <w:tcW w:type="dxa" w:w="2769"/>
          </w:tcPr>
          <w:p>
            <w:pPr>
              <w:pStyle w:val="null3"/>
            </w:pPr>
            <w:r>
              <w:rPr/>
              <w:t>5</w:t>
            </w:r>
          </w:p>
        </w:tc>
        <w:tc>
          <w:tcPr>
            <w:tcW w:type="dxa" w:w="2769"/>
          </w:tcPr>
          <w:p>
            <w:pPr>
              <w:pStyle w:val="null3"/>
            </w:pPr>
            <w:r>
              <w:rPr>
                <w:rFonts w:ascii="&quot;微软雅黑&quot;, sans-serif" w:hAnsi="&quot;微软雅黑&quot;, sans-serif" w:cs="&quot;微软雅黑&quot;, sans-serif" w:eastAsia="&quot;微软雅黑&quot;, sans-serif"/>
                <w:sz w:val="21"/>
              </w:rPr>
              <w:t>采购人进行现场采购时，西安市采购图书有专车接送。投标人组织采购人到省内外大型购书中心现购图书（样书）不少于2次，其中组织采购人教师代表到大型购书中心采购图书不少于1次，每次3人左右。采购人员的交通费、食宿费等相关采购费用由投标人承担。</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微软雅黑, sans-serif" w:hAnsi="微软雅黑, sans-serif" w:cs="微软雅黑, sans-serif" w:eastAsia="微软雅黑, sans-serif"/>
                <w:sz w:val="21"/>
              </w:rPr>
              <w:t>投标人须提供本单位的在线采购系统，方便采购人师生读者在线选购图书。</w:t>
            </w:r>
          </w:p>
        </w:tc>
      </w:tr>
      <w:tr>
        <w:tc>
          <w:tcPr>
            <w:tcW w:type="dxa" w:w="2769"/>
          </w:tcPr>
          <w:p/>
        </w:tc>
        <w:tc>
          <w:tcPr>
            <w:tcW w:type="dxa" w:w="2769"/>
          </w:tcPr>
          <w:p>
            <w:pPr>
              <w:pStyle w:val="null3"/>
            </w:pPr>
            <w:r>
              <w:rPr/>
              <w:t>7</w:t>
            </w:r>
          </w:p>
        </w:tc>
        <w:tc>
          <w:tcPr>
            <w:tcW w:type="dxa" w:w="2769"/>
          </w:tcPr>
          <w:p>
            <w:pPr>
              <w:pStyle w:val="null3"/>
            </w:pPr>
            <w:r>
              <w:rPr>
                <w:rFonts w:ascii="&quot;微软雅黑&quot;, sans-serif" w:hAnsi="&quot;微软雅黑&quot;, sans-serif" w:cs="&quot;微软雅黑&quot;, sans-serif" w:eastAsia="&quot;微软雅黑&quot;, sans-serif"/>
                <w:sz w:val="21"/>
              </w:rPr>
              <w:t>投标人应及时提供所征订图书的MARC书目数据，并在征订截止日前一个星期将所征订图书的MARC书目数据通过电子邮件的方式传送给用户采购人员。</w:t>
            </w:r>
          </w:p>
        </w:tc>
      </w:tr>
      <w:tr>
        <w:tc>
          <w:tcPr>
            <w:tcW w:type="dxa" w:w="2769"/>
          </w:tcPr>
          <w:p/>
        </w:tc>
        <w:tc>
          <w:tcPr>
            <w:tcW w:type="dxa" w:w="2769"/>
          </w:tcPr>
          <w:p>
            <w:pPr>
              <w:pStyle w:val="null3"/>
            </w:pPr>
            <w:r>
              <w:rPr/>
              <w:t>8</w:t>
            </w:r>
          </w:p>
        </w:tc>
        <w:tc>
          <w:tcPr>
            <w:tcW w:type="dxa" w:w="2769"/>
          </w:tcPr>
          <w:p>
            <w:pPr>
              <w:pStyle w:val="null3"/>
              <w:jc w:val="left"/>
            </w:pPr>
            <w:r>
              <w:rPr>
                <w:rFonts w:ascii="微软雅黑, sans-serif" w:hAnsi="微软雅黑, sans-serif" w:cs="微软雅黑, sans-serif" w:eastAsia="微软雅黑, sans-serif"/>
                <w:sz w:val="21"/>
              </w:rPr>
              <w:t>采购人图书馆的图书管理系统为汇文文献信息服务系统，投标人提供的图书资料数据须能兼容。</w:t>
            </w:r>
          </w:p>
        </w:tc>
      </w:tr>
      <w:tr>
        <w:tc>
          <w:tcPr>
            <w:tcW w:type="dxa" w:w="2769"/>
          </w:tcPr>
          <w:p/>
        </w:tc>
        <w:tc>
          <w:tcPr>
            <w:tcW w:type="dxa" w:w="2769"/>
          </w:tcPr>
          <w:p>
            <w:pPr>
              <w:pStyle w:val="null3"/>
            </w:pPr>
            <w:r>
              <w:rPr/>
              <w:t>9</w:t>
            </w:r>
          </w:p>
        </w:tc>
        <w:tc>
          <w:tcPr>
            <w:tcW w:type="dxa" w:w="2769"/>
          </w:tcPr>
          <w:p>
            <w:pPr>
              <w:pStyle w:val="null3"/>
              <w:jc w:val="left"/>
            </w:pPr>
            <w:r>
              <w:rPr>
                <w:rFonts w:ascii="微软雅黑, sans-serif" w:hAnsi="微软雅黑, sans-serif" w:cs="微软雅黑, sans-serif" w:eastAsia="微软雅黑, sans-serif"/>
                <w:sz w:val="21"/>
              </w:rPr>
              <w:t>投标人须提供图书到馆编目加工服务。除中标金额采选的图书以外,还需提供1500册以内的超高频图书RFID电子标签和图书编目加工服务。</w:t>
            </w:r>
          </w:p>
        </w:tc>
      </w:tr>
      <w:tr>
        <w:tc>
          <w:tcPr>
            <w:tcW w:type="dxa" w:w="2769"/>
          </w:tcPr>
          <w:p/>
        </w:tc>
        <w:tc>
          <w:tcPr>
            <w:tcW w:type="dxa" w:w="2769"/>
          </w:tcPr>
          <w:p>
            <w:pPr>
              <w:pStyle w:val="null3"/>
            </w:pPr>
            <w:r>
              <w:rPr/>
              <w:t>10</w:t>
            </w:r>
          </w:p>
        </w:tc>
        <w:tc>
          <w:tcPr>
            <w:tcW w:type="dxa" w:w="2769"/>
          </w:tcPr>
          <w:p>
            <w:pPr>
              <w:pStyle w:val="null3"/>
            </w:pPr>
            <w:r>
              <w:rPr>
                <w:rFonts w:ascii="&quot;微软雅黑&quot;, sans-serif" w:hAnsi="&quot;微软雅黑&quot;, sans-serif" w:cs="&quot;微软雅黑&quot;, sans-serif" w:eastAsia="&quot;微软雅黑&quot;, sans-serif"/>
                <w:sz w:val="21"/>
              </w:rPr>
              <w:t>投标人须按照采购人加工要求，在采购人派出的专业人员指导、监督下进行具体操作。包括贴条码、贴超高频图书RFID电子标签（工作频率：860~960MHz）、电子标签数据录入、盖馆藏章，分编后打印书标、打印交送清单、打印图书财产帐、贴书标、贴书标保护膜等（超高频图书RFID电子标签、书标、条码等所有材料按采购人要求由投标人提供）。</w:t>
            </w:r>
          </w:p>
        </w:tc>
      </w:tr>
      <w:tr>
        <w:tc>
          <w:tcPr>
            <w:tcW w:type="dxa" w:w="2769"/>
          </w:tcPr>
          <w:p/>
        </w:tc>
        <w:tc>
          <w:tcPr>
            <w:tcW w:type="dxa" w:w="2769"/>
          </w:tcPr>
          <w:p>
            <w:pPr>
              <w:pStyle w:val="null3"/>
            </w:pPr>
            <w:r>
              <w:rPr/>
              <w:t>11</w:t>
            </w:r>
          </w:p>
        </w:tc>
        <w:tc>
          <w:tcPr>
            <w:tcW w:type="dxa" w:w="2769"/>
          </w:tcPr>
          <w:p>
            <w:pPr>
              <w:pStyle w:val="null3"/>
            </w:pPr>
            <w:r>
              <w:rPr>
                <w:rFonts w:ascii="&quot;微软雅黑&quot;, sans-serif" w:hAnsi="&quot;微软雅黑&quot;, sans-serif" w:cs="&quot;微软雅黑&quot;, sans-serif" w:eastAsia="&quot;微软雅黑&quot;, sans-serif"/>
                <w:sz w:val="21"/>
              </w:rPr>
              <w:t>在进行数据加工时，须按照采购人分编细则要求，并接受采购人的考核、检查，其准确率应保证在98％以上。对考核不合格工作人员，采购人有权要求投标人更换。要求投标人提供的加工、编目人员相对固定。</w:t>
            </w:r>
          </w:p>
        </w:tc>
      </w:tr>
      <w:tr>
        <w:tc>
          <w:tcPr>
            <w:tcW w:type="dxa" w:w="2769"/>
          </w:tcPr>
          <w:p/>
        </w:tc>
        <w:tc>
          <w:tcPr>
            <w:tcW w:type="dxa" w:w="2769"/>
          </w:tcPr>
          <w:p>
            <w:pPr>
              <w:pStyle w:val="null3"/>
            </w:pPr>
            <w:r>
              <w:rPr/>
              <w:t>12</w:t>
            </w:r>
          </w:p>
        </w:tc>
        <w:tc>
          <w:tcPr>
            <w:tcW w:type="dxa" w:w="2769"/>
          </w:tcPr>
          <w:p>
            <w:pPr>
              <w:pStyle w:val="null3"/>
              <w:jc w:val="left"/>
            </w:pPr>
            <w:r>
              <w:rPr>
                <w:rFonts w:ascii="微软雅黑, sans-serif" w:hAnsi="微软雅黑, sans-serif" w:cs="微软雅黑, sans-serif" w:eastAsia="微软雅黑, sans-serif"/>
                <w:sz w:val="21"/>
              </w:rPr>
              <w:t>投标人应保证图书分编和加工的效率，按时供货。</w:t>
            </w:r>
            <w:r>
              <w:rPr>
                <w:rFonts w:ascii="微软雅黑, sans-serif" w:hAnsi="微软雅黑, sans-serif" w:cs="微软雅黑, sans-serif" w:eastAsia="微软雅黑, sans-serif"/>
                <w:sz w:val="21"/>
              </w:rPr>
              <w:t>投标人</w:t>
            </w:r>
            <w:r>
              <w:rPr>
                <w:rFonts w:ascii="微软雅黑, sans-serif" w:hAnsi="微软雅黑, sans-serif" w:cs="微软雅黑, sans-serif" w:eastAsia="微软雅黑, sans-serif"/>
                <w:sz w:val="21"/>
              </w:rPr>
              <w:t>须提供送书至指定地点的服务。图书加工完毕后，</w:t>
            </w:r>
            <w:r>
              <w:rPr>
                <w:rFonts w:ascii="微软雅黑, sans-serif" w:hAnsi="微软雅黑, sans-serif" w:cs="微软雅黑, sans-serif" w:eastAsia="微软雅黑, sans-serif"/>
                <w:sz w:val="21"/>
              </w:rPr>
              <w:t>投标人</w:t>
            </w:r>
            <w:r>
              <w:rPr>
                <w:rFonts w:ascii="微软雅黑, sans-serif" w:hAnsi="微软雅黑, sans-serif" w:cs="微软雅黑, sans-serif" w:eastAsia="微软雅黑, sans-serif"/>
                <w:sz w:val="21"/>
              </w:rPr>
              <w:t>将书按大类打包好分送至我校新校区、杨家岭校区图书馆入藏。</w:t>
            </w:r>
          </w:p>
        </w:tc>
      </w:tr>
      <w:tr>
        <w:tc>
          <w:tcPr>
            <w:tcW w:type="dxa" w:w="2769"/>
          </w:tcPr>
          <w:p/>
        </w:tc>
        <w:tc>
          <w:tcPr>
            <w:tcW w:type="dxa" w:w="2769"/>
          </w:tcPr>
          <w:p>
            <w:pPr>
              <w:pStyle w:val="null3"/>
            </w:pPr>
            <w:r>
              <w:rPr/>
              <w:t>13</w:t>
            </w:r>
          </w:p>
        </w:tc>
        <w:tc>
          <w:tcPr>
            <w:tcW w:type="dxa" w:w="2769"/>
          </w:tcPr>
          <w:p>
            <w:pPr>
              <w:pStyle w:val="null3"/>
            </w:pPr>
            <w:r>
              <w:rPr>
                <w:rFonts w:ascii="&quot;微软雅黑&quot;, sans-serif" w:hAnsi="&quot;微软雅黑&quot;, sans-serif" w:cs="&quot;微软雅黑&quot;, sans-serif" w:eastAsia="&quot;微软雅黑&quot;, sans-serif"/>
                <w:sz w:val="21"/>
              </w:rPr>
              <w:t>实际操作过程中出现新的问题，按采购人要求协商解决。</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rFonts w:ascii="&quot;微软雅黑&quot;, sans-serif" w:hAnsi="&quot;微软雅黑&quot;, sans-serif" w:cs="&quot;微软雅黑&quot;, sans-serif" w:eastAsia="&quot;微软雅黑&quot;, sans-serif"/>
                <w:sz w:val="21"/>
              </w:rPr>
              <w:t>在合作期内，图书馆根据读者需要，少部分读者教学科研急需图书，将以零散采购的方式进行购买，</w:t>
            </w:r>
            <w:r>
              <w:rPr>
                <w:rFonts w:ascii="微软雅黑, sans-serif" w:hAnsi="微软雅黑, sans-serif" w:cs="微软雅黑, sans-serif" w:eastAsia="微软雅黑, sans-serif"/>
                <w:sz w:val="21"/>
              </w:rPr>
              <w:t>投标人</w:t>
            </w:r>
            <w:r>
              <w:rPr>
                <w:rFonts w:ascii="&quot;微软雅黑&quot;, sans-serif" w:hAnsi="&quot;微软雅黑&quot;, sans-serif" w:cs="&quot;微软雅黑&quot;, sans-serif" w:eastAsia="&quot;微软雅黑&quot;, sans-serif"/>
                <w:sz w:val="21"/>
              </w:rPr>
              <w:t>应实现及时的配送服务，每家</w:t>
            </w:r>
            <w:r>
              <w:rPr>
                <w:rFonts w:ascii="微软雅黑, sans-serif" w:hAnsi="微软雅黑, sans-serif" w:cs="微软雅黑, sans-serif" w:eastAsia="微软雅黑, sans-serif"/>
                <w:sz w:val="21"/>
              </w:rPr>
              <w:t>投标人</w:t>
            </w:r>
            <w:r>
              <w:rPr>
                <w:rFonts w:ascii="&quot;微软雅黑&quot;, sans-serif" w:hAnsi="&quot;微软雅黑&quot;, sans-serif" w:cs="&quot;微软雅黑&quot;, sans-serif" w:eastAsia="&quot;微软雅黑&quot;, sans-serif"/>
                <w:sz w:val="21"/>
              </w:rPr>
              <w:t xml:space="preserve">采购金额不多于5万元（实洋）。  </w:t>
            </w:r>
          </w:p>
        </w:tc>
      </w:tr>
      <w:tr>
        <w:tc>
          <w:tcPr>
            <w:tcW w:type="dxa" w:w="2769"/>
          </w:tcPr>
          <w:p/>
        </w:tc>
        <w:tc>
          <w:tcPr>
            <w:tcW w:type="dxa" w:w="2769"/>
          </w:tcPr>
          <w:p>
            <w:pPr>
              <w:pStyle w:val="null3"/>
            </w:pPr>
            <w:r>
              <w:rPr/>
              <w:t>15</w:t>
            </w:r>
          </w:p>
        </w:tc>
        <w:tc>
          <w:tcPr>
            <w:tcW w:type="dxa" w:w="2769"/>
          </w:tcPr>
          <w:p>
            <w:pPr>
              <w:pStyle w:val="null3"/>
            </w:pPr>
            <w:r>
              <w:rPr>
                <w:rFonts w:ascii="微软雅黑, sans-serif" w:hAnsi="微软雅黑, sans-serif" w:cs="微软雅黑, sans-serif" w:eastAsia="微软雅黑, sans-serif"/>
                <w:sz w:val="21"/>
              </w:rPr>
              <w:t>投标人</w:t>
            </w:r>
            <w:r>
              <w:rPr>
                <w:rFonts w:ascii="&quot;微软雅黑&quot;, sans-serif" w:hAnsi="&quot;微软雅黑&quot;, sans-serif" w:cs="&quot;微软雅黑&quot;, sans-serif" w:eastAsia="&quot;微软雅黑&quot;, sans-serif"/>
                <w:sz w:val="21"/>
              </w:rPr>
              <w:t>须协助图书馆举办1次新书展活动。</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标的名称：中文科技图书2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微软雅黑&quot;, sans-serif" w:hAnsi="&quot;微软雅黑&quot;, sans-serif" w:cs="&quot;微软雅黑&quot;, sans-serif" w:eastAsia="&quot;微软雅黑&quot;, sans-serif"/>
                <w:sz w:val="21"/>
              </w:rPr>
              <w:t>正版率100%，满足GB9851印刷行业标准</w:t>
            </w:r>
          </w:p>
        </w:tc>
      </w:tr>
      <w:tr>
        <w:tc>
          <w:tcPr>
            <w:tcW w:type="dxa" w:w="2769"/>
          </w:tcPr>
          <w:p/>
        </w:tc>
        <w:tc>
          <w:tcPr>
            <w:tcW w:type="dxa" w:w="2769"/>
          </w:tcPr>
          <w:p>
            <w:pPr>
              <w:pStyle w:val="null3"/>
            </w:pPr>
            <w:r>
              <w:rPr/>
              <w:t>2</w:t>
            </w:r>
          </w:p>
        </w:tc>
        <w:tc>
          <w:tcPr>
            <w:tcW w:type="dxa" w:w="2769"/>
          </w:tcPr>
          <w:p>
            <w:pPr>
              <w:pStyle w:val="null3"/>
            </w:pPr>
            <w:r>
              <w:rPr>
                <w:rFonts w:ascii="&quot;微软雅黑&quot;, sans-serif" w:hAnsi="&quot;微软雅黑&quot;, sans-serif" w:cs="&quot;微软雅黑&quot;, sans-serif" w:eastAsia="&quot;微软雅黑&quot;, sans-serif"/>
                <w:sz w:val="21"/>
              </w:rPr>
              <w:t>图书质量包括出版社、纸张、装订、内容及行文五个主要方面。装订要求牢固，内容要求健康向上，行文要求流畅。</w:t>
            </w:r>
          </w:p>
        </w:tc>
      </w:tr>
      <w:tr>
        <w:tc>
          <w:tcPr>
            <w:tcW w:type="dxa" w:w="2769"/>
          </w:tcPr>
          <w:p/>
        </w:tc>
        <w:tc>
          <w:tcPr>
            <w:tcW w:type="dxa" w:w="2769"/>
          </w:tcPr>
          <w:p>
            <w:pPr>
              <w:pStyle w:val="null3"/>
            </w:pPr>
            <w:r>
              <w:rPr/>
              <w:t>3</w:t>
            </w:r>
          </w:p>
        </w:tc>
        <w:tc>
          <w:tcPr>
            <w:tcW w:type="dxa" w:w="2769"/>
          </w:tcPr>
          <w:p>
            <w:pPr>
              <w:pStyle w:val="null3"/>
            </w:pPr>
            <w:r>
              <w:rPr>
                <w:rFonts w:ascii="&quot;微软雅黑&quot;, sans-serif" w:hAnsi="&quot;微软雅黑&quot;, sans-serif" w:cs="&quot;微软雅黑&quot;, sans-serif" w:eastAsia="&quot;微软雅黑&quot;, sans-serif"/>
                <w:sz w:val="21"/>
              </w:rPr>
              <w:t>图书出版时间为2023年以后，必须为未经使用的全新、正版图书。</w:t>
            </w:r>
          </w:p>
        </w:tc>
      </w:tr>
      <w:tr>
        <w:tc>
          <w:tcPr>
            <w:tcW w:type="dxa" w:w="2769"/>
          </w:tcPr>
          <w:p/>
        </w:tc>
        <w:tc>
          <w:tcPr>
            <w:tcW w:type="dxa" w:w="2769"/>
          </w:tcPr>
          <w:p>
            <w:pPr>
              <w:pStyle w:val="null3"/>
            </w:pPr>
            <w:r>
              <w:rPr/>
              <w:t>4</w:t>
            </w:r>
          </w:p>
        </w:tc>
        <w:tc>
          <w:tcPr>
            <w:tcW w:type="dxa" w:w="2769"/>
          </w:tcPr>
          <w:p>
            <w:pPr>
              <w:pStyle w:val="null3"/>
            </w:pPr>
            <w:r>
              <w:rPr>
                <w:rFonts w:ascii="&quot;微软雅黑&quot;, sans-serif" w:hAnsi="&quot;微软雅黑&quot;, sans-serif" w:cs="&quot;微软雅黑&quot;, sans-serif" w:eastAsia="&quot;微软雅黑&quot;, sans-serif"/>
                <w:sz w:val="21"/>
              </w:rPr>
              <w:t>采购图书以现场采购和书目预订为主。采购图书复本量1至3册，由采购人根据具体需求自行确定采购复本。不采购特价书。</w:t>
            </w:r>
          </w:p>
        </w:tc>
      </w:tr>
      <w:tr>
        <w:tc>
          <w:tcPr>
            <w:tcW w:type="dxa" w:w="2769"/>
          </w:tcPr>
          <w:p/>
        </w:tc>
        <w:tc>
          <w:tcPr>
            <w:tcW w:type="dxa" w:w="2769"/>
          </w:tcPr>
          <w:p>
            <w:pPr>
              <w:pStyle w:val="null3"/>
            </w:pPr>
            <w:r>
              <w:rPr/>
              <w:t>5</w:t>
            </w:r>
          </w:p>
        </w:tc>
        <w:tc>
          <w:tcPr>
            <w:tcW w:type="dxa" w:w="2769"/>
          </w:tcPr>
          <w:p>
            <w:pPr>
              <w:pStyle w:val="null3"/>
            </w:pPr>
            <w:r>
              <w:rPr>
                <w:rFonts w:ascii="&quot;微软雅黑&quot;, sans-serif" w:hAnsi="&quot;微软雅黑&quot;, sans-serif" w:cs="&quot;微软雅黑&quot;, sans-serif" w:eastAsia="&quot;微软雅黑&quot;, sans-serif"/>
                <w:sz w:val="21"/>
              </w:rPr>
              <w:t>采购人进行现场采购时，西安市采购图书有专车接送。投标人组织采购人到省内外大型购书中心现购图书（样书）不少于2次，其中组织采购人教师代表到大型购书中心采购图书不少于1次，每次3人左右。采购人员的交通费、食宿费等相关采购费用由投标人承担。</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微软雅黑, sans-serif" w:hAnsi="微软雅黑, sans-serif" w:cs="微软雅黑, sans-serif" w:eastAsia="微软雅黑, sans-serif"/>
                <w:sz w:val="21"/>
              </w:rPr>
              <w:t>投标人须提供本单位的在线采购系统，方便采购人师生读者在线选购图书。</w:t>
            </w:r>
          </w:p>
        </w:tc>
      </w:tr>
      <w:tr>
        <w:tc>
          <w:tcPr>
            <w:tcW w:type="dxa" w:w="2769"/>
          </w:tcPr>
          <w:p/>
        </w:tc>
        <w:tc>
          <w:tcPr>
            <w:tcW w:type="dxa" w:w="2769"/>
          </w:tcPr>
          <w:p>
            <w:pPr>
              <w:pStyle w:val="null3"/>
            </w:pPr>
            <w:r>
              <w:rPr/>
              <w:t>7</w:t>
            </w:r>
          </w:p>
        </w:tc>
        <w:tc>
          <w:tcPr>
            <w:tcW w:type="dxa" w:w="2769"/>
          </w:tcPr>
          <w:p>
            <w:pPr>
              <w:pStyle w:val="null3"/>
            </w:pPr>
            <w:r>
              <w:rPr>
                <w:rFonts w:ascii="&quot;微软雅黑&quot;, sans-serif" w:hAnsi="&quot;微软雅黑&quot;, sans-serif" w:cs="&quot;微软雅黑&quot;, sans-serif" w:eastAsia="&quot;微软雅黑&quot;, sans-serif"/>
                <w:sz w:val="21"/>
              </w:rPr>
              <w:t>投标人应及时提供所征订图书的MARC书目数据，并在征订截止日前一个星期将所征订图书的MARC书目数据通过电子邮件的方式传送给用户采购人员。</w:t>
            </w:r>
          </w:p>
        </w:tc>
      </w:tr>
      <w:tr>
        <w:tc>
          <w:tcPr>
            <w:tcW w:type="dxa" w:w="2769"/>
          </w:tcPr>
          <w:p/>
        </w:tc>
        <w:tc>
          <w:tcPr>
            <w:tcW w:type="dxa" w:w="2769"/>
          </w:tcPr>
          <w:p>
            <w:pPr>
              <w:pStyle w:val="null3"/>
            </w:pPr>
            <w:r>
              <w:rPr/>
              <w:t>8</w:t>
            </w:r>
          </w:p>
        </w:tc>
        <w:tc>
          <w:tcPr>
            <w:tcW w:type="dxa" w:w="2769"/>
          </w:tcPr>
          <w:p>
            <w:pPr>
              <w:pStyle w:val="null3"/>
              <w:jc w:val="left"/>
            </w:pPr>
            <w:r>
              <w:rPr>
                <w:rFonts w:ascii="微软雅黑, sans-serif" w:hAnsi="微软雅黑, sans-serif" w:cs="微软雅黑, sans-serif" w:eastAsia="微软雅黑, sans-serif"/>
                <w:sz w:val="21"/>
              </w:rPr>
              <w:t>采购人图书馆的图书管理系统为汇文文献信息服务系统，投标人提供的图书资料数据须能兼容。</w:t>
            </w:r>
          </w:p>
        </w:tc>
      </w:tr>
      <w:tr>
        <w:tc>
          <w:tcPr>
            <w:tcW w:type="dxa" w:w="2769"/>
          </w:tcPr>
          <w:p/>
        </w:tc>
        <w:tc>
          <w:tcPr>
            <w:tcW w:type="dxa" w:w="2769"/>
          </w:tcPr>
          <w:p>
            <w:pPr>
              <w:pStyle w:val="null3"/>
            </w:pPr>
            <w:r>
              <w:rPr/>
              <w:t>9</w:t>
            </w:r>
          </w:p>
        </w:tc>
        <w:tc>
          <w:tcPr>
            <w:tcW w:type="dxa" w:w="2769"/>
          </w:tcPr>
          <w:p>
            <w:pPr>
              <w:pStyle w:val="null3"/>
              <w:jc w:val="left"/>
            </w:pPr>
            <w:r>
              <w:rPr>
                <w:rFonts w:ascii="微软雅黑, sans-serif" w:hAnsi="微软雅黑, sans-serif" w:cs="微软雅黑, sans-serif" w:eastAsia="微软雅黑, sans-serif"/>
                <w:sz w:val="21"/>
              </w:rPr>
              <w:t>投标人须提供图书到馆编目加工服务。除中标金额采选的图书以外,还需提供1500册以内的超高频图书RFID电子标签和图书编目加工服务。</w:t>
            </w:r>
          </w:p>
        </w:tc>
      </w:tr>
      <w:tr>
        <w:tc>
          <w:tcPr>
            <w:tcW w:type="dxa" w:w="2769"/>
          </w:tcPr>
          <w:p/>
        </w:tc>
        <w:tc>
          <w:tcPr>
            <w:tcW w:type="dxa" w:w="2769"/>
          </w:tcPr>
          <w:p>
            <w:pPr>
              <w:pStyle w:val="null3"/>
            </w:pPr>
            <w:r>
              <w:rPr/>
              <w:t>10</w:t>
            </w:r>
          </w:p>
        </w:tc>
        <w:tc>
          <w:tcPr>
            <w:tcW w:type="dxa" w:w="2769"/>
          </w:tcPr>
          <w:p>
            <w:pPr>
              <w:pStyle w:val="null3"/>
            </w:pPr>
            <w:r>
              <w:rPr>
                <w:rFonts w:ascii="&quot;微软雅黑&quot;, sans-serif" w:hAnsi="&quot;微软雅黑&quot;, sans-serif" w:cs="&quot;微软雅黑&quot;, sans-serif" w:eastAsia="&quot;微软雅黑&quot;, sans-serif"/>
                <w:sz w:val="21"/>
              </w:rPr>
              <w:t>投标人须按照采购人加工要求，在采购人派出的专业人员指导、监督下进行具体操作。包括贴条码、贴超高频图书RFID电子标签（工作频率：860~960MHz）、电子标签数据录入、盖馆藏章，分编后打印书标、打印交送清单、打印图书财产帐、贴书标、贴书标保护膜等（超高频图书RFID电子标签、书标、条码等所有材料按采购人要求由中标人提供）。</w:t>
            </w:r>
          </w:p>
        </w:tc>
      </w:tr>
      <w:tr>
        <w:tc>
          <w:tcPr>
            <w:tcW w:type="dxa" w:w="2769"/>
          </w:tcPr>
          <w:p/>
        </w:tc>
        <w:tc>
          <w:tcPr>
            <w:tcW w:type="dxa" w:w="2769"/>
          </w:tcPr>
          <w:p>
            <w:pPr>
              <w:pStyle w:val="null3"/>
            </w:pPr>
            <w:r>
              <w:rPr/>
              <w:t>11</w:t>
            </w:r>
          </w:p>
        </w:tc>
        <w:tc>
          <w:tcPr>
            <w:tcW w:type="dxa" w:w="2769"/>
          </w:tcPr>
          <w:p>
            <w:pPr>
              <w:pStyle w:val="null3"/>
            </w:pPr>
            <w:r>
              <w:rPr>
                <w:rFonts w:ascii="&quot;微软雅黑&quot;, sans-serif" w:hAnsi="&quot;微软雅黑&quot;, sans-serif" w:cs="&quot;微软雅黑&quot;, sans-serif" w:eastAsia="&quot;微软雅黑&quot;, sans-serif"/>
                <w:sz w:val="21"/>
              </w:rPr>
              <w:t>在进行数据加工时，须按照采购人分编细则要求，并接受采购人的考核、检查，其准确率应保证在98％以上。对考核不合格工作人员，采购人有权要求投标人更换。要求投标人提供的加工、编目人员相对固定。</w:t>
            </w:r>
          </w:p>
        </w:tc>
      </w:tr>
      <w:tr>
        <w:tc>
          <w:tcPr>
            <w:tcW w:type="dxa" w:w="2769"/>
          </w:tcPr>
          <w:p/>
        </w:tc>
        <w:tc>
          <w:tcPr>
            <w:tcW w:type="dxa" w:w="2769"/>
          </w:tcPr>
          <w:p>
            <w:pPr>
              <w:pStyle w:val="null3"/>
            </w:pPr>
            <w:r>
              <w:rPr/>
              <w:t>12</w:t>
            </w:r>
          </w:p>
        </w:tc>
        <w:tc>
          <w:tcPr>
            <w:tcW w:type="dxa" w:w="2769"/>
          </w:tcPr>
          <w:p>
            <w:pPr>
              <w:pStyle w:val="null3"/>
              <w:jc w:val="left"/>
            </w:pPr>
            <w:r>
              <w:rPr>
                <w:rFonts w:ascii="微软雅黑, sans-serif" w:hAnsi="微软雅黑, sans-serif" w:cs="微软雅黑, sans-serif" w:eastAsia="微软雅黑, sans-serif"/>
                <w:sz w:val="21"/>
              </w:rPr>
              <w:t>标人应保证图书分编和加工的效率，按时供货。投标人须提供送书至指定地点的服务。图书加工完毕后，投标人将书按大类打包好分送至我校新校区、杨家岭校区图书馆入藏。</w:t>
            </w:r>
          </w:p>
        </w:tc>
      </w:tr>
      <w:tr>
        <w:tc>
          <w:tcPr>
            <w:tcW w:type="dxa" w:w="2769"/>
          </w:tcPr>
          <w:p/>
        </w:tc>
        <w:tc>
          <w:tcPr>
            <w:tcW w:type="dxa" w:w="2769"/>
          </w:tcPr>
          <w:p>
            <w:pPr>
              <w:pStyle w:val="null3"/>
            </w:pPr>
            <w:r>
              <w:rPr/>
              <w:t>13</w:t>
            </w:r>
          </w:p>
        </w:tc>
        <w:tc>
          <w:tcPr>
            <w:tcW w:type="dxa" w:w="2769"/>
          </w:tcPr>
          <w:p>
            <w:pPr>
              <w:pStyle w:val="null3"/>
            </w:pPr>
            <w:r>
              <w:rPr>
                <w:rFonts w:ascii="&quot;微软雅黑&quot;, sans-serif" w:hAnsi="&quot;微软雅黑&quot;, sans-serif" w:cs="&quot;微软雅黑&quot;, sans-serif" w:eastAsia="&quot;微软雅黑&quot;, sans-serif"/>
                <w:sz w:val="21"/>
              </w:rPr>
              <w:t>实际操作过程中出现新的问题，按采购人要求协商解决。</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rFonts w:ascii="&quot;微软雅黑&quot;, sans-serif" w:hAnsi="&quot;微软雅黑&quot;, sans-serif" w:cs="&quot;微软雅黑&quot;, sans-serif" w:eastAsia="&quot;微软雅黑&quot;, sans-serif"/>
                <w:sz w:val="21"/>
              </w:rPr>
              <w:t xml:space="preserve">在合作期内，图书馆根据读者需要，少部分读者教学科研急需图书，将以零散采购的方式进行购买，投标人应实现及时的配送服务，每家投标人采购金额不多于5万元（实洋）。  </w:t>
            </w:r>
          </w:p>
        </w:tc>
      </w:tr>
      <w:tr>
        <w:tc>
          <w:tcPr>
            <w:tcW w:type="dxa" w:w="2769"/>
          </w:tcPr>
          <w:p/>
        </w:tc>
        <w:tc>
          <w:tcPr>
            <w:tcW w:type="dxa" w:w="2769"/>
          </w:tcPr>
          <w:p>
            <w:pPr>
              <w:pStyle w:val="null3"/>
            </w:pPr>
            <w:r>
              <w:rPr/>
              <w:t>15</w:t>
            </w:r>
          </w:p>
        </w:tc>
        <w:tc>
          <w:tcPr>
            <w:tcW w:type="dxa" w:w="2769"/>
          </w:tcPr>
          <w:p>
            <w:pPr>
              <w:pStyle w:val="null3"/>
            </w:pPr>
            <w:r>
              <w:rPr>
                <w:rFonts w:ascii="&quot;微软雅黑&quot;, sans-serif" w:hAnsi="&quot;微软雅黑&quot;, sans-serif" w:cs="&quot;微软雅黑&quot;, sans-serif" w:eastAsia="&quot;微软雅黑&quot;, sans-serif"/>
                <w:sz w:val="21"/>
              </w:rPr>
              <w:t>投标人须协助图书馆举办1次新书展活动。</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标的名称：中文社科图书1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微软雅黑&quot;, sans-serif" w:hAnsi="&quot;微软雅黑&quot;, sans-serif" w:cs="&quot;微软雅黑&quot;, sans-serif" w:eastAsia="&quot;微软雅黑&quot;, sans-serif"/>
                <w:sz w:val="21"/>
              </w:rPr>
              <w:t>正版率100%，满足GB9851印刷行业标准</w:t>
            </w:r>
          </w:p>
        </w:tc>
      </w:tr>
      <w:tr>
        <w:tc>
          <w:tcPr>
            <w:tcW w:type="dxa" w:w="2769"/>
          </w:tcPr>
          <w:p/>
        </w:tc>
        <w:tc>
          <w:tcPr>
            <w:tcW w:type="dxa" w:w="2769"/>
          </w:tcPr>
          <w:p>
            <w:pPr>
              <w:pStyle w:val="null3"/>
            </w:pPr>
            <w:r>
              <w:rPr/>
              <w:t>2</w:t>
            </w:r>
          </w:p>
        </w:tc>
        <w:tc>
          <w:tcPr>
            <w:tcW w:type="dxa" w:w="2769"/>
          </w:tcPr>
          <w:p>
            <w:pPr>
              <w:pStyle w:val="null3"/>
            </w:pPr>
            <w:r>
              <w:rPr>
                <w:rFonts w:ascii="&quot;微软雅黑&quot;, sans-serif" w:hAnsi="&quot;微软雅黑&quot;, sans-serif" w:cs="&quot;微软雅黑&quot;, sans-serif" w:eastAsia="&quot;微软雅黑&quot;, sans-serif"/>
                <w:sz w:val="21"/>
              </w:rPr>
              <w:t>图书质量包括出版社、纸张、装订、内容及行文五个主要方面。装订要求牢固，内容要求健康向上，行文要求流畅。</w:t>
            </w:r>
          </w:p>
        </w:tc>
      </w:tr>
      <w:tr>
        <w:tc>
          <w:tcPr>
            <w:tcW w:type="dxa" w:w="2769"/>
          </w:tcPr>
          <w:p/>
        </w:tc>
        <w:tc>
          <w:tcPr>
            <w:tcW w:type="dxa" w:w="2769"/>
          </w:tcPr>
          <w:p>
            <w:pPr>
              <w:pStyle w:val="null3"/>
            </w:pPr>
            <w:r>
              <w:rPr/>
              <w:t>3</w:t>
            </w:r>
          </w:p>
        </w:tc>
        <w:tc>
          <w:tcPr>
            <w:tcW w:type="dxa" w:w="2769"/>
          </w:tcPr>
          <w:p>
            <w:pPr>
              <w:pStyle w:val="null3"/>
            </w:pPr>
            <w:r>
              <w:rPr>
                <w:rFonts w:ascii="&quot;微软雅黑&quot;, sans-serif" w:hAnsi="&quot;微软雅黑&quot;, sans-serif" w:cs="&quot;微软雅黑&quot;, sans-serif" w:eastAsia="&quot;微软雅黑&quot;, sans-serif"/>
                <w:sz w:val="21"/>
              </w:rPr>
              <w:t>图书出版时间为2023年以后，必须为未经使用的全新、正版图书。</w:t>
            </w:r>
          </w:p>
        </w:tc>
      </w:tr>
      <w:tr>
        <w:tc>
          <w:tcPr>
            <w:tcW w:type="dxa" w:w="2769"/>
          </w:tcPr>
          <w:p/>
        </w:tc>
        <w:tc>
          <w:tcPr>
            <w:tcW w:type="dxa" w:w="2769"/>
          </w:tcPr>
          <w:p>
            <w:pPr>
              <w:pStyle w:val="null3"/>
            </w:pPr>
            <w:r>
              <w:rPr/>
              <w:t>4</w:t>
            </w:r>
          </w:p>
        </w:tc>
        <w:tc>
          <w:tcPr>
            <w:tcW w:type="dxa" w:w="2769"/>
          </w:tcPr>
          <w:p>
            <w:pPr>
              <w:pStyle w:val="null3"/>
            </w:pPr>
            <w:r>
              <w:rPr>
                <w:rFonts w:ascii="&quot;微软雅黑&quot;, sans-serif" w:hAnsi="&quot;微软雅黑&quot;, sans-serif" w:cs="&quot;微软雅黑&quot;, sans-serif" w:eastAsia="&quot;微软雅黑&quot;, sans-serif"/>
                <w:sz w:val="21"/>
              </w:rPr>
              <w:t>采购图书以现场采购和书目预订为主。采购图书复本量1至3册，由采购人根据具体需求自行确定采购复本。不采购特价书。</w:t>
            </w:r>
          </w:p>
        </w:tc>
      </w:tr>
      <w:tr>
        <w:tc>
          <w:tcPr>
            <w:tcW w:type="dxa" w:w="2769"/>
          </w:tcPr>
          <w:p/>
        </w:tc>
        <w:tc>
          <w:tcPr>
            <w:tcW w:type="dxa" w:w="2769"/>
          </w:tcPr>
          <w:p>
            <w:pPr>
              <w:pStyle w:val="null3"/>
            </w:pPr>
            <w:r>
              <w:rPr/>
              <w:t>5</w:t>
            </w:r>
          </w:p>
        </w:tc>
        <w:tc>
          <w:tcPr>
            <w:tcW w:type="dxa" w:w="2769"/>
          </w:tcPr>
          <w:p>
            <w:pPr>
              <w:pStyle w:val="null3"/>
            </w:pPr>
            <w:r>
              <w:rPr>
                <w:rFonts w:ascii="&quot;微软雅黑&quot;, sans-serif" w:hAnsi="&quot;微软雅黑&quot;, sans-serif" w:cs="&quot;微软雅黑&quot;, sans-serif" w:eastAsia="&quot;微软雅黑&quot;, sans-serif"/>
                <w:sz w:val="21"/>
              </w:rPr>
              <w:t>采购人进行现场采购时，西安市采购图书有专车接送。投标人组织采购人到省内外大型购书中心现购图书（样书）不少于2次，其中组织采购人教师代表到大型购书中心采购图书不少于1次，每次3人左右。采购人员的交通费、食宿费等相关采购费用由投标人承担。</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微软雅黑, sans-serif" w:hAnsi="微软雅黑, sans-serif" w:cs="微软雅黑, sans-serif" w:eastAsia="微软雅黑, sans-serif"/>
                <w:sz w:val="21"/>
              </w:rPr>
              <w:t>投标人须提供本单位的在线采购系统，方便采购人师生读者在线选购图书。</w:t>
            </w:r>
          </w:p>
        </w:tc>
      </w:tr>
      <w:tr>
        <w:tc>
          <w:tcPr>
            <w:tcW w:type="dxa" w:w="2769"/>
          </w:tcPr>
          <w:p/>
        </w:tc>
        <w:tc>
          <w:tcPr>
            <w:tcW w:type="dxa" w:w="2769"/>
          </w:tcPr>
          <w:p>
            <w:pPr>
              <w:pStyle w:val="null3"/>
            </w:pPr>
            <w:r>
              <w:rPr/>
              <w:t>7</w:t>
            </w:r>
          </w:p>
        </w:tc>
        <w:tc>
          <w:tcPr>
            <w:tcW w:type="dxa" w:w="2769"/>
          </w:tcPr>
          <w:p>
            <w:pPr>
              <w:pStyle w:val="null3"/>
            </w:pPr>
            <w:r>
              <w:rPr>
                <w:rFonts w:ascii="&quot;微软雅黑&quot;, sans-serif" w:hAnsi="&quot;微软雅黑&quot;, sans-serif" w:cs="&quot;微软雅黑&quot;, sans-serif" w:eastAsia="&quot;微软雅黑&quot;, sans-serif"/>
                <w:sz w:val="21"/>
              </w:rPr>
              <w:t>投标人应及时提供所征订图书的MARC书目数据，并在征订截止日前一个星期将所征订图书的MARC书目数据通过电子邮件的方式传送给用户采购人员。</w:t>
            </w:r>
          </w:p>
        </w:tc>
      </w:tr>
      <w:tr>
        <w:tc>
          <w:tcPr>
            <w:tcW w:type="dxa" w:w="2769"/>
          </w:tcPr>
          <w:p/>
        </w:tc>
        <w:tc>
          <w:tcPr>
            <w:tcW w:type="dxa" w:w="2769"/>
          </w:tcPr>
          <w:p>
            <w:pPr>
              <w:pStyle w:val="null3"/>
            </w:pPr>
            <w:r>
              <w:rPr/>
              <w:t>8</w:t>
            </w:r>
          </w:p>
        </w:tc>
        <w:tc>
          <w:tcPr>
            <w:tcW w:type="dxa" w:w="2769"/>
          </w:tcPr>
          <w:p>
            <w:pPr>
              <w:pStyle w:val="null3"/>
              <w:jc w:val="left"/>
            </w:pPr>
            <w:r>
              <w:rPr>
                <w:rFonts w:ascii="微软雅黑, sans-serif" w:hAnsi="微软雅黑, sans-serif" w:cs="微软雅黑, sans-serif" w:eastAsia="微软雅黑, sans-serif"/>
                <w:sz w:val="21"/>
              </w:rPr>
              <w:t>采购人图书馆的图书管理系统为汇文文献信息服务系统，投标人提供的图书资料数据须能兼容。</w:t>
            </w:r>
          </w:p>
        </w:tc>
      </w:tr>
      <w:tr>
        <w:tc>
          <w:tcPr>
            <w:tcW w:type="dxa" w:w="2769"/>
          </w:tcPr>
          <w:p/>
        </w:tc>
        <w:tc>
          <w:tcPr>
            <w:tcW w:type="dxa" w:w="2769"/>
          </w:tcPr>
          <w:p>
            <w:pPr>
              <w:pStyle w:val="null3"/>
            </w:pPr>
            <w:r>
              <w:rPr/>
              <w:t>9</w:t>
            </w:r>
          </w:p>
        </w:tc>
        <w:tc>
          <w:tcPr>
            <w:tcW w:type="dxa" w:w="2769"/>
          </w:tcPr>
          <w:p>
            <w:pPr>
              <w:pStyle w:val="null3"/>
              <w:jc w:val="left"/>
            </w:pPr>
            <w:r>
              <w:rPr>
                <w:rFonts w:ascii="微软雅黑, sans-serif" w:hAnsi="微软雅黑, sans-serif" w:cs="微软雅黑, sans-serif" w:eastAsia="微软雅黑, sans-serif"/>
                <w:sz w:val="21"/>
              </w:rPr>
              <w:t>投标人须提供图书到馆编目加工服务。除中标金额采选的图书以外,还需提供1500册以内的超高频图书RFID电子标签和图书编目加工服务。</w:t>
            </w:r>
          </w:p>
        </w:tc>
      </w:tr>
      <w:tr>
        <w:tc>
          <w:tcPr>
            <w:tcW w:type="dxa" w:w="2769"/>
          </w:tcPr>
          <w:p/>
        </w:tc>
        <w:tc>
          <w:tcPr>
            <w:tcW w:type="dxa" w:w="2769"/>
          </w:tcPr>
          <w:p>
            <w:pPr>
              <w:pStyle w:val="null3"/>
            </w:pPr>
            <w:r>
              <w:rPr/>
              <w:t>10</w:t>
            </w:r>
          </w:p>
        </w:tc>
        <w:tc>
          <w:tcPr>
            <w:tcW w:type="dxa" w:w="2769"/>
          </w:tcPr>
          <w:p>
            <w:pPr>
              <w:pStyle w:val="null3"/>
            </w:pPr>
            <w:r>
              <w:rPr>
                <w:rFonts w:ascii="&quot;微软雅黑&quot;, sans-serif" w:hAnsi="&quot;微软雅黑&quot;, sans-serif" w:cs="&quot;微软雅黑&quot;, sans-serif" w:eastAsia="&quot;微软雅黑&quot;, sans-serif"/>
                <w:sz w:val="21"/>
              </w:rPr>
              <w:t>投标人须按照采购人加工要求，在采购人派出的专业人员指导、监督下进行具体操作。包括贴条码、贴超高频图书RFID电子标签（工作频率：860~960MHz）、电子标签数据录入、盖馆藏章，分编后打印书标、打印交送清单、打印图书财产帐、贴书标、贴书标保护膜等（超高频图书RFID电子标签、书标、条码等所有材料按采购人要求由中标人提供）。</w:t>
            </w:r>
          </w:p>
        </w:tc>
      </w:tr>
      <w:tr>
        <w:tc>
          <w:tcPr>
            <w:tcW w:type="dxa" w:w="2769"/>
          </w:tcPr>
          <w:p/>
        </w:tc>
        <w:tc>
          <w:tcPr>
            <w:tcW w:type="dxa" w:w="2769"/>
          </w:tcPr>
          <w:p>
            <w:pPr>
              <w:pStyle w:val="null3"/>
            </w:pPr>
            <w:r>
              <w:rPr/>
              <w:t>11</w:t>
            </w:r>
          </w:p>
        </w:tc>
        <w:tc>
          <w:tcPr>
            <w:tcW w:type="dxa" w:w="2769"/>
          </w:tcPr>
          <w:p>
            <w:pPr>
              <w:pStyle w:val="null3"/>
            </w:pPr>
            <w:r>
              <w:rPr>
                <w:rFonts w:ascii="&quot;微软雅黑&quot;, sans-serif" w:hAnsi="&quot;微软雅黑&quot;, sans-serif" w:cs="&quot;微软雅黑&quot;, sans-serif" w:eastAsia="&quot;微软雅黑&quot;, sans-serif"/>
                <w:sz w:val="21"/>
              </w:rPr>
              <w:t>在进行数据加工时，须按照采购人分编细则要求，并接受招标人的考核、检查，其准确率应保证在98％以上。对考核不合格工作人员，采购人有权要求投标人更换。要求投标人提供的加工、编目人员相对固定。</w:t>
            </w:r>
          </w:p>
        </w:tc>
      </w:tr>
      <w:tr>
        <w:tc>
          <w:tcPr>
            <w:tcW w:type="dxa" w:w="2769"/>
          </w:tcPr>
          <w:p/>
        </w:tc>
        <w:tc>
          <w:tcPr>
            <w:tcW w:type="dxa" w:w="2769"/>
          </w:tcPr>
          <w:p>
            <w:pPr>
              <w:pStyle w:val="null3"/>
            </w:pPr>
            <w:r>
              <w:rPr/>
              <w:t>12</w:t>
            </w:r>
          </w:p>
        </w:tc>
        <w:tc>
          <w:tcPr>
            <w:tcW w:type="dxa" w:w="2769"/>
          </w:tcPr>
          <w:p>
            <w:pPr>
              <w:pStyle w:val="null3"/>
              <w:jc w:val="left"/>
            </w:pPr>
            <w:r>
              <w:rPr>
                <w:rFonts w:ascii="微软雅黑, sans-serif" w:hAnsi="微软雅黑, sans-serif" w:cs="微软雅黑, sans-serif" w:eastAsia="微软雅黑, sans-serif"/>
                <w:sz w:val="21"/>
              </w:rPr>
              <w:t>投标人应保证图书分编和加工的效率，按时供货。投标人须提供送书至指定地点的服务。图书加工完毕后，投标人将书按大类打包好分送至我校新校区、杨家岭校区图书馆入藏。</w:t>
            </w:r>
          </w:p>
        </w:tc>
      </w:tr>
      <w:tr>
        <w:tc>
          <w:tcPr>
            <w:tcW w:type="dxa" w:w="2769"/>
          </w:tcPr>
          <w:p/>
        </w:tc>
        <w:tc>
          <w:tcPr>
            <w:tcW w:type="dxa" w:w="2769"/>
          </w:tcPr>
          <w:p>
            <w:pPr>
              <w:pStyle w:val="null3"/>
            </w:pPr>
            <w:r>
              <w:rPr/>
              <w:t>13</w:t>
            </w:r>
          </w:p>
        </w:tc>
        <w:tc>
          <w:tcPr>
            <w:tcW w:type="dxa" w:w="2769"/>
          </w:tcPr>
          <w:p>
            <w:pPr>
              <w:pStyle w:val="null3"/>
            </w:pPr>
            <w:r>
              <w:rPr>
                <w:rFonts w:ascii="&quot;微软雅黑&quot;, sans-serif" w:hAnsi="&quot;微软雅黑&quot;, sans-serif" w:cs="&quot;微软雅黑&quot;, sans-serif" w:eastAsia="&quot;微软雅黑&quot;, sans-serif"/>
                <w:sz w:val="21"/>
              </w:rPr>
              <w:t>实际操作过程中出现新的问题，按采购人要求协商解决。</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rFonts w:ascii="&quot;微软雅黑&quot;, sans-serif" w:hAnsi="&quot;微软雅黑&quot;, sans-serif" w:cs="&quot;微软雅黑&quot;, sans-serif" w:eastAsia="&quot;微软雅黑&quot;, sans-serif"/>
                <w:sz w:val="21"/>
              </w:rPr>
              <w:t xml:space="preserve">在合作期内，图书馆根据读者需要，少部分读者教学科研急需图书，将以零散采购的方式进行购买，投标人应实现及时的配送服务，每家投标人采购金额不多于5万元（实洋）。  </w:t>
            </w:r>
          </w:p>
        </w:tc>
      </w:tr>
      <w:tr>
        <w:tc>
          <w:tcPr>
            <w:tcW w:type="dxa" w:w="2769"/>
          </w:tcPr>
          <w:p/>
        </w:tc>
        <w:tc>
          <w:tcPr>
            <w:tcW w:type="dxa" w:w="2769"/>
          </w:tcPr>
          <w:p>
            <w:pPr>
              <w:pStyle w:val="null3"/>
            </w:pPr>
            <w:r>
              <w:rPr/>
              <w:t>15</w:t>
            </w:r>
          </w:p>
        </w:tc>
        <w:tc>
          <w:tcPr>
            <w:tcW w:type="dxa" w:w="2769"/>
          </w:tcPr>
          <w:p>
            <w:pPr>
              <w:pStyle w:val="null3"/>
            </w:pPr>
            <w:r>
              <w:rPr>
                <w:rFonts w:ascii="&quot;微软雅黑&quot;, sans-serif" w:hAnsi="&quot;微软雅黑&quot;, sans-serif" w:cs="&quot;微软雅黑&quot;, sans-serif" w:eastAsia="&quot;微软雅黑&quot;, sans-serif"/>
                <w:sz w:val="21"/>
              </w:rPr>
              <w:t>投标人须协助图书馆举办1次新书展活动。</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标的名称：中文社科图书2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微软雅黑&quot;, sans-serif" w:hAnsi="&quot;微软雅黑&quot;, sans-serif" w:cs="&quot;微软雅黑&quot;, sans-serif" w:eastAsia="&quot;微软雅黑&quot;, sans-serif"/>
                <w:sz w:val="21"/>
              </w:rPr>
              <w:t>正版率100%，满足GB9851印刷行业标准</w:t>
            </w:r>
          </w:p>
        </w:tc>
      </w:tr>
      <w:tr>
        <w:tc>
          <w:tcPr>
            <w:tcW w:type="dxa" w:w="2769"/>
          </w:tcPr>
          <w:p/>
        </w:tc>
        <w:tc>
          <w:tcPr>
            <w:tcW w:type="dxa" w:w="2769"/>
          </w:tcPr>
          <w:p>
            <w:pPr>
              <w:pStyle w:val="null3"/>
            </w:pPr>
            <w:r>
              <w:rPr/>
              <w:t>2</w:t>
            </w:r>
          </w:p>
        </w:tc>
        <w:tc>
          <w:tcPr>
            <w:tcW w:type="dxa" w:w="2769"/>
          </w:tcPr>
          <w:p>
            <w:pPr>
              <w:pStyle w:val="null3"/>
            </w:pPr>
            <w:r>
              <w:rPr>
                <w:rFonts w:ascii="&quot;微软雅黑&quot;, sans-serif" w:hAnsi="&quot;微软雅黑&quot;, sans-serif" w:cs="&quot;微软雅黑&quot;, sans-serif" w:eastAsia="&quot;微软雅黑&quot;, sans-serif"/>
                <w:sz w:val="21"/>
              </w:rPr>
              <w:t>图书质量包括出版社、纸张、装订、内容及行文五个主要方面。装订要求牢固，内容要求健康向上，行文要求流畅。</w:t>
            </w:r>
          </w:p>
        </w:tc>
      </w:tr>
      <w:tr>
        <w:tc>
          <w:tcPr>
            <w:tcW w:type="dxa" w:w="2769"/>
          </w:tcPr>
          <w:p/>
        </w:tc>
        <w:tc>
          <w:tcPr>
            <w:tcW w:type="dxa" w:w="2769"/>
          </w:tcPr>
          <w:p>
            <w:pPr>
              <w:pStyle w:val="null3"/>
            </w:pPr>
            <w:r>
              <w:rPr/>
              <w:t>3</w:t>
            </w:r>
          </w:p>
        </w:tc>
        <w:tc>
          <w:tcPr>
            <w:tcW w:type="dxa" w:w="2769"/>
          </w:tcPr>
          <w:p>
            <w:pPr>
              <w:pStyle w:val="null3"/>
            </w:pPr>
            <w:r>
              <w:rPr>
                <w:rFonts w:ascii="&quot;微软雅黑&quot;, sans-serif" w:hAnsi="&quot;微软雅黑&quot;, sans-serif" w:cs="&quot;微软雅黑&quot;, sans-serif" w:eastAsia="&quot;微软雅黑&quot;, sans-serif"/>
                <w:sz w:val="21"/>
              </w:rPr>
              <w:t>图书出版时间为2023年以后，必须为未经使用的全新、正版图书。</w:t>
            </w:r>
          </w:p>
        </w:tc>
      </w:tr>
      <w:tr>
        <w:tc>
          <w:tcPr>
            <w:tcW w:type="dxa" w:w="2769"/>
          </w:tcPr>
          <w:p/>
        </w:tc>
        <w:tc>
          <w:tcPr>
            <w:tcW w:type="dxa" w:w="2769"/>
          </w:tcPr>
          <w:p>
            <w:pPr>
              <w:pStyle w:val="null3"/>
            </w:pPr>
            <w:r>
              <w:rPr/>
              <w:t>4</w:t>
            </w:r>
          </w:p>
        </w:tc>
        <w:tc>
          <w:tcPr>
            <w:tcW w:type="dxa" w:w="2769"/>
          </w:tcPr>
          <w:p>
            <w:pPr>
              <w:pStyle w:val="null3"/>
            </w:pPr>
            <w:r>
              <w:rPr>
                <w:rFonts w:ascii="&quot;微软雅黑&quot;, sans-serif" w:hAnsi="&quot;微软雅黑&quot;, sans-serif" w:cs="&quot;微软雅黑&quot;, sans-serif" w:eastAsia="&quot;微软雅黑&quot;, sans-serif"/>
                <w:sz w:val="21"/>
              </w:rPr>
              <w:t>采购图书以现场采购和书目预订为主。采购图书复本量1至3册，由采购人根据具体需求自行确定采购复本。不采购特价书。</w:t>
            </w:r>
          </w:p>
        </w:tc>
      </w:tr>
      <w:tr>
        <w:tc>
          <w:tcPr>
            <w:tcW w:type="dxa" w:w="2769"/>
          </w:tcPr>
          <w:p/>
        </w:tc>
        <w:tc>
          <w:tcPr>
            <w:tcW w:type="dxa" w:w="2769"/>
          </w:tcPr>
          <w:p>
            <w:pPr>
              <w:pStyle w:val="null3"/>
            </w:pPr>
            <w:r>
              <w:rPr/>
              <w:t>5</w:t>
            </w:r>
          </w:p>
        </w:tc>
        <w:tc>
          <w:tcPr>
            <w:tcW w:type="dxa" w:w="2769"/>
          </w:tcPr>
          <w:p>
            <w:pPr>
              <w:pStyle w:val="null3"/>
            </w:pPr>
            <w:r>
              <w:rPr>
                <w:rFonts w:ascii="&quot;微软雅黑&quot;, sans-serif" w:hAnsi="&quot;微软雅黑&quot;, sans-serif" w:cs="&quot;微软雅黑&quot;, sans-serif" w:eastAsia="&quot;微软雅黑&quot;, sans-serif"/>
                <w:sz w:val="21"/>
              </w:rPr>
              <w:t>采购人进行现场采购时，西安市采购图书有专车接送。采购人组织投标人到省内外大型购书中心现购图书（样书）不少于2次，其中组织采购人教师代表到大型购书中心采购图书不少于1次，每次3人左右。采购人员的交通费、食宿费等相关采购费用由供应商承担。</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微软雅黑, sans-serif" w:hAnsi="微软雅黑, sans-serif" w:cs="微软雅黑, sans-serif" w:eastAsia="微软雅黑, sans-serif"/>
                <w:sz w:val="21"/>
              </w:rPr>
              <w:t>投标人须提供本单位的在线采购系统，方便采购人师生读者在线选购图书。</w:t>
            </w:r>
          </w:p>
        </w:tc>
      </w:tr>
      <w:tr>
        <w:tc>
          <w:tcPr>
            <w:tcW w:type="dxa" w:w="2769"/>
          </w:tcPr>
          <w:p/>
        </w:tc>
        <w:tc>
          <w:tcPr>
            <w:tcW w:type="dxa" w:w="2769"/>
          </w:tcPr>
          <w:p>
            <w:pPr>
              <w:pStyle w:val="null3"/>
            </w:pPr>
            <w:r>
              <w:rPr/>
              <w:t>7</w:t>
            </w:r>
          </w:p>
        </w:tc>
        <w:tc>
          <w:tcPr>
            <w:tcW w:type="dxa" w:w="2769"/>
          </w:tcPr>
          <w:p>
            <w:pPr>
              <w:pStyle w:val="null3"/>
            </w:pPr>
            <w:r>
              <w:rPr>
                <w:rFonts w:ascii="&quot;微软雅黑&quot;, sans-serif" w:hAnsi="&quot;微软雅黑&quot;, sans-serif" w:cs="&quot;微软雅黑&quot;, sans-serif" w:eastAsia="&quot;微软雅黑&quot;, sans-serif"/>
                <w:sz w:val="21"/>
              </w:rPr>
              <w:t>投标人应及时提供所征订图书的MARC书目数据，并在征订截止日前一个星期将所征订图书的MARC书目数据通过电子邮件的方式传送给用户采购人员。</w:t>
            </w:r>
          </w:p>
        </w:tc>
      </w:tr>
      <w:tr>
        <w:tc>
          <w:tcPr>
            <w:tcW w:type="dxa" w:w="2769"/>
          </w:tcPr>
          <w:p/>
        </w:tc>
        <w:tc>
          <w:tcPr>
            <w:tcW w:type="dxa" w:w="2769"/>
          </w:tcPr>
          <w:p>
            <w:pPr>
              <w:pStyle w:val="null3"/>
            </w:pPr>
            <w:r>
              <w:rPr/>
              <w:t>8</w:t>
            </w:r>
          </w:p>
        </w:tc>
        <w:tc>
          <w:tcPr>
            <w:tcW w:type="dxa" w:w="2769"/>
          </w:tcPr>
          <w:p>
            <w:pPr>
              <w:pStyle w:val="null3"/>
              <w:jc w:val="left"/>
            </w:pPr>
            <w:r>
              <w:rPr>
                <w:rFonts w:ascii="微软雅黑, sans-serif" w:hAnsi="微软雅黑, sans-serif" w:cs="微软雅黑, sans-serif" w:eastAsia="微软雅黑, sans-serif"/>
                <w:sz w:val="21"/>
              </w:rPr>
              <w:t>采购人图书馆的图书管理系统为汇文文献信息服务系统，投标人提供的图书资料数据须能兼容。</w:t>
            </w:r>
          </w:p>
        </w:tc>
      </w:tr>
      <w:tr>
        <w:tc>
          <w:tcPr>
            <w:tcW w:type="dxa" w:w="2769"/>
          </w:tcPr>
          <w:p/>
        </w:tc>
        <w:tc>
          <w:tcPr>
            <w:tcW w:type="dxa" w:w="2769"/>
          </w:tcPr>
          <w:p>
            <w:pPr>
              <w:pStyle w:val="null3"/>
            </w:pPr>
            <w:r>
              <w:rPr/>
              <w:t>9</w:t>
            </w:r>
          </w:p>
        </w:tc>
        <w:tc>
          <w:tcPr>
            <w:tcW w:type="dxa" w:w="2769"/>
          </w:tcPr>
          <w:p>
            <w:pPr>
              <w:pStyle w:val="null3"/>
              <w:jc w:val="left"/>
            </w:pPr>
            <w:r>
              <w:rPr>
                <w:rFonts w:ascii="微软雅黑, sans-serif" w:hAnsi="微软雅黑, sans-serif" w:cs="微软雅黑, sans-serif" w:eastAsia="微软雅黑, sans-serif"/>
                <w:sz w:val="21"/>
              </w:rPr>
              <w:t>投标人须提供图书到馆编目加工服务。除中标金额采选的图书以外,还需提供1500册以内的超高频图书RFID电子标签和图书编目加工服务。</w:t>
            </w:r>
          </w:p>
        </w:tc>
      </w:tr>
      <w:tr>
        <w:tc>
          <w:tcPr>
            <w:tcW w:type="dxa" w:w="2769"/>
          </w:tcPr>
          <w:p/>
        </w:tc>
        <w:tc>
          <w:tcPr>
            <w:tcW w:type="dxa" w:w="2769"/>
          </w:tcPr>
          <w:p>
            <w:pPr>
              <w:pStyle w:val="null3"/>
            </w:pPr>
            <w:r>
              <w:rPr/>
              <w:t>10</w:t>
            </w:r>
          </w:p>
        </w:tc>
        <w:tc>
          <w:tcPr>
            <w:tcW w:type="dxa" w:w="2769"/>
          </w:tcPr>
          <w:p>
            <w:pPr>
              <w:pStyle w:val="null3"/>
            </w:pPr>
            <w:r>
              <w:rPr>
                <w:rFonts w:ascii="&quot;微软雅黑&quot;, sans-serif" w:hAnsi="&quot;微软雅黑&quot;, sans-serif" w:cs="&quot;微软雅黑&quot;, sans-serif" w:eastAsia="&quot;微软雅黑&quot;, sans-serif"/>
                <w:sz w:val="21"/>
              </w:rPr>
              <w:t>投标人须按照采购人加工要求，在采购人派出的专业人员指导、监督下进行具体操作。包括贴条码、贴超高频图书RFID电子标签（工作频率：860~960MHz）、电子标签数据录入、盖馆藏章，分编后打印书标、打印交送清单、打印图书财产帐、贴书标、贴书标保护膜等（超高频图书RFID电子标签、书标、条码等所有材料按采购人要求由投标人提供）。</w:t>
            </w:r>
          </w:p>
        </w:tc>
      </w:tr>
      <w:tr>
        <w:tc>
          <w:tcPr>
            <w:tcW w:type="dxa" w:w="2769"/>
          </w:tcPr>
          <w:p/>
        </w:tc>
        <w:tc>
          <w:tcPr>
            <w:tcW w:type="dxa" w:w="2769"/>
          </w:tcPr>
          <w:p>
            <w:pPr>
              <w:pStyle w:val="null3"/>
            </w:pPr>
            <w:r>
              <w:rPr/>
              <w:t>11</w:t>
            </w:r>
          </w:p>
        </w:tc>
        <w:tc>
          <w:tcPr>
            <w:tcW w:type="dxa" w:w="2769"/>
          </w:tcPr>
          <w:p>
            <w:pPr>
              <w:pStyle w:val="null3"/>
            </w:pPr>
            <w:r>
              <w:rPr>
                <w:rFonts w:ascii="&quot;微软雅黑&quot;, sans-serif" w:hAnsi="&quot;微软雅黑&quot;, sans-serif" w:cs="&quot;微软雅黑&quot;, sans-serif" w:eastAsia="&quot;微软雅黑&quot;, sans-serif"/>
                <w:sz w:val="21"/>
              </w:rPr>
              <w:t>在进行数据加工时，须按照采购人分编细则要求，并接受采购人的考核、检查，其准确率应保证在98％以上。对考核不合格工作人员，采购人有权要求投标人更换。要求投标人提供的加工、编目人员相对固定。</w:t>
            </w:r>
          </w:p>
        </w:tc>
      </w:tr>
      <w:tr>
        <w:tc>
          <w:tcPr>
            <w:tcW w:type="dxa" w:w="2769"/>
          </w:tcPr>
          <w:p/>
        </w:tc>
        <w:tc>
          <w:tcPr>
            <w:tcW w:type="dxa" w:w="2769"/>
          </w:tcPr>
          <w:p>
            <w:pPr>
              <w:pStyle w:val="null3"/>
            </w:pPr>
            <w:r>
              <w:rPr/>
              <w:t>12</w:t>
            </w:r>
          </w:p>
        </w:tc>
        <w:tc>
          <w:tcPr>
            <w:tcW w:type="dxa" w:w="2769"/>
          </w:tcPr>
          <w:p>
            <w:pPr>
              <w:pStyle w:val="null3"/>
              <w:jc w:val="left"/>
            </w:pPr>
            <w:r>
              <w:rPr>
                <w:rFonts w:ascii="微软雅黑, sans-serif" w:hAnsi="微软雅黑, sans-serif" w:cs="微软雅黑, sans-serif" w:eastAsia="微软雅黑, sans-serif"/>
                <w:sz w:val="21"/>
              </w:rPr>
              <w:t>投标人应保证图书分编和加工的效率，按时供货。投标人须提供送书至指定地点的服务。图书加工完毕后，投标人将书按大类打包好分送至我校新校区、杨家岭校区图书馆入藏。</w:t>
            </w:r>
          </w:p>
        </w:tc>
      </w:tr>
      <w:tr>
        <w:tc>
          <w:tcPr>
            <w:tcW w:type="dxa" w:w="2769"/>
          </w:tcPr>
          <w:p/>
        </w:tc>
        <w:tc>
          <w:tcPr>
            <w:tcW w:type="dxa" w:w="2769"/>
          </w:tcPr>
          <w:p>
            <w:pPr>
              <w:pStyle w:val="null3"/>
            </w:pPr>
            <w:r>
              <w:rPr/>
              <w:t>13</w:t>
            </w:r>
          </w:p>
        </w:tc>
        <w:tc>
          <w:tcPr>
            <w:tcW w:type="dxa" w:w="2769"/>
          </w:tcPr>
          <w:p>
            <w:pPr>
              <w:pStyle w:val="null3"/>
            </w:pPr>
            <w:r>
              <w:rPr>
                <w:rFonts w:ascii="&quot;微软雅黑&quot;, sans-serif" w:hAnsi="&quot;微软雅黑&quot;, sans-serif" w:cs="&quot;微软雅黑&quot;, sans-serif" w:eastAsia="&quot;微软雅黑&quot;, sans-serif"/>
                <w:sz w:val="21"/>
              </w:rPr>
              <w:t>实际操作过程中出现新的问题，按采购人要求协商解决。</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rFonts w:ascii="&quot;微软雅黑&quot;, sans-serif" w:hAnsi="&quot;微软雅黑&quot;, sans-serif" w:cs="&quot;微软雅黑&quot;, sans-serif" w:eastAsia="&quot;微软雅黑&quot;, sans-serif"/>
                <w:sz w:val="21"/>
              </w:rPr>
              <w:t xml:space="preserve">在合作期内，图书馆根据读者需要，少部分读者教学科研急需图书，将以零散采购的方式进行购买，投标人应实现及时的配送服务，每家投标人采购金额不多于5万元（实洋）。  </w:t>
            </w:r>
          </w:p>
        </w:tc>
      </w:tr>
      <w:tr>
        <w:tc>
          <w:tcPr>
            <w:tcW w:type="dxa" w:w="2769"/>
          </w:tcPr>
          <w:p/>
        </w:tc>
        <w:tc>
          <w:tcPr>
            <w:tcW w:type="dxa" w:w="2769"/>
          </w:tcPr>
          <w:p>
            <w:pPr>
              <w:pStyle w:val="null3"/>
            </w:pPr>
            <w:r>
              <w:rPr/>
              <w:t>15</w:t>
            </w:r>
          </w:p>
        </w:tc>
        <w:tc>
          <w:tcPr>
            <w:tcW w:type="dxa" w:w="2769"/>
          </w:tcPr>
          <w:p>
            <w:pPr>
              <w:pStyle w:val="null3"/>
            </w:pPr>
            <w:r>
              <w:rPr>
                <w:rFonts w:ascii="&quot;微软雅黑&quot;, sans-serif" w:hAnsi="&quot;微软雅黑&quot;, sans-serif" w:cs="&quot;微软雅黑&quot;, sans-serif" w:eastAsia="&quot;微软雅黑&quot;, sans-serif"/>
                <w:sz w:val="21"/>
              </w:rPr>
              <w:t>投标人须协助图书馆举办1次新书展活动。</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标的名称：中文医学图书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微软雅黑&quot;, sans-serif" w:hAnsi="&quot;微软雅黑&quot;, sans-serif" w:cs="&quot;微软雅黑&quot;, sans-serif" w:eastAsia="&quot;微软雅黑&quot;, sans-serif"/>
                <w:sz w:val="21"/>
              </w:rPr>
              <w:t>正版率100%，满足GB9851印刷行业标准</w:t>
            </w:r>
          </w:p>
        </w:tc>
      </w:tr>
      <w:tr>
        <w:tc>
          <w:tcPr>
            <w:tcW w:type="dxa" w:w="2769"/>
          </w:tcPr>
          <w:p/>
        </w:tc>
        <w:tc>
          <w:tcPr>
            <w:tcW w:type="dxa" w:w="2769"/>
          </w:tcPr>
          <w:p>
            <w:pPr>
              <w:pStyle w:val="null3"/>
            </w:pPr>
            <w:r>
              <w:rPr/>
              <w:t>2</w:t>
            </w:r>
          </w:p>
        </w:tc>
        <w:tc>
          <w:tcPr>
            <w:tcW w:type="dxa" w:w="2769"/>
          </w:tcPr>
          <w:p>
            <w:pPr>
              <w:pStyle w:val="null3"/>
            </w:pPr>
            <w:r>
              <w:rPr>
                <w:rFonts w:ascii="&quot;微软雅黑&quot;, sans-serif" w:hAnsi="&quot;微软雅黑&quot;, sans-serif" w:cs="&quot;微软雅黑&quot;, sans-serif" w:eastAsia="&quot;微软雅黑&quot;, sans-serif"/>
                <w:sz w:val="21"/>
              </w:rPr>
              <w:t>图书质量包括出版社、纸张、装订、内容及行文五个主要方面。装订要求牢固，内容要求健康向上，行文要求流畅。</w:t>
            </w:r>
          </w:p>
        </w:tc>
      </w:tr>
      <w:tr>
        <w:tc>
          <w:tcPr>
            <w:tcW w:type="dxa" w:w="2769"/>
          </w:tcPr>
          <w:p/>
        </w:tc>
        <w:tc>
          <w:tcPr>
            <w:tcW w:type="dxa" w:w="2769"/>
          </w:tcPr>
          <w:p>
            <w:pPr>
              <w:pStyle w:val="null3"/>
            </w:pPr>
            <w:r>
              <w:rPr/>
              <w:t>3</w:t>
            </w:r>
          </w:p>
        </w:tc>
        <w:tc>
          <w:tcPr>
            <w:tcW w:type="dxa" w:w="2769"/>
          </w:tcPr>
          <w:p>
            <w:pPr>
              <w:pStyle w:val="null3"/>
            </w:pPr>
            <w:r>
              <w:rPr>
                <w:rFonts w:ascii="&quot;微软雅黑&quot;, sans-serif" w:hAnsi="&quot;微软雅黑&quot;, sans-serif" w:cs="&quot;微软雅黑&quot;, sans-serif" w:eastAsia="&quot;微软雅黑&quot;, sans-serif"/>
                <w:sz w:val="21"/>
              </w:rPr>
              <w:t>图书出版时间为2023年以后，必须为未经使用的全新、正版图书。</w:t>
            </w:r>
          </w:p>
        </w:tc>
      </w:tr>
      <w:tr>
        <w:tc>
          <w:tcPr>
            <w:tcW w:type="dxa" w:w="2769"/>
          </w:tcPr>
          <w:p/>
        </w:tc>
        <w:tc>
          <w:tcPr>
            <w:tcW w:type="dxa" w:w="2769"/>
          </w:tcPr>
          <w:p>
            <w:pPr>
              <w:pStyle w:val="null3"/>
            </w:pPr>
            <w:r>
              <w:rPr/>
              <w:t>4</w:t>
            </w:r>
          </w:p>
        </w:tc>
        <w:tc>
          <w:tcPr>
            <w:tcW w:type="dxa" w:w="2769"/>
          </w:tcPr>
          <w:p>
            <w:pPr>
              <w:pStyle w:val="null3"/>
            </w:pPr>
            <w:r>
              <w:rPr>
                <w:rFonts w:ascii="&quot;微软雅黑&quot;, sans-serif" w:hAnsi="&quot;微软雅黑&quot;, sans-serif" w:cs="&quot;微软雅黑&quot;, sans-serif" w:eastAsia="&quot;微软雅黑&quot;, sans-serif"/>
                <w:sz w:val="21"/>
              </w:rPr>
              <w:t>采购图书以现场采购和书目预订为主。采购图书复本量1至3册，由采购人根据具体需求自行确定采购复本。不采购特价书。</w:t>
            </w:r>
          </w:p>
        </w:tc>
      </w:tr>
      <w:tr>
        <w:tc>
          <w:tcPr>
            <w:tcW w:type="dxa" w:w="2769"/>
          </w:tcPr>
          <w:p/>
        </w:tc>
        <w:tc>
          <w:tcPr>
            <w:tcW w:type="dxa" w:w="2769"/>
          </w:tcPr>
          <w:p>
            <w:pPr>
              <w:pStyle w:val="null3"/>
            </w:pPr>
            <w:r>
              <w:rPr/>
              <w:t>5</w:t>
            </w:r>
          </w:p>
        </w:tc>
        <w:tc>
          <w:tcPr>
            <w:tcW w:type="dxa" w:w="2769"/>
          </w:tcPr>
          <w:p>
            <w:pPr>
              <w:pStyle w:val="null3"/>
            </w:pPr>
            <w:r>
              <w:rPr>
                <w:rFonts w:ascii="&quot;微软雅黑&quot;, sans-serif" w:hAnsi="&quot;微软雅黑&quot;, sans-serif" w:cs="&quot;微软雅黑&quot;, sans-serif" w:eastAsia="&quot;微软雅黑&quot;, sans-serif"/>
                <w:sz w:val="21"/>
              </w:rPr>
              <w:t>采购人进行现场采购时，西安市采购图书有专车接送。投标人组织采购人到省内外大型购书中心现购图书（样书）不少于2次，其中组织采购人教师代表到大型购书中心采购图书不少于1次，每次3人左右。采购人员的交通费、食宿费等相关采购费用由投标人承担。</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微软雅黑, sans-serif" w:hAnsi="微软雅黑, sans-serif" w:cs="微软雅黑, sans-serif" w:eastAsia="微软雅黑, sans-serif"/>
                <w:sz w:val="21"/>
              </w:rPr>
              <w:t>投标人须提供本单位的在线采购系统，方便采购人师生读者在线选购图书。</w:t>
            </w:r>
          </w:p>
        </w:tc>
      </w:tr>
      <w:tr>
        <w:tc>
          <w:tcPr>
            <w:tcW w:type="dxa" w:w="2769"/>
          </w:tcPr>
          <w:p/>
        </w:tc>
        <w:tc>
          <w:tcPr>
            <w:tcW w:type="dxa" w:w="2769"/>
          </w:tcPr>
          <w:p>
            <w:pPr>
              <w:pStyle w:val="null3"/>
            </w:pPr>
            <w:r>
              <w:rPr/>
              <w:t>7</w:t>
            </w:r>
          </w:p>
        </w:tc>
        <w:tc>
          <w:tcPr>
            <w:tcW w:type="dxa" w:w="2769"/>
          </w:tcPr>
          <w:p>
            <w:pPr>
              <w:pStyle w:val="null3"/>
            </w:pPr>
            <w:r>
              <w:rPr>
                <w:rFonts w:ascii="&quot;微软雅黑&quot;, sans-serif" w:hAnsi="&quot;微软雅黑&quot;, sans-serif" w:cs="&quot;微软雅黑&quot;, sans-serif" w:eastAsia="&quot;微软雅黑&quot;, sans-serif"/>
                <w:sz w:val="21"/>
              </w:rPr>
              <w:t>投标人应及时提供所征订图书的MARC书目数据，并在征订截止日前一个星期将所征订图书的MARC书目数据通过电子邮件的方式传送给用户采购人员。</w:t>
            </w:r>
          </w:p>
        </w:tc>
      </w:tr>
      <w:tr>
        <w:tc>
          <w:tcPr>
            <w:tcW w:type="dxa" w:w="2769"/>
          </w:tcPr>
          <w:p/>
        </w:tc>
        <w:tc>
          <w:tcPr>
            <w:tcW w:type="dxa" w:w="2769"/>
          </w:tcPr>
          <w:p>
            <w:pPr>
              <w:pStyle w:val="null3"/>
            </w:pPr>
            <w:r>
              <w:rPr/>
              <w:t>8</w:t>
            </w:r>
          </w:p>
        </w:tc>
        <w:tc>
          <w:tcPr>
            <w:tcW w:type="dxa" w:w="2769"/>
          </w:tcPr>
          <w:p>
            <w:pPr>
              <w:pStyle w:val="null3"/>
              <w:jc w:val="left"/>
            </w:pPr>
            <w:r>
              <w:rPr>
                <w:rFonts w:ascii="微软雅黑, sans-serif" w:hAnsi="微软雅黑, sans-serif" w:cs="微软雅黑, sans-serif" w:eastAsia="微软雅黑, sans-serif"/>
                <w:sz w:val="21"/>
              </w:rPr>
              <w:t>采购人图书馆的图书管理系统为汇文文献信息服务系统，投标人提供的图书资料数据须能兼容。</w:t>
            </w:r>
          </w:p>
        </w:tc>
      </w:tr>
      <w:tr>
        <w:tc>
          <w:tcPr>
            <w:tcW w:type="dxa" w:w="2769"/>
          </w:tcPr>
          <w:p/>
        </w:tc>
        <w:tc>
          <w:tcPr>
            <w:tcW w:type="dxa" w:w="2769"/>
          </w:tcPr>
          <w:p>
            <w:pPr>
              <w:pStyle w:val="null3"/>
            </w:pPr>
            <w:r>
              <w:rPr/>
              <w:t>9</w:t>
            </w:r>
          </w:p>
        </w:tc>
        <w:tc>
          <w:tcPr>
            <w:tcW w:type="dxa" w:w="2769"/>
          </w:tcPr>
          <w:p>
            <w:pPr>
              <w:pStyle w:val="null3"/>
              <w:jc w:val="left"/>
            </w:pPr>
            <w:r>
              <w:rPr>
                <w:rFonts w:ascii="微软雅黑, sans-serif" w:hAnsi="微软雅黑, sans-serif" w:cs="微软雅黑, sans-serif" w:eastAsia="微软雅黑, sans-serif"/>
                <w:sz w:val="21"/>
              </w:rPr>
              <w:t>投标人须提供图书到馆编目加工服务。除中标金额采选的图书以外,还需提供1500册以内的超高频图书RFID电子标签和图书编目加工服务。</w:t>
            </w:r>
          </w:p>
        </w:tc>
      </w:tr>
      <w:tr>
        <w:tc>
          <w:tcPr>
            <w:tcW w:type="dxa" w:w="2769"/>
          </w:tcPr>
          <w:p/>
        </w:tc>
        <w:tc>
          <w:tcPr>
            <w:tcW w:type="dxa" w:w="2769"/>
          </w:tcPr>
          <w:p>
            <w:pPr>
              <w:pStyle w:val="null3"/>
            </w:pPr>
            <w:r>
              <w:rPr/>
              <w:t>10</w:t>
            </w:r>
          </w:p>
        </w:tc>
        <w:tc>
          <w:tcPr>
            <w:tcW w:type="dxa" w:w="2769"/>
          </w:tcPr>
          <w:p>
            <w:pPr>
              <w:pStyle w:val="null3"/>
            </w:pPr>
            <w:r>
              <w:rPr>
                <w:rFonts w:ascii="&quot;微软雅黑&quot;, sans-serif" w:hAnsi="&quot;微软雅黑&quot;, sans-serif" w:cs="&quot;微软雅黑&quot;, sans-serif" w:eastAsia="&quot;微软雅黑&quot;, sans-serif"/>
                <w:sz w:val="21"/>
              </w:rPr>
              <w:t>投标人须按照采购人加工要求，在采购人派出的专业人员指导、监督下进行具体操作。包括贴条码、贴超高频图书RFID电子标签（工作频率：860~960MHz）、电子标签数据录入、盖馆藏章，分编后打印书标、打印交送清单、打印图书财产帐、贴书标、贴书标保护膜等（超高频图书RFID电子标签、书标、条码等所有材料按采购人要求由投标人提供）。</w:t>
            </w:r>
          </w:p>
        </w:tc>
      </w:tr>
      <w:tr>
        <w:tc>
          <w:tcPr>
            <w:tcW w:type="dxa" w:w="2769"/>
          </w:tcPr>
          <w:p/>
        </w:tc>
        <w:tc>
          <w:tcPr>
            <w:tcW w:type="dxa" w:w="2769"/>
          </w:tcPr>
          <w:p>
            <w:pPr>
              <w:pStyle w:val="null3"/>
            </w:pPr>
            <w:r>
              <w:rPr/>
              <w:t>11</w:t>
            </w:r>
          </w:p>
        </w:tc>
        <w:tc>
          <w:tcPr>
            <w:tcW w:type="dxa" w:w="2769"/>
          </w:tcPr>
          <w:p>
            <w:pPr>
              <w:pStyle w:val="null3"/>
            </w:pPr>
            <w:r>
              <w:rPr>
                <w:rFonts w:ascii="&quot;微软雅黑&quot;, sans-serif" w:hAnsi="&quot;微软雅黑&quot;, sans-serif" w:cs="&quot;微软雅黑&quot;, sans-serif" w:eastAsia="&quot;微软雅黑&quot;, sans-serif"/>
                <w:sz w:val="21"/>
              </w:rPr>
              <w:t>在进行数据加工时，须按照采购人分编细则要求，并接受采购人考核、检查，其准确率应保证在98％以上。对考核不合格工作人员，采购人有权要求投标人更换。要求投标人提供的加工、编目人员相对固定。</w:t>
            </w:r>
          </w:p>
        </w:tc>
      </w:tr>
      <w:tr>
        <w:tc>
          <w:tcPr>
            <w:tcW w:type="dxa" w:w="2769"/>
          </w:tcPr>
          <w:p/>
        </w:tc>
        <w:tc>
          <w:tcPr>
            <w:tcW w:type="dxa" w:w="2769"/>
          </w:tcPr>
          <w:p>
            <w:pPr>
              <w:pStyle w:val="null3"/>
            </w:pPr>
            <w:r>
              <w:rPr/>
              <w:t>12</w:t>
            </w:r>
          </w:p>
        </w:tc>
        <w:tc>
          <w:tcPr>
            <w:tcW w:type="dxa" w:w="2769"/>
          </w:tcPr>
          <w:p>
            <w:pPr>
              <w:pStyle w:val="null3"/>
              <w:jc w:val="left"/>
            </w:pPr>
            <w:r>
              <w:rPr>
                <w:rFonts w:ascii="微软雅黑, sans-serif" w:hAnsi="微软雅黑, sans-serif" w:cs="微软雅黑, sans-serif" w:eastAsia="微软雅黑, sans-serif"/>
                <w:sz w:val="21"/>
              </w:rPr>
              <w:t>投标人应保证图书分编和加工的效率，按时供货。投标人须提供送书至指定地点的服务。图书加工完毕后，投标人将书按大类打包好分送至我校新校区、杨家岭校区图书馆入藏。</w:t>
            </w:r>
          </w:p>
        </w:tc>
      </w:tr>
      <w:tr>
        <w:tc>
          <w:tcPr>
            <w:tcW w:type="dxa" w:w="2769"/>
          </w:tcPr>
          <w:p/>
        </w:tc>
        <w:tc>
          <w:tcPr>
            <w:tcW w:type="dxa" w:w="2769"/>
          </w:tcPr>
          <w:p>
            <w:pPr>
              <w:pStyle w:val="null3"/>
            </w:pPr>
            <w:r>
              <w:rPr/>
              <w:t>13</w:t>
            </w:r>
          </w:p>
        </w:tc>
        <w:tc>
          <w:tcPr>
            <w:tcW w:type="dxa" w:w="2769"/>
          </w:tcPr>
          <w:p>
            <w:pPr>
              <w:pStyle w:val="null3"/>
            </w:pPr>
            <w:r>
              <w:rPr>
                <w:rFonts w:ascii="&quot;微软雅黑&quot;, sans-serif" w:hAnsi="&quot;微软雅黑&quot;, sans-serif" w:cs="&quot;微软雅黑&quot;, sans-serif" w:eastAsia="&quot;微软雅黑&quot;, sans-serif"/>
                <w:sz w:val="21"/>
              </w:rPr>
              <w:t>实际操作过程中出现新的问题，按采购人要求协商解决。</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rFonts w:ascii="&quot;微软雅黑&quot;, sans-serif" w:hAnsi="&quot;微软雅黑&quot;, sans-serif" w:cs="&quot;微软雅黑&quot;, sans-serif" w:eastAsia="&quot;微软雅黑&quot;, sans-serif"/>
                <w:sz w:val="21"/>
              </w:rPr>
              <w:t xml:space="preserve">在合作期内，图书馆根据读者需要，少部分读者教学科研急需图书，将以零散采购的方式进行购买，投标人应实现及时的配送服务，每家投标人采购金额不多于5万元（实洋）。  </w:t>
            </w:r>
          </w:p>
        </w:tc>
      </w:tr>
      <w:tr>
        <w:tc>
          <w:tcPr>
            <w:tcW w:type="dxa" w:w="2769"/>
          </w:tcPr>
          <w:p/>
        </w:tc>
        <w:tc>
          <w:tcPr>
            <w:tcW w:type="dxa" w:w="2769"/>
          </w:tcPr>
          <w:p>
            <w:pPr>
              <w:pStyle w:val="null3"/>
            </w:pPr>
            <w:r>
              <w:rPr/>
              <w:t>15</w:t>
            </w:r>
          </w:p>
        </w:tc>
        <w:tc>
          <w:tcPr>
            <w:tcW w:type="dxa" w:w="2769"/>
          </w:tcPr>
          <w:p>
            <w:pPr>
              <w:pStyle w:val="null3"/>
            </w:pPr>
            <w:r>
              <w:rPr>
                <w:rFonts w:ascii="&quot;微软雅黑&quot;, sans-serif" w:hAnsi="&quot;微软雅黑&quot;, sans-serif" w:cs="&quot;微软雅黑&quot;, sans-serif" w:eastAsia="&quot;微软雅黑&quot;, sans-serif"/>
                <w:sz w:val="21"/>
              </w:rPr>
              <w:t>投标人须协助图书馆举办1次新书展活动。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合同签订之日起30日</w:t>
      </w:r>
    </w:p>
    <w:p>
      <w:pPr>
        <w:pStyle w:val="null3"/>
      </w:pPr>
      <w:r>
        <w:rPr/>
        <w:t>采购包2：</w:t>
      </w:r>
    </w:p>
    <w:p>
      <w:pPr>
        <w:pStyle w:val="null3"/>
      </w:pPr>
      <w:r>
        <w:rPr/>
        <w:t>合同签订之日起30日</w:t>
      </w:r>
    </w:p>
    <w:p>
      <w:pPr>
        <w:pStyle w:val="null3"/>
      </w:pPr>
      <w:r>
        <w:rPr/>
        <w:t>采购包3：</w:t>
      </w:r>
    </w:p>
    <w:p>
      <w:pPr>
        <w:pStyle w:val="null3"/>
      </w:pPr>
      <w:r>
        <w:rPr/>
        <w:t>合同签订之日起30日</w:t>
      </w:r>
    </w:p>
    <w:p>
      <w:pPr>
        <w:pStyle w:val="null3"/>
      </w:pPr>
      <w:r>
        <w:rPr/>
        <w:t>采购包4：</w:t>
      </w:r>
    </w:p>
    <w:p>
      <w:pPr>
        <w:pStyle w:val="null3"/>
      </w:pPr>
      <w:r>
        <w:rPr/>
        <w:t>合同签订之日起30日</w:t>
      </w:r>
    </w:p>
    <w:p>
      <w:pPr>
        <w:pStyle w:val="null3"/>
      </w:pPr>
      <w:r>
        <w:rPr/>
        <w:t>采购包5：</w:t>
      </w:r>
    </w:p>
    <w:p>
      <w:pPr>
        <w:pStyle w:val="null3"/>
      </w:pPr>
      <w:r>
        <w:rPr/>
        <w:t>合同签订之日起30日</w:t>
      </w:r>
    </w:p>
    <w:p>
      <w:pPr>
        <w:pStyle w:val="null3"/>
        <w:outlineLvl w:val="3"/>
      </w:pPr>
      <w:r>
        <w:rPr>
          <w:sz w:val="24"/>
          <w:b/>
        </w:rPr>
        <w:t>3.4.2交货地点</w:t>
      </w:r>
    </w:p>
    <w:p>
      <w:pPr>
        <w:pStyle w:val="null3"/>
      </w:pPr>
      <w:r>
        <w:rPr/>
        <w:t>采购包1：</w:t>
      </w:r>
    </w:p>
    <w:p>
      <w:pPr>
        <w:pStyle w:val="null3"/>
      </w:pPr>
      <w:r>
        <w:rPr/>
        <w:t>延安大学指定地点</w:t>
      </w:r>
    </w:p>
    <w:p>
      <w:pPr>
        <w:pStyle w:val="null3"/>
      </w:pPr>
      <w:r>
        <w:rPr/>
        <w:t>采购包2：</w:t>
      </w:r>
    </w:p>
    <w:p>
      <w:pPr>
        <w:pStyle w:val="null3"/>
      </w:pPr>
      <w:r>
        <w:rPr/>
        <w:t>延安大学指定地点</w:t>
      </w:r>
    </w:p>
    <w:p>
      <w:pPr>
        <w:pStyle w:val="null3"/>
      </w:pPr>
      <w:r>
        <w:rPr/>
        <w:t>采购包3：</w:t>
      </w:r>
    </w:p>
    <w:p>
      <w:pPr>
        <w:pStyle w:val="null3"/>
      </w:pPr>
      <w:r>
        <w:rPr/>
        <w:t>延安大学指定地点</w:t>
      </w:r>
    </w:p>
    <w:p>
      <w:pPr>
        <w:pStyle w:val="null3"/>
      </w:pPr>
      <w:r>
        <w:rPr/>
        <w:t>采购包4：</w:t>
      </w:r>
    </w:p>
    <w:p>
      <w:pPr>
        <w:pStyle w:val="null3"/>
      </w:pPr>
      <w:r>
        <w:rPr/>
        <w:t>延安大学指定地点</w:t>
      </w:r>
    </w:p>
    <w:p>
      <w:pPr>
        <w:pStyle w:val="null3"/>
      </w:pPr>
      <w:r>
        <w:rPr/>
        <w:t>采购包5：</w:t>
      </w:r>
    </w:p>
    <w:p>
      <w:pPr>
        <w:pStyle w:val="null3"/>
      </w:pPr>
      <w:r>
        <w:rPr/>
        <w:t>延安大学指定地点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w:t>
      </w:r>
      <w:r>
        <w:rPr/>
        <w:t xml:space="preserve"> ，达到付款条件起 </w:t>
      </w:r>
      <w:r>
        <w:rPr/>
        <w:t>60</w:t>
      </w:r>
      <w:r>
        <w:rPr/>
        <w:t xml:space="preserve"> 日内，支付合同总金额的 </w:t>
      </w:r>
      <w:r>
        <w:rPr/>
        <w:t>100.00</w:t>
      </w:r>
      <w:r>
        <w:rPr/>
        <w:t>%。</w:t>
      </w:r>
    </w:p>
    <w:p>
      <w:pPr>
        <w:pStyle w:val="null3"/>
      </w:pPr>
      <w:r>
        <w:rPr/>
        <w:t>采购包2：</w:t>
      </w:r>
      <w:r>
        <w:rPr/>
        <w:t xml:space="preserve"> 付款条件说明： </w:t>
      </w:r>
      <w:r>
        <w:rPr/>
        <w:t>验收合格</w:t>
      </w:r>
      <w:r>
        <w:rPr/>
        <w:t xml:space="preserve"> ，达到付款条件起 </w:t>
      </w:r>
      <w:r>
        <w:rPr/>
        <w:t>60</w:t>
      </w:r>
      <w:r>
        <w:rPr/>
        <w:t xml:space="preserve"> 日内，支付合同总金额的 </w:t>
      </w:r>
      <w:r>
        <w:rPr/>
        <w:t>100.00</w:t>
      </w:r>
      <w:r>
        <w:rPr/>
        <w:t>%。</w:t>
      </w:r>
    </w:p>
    <w:p>
      <w:pPr>
        <w:pStyle w:val="null3"/>
      </w:pPr>
      <w:r>
        <w:rPr/>
        <w:t>采购包3：</w:t>
      </w:r>
      <w:r>
        <w:rPr/>
        <w:t xml:space="preserve"> 付款条件说明： </w:t>
      </w:r>
      <w:r>
        <w:rPr/>
        <w:t>验收合格</w:t>
      </w:r>
      <w:r>
        <w:rPr/>
        <w:t xml:space="preserve"> ，达到付款条件起 </w:t>
      </w:r>
      <w:r>
        <w:rPr/>
        <w:t>60</w:t>
      </w:r>
      <w:r>
        <w:rPr/>
        <w:t xml:space="preserve"> 日内，支付合同总金额的 </w:t>
      </w:r>
      <w:r>
        <w:rPr/>
        <w:t>100.00</w:t>
      </w:r>
      <w:r>
        <w:rPr/>
        <w:t>%。</w:t>
      </w:r>
    </w:p>
    <w:p>
      <w:pPr>
        <w:pStyle w:val="null3"/>
      </w:pPr>
      <w:r>
        <w:rPr/>
        <w:t>采购包4：</w:t>
      </w:r>
      <w:r>
        <w:rPr/>
        <w:t xml:space="preserve"> 付款条件说明： </w:t>
      </w:r>
      <w:r>
        <w:rPr/>
        <w:t>验收合格</w:t>
      </w:r>
      <w:r>
        <w:rPr/>
        <w:t xml:space="preserve"> ，达到付款条件起 </w:t>
      </w:r>
      <w:r>
        <w:rPr/>
        <w:t>60</w:t>
      </w:r>
      <w:r>
        <w:rPr/>
        <w:t xml:space="preserve"> 日内，支付合同总金额的 </w:t>
      </w:r>
      <w:r>
        <w:rPr/>
        <w:t>100.00</w:t>
      </w:r>
      <w:r>
        <w:rPr/>
        <w:t>%。</w:t>
      </w:r>
    </w:p>
    <w:p>
      <w:pPr>
        <w:pStyle w:val="null3"/>
      </w:pPr>
      <w:r>
        <w:rPr/>
        <w:t>采购包5：</w:t>
      </w:r>
      <w:r>
        <w:rPr/>
        <w:t xml:space="preserve"> 付款条件说明： </w:t>
      </w:r>
      <w:r>
        <w:rPr/>
        <w:t>验收合格</w:t>
      </w:r>
      <w:r>
        <w:rPr/>
        <w:t xml:space="preserve"> ，达到付款条件起 </w:t>
      </w:r>
      <w:r>
        <w:rPr/>
        <w:t>60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中标人送货时须随书提供与货物数量、品种、价格相符的该批图书总清单（一式两份）、验收报告表一份、分包清单一份（含批号、包号、每一品种的ISBN号、题名、复本册数、码洋单价、实洋单价及合计册数、码洋总金额、实洋总金额等项目）。 （2）所有图书的品种及复本量均由采购人决定，中标人不得自行搭配和追加非采购人订购的品种和复本量的图书。图书到馆后，由采购人组织人员进行验收，如有非采购人人员所选购图书，将予退回；非采购人人员所选购图书超过20种，取消中标人后期段的采购资格，合同终止。 （3）图书品种、复本数量和随书光盘/U盘等与订单不符时，无论是否已作前期加工，无论是否验收上架后发现，中标人必须负责无条件退换。 （4）内容不符合招标人要求的图书（高码洋图书、礼品图书、挂图、口袋书、折纸书、填色书、一次性使用即告毁的图书等），验收时发现以上误采图书，需及时向采购人反馈，并能无条件退换图书。 （5）联合验收阶段，中标人需提供验收报告一式四份，内容需包含总发货册数、码洋、实洋；实际验收册数、码洋、实洋；中标折扣；差异册数、金额；退货册数、金额，加工图书条码段号。</w:t>
      </w:r>
    </w:p>
    <w:p>
      <w:pPr>
        <w:pStyle w:val="null3"/>
      </w:pPr>
      <w:r>
        <w:rPr/>
        <w:t>采购包2：</w:t>
      </w:r>
    </w:p>
    <w:p>
      <w:pPr>
        <w:pStyle w:val="null3"/>
      </w:pPr>
      <w:r>
        <w:rPr/>
        <w:t>（1）中标人送货时须随书提供与货物数量、品种、价格相符的该批图书总清单（一式两份）、验收报告表一份、分包清单一份（含批号、包号、每一品种的ISBN号、题名、复本册数、码洋单价、实洋单价及合计册数、码洋总金额、实洋总金额等项目）。 （2）所有图书的品种及复本量均由采购人决定，中标人不得自行搭配和追加非采购人订购的品种和复本量的图书。图书到馆后，由采购人组织人员进行验收，如有非采购人人员所选购图书，将予退回；非采购人人员所选购图书超过20种，取消中标人后期段的采购资格，合同终止。 （3）图书品种、复本数量和随书光盘/U盘等与订单不符时，无论是否已作前期加工，无论是否验收上架后发现，中标人必须负责无条件退换。 （4）内容不符合招标人要求的图书（高码洋图书、礼品图书、挂图、口袋书、折纸书、填色书、一次性使用即告毁的图书等），验收时发现以上误采图书，需及时向采购人反馈，并能无条件退换图书。 （5）联合验收阶段，中标人需提供验收报告一式四份，内容需包含总发货册数、码洋、实洋；实际验收册数、码洋、实洋；中标折扣；差异册数、金额；退货册数、金额，加工图书条码段号。</w:t>
      </w:r>
    </w:p>
    <w:p>
      <w:pPr>
        <w:pStyle w:val="null3"/>
      </w:pPr>
      <w:r>
        <w:rPr/>
        <w:t>采购包3：</w:t>
      </w:r>
    </w:p>
    <w:p>
      <w:pPr>
        <w:pStyle w:val="null3"/>
      </w:pPr>
      <w:r>
        <w:rPr/>
        <w:t>（1）中标人送货时须随书提供与货物数量、品种、价格相符的该批图书总清单（一式两份）、验收报告表一份、分包清单一份（含批号、包号、每一品种的ISBN号、题名、复本册数、码洋单价、实洋单价及合计册数、码洋总金额、实洋总金额等项目）。 （2）所有图书的品种及复本量均由采购人决定，中标人不得自行搭配和追加非采购人订购的品种和复本量的图书。图书到馆后，由采购人组织人员进行验收，如有非采购人人员所选购图书，将予退回；非采购人人员所选购图书超过20种，取消中标人后期段的采购资格，合同终止。 （3）图书品种、复本数量和随书光盘/U盘等与订单不符时，无论是否已作前期加工，无论是否验收上架后发现，中标人必须负责无条件退换。 （4）内容不符合招标人要求的图书（高码洋图书、礼品图书、挂图、口袋书、折纸书、填色书、一次性使用即告毁的图书等），验收时发现以上误采图书，需及时向采购人反馈，并能无条件退换图书。 （5）联合验收阶段，中标人需提供验收报告一式四份，内容需包含总发货册数、码洋、实洋；实际验收册数、码洋、实洋；中标折扣；差异册数、金额；退货册数、金额，加工图书条码段号。</w:t>
      </w:r>
    </w:p>
    <w:p>
      <w:pPr>
        <w:pStyle w:val="null3"/>
      </w:pPr>
      <w:r>
        <w:rPr/>
        <w:t>采购包4：</w:t>
      </w:r>
    </w:p>
    <w:p>
      <w:pPr>
        <w:pStyle w:val="null3"/>
      </w:pPr>
      <w:r>
        <w:rPr/>
        <w:t>（1）中标人送货时须随书提供与货物数量、品种、价格相符的该批图书总清单（一式两份）、验收报告表一份、分包清单一份（含批号、包号、每一品种的ISBN号、题名、复本册数、码洋单价、实洋单价及合计册数、码洋总金额、实洋总金额等项目）。 （2）所有图书的品种及复本量均由采购人决定，中标人不得自行搭配和追加非采购人订购的品种和复本量的图书。图书到馆后，由采购人组织人员进行验收，如有非采购人人员所选购图书，将予退回；非采购人人员所选购图书超过20种，取消中标人后期段的采购资格，合同终止。 （3）图书品种、复本数量和随书光盘/U盘等与订单不符时，无论是否已作前期加工，无论是否验收上架后发现，中标人必须负责无条件退换。 （4）内容不符合招标人要求的图书（高码洋图书、礼品图书、挂图、口袋书、折纸书、填色书、一次性使用即告毁的图书等），验收时发现以上误采图书，需及时向采购人反馈，并能无条件退换图书。 （5）联合验收阶段，中标人需提供验收报告一式四份，内容需包含总发货册数、码洋、实洋；实际验收册数、码洋、实洋；中标折扣；差异册数、金额；退货册数、金额，加工图书条码段号。</w:t>
      </w:r>
    </w:p>
    <w:p>
      <w:pPr>
        <w:pStyle w:val="null3"/>
      </w:pPr>
      <w:r>
        <w:rPr/>
        <w:t>采购包5：</w:t>
      </w:r>
    </w:p>
    <w:p>
      <w:pPr>
        <w:pStyle w:val="null3"/>
      </w:pPr>
      <w:r>
        <w:rPr/>
        <w:t>（1）中标人送货时须随书提供与货物数量、品种、价格相符的该批图书总清单（一式两份）、验收报告表一份、分包清单一份（含批号、包号、每一品种的ISBN号、题名、复本册数、码洋单价、实洋单价及合计册数、码洋总金额、实洋总金额等项目）。 （2）所有图书的品种及复本量均由采购人决定，中标人不得自行搭配和追加非采购人订购的品种和复本量的图书。图书到馆后，由采购人组织人员进行验收，如有非采购人人员所选购图书，将予退回；非采购人人员所选购图书超过20种，取消中标人后期段的采购资格，合同终止。 （3）图书品种、复本数量和随书光盘/U盘等与订单不符时，无论是否已作前期加工，无论是否验收上架后发现，中标人必须负责无条件退换。 （4）内容不符合招标人要求的图书（高码洋图书、礼品图书、挂图、口袋书、折纸书、填色书、一次性使用即告毁的图书等），验收时发现以上误采图书，需及时向采购人反馈，并能无条件退换图书。 （5）联合验收阶段，中标人需提供验收报告一式四份，内容需包含总发货册数、码洋、实洋；实际验收册数、码洋、实洋；中标折扣；差异册数、金额；退货册数、金额，加工图书条码段号。</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保修3年；</w:t>
      </w:r>
    </w:p>
    <w:p>
      <w:pPr>
        <w:pStyle w:val="null3"/>
      </w:pPr>
      <w:r>
        <w:rPr/>
        <w:t>采购包2：</w:t>
      </w:r>
    </w:p>
    <w:p>
      <w:pPr>
        <w:pStyle w:val="null3"/>
      </w:pPr>
      <w:r>
        <w:rPr/>
        <w:t>保修3年</w:t>
      </w:r>
    </w:p>
    <w:p>
      <w:pPr>
        <w:pStyle w:val="null3"/>
      </w:pPr>
      <w:r>
        <w:rPr/>
        <w:t>采购包3：</w:t>
      </w:r>
    </w:p>
    <w:p>
      <w:pPr>
        <w:pStyle w:val="null3"/>
      </w:pPr>
      <w:r>
        <w:rPr/>
        <w:t>保修3年</w:t>
      </w:r>
    </w:p>
    <w:p>
      <w:pPr>
        <w:pStyle w:val="null3"/>
      </w:pPr>
      <w:r>
        <w:rPr/>
        <w:t>采购包4：</w:t>
      </w:r>
    </w:p>
    <w:p>
      <w:pPr>
        <w:pStyle w:val="null3"/>
      </w:pPr>
      <w:r>
        <w:rPr/>
        <w:t>保修3年</w:t>
      </w:r>
    </w:p>
    <w:p>
      <w:pPr>
        <w:pStyle w:val="null3"/>
      </w:pPr>
      <w:r>
        <w:rPr/>
        <w:t>采购包5：</w:t>
      </w:r>
    </w:p>
    <w:p>
      <w:pPr>
        <w:pStyle w:val="null3"/>
      </w:pPr>
      <w:r>
        <w:rPr/>
        <w:t>保修3年</w:t>
      </w:r>
    </w:p>
    <w:p>
      <w:pPr>
        <w:pStyle w:val="null3"/>
        <w:outlineLvl w:val="3"/>
      </w:pPr>
      <w:r>
        <w:rPr>
          <w:sz w:val="24"/>
          <w:b/>
        </w:rPr>
        <w:t>3.4.8违约责任与解决争议的方法</w:t>
      </w:r>
    </w:p>
    <w:p>
      <w:pPr>
        <w:pStyle w:val="null3"/>
      </w:pPr>
      <w:r>
        <w:rPr/>
        <w:t>采购包1：</w:t>
      </w:r>
    </w:p>
    <w:p>
      <w:pPr>
        <w:pStyle w:val="null3"/>
      </w:pPr>
      <w:r>
        <w:rPr/>
        <w:t>乙方未按合同约定提供货物或未达到约定的标准、产品质量的，甲方有权解除合同，并可依法向乙方主张不低于合同总价款30%的违约金，造成损害的，可一并主张损害赔偿。甲方违约的，应当赔偿乙方的经济损失。</w:t>
      </w:r>
    </w:p>
    <w:p>
      <w:pPr>
        <w:pStyle w:val="null3"/>
      </w:pPr>
      <w:r>
        <w:rPr/>
        <w:t>采购包2：</w:t>
      </w:r>
    </w:p>
    <w:p>
      <w:pPr>
        <w:pStyle w:val="null3"/>
      </w:pPr>
      <w:r>
        <w:rPr/>
        <w:t>乙方未按合同约定提供货物或未达到约定的服务标准、产品质量的，甲方有权解除合同，并可依法向乙方主张不低于合同总价款30%的违约金，造成损害的，可一并主张损害赔偿。甲方违约的，应当赔偿乙方的经济损失。</w:t>
      </w:r>
    </w:p>
    <w:p>
      <w:pPr>
        <w:pStyle w:val="null3"/>
      </w:pPr>
      <w:r>
        <w:rPr/>
        <w:t>采购包3：</w:t>
      </w:r>
    </w:p>
    <w:p>
      <w:pPr>
        <w:pStyle w:val="null3"/>
      </w:pPr>
      <w:r>
        <w:rPr/>
        <w:t>乙方未按合同约定提供货物或未达到约定的服务标准、产品质量的，甲方有权解除合同，并可依法向乙方主张不低于合同总价款30%的违约金，造成损害的，可一并主张损害赔偿。甲方违约的，应当赔偿乙方的经济损失。</w:t>
      </w:r>
    </w:p>
    <w:p>
      <w:pPr>
        <w:pStyle w:val="null3"/>
      </w:pPr>
      <w:r>
        <w:rPr/>
        <w:t>采购包4：</w:t>
      </w:r>
    </w:p>
    <w:p>
      <w:pPr>
        <w:pStyle w:val="null3"/>
      </w:pPr>
      <w:r>
        <w:rPr/>
        <w:t>乙方未按合同约定提供货物或未达到约定的服务标准、产品质量的，甲方有权解除合同，并可依法向乙方主张不低于合同总价款30%的违约金，造成损害的，可一并主张损害赔偿。甲方违约的，应当赔偿乙方的经济损失。</w:t>
      </w:r>
    </w:p>
    <w:p>
      <w:pPr>
        <w:pStyle w:val="null3"/>
      </w:pPr>
      <w:r>
        <w:rPr/>
        <w:t>采购包5：</w:t>
      </w:r>
    </w:p>
    <w:p>
      <w:pPr>
        <w:pStyle w:val="null3"/>
      </w:pPr>
      <w:r>
        <w:rPr/>
        <w:t>乙方未按合同约定提供货物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sz w:val="28"/>
          <w:b/>
        </w:rPr>
        <w:t>3.5其他要求</w:t>
      </w:r>
    </w:p>
    <w:p>
      <w:pPr>
        <w:pStyle w:val="null3"/>
      </w:pPr>
      <w:r>
        <w:rPr/>
        <w:t>1、成交通知书发出后，成交单位需提供响应文件正本壹套、副本贰套、电子版壹套（U盘一套标明供应商名称）且提供的响应文件纸质版与电子版必须与在陕西省政府采购网电子化交易系统上提交的电子响应文件内容一致。2、本项目兼投不兼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供应商须具有出版物经营许可证。</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供应商须具有出版物经营许可证。</w:t>
            </w:r>
          </w:p>
        </w:tc>
        <w:tc>
          <w:tcPr>
            <w:tcW w:type="dxa" w:w="1661"/>
          </w:tcPr>
          <w:p>
            <w:pPr>
              <w:pStyle w:val="null3"/>
            </w:pPr>
            <w:r>
              <w:rPr/>
              <w:t>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供应商须具有出版物经营许可证。</w:t>
            </w:r>
          </w:p>
        </w:tc>
        <w:tc>
          <w:tcPr>
            <w:tcW w:type="dxa" w:w="1661"/>
          </w:tcPr>
          <w:p>
            <w:pPr>
              <w:pStyle w:val="null3"/>
            </w:pPr>
            <w:r>
              <w:rPr/>
              <w:t>投标人资格证明文件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供应商须具有出版物经营许可证。</w:t>
            </w:r>
          </w:p>
        </w:tc>
        <w:tc>
          <w:tcPr>
            <w:tcW w:type="dxa" w:w="1661"/>
          </w:tcPr>
          <w:p>
            <w:pPr>
              <w:pStyle w:val="null3"/>
            </w:pPr>
            <w:r>
              <w:rPr/>
              <w:t>投标人资格证明文件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供应商须具有出版物经营许可证。</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中小企业声明函 保证金交纳凭证 投标人承诺书 投标人资格证明文件 投标方案说明 偏差表 商务条款响应说明 投标函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履约能力</w:t>
            </w:r>
          </w:p>
        </w:tc>
        <w:tc>
          <w:tcPr>
            <w:tcW w:type="dxa" w:w="2492"/>
          </w:tcPr>
          <w:p>
            <w:pPr>
              <w:pStyle w:val="null3"/>
            </w:pPr>
            <w:r>
              <w:rPr/>
              <w:t>1、提供与各大出版社的合作证明文件（包括但不限于销售协议或代理协议或有效期内的原厂授权等），每提供1份计0.5分，满分5分，未提供的不计分； 2、提供专业固定从业人员、库房规 格及物流配送车辆等相关证明材料。根据响应程度计0-3分，未提供的不计分； 3、提供本地化服务的能力计0-2分（提供相关证明材料，未提供证明材料的不计分）； 4、具有组织现场订货会的能力，按组织次数和规模计0-2分，未提供不计分。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 xml:space="preserve"> 提供2021年至今同类业绩 （仅限于投标人自己实施的），每提供1个计1分，最多5分。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w:t>
            </w:r>
          </w:p>
        </w:tc>
        <w:tc>
          <w:tcPr>
            <w:tcW w:type="dxa" w:w="2492"/>
          </w:tcPr>
          <w:p>
            <w:pPr>
              <w:pStyle w:val="null3"/>
            </w:pPr>
            <w:r>
              <w:rPr/>
              <w:t>完全满足采购文件中的技术参数要求和服务要求的，计21分。标“▲”项为重要参数，每负偏离一项扣2分，其他参数为一般参数，每负偏离一项扣1.5分；扣完为止。（标★负偏离的视为不响应招标文件）</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服务方案2</w:t>
            </w:r>
          </w:p>
        </w:tc>
        <w:tc>
          <w:tcPr>
            <w:tcW w:type="dxa" w:w="2492"/>
          </w:tcPr>
          <w:p>
            <w:pPr>
              <w:pStyle w:val="null3"/>
            </w:pPr>
            <w:r>
              <w:rPr/>
              <w:t>1、投标文件中对追补订图书问题有响应且内容充实，切合实际，完全符合采购人需求，违约保证严格的计2-3分；有响应的，但内容空泛的计1-2分；响应方法不切合实际，违约保证避重就轻的计0-1分，未提供不计分； 2、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投标人能够保证无条件响应，且有相应承诺及保障措施的计2-3分；保证无条件响应，承诺及措施基本满足项目需求的计1-2分；基本响应，但承诺及措施较简单或未提供承诺及措施的计0-1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服务方案3</w:t>
            </w:r>
          </w:p>
        </w:tc>
        <w:tc>
          <w:tcPr>
            <w:tcW w:type="dxa" w:w="2492"/>
          </w:tcPr>
          <w:p>
            <w:pPr>
              <w:pStyle w:val="null3"/>
            </w:pPr>
            <w:r>
              <w:rPr/>
              <w:t>1、针对本项目的到货周期、到货率，提供详细的服务承诺、保障措施及相关证明材料。承诺合理可行，措施科学完善，材料完整计3-4分；承诺合理，措施符合项目实际情况计2-3分；有基本服务承诺，但承诺及措施简单，只列出框架内容的计0-2分，未提供不计分；2、推送采访数据完整性与及时性：必须根据图书发行计划及时提供Marc和Excel格式的采访数据，可定期按分类、按社提供定制书目信息。根据响应程度计1-2分，未提供者不计分。 3、编目数据完备性：能提供符合CALIS标准的编目数据。根据响应程度计1-2分，未提供不计分。 4、图书加工能力：能提供盖馆藏章、贴芯片、贴条码等图书加工服务及随时提供到馆加工服务，并接受图书馆质量监督。根据响应程度计0-2分，未提供不计分。 5、针对本项目的图书配送质量保证,提供详细的服务承诺及保障措施。承诺出版物为全新的国家批准的正式的最新出版物、无知识产权纠纷，无盗版。承诺合理可行，措施科学完善计2-3分；承诺合理，措施符合项目实际情况计1-2分；有基本服务承诺，但承诺及措施简单，只列出框架内容的计1分，未提供不计分。 6、针对本项目突发问题（如突发疫情、天气、车辆故障等）的应对处理，有切合实际的措施和执行方法。应急预案及解决办法切合实际、考虑充分计2-3分；应急预案及解决办法基本切合实际，满足项目需求计1-2分；应急预案简单，只提供相应大纲，不利于项目实施的计1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满足招标文件要求的有效投标中报价最高的优惠率为评价基准优惠率，即其报价得分为满分40分。 计算公式：报价得分=(投标优惠率/评价基准优惠率）×价格权值×100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履约能力</w:t>
            </w:r>
          </w:p>
        </w:tc>
        <w:tc>
          <w:tcPr>
            <w:tcW w:type="dxa" w:w="2492"/>
          </w:tcPr>
          <w:p>
            <w:pPr>
              <w:pStyle w:val="null3"/>
            </w:pPr>
            <w:r>
              <w:rPr/>
              <w:t>1、提供与各大出版社的合作证明文件（包括但不限于销售协议或代理协议或有效期内的原厂授权等），每提供1份计0.5分，满分5分，未提供的不计分； 2、提供专业固定从业人员、库房规 格及物流配送车辆等相关证明材料。根据响应程度计0-3分，未提供的不计分； 3、提供本地化服务的能力计0-2分（提供相关证明材料，未提供证明材料的不计分）； 4、具有组织现场订货会的能力，按组织次数和规模计0-2分，未提供不计分。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提供2021年至今同类业绩 （仅限于投标人自己实施的），每提供1个计1分，最多5分。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w:t>
            </w:r>
          </w:p>
        </w:tc>
        <w:tc>
          <w:tcPr>
            <w:tcW w:type="dxa" w:w="2492"/>
          </w:tcPr>
          <w:p>
            <w:pPr>
              <w:pStyle w:val="null3"/>
            </w:pPr>
            <w:r>
              <w:rPr/>
              <w:t>完全满足采购文件中的技术参数要求和服务要求的，计21分。标“▲”项为重要参数，每负偏离一项扣2分，其他参数为一般参数，每负偏离一项扣1.5分；扣完为止。（标★负偏离的视为不响应招标文件）</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服务方案2</w:t>
            </w:r>
          </w:p>
        </w:tc>
        <w:tc>
          <w:tcPr>
            <w:tcW w:type="dxa" w:w="2492"/>
          </w:tcPr>
          <w:p>
            <w:pPr>
              <w:pStyle w:val="null3"/>
            </w:pPr>
            <w:r>
              <w:rPr/>
              <w:t>1、投标文件中对追补订图书问题有响应且内容充实，切合实际，完全符合采购人需求，违约保证严格的计2-3分；有响应的，但内容空泛的计1-2分；响应方法不切合实际，违约保证避重就轻的计0-1分，未提供不计分； 2、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投标人能够保证无条件响应，且有相应承诺及保障措施的计2-3分；保证无条件响应，承诺及措施基本满足项目需求的计1-2分；基本响应，但承诺及措施较简单或未提供承诺及措施的计0-1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服务方案3</w:t>
            </w:r>
          </w:p>
        </w:tc>
        <w:tc>
          <w:tcPr>
            <w:tcW w:type="dxa" w:w="2492"/>
          </w:tcPr>
          <w:p>
            <w:pPr>
              <w:pStyle w:val="null3"/>
            </w:pPr>
            <w:r>
              <w:rPr/>
              <w:t>1、针对本项目的到货周期、到货率，提供详细的服务承诺、保障措施及相关证明材料。承诺合理可行，措 施科学完善，材料完整计3-4分；承诺合理，措施符合项目实际情况计2-3分；有基本服务承诺，但承诺及措施简单，只列出框架内容的计0-2分，未提供不计分；2、推送采访数据完整性与及时性：必须根据图书发行计划及时提供Marc和Excel格式的采访数据，可定期按分类、按社提供定制书目信息。根据响应程度计1-2分，未提供者不计分。 3、编目数据完备性：能提供符合CALIS标准的编目数据。根据响应程度计1-2分，未提供不计分。 4、图书加工能力：能提供盖馆藏章、贴芯片、贴条码等图书加工服务及随时提供到馆加工服务，并接受图书馆质量监督。根据响应程度计0-2分，未提供不计分。 5、针对本项目的图书配送质量保证,提供详细的服务承诺及保障措施。承诺出版物为全新的国家批准的正式的最新出版物、无知识产权纠纷，无盗版。承诺合理可行，措施科学完善计2-3分；承诺合理，措施符合项目实际情况计1-2分；有基本服务承诺，但承诺及措施简单，只列出框架内容的计1分，未提供不计分。 6、针对本项目突发问题（如突发疫情、天气、车辆故障等）的应对处理，有切合实际的措施和执行方法。应急预案及解决办法切合实际、考虑充分计2-3分；应急预案及解决办法基本切合实际，满足项目需求计1-2分；应急预案简单，只提供相应大纲，不利于项目实施的计1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满足招标文件要求的有效投标中报价最高的优惠率为评价基准优惠率，即其报价得分为满分40分。 计算公式：报价得分=(投标优惠率/评价基准优惠率）×价格权值×100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履约能力</w:t>
            </w:r>
          </w:p>
        </w:tc>
        <w:tc>
          <w:tcPr>
            <w:tcW w:type="dxa" w:w="2492"/>
          </w:tcPr>
          <w:p>
            <w:pPr>
              <w:pStyle w:val="null3"/>
            </w:pPr>
            <w:r>
              <w:rPr/>
              <w:t>1、提供与各大出版社的合作证明文件（包括但不限于销售协议或代理协议或有效期内的原厂授权等），每提供1份计0.5分，满分5分，未提供的不计分； 2、提供专业固定从业人员、库房规 格及物流配送车辆等相关证明材料。根据响应程度计0-3分，未提供的不计分； 3、提供本地化服务的能力计0-2分（提供相关证明材料，未提供证明材料的不计分）； 4、具有组织现场订货会的能力，按组织次数和规模计0-2分，未提供不计分。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提供2021年至今同类业绩 （仅限于投标人自己实施的），每提供1个计1分，最多5分。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w:t>
            </w:r>
          </w:p>
        </w:tc>
        <w:tc>
          <w:tcPr>
            <w:tcW w:type="dxa" w:w="2492"/>
          </w:tcPr>
          <w:p>
            <w:pPr>
              <w:pStyle w:val="null3"/>
            </w:pPr>
            <w:r>
              <w:rPr/>
              <w:t>完全满足采购文件中的技术参数要求和服务要求的，计21分。标“▲”项为重要参数，每负偏离一项扣2分，其他参数为一般参数，每负偏离一项扣1.5分；扣完为止。（标★负偏离的视为不响应招标文件）</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服务方案2</w:t>
            </w:r>
          </w:p>
        </w:tc>
        <w:tc>
          <w:tcPr>
            <w:tcW w:type="dxa" w:w="2492"/>
          </w:tcPr>
          <w:p>
            <w:pPr>
              <w:pStyle w:val="null3"/>
            </w:pPr>
            <w:r>
              <w:rPr/>
              <w:t>1、投标文件中对追补订图书问题有响应且内容充实，切合实际，完全符合采购人需求，违约保证严格的计2-3分；有响应的，但内容空泛的计1-2分；响应方法不切合实际，违约保证避重就轻的计0-1分，未提供不计分； 2、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投标人能够保证无条件响应，且有相应承诺及保障措施的计2-3分；保证无条件响应，承诺及措施基本满足项目需求的计1-2分；基本响应，但承诺及措施较简单或未提供承诺及措施的计0-1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服务方案3</w:t>
            </w:r>
          </w:p>
        </w:tc>
        <w:tc>
          <w:tcPr>
            <w:tcW w:type="dxa" w:w="2492"/>
          </w:tcPr>
          <w:p>
            <w:pPr>
              <w:pStyle w:val="null3"/>
            </w:pPr>
            <w:r>
              <w:rPr/>
              <w:t>1、针对本项目的到货周期、到货率，提供详细的服务承诺、保障措施及相关证明材料。承诺合理可行，措 施科学完善，材料完整计3-4分；承诺合理，措施符合项目实际情况计2-3分；有基本服务承诺，但承诺及措施简单，只列出框架内容的计0-2分，未提供不计分；2、推送采访数据完整性与及时性：必须根据图书发行计划及时提供Marc和Excel格式的采访数据，可定期按分类、按社提供定制书目信息。根据响应程度计1-2分，未提供者不计分。 3、编目数据完备性：能提供符合CALIS标准的编目数据。根据响应程度计1-2分，未提供不计分。 4、图书加工能力：能提供盖馆藏章、贴芯片、贴条码等图书加工服务及随时提供到馆加工服务，并接受图书馆质量监督。根据响应程度计0-2分，未提供不计分。 5、针对本项目的图书配送质量保证,提供详细的服务承诺及保障措施。承诺出版物为全新的国家批准的正式的最新出版物、无知识产权纠纷，无盗版。承诺合理可行，措施科学完善计2-3分；承诺合理，措施符合项目实际情况计1-2分；有基本服务承诺，但承诺及措施简单，只列出框架内容的计1分，未提供不计分。 6、针对本项目突发问题（如突发疫情、天气、车辆故障等）的应对处理，有切合实际的措施和执行方法。应急预案及解决办法切合实际、考虑充分计2-3分；应急预案及解决办法基本切合实际，满足项目需求计1-2分；应急预案简单，只提供相应大纲，不利于项目实施的计1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满足招标文件要求的有效投标中报价最高的优惠率为评价基准优惠率，即其报价得分为满分40分。 计算公式：报价得分=(投标优惠率/评价基准优惠率）×价格权值×100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履约能力</w:t>
            </w:r>
          </w:p>
        </w:tc>
        <w:tc>
          <w:tcPr>
            <w:tcW w:type="dxa" w:w="2492"/>
          </w:tcPr>
          <w:p>
            <w:pPr>
              <w:pStyle w:val="null3"/>
            </w:pPr>
            <w:r>
              <w:rPr/>
              <w:t>1、提供与各大出版社的合作证明文件（包括但不限于销售协议或代理协议或有效期内的原厂授权等），每提供1份计0.5分，满分5分，未提供的不计分； 2、提供专业固定从业人员、库房规 格及物流配送车辆等相关证明材料。根据响应程度计0-3分，未提供的不计分； 3、提供本地化服务的能力计0-2分（提供相关证明材料，未提供证明材料的不计分）； 4、具有组织现场订货会的能力，按组织次数和规模计0-2分，未提供不计分。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提供2021年至今同类业绩 （仅限于投标人自己实施的），每提供1个计1分，最多5分。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w:t>
            </w:r>
          </w:p>
        </w:tc>
        <w:tc>
          <w:tcPr>
            <w:tcW w:type="dxa" w:w="2492"/>
          </w:tcPr>
          <w:p>
            <w:pPr>
              <w:pStyle w:val="null3"/>
            </w:pPr>
            <w:r>
              <w:rPr/>
              <w:t>完全满足采购文件中的技术参数要求和服务要求的，计21分。标“▲”项为重要参数，每负偏离一项扣2分，其他参数为一般参数，每负偏离一项扣1.5分；扣完为止。（标★负偏离的视为不响应招标文件）</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服务方案2</w:t>
            </w:r>
          </w:p>
        </w:tc>
        <w:tc>
          <w:tcPr>
            <w:tcW w:type="dxa" w:w="2492"/>
          </w:tcPr>
          <w:p>
            <w:pPr>
              <w:pStyle w:val="null3"/>
            </w:pPr>
            <w:r>
              <w:rPr/>
              <w:t>1、投标文件中对追补订图书问题有响应且内容充实，切合实际，完全符合采购人需求，违约保证严格的计2-3分；有响应的，但内容空泛的计1-2分；响应方法不切合实际，违约保证避重就轻的计0-1分，未提供不计分； 2、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投标人能够保证无条件响应，且有相应承诺及保障措施的计2-3分；保证无条件响应，承诺及措施基本满足项目需求的计1-2分；基本响应，但承诺及措施较简单或未提供承诺及措施的计0-1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服务方案3</w:t>
            </w:r>
          </w:p>
        </w:tc>
        <w:tc>
          <w:tcPr>
            <w:tcW w:type="dxa" w:w="2492"/>
          </w:tcPr>
          <w:p>
            <w:pPr>
              <w:pStyle w:val="null3"/>
            </w:pPr>
            <w:r>
              <w:rPr/>
              <w:t>1、针对本项目的到货周期、到货率，提供详细的服务承诺、保障措施及相关证明材料。承诺合理可行，措 施科学完善，材料完整计3-4分；承诺合理，措施符合项目实际情况计2-3分；有基本服务承诺，但承诺及措施简单，只列出框架内容的计0-2分，未提供不计分；2、推送采访数据完整性与及时性：必须根据图书发行计划及时提供Marc和Excel格式的采访数据，可定期按分类、按社提供定制书目信息。根据响应程度计1-2分，未提供者不计分。 3、编目数据完备性：能提供符合CALIS标准的编目数据。根据响应程度计1-2分，未提供不计分。 4、图书加工能力：能提供盖馆藏章、贴芯片、贴条码等图书加工服务及随时提供到馆加工服务，并接受图书馆质量监督。根据响应程度计0-2分，未提供不计分。 5、针对本项目的图书配送质量保证,提供详细的服务承诺及保障措施。承诺出版物为全新的国家批准的正式的最新出版物、无知识产权纠纷，无盗版。承诺合理可行，措施科学完善计2-3分；承诺合理，措施符合项目实际情况计1-2分；有基本服务承诺，但承诺及措施简单，只列出框架内容的计1分，未提供不计分。 6、针对本项目突发问题（如突发疫情、天气、车辆故障等）的应对处理，有切合实际的措施和执行方法。应急预案及解决办法切合实际、考虑充分计2-3分；应急预案及解决办法基本切合实际，满足项目需求计1-2分；应急预案简单，只提供相应大纲，不利于项目实施的计1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满足招标文件要求的有效投标中报价最高的优惠率为评价基准优惠率，即其报价得分为满分40分。 计算公式：报价得分=(投标优惠率/评价基准优惠率）×价格权值×100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履约能力</w:t>
            </w:r>
          </w:p>
        </w:tc>
        <w:tc>
          <w:tcPr>
            <w:tcW w:type="dxa" w:w="2492"/>
          </w:tcPr>
          <w:p>
            <w:pPr>
              <w:pStyle w:val="null3"/>
            </w:pPr>
            <w:r>
              <w:rPr/>
              <w:t>1、提供与各大出版社的合作证明文件（包括但不限于销售协议或代理协议或有效期内的原厂授权等），每提供1份计0.5分，满分5分，未提供的不计分； 2、提供专业固定从业人员、库房规 格及物流配送车辆等相关证明材料。根据响应程度计0-3分，未提供的不计分； 3、提供本地化服务的能力计0-2分（提供相关证明材料，未提供证明材料的不计分）； 4、具有组织现场订货会的能力，按组织次数和规模计0-2分，未提供不计分。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提供2021年至今同类业绩 （仅限于投标人自己实施的），每提供1个计1分，最多5分。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w:t>
            </w:r>
          </w:p>
        </w:tc>
        <w:tc>
          <w:tcPr>
            <w:tcW w:type="dxa" w:w="2492"/>
          </w:tcPr>
          <w:p>
            <w:pPr>
              <w:pStyle w:val="null3"/>
            </w:pPr>
            <w:r>
              <w:rPr/>
              <w:t>完全满足采购文件中的技术参数要求和服务要求的，计21分。标“▲”项为重要参数，每负偏离一项扣2分，其他参数为一般参数，每负偏离一项扣1.5分；扣完为止。（标★负偏离的视为不响应招标文件）</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服务方案2</w:t>
            </w:r>
          </w:p>
        </w:tc>
        <w:tc>
          <w:tcPr>
            <w:tcW w:type="dxa" w:w="2492"/>
          </w:tcPr>
          <w:p>
            <w:pPr>
              <w:pStyle w:val="null3"/>
            </w:pPr>
            <w:r>
              <w:rPr/>
              <w:t>1、投标文件中对追补订图书问题有响应且内容充实，切合实际，完全符合采购人需求，违约保证严格的计2-3分；有响应的，但内容空泛的计1-2分；响应方法不切合实际，违约保证避重就轻的计0-1分，未提供不计分； 2、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投标人能够保证无条件响应，且有相应承诺及保障措施的计2-3分；保证无条件响应，承诺及措施基本满足项目需求的计1-2分；基本响应，但承诺及措施较简单或未提供承诺及措施的计0-1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服务方案3</w:t>
            </w:r>
          </w:p>
        </w:tc>
        <w:tc>
          <w:tcPr>
            <w:tcW w:type="dxa" w:w="2492"/>
          </w:tcPr>
          <w:p>
            <w:pPr>
              <w:pStyle w:val="null3"/>
            </w:pPr>
            <w:r>
              <w:rPr/>
              <w:t>1、针对本项目的到货周期、到货率，提供详细的服务承诺、保障措施及相关证明材料。承诺合理可行，措 施科学完善，材料完整计3-4分；承诺合理，措施符合项目实际情况计2-3分；有基本服务承诺，但承诺及措施简单，只列出框架内容的计0-2分，未提供不计分；2、推送采访数据完整性与及时性：必须根据图书发行计划及时提供Marc和Excel格式的采访数据，可定期按分类、按社提供定制书目信息。根据响应程度计1-2分，未提供者不计分。 3、编目数据完备性：能提供符合CALIS标准的编目数据。根据响应程度计1-2分，未提供不计分。 4、图书加工能力：能提供盖馆藏章、贴芯片、贴条码等图书加工服务及随时提供到馆加工服务，并接受图书馆质量监督。根据响应程度计0-2分，未提供不计分。 5、针对本项目的图书配送质量保证,提供详细的服务承诺及保障措施。承诺出版物为全新的国家批准的正式的最新出版物、无知识产权纠纷，无盗版。承诺合理可行，措施科学完善计2-3分；承诺合理，措施符合项目实际情况计1-2分；有基本服务承诺，但承诺及措施简单，只列出框架内容的计1分，未提供不计分。 6、针对本项目突发问题（如突发疫情、天气、车辆故障等）的应对处理，有切合实际的措施和执行方法。应急预案及解决办法切合实际、考虑充分计2-3分；应急预案及解决办法基本切合实际，满足项目需求计1-2分；应急预案简单，只提供相应大纲，不利于项目实施的计1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满足招标文件要求的有效投标中报价最高的优惠率为评价基准优惠率，即其报价得分为满分40分。 计算公式：报价得分=(投标优惠率/评价基准优惠率）×价格权值×100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