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91B67">
      <w:pPr>
        <w:jc w:val="center"/>
        <w:rPr>
          <w:rFonts w:hint="default"/>
          <w:b/>
          <w:bCs/>
          <w:sz w:val="32"/>
          <w:szCs w:val="32"/>
          <w:lang w:val="en-US" w:eastAsia="zh-CN"/>
        </w:rPr>
      </w:pPr>
      <w:r>
        <w:rPr>
          <w:rFonts w:hint="default"/>
          <w:b/>
          <w:bCs/>
          <w:sz w:val="32"/>
          <w:szCs w:val="32"/>
          <w:lang w:val="en-US" w:eastAsia="zh-CN"/>
        </w:rPr>
        <w:t>施工组织设计</w:t>
      </w:r>
    </w:p>
    <w:p w14:paraId="0FE4606B">
      <w:pPr>
        <w:numPr>
          <w:ilvl w:val="0"/>
          <w:numId w:val="1"/>
        </w:numPr>
        <w:jc w:val="left"/>
        <w:rPr>
          <w:rFonts w:hint="eastAsia"/>
          <w:b w:val="0"/>
          <w:bCs w:val="0"/>
          <w:sz w:val="24"/>
          <w:szCs w:val="24"/>
          <w:lang w:val="en-US" w:eastAsia="zh-CN"/>
        </w:rPr>
      </w:pPr>
      <w:r>
        <w:rPr>
          <w:rFonts w:hint="eastAsia"/>
          <w:b w:val="0"/>
          <w:bCs w:val="0"/>
          <w:sz w:val="24"/>
          <w:szCs w:val="24"/>
          <w:lang w:val="en-US" w:eastAsia="zh-CN"/>
        </w:rPr>
        <w:t>根据供应商针对本项目特点制定的施工方案进行评审； 方案科学合理、满足项目要求，合理性、针对性强的得1.1-2分； 方案有一定的可行性，基本满足项目需求，稍有欠缺的得0.6-1分； 方案的合理性、针对性差，简单粗略的0-0.5分； 未提供方案的得0分。</w:t>
      </w:r>
    </w:p>
    <w:p w14:paraId="55C0D9A7">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根据供应商针对本项目制定确保工程质量的技术组织措施进行评审； 组织措施科学合理、满足项目要求，合理性、针对性强的得1.1-2分； 组织措施有一定的可行性，基本满足项目需求，稍有欠缺的得0.6-1分； 组织措施的合理性、针对性差，简单粗略的0-0.5分； 未提供组织措施的得0分。</w:t>
      </w:r>
    </w:p>
    <w:p w14:paraId="062737FB">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根据供应商针对本项目制定确保安全生产的技术组织措施； 组织措施科学合理、满足项目要求，合理性、针对性强的得1.1-2分； 组织措施有一定的可行性，基本满足项目需求，稍有欠缺的得0.6-1分； 组织措施的合理性、针对性差，简单粗略的0-0.5分； 未提供组织措施的得0分。</w:t>
      </w:r>
    </w:p>
    <w:p w14:paraId="34B93C23">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根据供应商针对本项目制定确保文明施工的技术组织措施及环境保护措施进行评审； 组织措施科学合理、满足项目要求，</w:t>
      </w:r>
      <w:bookmarkStart w:id="0" w:name="_GoBack"/>
      <w:bookmarkEnd w:id="0"/>
      <w:r>
        <w:rPr>
          <w:rFonts w:hint="default"/>
          <w:b w:val="0"/>
          <w:bCs w:val="0"/>
          <w:sz w:val="24"/>
          <w:szCs w:val="24"/>
          <w:lang w:val="en-US" w:eastAsia="zh-CN"/>
        </w:rPr>
        <w:t>合理性、针对性强的得1.1-2分； 组织措施有一定的可行性，基本满足项目需求，稍有欠缺的得0.6-1分； 组织措施的合理性、针对性差，简单粗略的0-0.5分； 未提供组织措施的得0分。</w:t>
      </w:r>
    </w:p>
    <w:p w14:paraId="7A7234FD">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根据供应商针对本项目制定确保工期的技术组织措施； 组织措施科学合理、满足项目要求，合理性、针对性强的得1.1-2分； 组织措施有一定的可行性，基本满足项目需求，稍有欠缺的得0.6-1分； 组织措施的合理性、针对性差，简单粗略的0-0.5分； 未提供组织措施的得0分。</w:t>
      </w:r>
    </w:p>
    <w:p w14:paraId="57270845">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根据供应商针对本项目制定除项目经理、技术负责人以外的人员劳动力安排计划进行评审； 计划科学合理、满足项目要求，合理性、针对性强的得1.1-2分； 计划有一定的可行性，基本满足项目需求，稍有欠缺的得0.6-1分； 计划的合理性、针对性差，简单粗略的0-0.5分； 未提供的得0分。</w:t>
      </w:r>
    </w:p>
    <w:p w14:paraId="2A44657E">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根据供应商针对本项目制定的施工机械配备和材料投入计划； 计划科学合理、满足项目要求，合理性、针对性强的得1.1-2分； 计划有一定的可行性，基本满足项目需求，稍有欠缺的得0.6-1分； 计划的合理性、针对性差，简单粗略的0-0.5分； 未提供的得0分。</w:t>
      </w:r>
    </w:p>
    <w:p w14:paraId="4D6F4CC6">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根据供应商针对本项目制定的施工进度表或施工网络图进行评审； 进度表或网格图科学合理、满足项目要求，合理性、针对性强的得1.1-2分； 基本满足项目需求，稍有欠缺的得0.6-1分；进度表或网格图合理性、针对性差，简单粗略的得0.1-0.5分 未提供的得0分。</w:t>
      </w:r>
    </w:p>
    <w:p w14:paraId="28672CA6">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根据供应商针对本项目特点指定的施工总平面布置图进行评审； 施工总平面布置图科学合理、满足项目要求，合理性、针对性强的得1.1-2分； 基本满足项目需求，稍有欠缺的得0.6-1分；施工总平面布置图合理性、针对性差，简单粗略的得0.1-0.5分 未提供的得0分。</w:t>
      </w:r>
    </w:p>
    <w:p w14:paraId="04476A56">
      <w:pPr>
        <w:numPr>
          <w:ilvl w:val="0"/>
          <w:numId w:val="1"/>
        </w:numPr>
        <w:jc w:val="left"/>
        <w:rPr>
          <w:rFonts w:hint="default"/>
          <w:b w:val="0"/>
          <w:bCs w:val="0"/>
          <w:sz w:val="24"/>
          <w:szCs w:val="24"/>
          <w:lang w:val="en-US" w:eastAsia="zh-CN"/>
        </w:rPr>
      </w:pPr>
      <w:r>
        <w:rPr>
          <w:rFonts w:hint="default"/>
          <w:b w:val="0"/>
          <w:bCs w:val="0"/>
          <w:sz w:val="24"/>
          <w:szCs w:val="24"/>
          <w:lang w:val="en-US" w:eastAsia="zh-CN"/>
        </w:rPr>
        <w:t>根据供应商针对本项目特点提供新技术、新产品、新工艺、新材料应用、施工现场扬尘预防措施进行评审： 措施科学合理、满足项目要求，合理性、针对性强的得1.1-2分； 基本满足项目需求，稍有欠缺的得0.6-1分；措施合理性、针对性差，简单粗略的得0.1-0.5分 未提供的得0分。</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FDA3A"/>
    <w:multiLevelType w:val="singleLevel"/>
    <w:tmpl w:val="E9FFDA3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kOTA2MzA4NTUzMTM5NTAzMDE2MmNhZGFkOTY4MGEifQ=="/>
  </w:docVars>
  <w:rsids>
    <w:rsidRoot w:val="00000000"/>
    <w:rsid w:val="1E290CA4"/>
    <w:rsid w:val="26F70EA7"/>
    <w:rsid w:val="338B2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763</Words>
  <Characters>838</Characters>
  <Lines>0</Lines>
  <Paragraphs>0</Paragraphs>
  <TotalTime>0</TotalTime>
  <ScaleCrop>false</ScaleCrop>
  <LinksUpToDate>false</LinksUpToDate>
  <CharactersWithSpaces>838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2019-09-29T02:55:00Z</dcterms:created>
  <dc:creator>Administrator</dc:creator>
  <cp:lastModifiedBy>开瑞</cp:lastModifiedBy>
  <dcterms:modified xsi:type="dcterms:W3CDTF">2024-12-23T11:23:20Z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4EA8F8849A2647F1B5F9BA5B885C4C81_12</vt:lpwstr>
  </property>
</Properties>
</file>