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FBDC0">
      <w:pPr>
        <w:rPr>
          <w:rFonts w:hint="eastAsia"/>
        </w:rPr>
      </w:pPr>
      <w:r>
        <w:rPr>
          <w:rFonts w:hint="eastAsia"/>
        </w:rPr>
        <w:t>1包：包括陕西省数据安全管理政策及监管体系研究、“十五五”时期陕西省算力基础设施发展研究等2个课题。</w:t>
      </w:r>
    </w:p>
    <w:p w14:paraId="75CADFC2">
      <w:pPr>
        <w:rPr>
          <w:rFonts w:hint="eastAsia"/>
        </w:rPr>
      </w:pPr>
      <w:r>
        <w:rPr>
          <w:rFonts w:hint="eastAsia"/>
        </w:rPr>
        <w:t>2包：包括陕西省平台经济运行监测研究课题。</w:t>
      </w:r>
    </w:p>
    <w:p w14:paraId="061917FF">
      <w:pPr>
        <w:rPr>
          <w:rFonts w:hint="eastAsia"/>
        </w:rPr>
      </w:pPr>
      <w:r>
        <w:rPr>
          <w:rFonts w:hint="eastAsia"/>
        </w:rPr>
        <w:t>3包：包括陕西省数字政府建设效能评估指标体系及“十五五”规划基本思路研究课题。</w:t>
      </w:r>
    </w:p>
    <w:p w14:paraId="4EE0B0E0">
      <w:pPr>
        <w:rPr>
          <w:rFonts w:hint="eastAsia"/>
        </w:rPr>
      </w:pPr>
      <w:r>
        <w:rPr>
          <w:rFonts w:hint="eastAsia"/>
        </w:rPr>
        <w:t>4包：包括陕西省科学数据库建设体系研究课题。</w:t>
      </w:r>
    </w:p>
    <w:p w14:paraId="17C02ED1">
      <w:pPr>
        <w:rPr>
          <w:rFonts w:hint="eastAsia"/>
        </w:rPr>
      </w:pPr>
      <w:r>
        <w:rPr>
          <w:rFonts w:hint="eastAsia"/>
        </w:rPr>
        <w:t>5包：包括陕西省公共数据资源体系建设研究、“十五五”时期陕西省数据资源高质量供给和高效利用路径及任务举措研究等2个课题。</w:t>
      </w:r>
    </w:p>
    <w:p w14:paraId="4E17CFCF">
      <w:pPr>
        <w:rPr>
          <w:rFonts w:hint="eastAsia"/>
        </w:rPr>
      </w:pPr>
      <w:r>
        <w:rPr>
          <w:rFonts w:hint="eastAsia"/>
        </w:rPr>
        <w:t>6包：包括数字陕西建设整体布局规划研究、“十五五”时期陕西省数据事业推动国民经济和社会发展的目标和主要指标研究、陕西省数字社会建设“十五五”规划基本思路研究、陕西省新型智慧城市建设“十五五”规划基本思路研究等4个课题。</w:t>
      </w:r>
    </w:p>
    <w:p w14:paraId="3E45FD71">
      <w:pPr>
        <w:rPr>
          <w:rFonts w:hint="eastAsia"/>
        </w:rPr>
      </w:pPr>
      <w:r>
        <w:rPr>
          <w:rFonts w:hint="eastAsia"/>
        </w:rPr>
        <w:t>7包：包括“十五五”时期陕西省数据基础设施布局及发展路径研究课题。</w:t>
      </w:r>
    </w:p>
    <w:p w14:paraId="5ED1BB14">
      <w:pPr>
        <w:rPr>
          <w:rFonts w:hint="default" w:eastAsiaTheme="minorEastAsia"/>
          <w:lang w:val="en-US" w:eastAsia="zh-CN"/>
        </w:rPr>
      </w:pPr>
      <w:r>
        <w:rPr>
          <w:rFonts w:hint="eastAsia"/>
          <w:lang w:val="en-US" w:eastAsia="zh-CN"/>
        </w:rPr>
        <w:t>详见磋商文件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7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2024-12-20T08:22:15Z</dcterms:created>
  <dc:creator>Administrator</dc:creator>
  <cp:lastModifiedBy>夏日微凉</cp:lastModifiedBy>
  <dcterms:modified xsi:type="dcterms:W3CDTF">2024-12-20T08:22:45Z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805B6BCC7EB141B684F10526B3BE5200_12</vt:lpwstr>
  </property>
</Properties>
</file>