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前列腺剜除系统等3种设备采购项目</w:t>
      </w:r>
    </w:p>
    <w:p>
      <w:pPr>
        <w:pStyle w:val="null3"/>
        <w:jc w:val="center"/>
        <w:outlineLvl w:val="2"/>
      </w:pPr>
      <w:r>
        <w:rPr>
          <w:sz w:val="28"/>
          <w:b/>
        </w:rPr>
        <w:t>采购项目编号：</w:t>
      </w:r>
      <w:r>
        <w:rPr>
          <w:sz w:val="28"/>
          <w:b/>
        </w:rPr>
        <w:t>YC24101064（CGO）</w:t>
      </w:r>
      <w:r>
        <w:br/>
      </w:r>
      <w:r>
        <w:br/>
      </w:r>
      <w:r>
        <w:br/>
      </w:r>
    </w:p>
    <w:p>
      <w:pPr>
        <w:pStyle w:val="null3"/>
        <w:jc w:val="center"/>
        <w:outlineLvl w:val="2"/>
      </w:pPr>
      <w:r>
        <w:rPr>
          <w:sz w:val="28"/>
          <w:b/>
        </w:rPr>
        <w:t>陕西省中医医院</w:t>
      </w:r>
    </w:p>
    <w:p>
      <w:pPr>
        <w:pStyle w:val="null3"/>
        <w:jc w:val="center"/>
        <w:outlineLvl w:val="2"/>
      </w:pPr>
      <w:r>
        <w:rPr>
          <w:sz w:val="28"/>
          <w:b/>
        </w:rPr>
        <w:t>亿诚建设项目管理有限公司</w:t>
      </w:r>
      <w:r>
        <w:rPr>
          <w:sz w:val="28"/>
          <w:b/>
        </w:rPr>
        <w:t>共同编制</w:t>
      </w:r>
    </w:p>
    <w:p>
      <w:pPr>
        <w:pStyle w:val="null3"/>
        <w:jc w:val="center"/>
        <w:outlineLvl w:val="2"/>
      </w:pPr>
      <w:r>
        <w:rPr>
          <w:sz w:val="28"/>
          <w:b/>
        </w:rPr>
        <w:t>2024年12月26日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亿诚建设项目管理有限公司</w:t>
      </w:r>
      <w:r>
        <w:rPr/>
        <w:t>（以下简称“代理机构”）受</w:t>
      </w:r>
      <w:r>
        <w:rPr/>
        <w:t>陕西省中医医院</w:t>
      </w:r>
      <w:r>
        <w:rPr/>
        <w:t>委托，拟对</w:t>
      </w:r>
      <w:r>
        <w:rPr/>
        <w:t>前列腺剜除系统等3种设备采购项目</w:t>
      </w:r>
      <w:r>
        <w:rPr/>
        <w:t>进行国内公开招标，兹邀请符合本次招标要求的供应商参加投标。</w:t>
      </w:r>
    </w:p>
    <w:p>
      <w:pPr>
        <w:pStyle w:val="null3"/>
        <w:outlineLvl w:val="2"/>
      </w:pPr>
      <w:r>
        <w:rPr>
          <w:sz w:val="28"/>
          <w:b/>
        </w:rPr>
        <w:t>一、采购项目编号：</w:t>
      </w:r>
      <w:r>
        <w:rPr>
          <w:sz w:val="28"/>
          <w:b/>
        </w:rPr>
        <w:t>YC24101064（CGO）</w:t>
      </w:r>
    </w:p>
    <w:p>
      <w:pPr>
        <w:pStyle w:val="null3"/>
        <w:outlineLvl w:val="2"/>
      </w:pPr>
      <w:r>
        <w:rPr>
          <w:sz w:val="28"/>
          <w:b/>
        </w:rPr>
        <w:t>二、采购项目名称：</w:t>
      </w:r>
      <w:r>
        <w:rPr>
          <w:sz w:val="28"/>
          <w:b/>
        </w:rPr>
        <w:t>前列腺剜除系统等3种设备采购项目</w:t>
      </w:r>
    </w:p>
    <w:p>
      <w:pPr>
        <w:pStyle w:val="null3"/>
        <w:outlineLvl w:val="2"/>
      </w:pPr>
      <w:r>
        <w:rPr>
          <w:sz w:val="28"/>
          <w:b/>
        </w:rPr>
        <w:t>三、招标项目简介</w:t>
      </w:r>
    </w:p>
    <w:p>
      <w:pPr>
        <w:pStyle w:val="null3"/>
        <w:ind w:firstLine="480"/>
      </w:pPr>
      <w:r>
        <w:rPr/>
        <w:t>本项目为陕西省中医医院前列腺剜除系统等3种设备采购项目，详细采购需求见第三章。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采购包1（前列腺剜除系统等3种设备采购项目）：属于专门面向中小企业采购。</w:t>
      </w:r>
    </w:p>
    <w:p>
      <w:pPr>
        <w:pStyle w:val="null3"/>
        <w:ind w:firstLine="480"/>
      </w:pPr>
      <w:r>
        <w:rPr/>
        <w:t>（三）本项目的特定资格要求：</w:t>
      </w:r>
    </w:p>
    <w:p>
      <w:pPr>
        <w:pStyle w:val="null3"/>
      </w:pPr>
      <w:r>
        <w:rPr/>
        <w:t>采购包1：</w:t>
      </w:r>
    </w:p>
    <w:p>
      <w:pPr>
        <w:pStyle w:val="null3"/>
      </w:pPr>
      <w:r>
        <w:rPr/>
        <w:t>1、投标人资格要求：投标人为制造厂家的应出具医疗器械生产许可证（提供的设备须在其生产范围内）和所投设备医疗器械注册证；投标人为经销商的应出具医疗器械经营许可证或《第三类医疗器械经营备案凭证》（提供的设备须在其经营范围内）和所投产品《医疗器械注册证》；</w:t>
      </w:r>
    </w:p>
    <w:p>
      <w:pPr>
        <w:pStyle w:val="null3"/>
      </w:pPr>
      <w:r>
        <w:rPr/>
        <w:t>2、投标人资格要求：投标保证金缴纳凭证；</w:t>
      </w:r>
    </w:p>
    <w:p>
      <w:pPr>
        <w:pStyle w:val="null3"/>
      </w:pPr>
      <w:r>
        <w:rPr/>
        <w:t>3、投标人信用要求：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陕西省中医医院</w:t>
      </w:r>
    </w:p>
    <w:p>
      <w:pPr>
        <w:pStyle w:val="null3"/>
      </w:pPr>
      <w:r>
        <w:rPr/>
        <w:t xml:space="preserve"> 地址： </w:t>
      </w:r>
      <w:r>
        <w:rPr/>
        <w:t>陕西省西安市西华门2号</w:t>
      </w:r>
    </w:p>
    <w:p>
      <w:pPr>
        <w:pStyle w:val="null3"/>
      </w:pPr>
      <w:r>
        <w:rPr/>
        <w:t xml:space="preserve"> 邮编： </w:t>
      </w:r>
      <w:r>
        <w:rPr/>
        <w:t>710000</w:t>
      </w:r>
    </w:p>
    <w:p>
      <w:pPr>
        <w:pStyle w:val="null3"/>
      </w:pPr>
      <w:r>
        <w:rPr/>
        <w:t xml:space="preserve"> 联系人： </w:t>
      </w:r>
      <w:r>
        <w:rPr/>
        <w:t>于老师</w:t>
      </w:r>
    </w:p>
    <w:p>
      <w:pPr>
        <w:pStyle w:val="null3"/>
      </w:pPr>
      <w:r>
        <w:rPr/>
        <w:t xml:space="preserve"> 联系电话： </w:t>
      </w:r>
      <w:r>
        <w:rPr/>
        <w:t>029-87252581</w:t>
      </w:r>
    </w:p>
    <w:p>
      <w:pPr>
        <w:pStyle w:val="null3"/>
        <w:outlineLvl w:val="2"/>
      </w:pPr>
      <w:r>
        <w:rPr>
          <w:sz w:val="28"/>
          <w:b/>
        </w:rPr>
        <w:t>代理机构：</w:t>
      </w:r>
      <w:r>
        <w:rPr>
          <w:sz w:val="28"/>
          <w:b/>
        </w:rPr>
        <w:t>亿诚建设项目管理有限公司</w:t>
      </w:r>
    </w:p>
    <w:p>
      <w:pPr>
        <w:pStyle w:val="null3"/>
      </w:pPr>
      <w:r>
        <w:rPr/>
        <w:t xml:space="preserve"> 地址： </w:t>
      </w:r>
      <w:r>
        <w:rPr/>
        <w:t>陕西省西安市雁塔区:陕西省西安市高新区丈八五路高科尚都ONE尚城A座10F</w:t>
      </w:r>
    </w:p>
    <w:p>
      <w:pPr>
        <w:pStyle w:val="null3"/>
      </w:pPr>
      <w:r>
        <w:rPr/>
        <w:t xml:space="preserve"> 邮编： </w:t>
      </w:r>
      <w:r>
        <w:rPr/>
        <w:t>710000</w:t>
      </w:r>
    </w:p>
    <w:p>
      <w:pPr>
        <w:pStyle w:val="null3"/>
      </w:pPr>
      <w:r>
        <w:rPr/>
        <w:t xml:space="preserve"> 联系人： </w:t>
      </w:r>
      <w:r>
        <w:rPr/>
        <w:t>康迎</w:t>
      </w:r>
    </w:p>
    <w:p>
      <w:pPr>
        <w:pStyle w:val="null3"/>
      </w:pPr>
      <w:r>
        <w:rPr/>
        <w:t xml:space="preserve"> 联系电话： </w:t>
      </w:r>
      <w:r>
        <w:rPr/>
        <w:t>19929058987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采购包1：3,130,000.00元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采购包1保证金金额：50,000.00元</w:t>
            </w:r>
          </w:p>
          <w:p>
            <w:pPr>
              <w:pStyle w:val="null3"/>
            </w:pPr>
            <w:r>
              <w:rPr/>
              <w:t>缴交渠道：电子保函,转账、支票、汇票等（需通过实体账户、户名及开户行信息）</w:t>
            </w:r>
          </w:p>
          <w:p>
            <w:pPr>
              <w:pStyle w:val="null3"/>
            </w:pPr>
            <w:r>
              <w:rPr/>
              <w:t>开户名称：亿诚建设项目管理有限公司</w:t>
            </w:r>
          </w:p>
          <w:p>
            <w:pPr>
              <w:pStyle w:val="null3"/>
            </w:pPr>
            <w:r>
              <w:rPr/>
              <w:t>开户银行：平安银行西安含光路支行</w:t>
            </w:r>
          </w:p>
          <w:p>
            <w:pPr>
              <w:pStyle w:val="null3"/>
            </w:pPr>
            <w:r>
              <w:rPr/>
              <w:t>银行账号：30205199004422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依据《国家计委关于印发招标代理服务收费管理暂行办法的通知》（计价格〔2002〕1980号）和国家发改委办公厅《关于招标代理服务收费有关问题的通知》（发改办价格〔2003〕857号）文件规定标准下浮30%收取。具体收费金额将在中标公告中公布。</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陕西省中医医院</w:t>
      </w:r>
      <w:r>
        <w:rPr/>
        <w:t>和</w:t>
      </w:r>
      <w:r>
        <w:rPr/>
        <w:t>亿诚建设项目管理有限公司</w:t>
      </w:r>
      <w:r>
        <w:rPr/>
        <w:t>享有。对招标文件中供应商参加本次政府采购活动应当具备的条件，招标项目技术、服务、商务及其他要求，评标细则及标准由</w:t>
      </w:r>
      <w:r>
        <w:rPr/>
        <w:t>陕西省中医医院</w:t>
      </w:r>
      <w:r>
        <w:rPr/>
        <w:t>负责解释。除上述招标文件内容，其他内容由</w:t>
      </w:r>
      <w:r>
        <w:rPr/>
        <w:t>亿诚建设项目管理有限公司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陕西省中医医院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亿诚建设项目管理有限公司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验收依据 合同文本； 国家有关的验收标准及规范； 招标文件； 投标文件。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亿诚建设项目管理有限公司</w:t>
      </w:r>
      <w:r>
        <w:rPr/>
        <w:t xml:space="preserve"> 负责答复；供应商对除采购需求外的采购文件的询问、质疑由</w:t>
      </w:r>
      <w:r>
        <w:rPr/>
        <w:t>亿诚建设项目管理有限公司</w:t>
      </w:r>
      <w:r>
        <w:rPr/>
        <w:t xml:space="preserve"> 负责答复；供应商对采购过程、采购结果的询问、质疑由 </w:t>
      </w:r>
      <w:r>
        <w:rPr/>
        <w:t>亿诚建设项目管理有限公司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联系人：康迎</w:t>
      </w:r>
    </w:p>
    <w:p>
      <w:pPr>
        <w:pStyle w:val="null3"/>
      </w:pPr>
      <w:r>
        <w:rPr/>
        <w:t>联系电话：19929058987</w:t>
      </w:r>
    </w:p>
    <w:p>
      <w:pPr>
        <w:pStyle w:val="null3"/>
      </w:pPr>
      <w:r>
        <w:rPr/>
        <w:t>地址：陕西省西安市雁塔区:陕西省西安市高新区丈八五路高科尚都ONE尚城A座10F</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陕西省中医医院前列腺剜除系统等3种设备采购项目</w:t>
      </w:r>
    </w:p>
    <w:p>
      <w:pPr>
        <w:pStyle w:val="null3"/>
        <w:outlineLvl w:val="2"/>
      </w:pPr>
      <w:r>
        <w:rPr>
          <w:sz w:val="28"/>
          <w:b/>
        </w:rPr>
        <w:t>3.2采购内容</w:t>
      </w:r>
    </w:p>
    <w:p>
      <w:pPr>
        <w:pStyle w:val="null3"/>
      </w:pPr>
      <w:r>
        <w:rPr/>
        <w:t>采购包1：</w:t>
      </w:r>
    </w:p>
    <w:p>
      <w:pPr>
        <w:pStyle w:val="null3"/>
      </w:pPr>
      <w:r>
        <w:rPr/>
        <w:t>采购包预算金额（元）: 3,130,000.00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前列腺剜除系统</w:t>
            </w:r>
          </w:p>
        </w:tc>
        <w:tc>
          <w:tcPr>
            <w:tcW w:type="dxa" w:w="831"/>
          </w:tcPr>
          <w:p>
            <w:pPr>
              <w:pStyle w:val="null3"/>
              <w:jc w:val="right"/>
            </w:pPr>
            <w:r>
              <w:rPr/>
              <w:t>1.00</w:t>
            </w:r>
          </w:p>
        </w:tc>
        <w:tc>
          <w:tcPr>
            <w:tcW w:type="dxa" w:w="831"/>
          </w:tcPr>
          <w:p>
            <w:pPr>
              <w:pStyle w:val="null3"/>
              <w:jc w:val="right"/>
            </w:pPr>
            <w:r>
              <w:rPr/>
              <w:t>2,200,000.00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电子膀胱软镜</w:t>
            </w:r>
          </w:p>
        </w:tc>
        <w:tc>
          <w:tcPr>
            <w:tcW w:type="dxa" w:w="831"/>
          </w:tcPr>
          <w:p>
            <w:pPr>
              <w:pStyle w:val="null3"/>
              <w:jc w:val="right"/>
            </w:pPr>
            <w:r>
              <w:rPr/>
              <w:t>1.00</w:t>
            </w:r>
          </w:p>
        </w:tc>
        <w:tc>
          <w:tcPr>
            <w:tcW w:type="dxa" w:w="831"/>
          </w:tcPr>
          <w:p>
            <w:pPr>
              <w:pStyle w:val="null3"/>
              <w:jc w:val="right"/>
            </w:pPr>
            <w:r>
              <w:rPr/>
              <w:t>430,000.00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泌尿腔内智能控压系统</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标的名称：前列腺剜除系统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18"/>
                <w:b/>
              </w:rPr>
              <w:t>1、电切内窥镜2套</w:t>
            </w:r>
          </w:p>
          <w:p>
            <w:pPr>
              <w:pStyle w:val="null3"/>
              <w:ind w:firstLine="360"/>
            </w:pPr>
            <w:r>
              <w:rPr>
                <w:rFonts w:ascii="宋体" w:hAnsi="宋体" w:cs="宋体" w:eastAsia="宋体"/>
                <w:sz w:val="18"/>
              </w:rPr>
              <w:t>1.1、内窥镜2支，30°4mm×302mm高清（HD）内窥镜,目镜与镜端采用蓝宝石镜面，耐腐蚀，可高温高压消毒灭菌。</w:t>
            </w:r>
          </w:p>
          <w:p>
            <w:pPr>
              <w:pStyle w:val="null3"/>
              <w:ind w:firstLine="360"/>
            </w:pPr>
            <w:r>
              <w:rPr>
                <w:rFonts w:ascii="宋体" w:hAnsi="宋体" w:cs="宋体" w:eastAsia="宋体"/>
                <w:sz w:val="18"/>
              </w:rPr>
              <w:t>1.2、被动式操作器2个，符合人体工程学被动式工作手件</w:t>
            </w:r>
          </w:p>
          <w:p>
            <w:pPr>
              <w:pStyle w:val="null3"/>
              <w:ind w:firstLine="360"/>
            </w:pPr>
            <w:r>
              <w:rPr>
                <w:rFonts w:ascii="宋体" w:hAnsi="宋体" w:cs="宋体" w:eastAsia="宋体"/>
                <w:sz w:val="18"/>
              </w:rPr>
              <w:t>1.3、外鞘2支，26Fr 设置进、出水通道和控制开关，始终保持进出水垂直对流。</w:t>
            </w:r>
          </w:p>
          <w:p>
            <w:pPr>
              <w:pStyle w:val="null3"/>
              <w:ind w:firstLine="360"/>
            </w:pPr>
            <w:r>
              <w:rPr>
                <w:rFonts w:ascii="宋体" w:hAnsi="宋体" w:cs="宋体" w:eastAsia="宋体"/>
                <w:sz w:val="18"/>
              </w:rPr>
              <w:t>1.4、内鞘2支，24Fr 可360°旋转。</w:t>
            </w:r>
          </w:p>
          <w:p>
            <w:pPr>
              <w:pStyle w:val="null3"/>
              <w:ind w:firstLine="360"/>
            </w:pPr>
            <w:r>
              <w:rPr>
                <w:rFonts w:ascii="宋体" w:hAnsi="宋体" w:cs="宋体" w:eastAsia="宋体"/>
                <w:sz w:val="18"/>
              </w:rPr>
              <w:t>1.5、内鞘进水接头2个，遇尿道狭窄时可配合内鞘实现腔内进水，实施单鞘手术。</w:t>
            </w:r>
          </w:p>
          <w:p>
            <w:pPr>
              <w:pStyle w:val="null3"/>
              <w:ind w:firstLine="360"/>
            </w:pPr>
            <w:r>
              <w:rPr>
                <w:rFonts w:ascii="宋体" w:hAnsi="宋体" w:cs="宋体" w:eastAsia="宋体"/>
                <w:sz w:val="18"/>
              </w:rPr>
              <w:t>1.6、闭孔鞘芯2个。</w:t>
            </w:r>
          </w:p>
          <w:p>
            <w:pPr>
              <w:pStyle w:val="null3"/>
              <w:ind w:firstLine="360"/>
            </w:pPr>
            <w:r>
              <w:rPr>
                <w:rFonts w:ascii="宋体" w:hAnsi="宋体" w:cs="宋体" w:eastAsia="宋体"/>
                <w:sz w:val="18"/>
              </w:rPr>
              <w:t>1.7、冲洗接头2个。</w:t>
            </w:r>
          </w:p>
          <w:p>
            <w:pPr>
              <w:pStyle w:val="null3"/>
            </w:pPr>
            <w:r>
              <w:rPr>
                <w:rFonts w:ascii="宋体" w:hAnsi="宋体" w:cs="宋体" w:eastAsia="宋体"/>
                <w:sz w:val="18"/>
                <w:b/>
              </w:rPr>
              <w:t>2、专用双极电极5支</w:t>
            </w:r>
          </w:p>
          <w:p>
            <w:pPr>
              <w:pStyle w:val="null3"/>
            </w:pPr>
            <w:r>
              <w:rPr>
                <w:rFonts w:ascii="宋体" w:hAnsi="宋体" w:cs="宋体" w:eastAsia="宋体"/>
                <w:sz w:val="18"/>
                <w:b/>
              </w:rPr>
              <w:t>3、双踏板脚踏开关1个</w:t>
            </w:r>
            <w:r>
              <w:rPr/>
              <w:t xml:space="preserve"> </w:t>
            </w:r>
          </w:p>
          <w:p>
            <w:pPr>
              <w:pStyle w:val="null3"/>
            </w:pPr>
            <w:r>
              <w:rPr>
                <w:rFonts w:ascii="宋体" w:hAnsi="宋体" w:cs="宋体" w:eastAsia="宋体"/>
                <w:sz w:val="18"/>
                <w:b/>
              </w:rPr>
              <w:t>4、等离子体功率源（主机）1台</w:t>
            </w:r>
          </w:p>
          <w:p>
            <w:pPr>
              <w:pStyle w:val="null3"/>
              <w:ind w:firstLine="360"/>
            </w:pPr>
            <w:r>
              <w:rPr>
                <w:rFonts w:ascii="宋体" w:hAnsi="宋体" w:cs="宋体" w:eastAsia="宋体"/>
                <w:sz w:val="18"/>
              </w:rPr>
              <w:t>4.1、具有等离子双极电切和电凝的手术功能，</w:t>
            </w:r>
            <w:r>
              <w:rPr>
                <w:rFonts w:ascii="宋体" w:hAnsi="宋体" w:cs="宋体" w:eastAsia="宋体"/>
                <w:sz w:val="18"/>
                <w:b/>
              </w:rPr>
              <w:t>要求</w:t>
            </w:r>
            <w:r>
              <w:rPr>
                <w:rFonts w:ascii="宋体" w:hAnsi="宋体" w:cs="宋体" w:eastAsia="宋体"/>
                <w:sz w:val="18"/>
                <w:b/>
              </w:rPr>
              <w:t>Ⅲ类注册证产品，名称明确标称为含等离子双极电切的产品名称。</w:t>
            </w:r>
          </w:p>
          <w:p>
            <w:pPr>
              <w:pStyle w:val="null3"/>
              <w:ind w:firstLine="360"/>
            </w:pPr>
            <w:r>
              <w:rPr>
                <w:rFonts w:ascii="宋体" w:hAnsi="宋体" w:cs="宋体" w:eastAsia="宋体"/>
                <w:sz w:val="18"/>
              </w:rPr>
              <w:t>4.2、额定输出频率≥350KHz。</w:t>
            </w:r>
          </w:p>
          <w:p>
            <w:pPr>
              <w:pStyle w:val="null3"/>
              <w:ind w:firstLine="360"/>
            </w:pPr>
            <w:r>
              <w:rPr>
                <w:rFonts w:ascii="宋体" w:hAnsi="宋体" w:cs="宋体" w:eastAsia="宋体"/>
                <w:sz w:val="18"/>
              </w:rPr>
              <w:t>4.3、主机具有LCD液晶屏显示，≥5.5吋，多界面可同时显示：动态阻抗、电极状态和切凝的模式、功率等图形、字母和数字。</w:t>
            </w:r>
          </w:p>
          <w:p>
            <w:pPr>
              <w:pStyle w:val="null3"/>
              <w:ind w:firstLine="360"/>
            </w:pPr>
            <w:r>
              <w:rPr>
                <w:rFonts w:ascii="宋体" w:hAnsi="宋体" w:cs="宋体" w:eastAsia="宋体"/>
                <w:sz w:val="18"/>
              </w:rPr>
              <w:t>4.4、具有自动识别不同代码(不同功能)双极电极的功能，并自动设定切割模式或凝固模式输出的默认功率，无需手调，并可增减与显示。</w:t>
            </w:r>
          </w:p>
          <w:p>
            <w:pPr>
              <w:pStyle w:val="null3"/>
              <w:ind w:firstLine="360"/>
            </w:pPr>
            <w:r>
              <w:rPr>
                <w:rFonts w:ascii="宋体" w:hAnsi="宋体" w:cs="宋体" w:eastAsia="宋体"/>
                <w:sz w:val="18"/>
              </w:rPr>
              <w:t>4.5、设备符合高频手术设备安全要求GB9706.4-2009,符合内窥镜设备专用安全要求GB9706.19-2000。</w:t>
            </w:r>
          </w:p>
          <w:p>
            <w:pPr>
              <w:pStyle w:val="null3"/>
              <w:ind w:firstLine="360"/>
            </w:pPr>
            <w:r>
              <w:rPr>
                <w:rFonts w:ascii="宋体" w:hAnsi="宋体" w:cs="宋体" w:eastAsia="宋体"/>
                <w:sz w:val="18"/>
              </w:rPr>
              <w:t>4.6、具有超负荷保护装置，过载时停止输出同时屏幕提示中文显示。</w:t>
            </w:r>
          </w:p>
          <w:p>
            <w:pPr>
              <w:pStyle w:val="null3"/>
              <w:ind w:firstLine="360"/>
            </w:pPr>
            <w:r>
              <w:rPr>
                <w:rFonts w:ascii="宋体" w:hAnsi="宋体" w:cs="宋体" w:eastAsia="宋体"/>
                <w:sz w:val="18"/>
              </w:rPr>
              <w:t>4.7、具有凝血模式或切割模式手术时帮助判定组织效应的阻抗条图显示。</w:t>
            </w:r>
          </w:p>
          <w:p>
            <w:pPr>
              <w:pStyle w:val="null3"/>
              <w:ind w:firstLine="360"/>
            </w:pPr>
            <w:r>
              <w:rPr>
                <w:rFonts w:ascii="宋体" w:hAnsi="宋体" w:cs="宋体" w:eastAsia="宋体"/>
                <w:sz w:val="18"/>
              </w:rPr>
              <w:t>4.8、具有电极安装状态显示。</w:t>
            </w:r>
          </w:p>
          <w:p>
            <w:pPr>
              <w:pStyle w:val="null3"/>
              <w:ind w:firstLine="360"/>
            </w:pPr>
            <w:r>
              <w:rPr>
                <w:rFonts w:ascii="宋体" w:hAnsi="宋体" w:cs="宋体" w:eastAsia="宋体"/>
                <w:sz w:val="18"/>
              </w:rPr>
              <w:t>4.9、主机连续无故障工作时间≥1000h。</w:t>
            </w:r>
          </w:p>
          <w:p>
            <w:pPr>
              <w:pStyle w:val="null3"/>
              <w:ind w:firstLine="360"/>
            </w:pPr>
            <w:r>
              <w:rPr>
                <w:rFonts w:ascii="宋体" w:hAnsi="宋体" w:cs="宋体" w:eastAsia="宋体"/>
                <w:sz w:val="18"/>
              </w:rPr>
              <w:t>4.10、主机具有可配套使用大环、粗环及犁形电极功能，具有电切镜模式，实现盐水下组织切割与凝血功能；</w:t>
            </w:r>
          </w:p>
          <w:p>
            <w:pPr>
              <w:pStyle w:val="null3"/>
              <w:ind w:firstLine="360"/>
            </w:pPr>
            <w:r>
              <w:rPr>
                <w:rFonts w:ascii="宋体" w:hAnsi="宋体" w:cs="宋体" w:eastAsia="宋体"/>
                <w:sz w:val="18"/>
              </w:rPr>
              <w:t>4.11、切割模式下额定负载160Ω,最大输出功率≥240 W。</w:t>
            </w:r>
          </w:p>
          <w:p>
            <w:pPr>
              <w:pStyle w:val="null3"/>
              <w:ind w:firstLine="360"/>
            </w:pPr>
            <w:r>
              <w:rPr>
                <w:rFonts w:ascii="宋体" w:hAnsi="宋体" w:cs="宋体" w:eastAsia="宋体"/>
                <w:sz w:val="18"/>
              </w:rPr>
              <w:t>4.12、凝血模式下额定负载110Ω，最大输出功率≥120 W。</w:t>
            </w:r>
          </w:p>
          <w:p>
            <w:pPr>
              <w:pStyle w:val="null3"/>
              <w:ind w:firstLine="360"/>
            </w:pPr>
            <w:r>
              <w:rPr>
                <w:rFonts w:ascii="宋体" w:hAnsi="宋体" w:cs="宋体" w:eastAsia="宋体"/>
                <w:sz w:val="18"/>
              </w:rPr>
              <w:t>4.13、具有腹腔镜手术模式，有腹腔镜手术和开放手术双极电切和电凝功能。</w:t>
            </w:r>
          </w:p>
          <w:p>
            <w:pPr>
              <w:pStyle w:val="null3"/>
            </w:pPr>
            <w:r>
              <w:rPr>
                <w:rFonts w:ascii="宋体" w:hAnsi="宋体" w:cs="宋体" w:eastAsia="宋体"/>
                <w:sz w:val="18"/>
                <w:b/>
              </w:rPr>
              <w:t>5、医用内窥镜摄像系统1台</w:t>
            </w:r>
          </w:p>
          <w:p>
            <w:pPr>
              <w:pStyle w:val="null3"/>
              <w:ind w:firstLine="360"/>
            </w:pPr>
            <w:r>
              <w:rPr>
                <w:rFonts w:ascii="宋体" w:hAnsi="宋体" w:cs="宋体" w:eastAsia="宋体"/>
                <w:sz w:val="18"/>
              </w:rPr>
              <w:t>与电切内窥镜、等离子体功率源（主机）、刨削系统为同一品牌。</w:t>
            </w:r>
          </w:p>
          <w:p>
            <w:pPr>
              <w:pStyle w:val="null3"/>
              <w:ind w:firstLine="360"/>
            </w:pPr>
            <w:r>
              <w:rPr>
                <w:rFonts w:ascii="宋体" w:hAnsi="宋体" w:cs="宋体" w:eastAsia="宋体"/>
                <w:sz w:val="18"/>
              </w:rPr>
              <w:t>5.2、图像传感器：3 x 1/3  Inch CMOS</w:t>
            </w:r>
          </w:p>
          <w:p>
            <w:pPr>
              <w:pStyle w:val="null3"/>
              <w:ind w:firstLine="360"/>
            </w:pPr>
            <w:r>
              <w:rPr>
                <w:rFonts w:ascii="宋体" w:hAnsi="宋体" w:cs="宋体" w:eastAsia="宋体"/>
                <w:sz w:val="18"/>
              </w:rPr>
              <w:t>5.3、水平分辨率：≥1600线，像素：≥800万，最小照度：≤3 lx，</w:t>
            </w:r>
          </w:p>
          <w:p>
            <w:pPr>
              <w:pStyle w:val="null3"/>
              <w:ind w:firstLine="360"/>
            </w:pPr>
            <w:r>
              <w:rPr>
                <w:rFonts w:ascii="宋体" w:hAnsi="宋体" w:cs="宋体" w:eastAsia="宋体"/>
                <w:sz w:val="18"/>
              </w:rPr>
              <w:t>5.4、快门速度：自动: 1/50s to 1/50000s，快门关闭: 1/50s或1/60s</w:t>
            </w:r>
          </w:p>
          <w:p>
            <w:pPr>
              <w:pStyle w:val="null3"/>
              <w:ind w:firstLine="360"/>
            </w:pPr>
            <w:r>
              <w:rPr>
                <w:rFonts w:ascii="宋体" w:hAnsi="宋体" w:cs="宋体" w:eastAsia="宋体"/>
                <w:sz w:val="18"/>
              </w:rPr>
              <w:t>5.5、信号噪声比：38 dB (gain 0 dB, DNR OFF)</w:t>
            </w:r>
          </w:p>
          <w:p>
            <w:pPr>
              <w:pStyle w:val="null3"/>
              <w:ind w:firstLine="360"/>
            </w:pPr>
            <w:r>
              <w:rPr>
                <w:rFonts w:ascii="宋体" w:hAnsi="宋体" w:cs="宋体" w:eastAsia="宋体"/>
                <w:sz w:val="18"/>
              </w:rPr>
              <w:t>5.6、具有自动白平衡功能</w:t>
            </w:r>
          </w:p>
          <w:p>
            <w:pPr>
              <w:pStyle w:val="null3"/>
              <w:ind w:firstLine="360"/>
            </w:pPr>
            <w:r>
              <w:rPr>
                <w:rFonts w:ascii="宋体" w:hAnsi="宋体" w:cs="宋体" w:eastAsia="宋体"/>
                <w:sz w:val="18"/>
              </w:rPr>
              <w:t>5.7、数码视频输出；</w:t>
            </w:r>
          </w:p>
          <w:p>
            <w:pPr>
              <w:pStyle w:val="null3"/>
              <w:ind w:firstLine="360"/>
            </w:pPr>
            <w:r>
              <w:rPr>
                <w:rFonts w:ascii="宋体" w:hAnsi="宋体" w:cs="宋体" w:eastAsia="宋体"/>
                <w:sz w:val="18"/>
              </w:rPr>
              <w:t>4k（3840×2160分辨率）：4 x 3G-SDI，</w:t>
            </w:r>
          </w:p>
          <w:p>
            <w:pPr>
              <w:pStyle w:val="null3"/>
              <w:ind w:firstLine="360"/>
            </w:pPr>
            <w:r>
              <w:rPr>
                <w:rFonts w:ascii="宋体" w:hAnsi="宋体" w:cs="宋体" w:eastAsia="宋体"/>
                <w:sz w:val="18"/>
              </w:rPr>
              <w:t>1 x 4k on HDMI Connector ，</w:t>
            </w:r>
          </w:p>
          <w:p>
            <w:pPr>
              <w:pStyle w:val="null3"/>
              <w:ind w:firstLine="360"/>
            </w:pPr>
            <w:r>
              <w:rPr>
                <w:rFonts w:ascii="宋体" w:hAnsi="宋体" w:cs="宋体" w:eastAsia="宋体"/>
                <w:sz w:val="18"/>
              </w:rPr>
              <w:t>1 x 4k on DP Connector，</w:t>
            </w:r>
          </w:p>
          <w:p>
            <w:pPr>
              <w:pStyle w:val="null3"/>
              <w:ind w:firstLine="360"/>
            </w:pPr>
            <w:r>
              <w:rPr>
                <w:rFonts w:ascii="宋体" w:hAnsi="宋体" w:cs="宋体" w:eastAsia="宋体"/>
                <w:sz w:val="18"/>
              </w:rPr>
              <w:t>1 x 4k on 12G SDI Connector；</w:t>
            </w:r>
          </w:p>
          <w:p>
            <w:pPr>
              <w:pStyle w:val="null3"/>
              <w:ind w:firstLine="360"/>
            </w:pPr>
            <w:r>
              <w:rPr>
                <w:rFonts w:ascii="宋体" w:hAnsi="宋体" w:cs="宋体" w:eastAsia="宋体"/>
                <w:sz w:val="18"/>
              </w:rPr>
              <w:t>高清（</w:t>
            </w:r>
            <w:r>
              <w:rPr>
                <w:rFonts w:ascii="宋体" w:hAnsi="宋体" w:cs="宋体" w:eastAsia="宋体"/>
                <w:sz w:val="18"/>
              </w:rPr>
              <w:t>1920×1080分辨率）：</w:t>
            </w:r>
          </w:p>
          <w:p>
            <w:pPr>
              <w:pStyle w:val="null3"/>
              <w:ind w:firstLine="360"/>
            </w:pPr>
            <w:r>
              <w:rPr>
                <w:rFonts w:ascii="宋体" w:hAnsi="宋体" w:cs="宋体" w:eastAsia="宋体"/>
                <w:sz w:val="18"/>
              </w:rPr>
              <w:t>1 x 3G SDI Connector；</w:t>
            </w:r>
          </w:p>
          <w:p>
            <w:pPr>
              <w:pStyle w:val="null3"/>
              <w:ind w:firstLine="360"/>
            </w:pPr>
            <w:r>
              <w:rPr>
                <w:rFonts w:ascii="宋体" w:hAnsi="宋体" w:cs="宋体" w:eastAsia="宋体"/>
                <w:sz w:val="18"/>
              </w:rPr>
              <w:t>1 x DVI Connector；</w:t>
            </w:r>
          </w:p>
          <w:p>
            <w:pPr>
              <w:pStyle w:val="null3"/>
              <w:ind w:firstLine="360"/>
            </w:pPr>
            <w:r>
              <w:rPr>
                <w:rFonts w:ascii="宋体" w:hAnsi="宋体" w:cs="宋体" w:eastAsia="宋体"/>
                <w:sz w:val="18"/>
              </w:rPr>
              <w:t>1 x S-VIDEO Connector；</w:t>
            </w:r>
          </w:p>
          <w:p>
            <w:pPr>
              <w:pStyle w:val="null3"/>
              <w:ind w:firstLine="360"/>
            </w:pPr>
            <w:r>
              <w:rPr>
                <w:rFonts w:ascii="宋体" w:hAnsi="宋体" w:cs="宋体" w:eastAsia="宋体"/>
                <w:sz w:val="18"/>
              </w:rPr>
              <w:t>1 x CVBS Connector；</w:t>
            </w:r>
          </w:p>
          <w:p>
            <w:pPr>
              <w:pStyle w:val="null3"/>
              <w:ind w:firstLine="360"/>
            </w:pPr>
            <w:r>
              <w:rPr>
                <w:rFonts w:ascii="宋体" w:hAnsi="宋体" w:cs="宋体" w:eastAsia="宋体"/>
                <w:sz w:val="18"/>
              </w:rPr>
              <w:t>数码视频输入：</w:t>
            </w:r>
            <w:r>
              <w:rPr>
                <w:rFonts w:ascii="宋体" w:hAnsi="宋体" w:cs="宋体" w:eastAsia="宋体"/>
                <w:sz w:val="18"/>
              </w:rPr>
              <w:t>1 x 3G SDI Connector；1 x DVI Connector；</w:t>
            </w:r>
          </w:p>
          <w:p>
            <w:pPr>
              <w:pStyle w:val="null3"/>
              <w:ind w:firstLine="360"/>
            </w:pPr>
            <w:r>
              <w:rPr>
                <w:rFonts w:ascii="宋体" w:hAnsi="宋体" w:cs="宋体" w:eastAsia="宋体"/>
                <w:sz w:val="18"/>
              </w:rPr>
              <w:t>5.8、对电刀类高频能量设备具有强抗干扰性</w:t>
            </w:r>
          </w:p>
          <w:p>
            <w:pPr>
              <w:pStyle w:val="null3"/>
              <w:ind w:firstLine="360"/>
            </w:pPr>
            <w:r>
              <w:rPr>
                <w:rFonts w:ascii="宋体" w:hAnsi="宋体" w:cs="宋体" w:eastAsia="宋体"/>
                <w:sz w:val="18"/>
              </w:rPr>
              <w:t>5.9、自带标准和至多10种自定义手术参数用户组合</w:t>
            </w:r>
          </w:p>
          <w:p>
            <w:pPr>
              <w:pStyle w:val="null3"/>
              <w:ind w:firstLine="360"/>
            </w:pPr>
            <w:r>
              <w:rPr>
                <w:rFonts w:ascii="宋体" w:hAnsi="宋体" w:cs="宋体" w:eastAsia="宋体"/>
                <w:sz w:val="18"/>
              </w:rPr>
              <w:t>5.10、自带触摸显示屏，触摸屏可实时显示图像也可以设置参数</w:t>
            </w:r>
          </w:p>
          <w:p>
            <w:pPr>
              <w:pStyle w:val="null3"/>
              <w:ind w:firstLine="360"/>
            </w:pPr>
            <w:r>
              <w:rPr>
                <w:rFonts w:ascii="宋体" w:hAnsi="宋体" w:cs="宋体" w:eastAsia="宋体"/>
                <w:sz w:val="18"/>
              </w:rPr>
              <w:t>5.11、具备阴影物体的可见性，可视范围广。有暗区改善、高亮抑制、去摩尔纹、图像翻转、去雾设置、防红溢出、细节滤镜、双镜显示等功能</w:t>
            </w:r>
          </w:p>
          <w:p>
            <w:pPr>
              <w:pStyle w:val="null3"/>
              <w:ind w:firstLine="360"/>
            </w:pPr>
            <w:r>
              <w:rPr>
                <w:rFonts w:ascii="宋体" w:hAnsi="宋体" w:cs="宋体" w:eastAsia="宋体"/>
                <w:sz w:val="18"/>
              </w:rPr>
              <w:t>5.12、主机自带录像功能，设备内部自带存储固态硬盘≥4T，外部可接USB3.0 U盘，均可实现存储录像。可以根据用户设置来选择录制4K或者1080P视频</w:t>
            </w:r>
          </w:p>
          <w:p>
            <w:pPr>
              <w:pStyle w:val="null3"/>
              <w:ind w:firstLine="360"/>
            </w:pPr>
            <w:r>
              <w:rPr>
                <w:rFonts w:ascii="宋体" w:hAnsi="宋体" w:cs="宋体" w:eastAsia="宋体"/>
                <w:sz w:val="18"/>
              </w:rPr>
              <w:t>5.13、内窥镜摄像头; 摄像头尺寸≤34×42×58mm、摄像头电缆长度≥3m、摄像头防水性能IPX8及以上</w:t>
            </w:r>
          </w:p>
          <w:p>
            <w:pPr>
              <w:pStyle w:val="null3"/>
            </w:pPr>
            <w:r>
              <w:rPr>
                <w:rFonts w:ascii="宋体" w:hAnsi="宋体" w:cs="宋体" w:eastAsia="宋体"/>
                <w:sz w:val="18"/>
                <w:b/>
              </w:rPr>
              <w:t>6、医用内窥镜LED冷光源1台</w:t>
            </w:r>
          </w:p>
          <w:p>
            <w:pPr>
              <w:pStyle w:val="null3"/>
              <w:ind w:firstLine="360"/>
            </w:pPr>
            <w:r>
              <w:rPr>
                <w:rFonts w:ascii="宋体" w:hAnsi="宋体" w:cs="宋体" w:eastAsia="宋体"/>
                <w:sz w:val="18"/>
              </w:rPr>
              <w:t>与电切内窥镜、等离子体功率源（主机）、刨削系统为同一品牌。</w:t>
            </w:r>
          </w:p>
          <w:p>
            <w:pPr>
              <w:pStyle w:val="null3"/>
              <w:ind w:firstLine="360"/>
            </w:pPr>
            <w:r>
              <w:rPr>
                <w:rFonts w:ascii="宋体" w:hAnsi="宋体" w:cs="宋体" w:eastAsia="宋体"/>
                <w:sz w:val="18"/>
              </w:rPr>
              <w:t>6.1、亮度 ：≥2000000lx</w:t>
            </w:r>
          </w:p>
          <w:p>
            <w:pPr>
              <w:pStyle w:val="null3"/>
              <w:ind w:firstLine="360"/>
            </w:pPr>
            <w:r>
              <w:rPr>
                <w:rFonts w:ascii="宋体" w:hAnsi="宋体" w:cs="宋体" w:eastAsia="宋体"/>
                <w:sz w:val="18"/>
              </w:rPr>
              <w:t>6.2、灯泡寿命：≥50000小时</w:t>
            </w:r>
          </w:p>
          <w:p>
            <w:pPr>
              <w:pStyle w:val="null3"/>
              <w:ind w:firstLine="360"/>
            </w:pPr>
            <w:r>
              <w:rPr>
                <w:rFonts w:ascii="宋体" w:hAnsi="宋体" w:cs="宋体" w:eastAsia="宋体"/>
                <w:sz w:val="18"/>
              </w:rPr>
              <w:t>6.3、色温：3000-7000k</w:t>
            </w:r>
          </w:p>
          <w:p>
            <w:pPr>
              <w:pStyle w:val="null3"/>
              <w:ind w:firstLine="360"/>
            </w:pPr>
            <w:r>
              <w:rPr>
                <w:rFonts w:ascii="宋体" w:hAnsi="宋体" w:cs="宋体" w:eastAsia="宋体"/>
                <w:sz w:val="18"/>
              </w:rPr>
              <w:t>6.4、光通量：≥500 lm</w:t>
            </w:r>
          </w:p>
          <w:p>
            <w:pPr>
              <w:pStyle w:val="null3"/>
              <w:ind w:firstLine="360"/>
            </w:pPr>
            <w:r>
              <w:rPr>
                <w:rFonts w:ascii="宋体" w:hAnsi="宋体" w:cs="宋体" w:eastAsia="宋体"/>
                <w:sz w:val="18"/>
              </w:rPr>
              <w:t>6.5、自动检测和控制温度，并可显示温度</w:t>
            </w:r>
          </w:p>
          <w:p>
            <w:pPr>
              <w:pStyle w:val="null3"/>
              <w:ind w:firstLine="360"/>
            </w:pPr>
            <w:r>
              <w:rPr>
                <w:rFonts w:ascii="宋体" w:hAnsi="宋体" w:cs="宋体" w:eastAsia="宋体"/>
                <w:sz w:val="18"/>
              </w:rPr>
              <w:t>6.6、调光方式：按键，PWM(可设置多种工作曲线)，</w:t>
            </w:r>
          </w:p>
          <w:p>
            <w:pPr>
              <w:pStyle w:val="null3"/>
              <w:ind w:firstLine="360"/>
            </w:pPr>
            <w:r>
              <w:rPr>
                <w:rFonts w:ascii="宋体" w:hAnsi="宋体" w:cs="宋体" w:eastAsia="宋体"/>
                <w:sz w:val="18"/>
              </w:rPr>
              <w:t>6.7、显色指数≥90</w:t>
            </w:r>
          </w:p>
          <w:p>
            <w:pPr>
              <w:pStyle w:val="null3"/>
            </w:pPr>
            <w:r>
              <w:rPr>
                <w:rFonts w:ascii="宋体" w:hAnsi="宋体" w:cs="宋体" w:eastAsia="宋体"/>
                <w:sz w:val="18"/>
                <w:b/>
              </w:rPr>
              <w:t>7、液晶显示器1台</w:t>
            </w:r>
          </w:p>
          <w:p>
            <w:pPr>
              <w:pStyle w:val="null3"/>
              <w:ind w:firstLine="360"/>
            </w:pPr>
            <w:r>
              <w:rPr>
                <w:rFonts w:ascii="宋体" w:hAnsi="宋体" w:cs="宋体" w:eastAsia="宋体"/>
                <w:sz w:val="18"/>
              </w:rPr>
              <w:t>7.1、显示尺寸≥30英寸</w:t>
            </w:r>
          </w:p>
          <w:p>
            <w:pPr>
              <w:pStyle w:val="null3"/>
              <w:ind w:firstLine="360"/>
            </w:pPr>
            <w:r>
              <w:rPr>
                <w:rFonts w:ascii="宋体" w:hAnsi="宋体" w:cs="宋体" w:eastAsia="宋体"/>
                <w:sz w:val="18"/>
              </w:rPr>
              <w:t>7.2、 分辨率：≥3840(H) × 2160 (V)</w:t>
            </w:r>
          </w:p>
          <w:p>
            <w:pPr>
              <w:pStyle w:val="null3"/>
              <w:ind w:firstLine="360"/>
            </w:pPr>
            <w:r>
              <w:rPr>
                <w:rFonts w:ascii="宋体" w:hAnsi="宋体" w:cs="宋体" w:eastAsia="宋体"/>
                <w:sz w:val="18"/>
              </w:rPr>
              <w:t>7.3、亮度：≥1000cd/ ㎡</w:t>
            </w:r>
          </w:p>
          <w:p>
            <w:pPr>
              <w:pStyle w:val="null3"/>
              <w:ind w:firstLine="360"/>
            </w:pPr>
            <w:r>
              <w:rPr>
                <w:rFonts w:ascii="宋体" w:hAnsi="宋体" w:cs="宋体" w:eastAsia="宋体"/>
                <w:sz w:val="18"/>
              </w:rPr>
              <w:t>7.4、对比度(Min) ：≥1000:1；  响应时间(Typ) ：≤14ms；</w:t>
            </w:r>
            <w:r>
              <w:rPr/>
              <w:t xml:space="preserve">  </w:t>
            </w:r>
          </w:p>
          <w:p>
            <w:pPr>
              <w:pStyle w:val="null3"/>
            </w:pPr>
            <w:r>
              <w:rPr>
                <w:rFonts w:ascii="宋体" w:hAnsi="宋体" w:cs="宋体" w:eastAsia="宋体"/>
                <w:sz w:val="18"/>
                <w:b/>
              </w:rPr>
              <w:t>8、台车1台</w:t>
            </w:r>
          </w:p>
          <w:p>
            <w:pPr>
              <w:pStyle w:val="null3"/>
              <w:ind w:firstLine="360"/>
            </w:pPr>
            <w:r>
              <w:rPr>
                <w:rFonts w:ascii="宋体" w:hAnsi="宋体" w:cs="宋体" w:eastAsia="宋体"/>
                <w:sz w:val="18"/>
              </w:rPr>
              <w:t>金属四层带万向支架及万向车轮。</w:t>
            </w:r>
          </w:p>
          <w:p>
            <w:pPr>
              <w:pStyle w:val="null3"/>
            </w:pPr>
            <w:r>
              <w:rPr>
                <w:rFonts w:ascii="宋体" w:hAnsi="宋体" w:cs="宋体" w:eastAsia="宋体"/>
                <w:sz w:val="18"/>
                <w:b/>
              </w:rPr>
              <w:t>9、气腹机</w:t>
            </w:r>
          </w:p>
          <w:p>
            <w:pPr>
              <w:pStyle w:val="null3"/>
              <w:ind w:firstLine="360"/>
            </w:pPr>
            <w:r>
              <w:rPr>
                <w:rFonts w:ascii="宋体" w:hAnsi="宋体" w:cs="宋体" w:eastAsia="宋体"/>
                <w:sz w:val="18"/>
              </w:rPr>
              <w:t>9.1、带自动加热功能和脚踏控制除烟功能。</w:t>
            </w:r>
          </w:p>
          <w:p>
            <w:pPr>
              <w:pStyle w:val="null3"/>
              <w:ind w:firstLine="360"/>
            </w:pPr>
            <w:r>
              <w:rPr>
                <w:rFonts w:ascii="宋体" w:hAnsi="宋体" w:cs="宋体" w:eastAsia="宋体"/>
                <w:sz w:val="18"/>
              </w:rPr>
              <w:t>9.2、气压有效设定范围：5mmHg ～25mmHg，腹腔压力实时显示；</w:t>
            </w:r>
          </w:p>
          <w:p>
            <w:pPr>
              <w:pStyle w:val="null3"/>
              <w:ind w:firstLine="360"/>
            </w:pPr>
            <w:r>
              <w:rPr>
                <w:rFonts w:ascii="宋体" w:hAnsi="宋体" w:cs="宋体" w:eastAsia="宋体"/>
                <w:sz w:val="18"/>
              </w:rPr>
              <w:t>9.3、流速有效设定范围：1L/min～40L/min，流速实时显示；</w:t>
            </w:r>
          </w:p>
          <w:p>
            <w:pPr>
              <w:pStyle w:val="null3"/>
              <w:ind w:firstLine="360"/>
            </w:pPr>
            <w:r>
              <w:rPr>
                <w:rFonts w:ascii="宋体" w:hAnsi="宋体" w:cs="宋体" w:eastAsia="宋体"/>
                <w:sz w:val="18"/>
              </w:rPr>
              <w:t>9.4、进气压力范围：0.1MPa-1MPa；</w:t>
            </w:r>
          </w:p>
          <w:p>
            <w:pPr>
              <w:pStyle w:val="null3"/>
              <w:ind w:firstLine="360"/>
            </w:pPr>
            <w:r>
              <w:rPr>
                <w:rFonts w:ascii="宋体" w:hAnsi="宋体" w:cs="宋体" w:eastAsia="宋体"/>
                <w:sz w:val="18"/>
              </w:rPr>
              <w:t>9.5、开机自检，可监测钢瓶压力，并能自动排空管道内空气；</w:t>
            </w:r>
          </w:p>
          <w:p>
            <w:pPr>
              <w:pStyle w:val="null3"/>
              <w:ind w:firstLine="360"/>
            </w:pPr>
            <w:r>
              <w:rPr>
                <w:rFonts w:ascii="宋体" w:hAnsi="宋体" w:cs="宋体" w:eastAsia="宋体"/>
                <w:sz w:val="18"/>
              </w:rPr>
              <w:t>9.6、带流量监测，流量记录可清零；</w:t>
            </w:r>
          </w:p>
          <w:p>
            <w:pPr>
              <w:pStyle w:val="null3"/>
              <w:ind w:firstLine="360"/>
            </w:pPr>
            <w:r>
              <w:rPr>
                <w:rFonts w:ascii="宋体" w:hAnsi="宋体" w:cs="宋体" w:eastAsia="宋体"/>
                <w:sz w:val="18"/>
              </w:rPr>
              <w:t>9.7、超压有声光报警，并自动停止加气，超过设定值2mmHg自动泄压；</w:t>
            </w:r>
          </w:p>
          <w:p>
            <w:pPr>
              <w:pStyle w:val="null3"/>
              <w:ind w:firstLine="360"/>
            </w:pPr>
            <w:r>
              <w:rPr>
                <w:rFonts w:ascii="宋体" w:hAnsi="宋体" w:cs="宋体" w:eastAsia="宋体"/>
                <w:sz w:val="18"/>
              </w:rPr>
              <w:t>9.8、全液晶触控显示屏。</w:t>
            </w:r>
          </w:p>
          <w:p>
            <w:pPr>
              <w:pStyle w:val="null3"/>
            </w:pPr>
            <w:r>
              <w:rPr>
                <w:rFonts w:ascii="宋体" w:hAnsi="宋体" w:cs="宋体" w:eastAsia="宋体"/>
                <w:sz w:val="18"/>
                <w:b/>
              </w:rPr>
              <w:t>10、高频电刀一台</w:t>
            </w:r>
          </w:p>
          <w:p>
            <w:pPr>
              <w:pStyle w:val="null3"/>
              <w:ind w:firstLine="360"/>
            </w:pPr>
            <w:r>
              <w:rPr>
                <w:rFonts w:ascii="宋体" w:hAnsi="宋体" w:cs="宋体" w:eastAsia="宋体"/>
                <w:sz w:val="18"/>
              </w:rPr>
              <w:t>10.1、全科型高频电刀，可对术中组织进行切割、凝血等手术；</w:t>
            </w:r>
          </w:p>
          <w:p>
            <w:pPr>
              <w:pStyle w:val="null3"/>
              <w:ind w:firstLine="360"/>
            </w:pPr>
            <w:r>
              <w:rPr>
                <w:rFonts w:ascii="宋体" w:hAnsi="宋体" w:cs="宋体" w:eastAsia="宋体"/>
                <w:sz w:val="18"/>
              </w:rPr>
              <w:t>10.2、全悬浮输出，具有两个相互独立和隔离的CF型防除颤应用部分(单极和双极)；</w:t>
            </w:r>
          </w:p>
          <w:p>
            <w:pPr>
              <w:pStyle w:val="null3"/>
              <w:ind w:firstLine="360"/>
            </w:pPr>
            <w:r>
              <w:rPr>
                <w:rFonts w:ascii="宋体" w:hAnsi="宋体" w:cs="宋体" w:eastAsia="宋体"/>
                <w:sz w:val="18"/>
              </w:rPr>
              <w:t>10.3、具备单极切割功能：≥3种工作模式：</w:t>
            </w:r>
          </w:p>
          <w:p>
            <w:pPr>
              <w:pStyle w:val="null3"/>
              <w:ind w:firstLine="360"/>
            </w:pPr>
            <w:r>
              <w:rPr>
                <w:rFonts w:ascii="宋体" w:hAnsi="宋体" w:cs="宋体" w:eastAsia="宋体"/>
                <w:sz w:val="18"/>
              </w:rPr>
              <w:t>纯</w:t>
            </w:r>
            <w:r>
              <w:rPr>
                <w:rFonts w:ascii="宋体" w:hAnsi="宋体" w:cs="宋体" w:eastAsia="宋体"/>
                <w:sz w:val="18"/>
              </w:rPr>
              <w:t>切：</w:t>
            </w:r>
            <w:r>
              <w:rPr>
                <w:rFonts w:ascii="宋体" w:hAnsi="宋体" w:cs="宋体" w:eastAsia="宋体"/>
                <w:sz w:val="18"/>
              </w:rPr>
              <w:t>≥350W(负载500Ω)；混切1：≥250W(负载500Ω)；混切2：≥150W(负载500Ω)；</w:t>
            </w:r>
          </w:p>
          <w:p>
            <w:pPr>
              <w:pStyle w:val="null3"/>
              <w:ind w:firstLine="360"/>
            </w:pPr>
            <w:r>
              <w:rPr>
                <w:rFonts w:ascii="宋体" w:hAnsi="宋体" w:cs="宋体" w:eastAsia="宋体"/>
                <w:sz w:val="18"/>
              </w:rPr>
              <w:t>10.4、具备单极凝血功能：≥2种工作模式,</w:t>
            </w:r>
          </w:p>
          <w:p>
            <w:pPr>
              <w:pStyle w:val="null3"/>
              <w:ind w:firstLine="360"/>
            </w:pPr>
            <w:r>
              <w:rPr>
                <w:rFonts w:ascii="宋体" w:hAnsi="宋体" w:cs="宋体" w:eastAsia="宋体"/>
                <w:sz w:val="18"/>
              </w:rPr>
              <w:t>喷凝：</w:t>
            </w:r>
            <w:r>
              <w:rPr>
                <w:rFonts w:ascii="宋体" w:hAnsi="宋体" w:cs="宋体" w:eastAsia="宋体"/>
                <w:sz w:val="18"/>
              </w:rPr>
              <w:t>≥80W(负载500Ω)；柔凝：≥120W(负载500Ω)；</w:t>
            </w:r>
          </w:p>
          <w:p>
            <w:pPr>
              <w:pStyle w:val="null3"/>
              <w:ind w:firstLine="360"/>
            </w:pPr>
            <w:r>
              <w:rPr>
                <w:rFonts w:ascii="宋体" w:hAnsi="宋体" w:cs="宋体" w:eastAsia="宋体"/>
                <w:sz w:val="18"/>
              </w:rPr>
              <w:t>10.5、具备双极功能：标准双极凝模式。双极电凝：≥70W(负载100Ω)；</w:t>
            </w:r>
          </w:p>
          <w:p>
            <w:pPr>
              <w:pStyle w:val="null3"/>
              <w:ind w:firstLine="360"/>
            </w:pPr>
            <w:r>
              <w:rPr>
                <w:rFonts w:ascii="宋体" w:hAnsi="宋体" w:cs="宋体" w:eastAsia="宋体"/>
                <w:sz w:val="18"/>
              </w:rPr>
              <w:t>10.6、具备独立高频发生器通用内窥接口，可配合各类型内窥镜进行手术治疗。</w:t>
            </w:r>
          </w:p>
          <w:p>
            <w:pPr>
              <w:pStyle w:val="null3"/>
              <w:ind w:firstLine="360"/>
            </w:pPr>
            <w:r>
              <w:rPr>
                <w:rFonts w:ascii="宋体" w:hAnsi="宋体" w:cs="宋体" w:eastAsia="宋体"/>
                <w:sz w:val="18"/>
              </w:rPr>
              <w:t>10.7、具备远程故障诊断系统，专用病人回路电极板接触质量检测系统。</w:t>
            </w:r>
          </w:p>
          <w:p>
            <w:pPr>
              <w:pStyle w:val="null3"/>
              <w:ind w:firstLine="360"/>
            </w:pPr>
            <w:r>
              <w:rPr>
                <w:rFonts w:ascii="宋体" w:hAnsi="宋体" w:cs="宋体" w:eastAsia="宋体"/>
                <w:sz w:val="18"/>
              </w:rPr>
              <w:t>10.9、具有断电保护电路，能记忆前一次使用的输出设定值。</w:t>
            </w:r>
          </w:p>
          <w:p>
            <w:pPr>
              <w:pStyle w:val="null3"/>
              <w:ind w:firstLine="360"/>
            </w:pPr>
            <w:r>
              <w:rPr>
                <w:rFonts w:ascii="宋体" w:hAnsi="宋体" w:cs="宋体" w:eastAsia="宋体"/>
                <w:sz w:val="18"/>
              </w:rPr>
              <w:t>10.10、具有全功能功率自动补偿系统；</w:t>
            </w:r>
          </w:p>
          <w:p>
            <w:pPr>
              <w:pStyle w:val="null3"/>
              <w:ind w:firstLine="360"/>
            </w:pPr>
            <w:r>
              <w:rPr>
                <w:rFonts w:ascii="宋体" w:hAnsi="宋体" w:cs="宋体" w:eastAsia="宋体"/>
                <w:sz w:val="18"/>
              </w:rPr>
              <w:t>10.11、主机采用无风扇式电子散热系统；</w:t>
            </w:r>
          </w:p>
          <w:p>
            <w:pPr>
              <w:pStyle w:val="null3"/>
              <w:ind w:firstLine="360"/>
            </w:pPr>
            <w:r>
              <w:rPr>
                <w:rFonts w:ascii="宋体" w:hAnsi="宋体" w:cs="宋体" w:eastAsia="宋体"/>
                <w:sz w:val="18"/>
              </w:rPr>
              <w:t>10.12、具备真人语音报警提示功能，远程故障诊断系统。</w:t>
            </w:r>
          </w:p>
          <w:p>
            <w:pPr>
              <w:pStyle w:val="null3"/>
            </w:pPr>
            <w:r>
              <w:rPr>
                <w:rFonts w:ascii="宋体" w:hAnsi="宋体" w:cs="宋体" w:eastAsia="宋体"/>
                <w:sz w:val="18"/>
                <w:b/>
              </w:rPr>
              <w:t>11、腹腔内窥镜1支</w:t>
            </w:r>
          </w:p>
          <w:p>
            <w:pPr>
              <w:pStyle w:val="null3"/>
              <w:ind w:firstLine="360"/>
            </w:pPr>
            <w:r>
              <w:rPr>
                <w:rFonts w:ascii="宋体" w:hAnsi="宋体" w:cs="宋体" w:eastAsia="宋体"/>
                <w:sz w:val="18"/>
              </w:rPr>
              <w:t>10mm  30°腹腔镜，可高温高压消毒灭菌</w:t>
            </w:r>
          </w:p>
          <w:p>
            <w:pPr>
              <w:pStyle w:val="null3"/>
            </w:pPr>
            <w:r>
              <w:rPr>
                <w:rFonts w:ascii="宋体" w:hAnsi="宋体" w:cs="宋体" w:eastAsia="宋体"/>
                <w:sz w:val="18"/>
                <w:b/>
              </w:rPr>
              <w:t>12、腹腔镜器械一批</w:t>
            </w:r>
          </w:p>
          <w:p>
            <w:pPr>
              <w:pStyle w:val="null3"/>
              <w:ind w:firstLine="360"/>
            </w:pPr>
            <w:r>
              <w:rPr>
                <w:rFonts w:ascii="宋体" w:hAnsi="宋体" w:cs="宋体" w:eastAsia="宋体"/>
                <w:sz w:val="18"/>
              </w:rPr>
              <w:t>剪刀</w:t>
            </w:r>
            <w:r>
              <w:rPr>
                <w:rFonts w:ascii="宋体" w:hAnsi="宋体" w:cs="宋体" w:eastAsia="宋体"/>
                <w:sz w:val="18"/>
              </w:rPr>
              <w:t>2把  直径5mm，长度330mm</w:t>
            </w:r>
          </w:p>
          <w:p>
            <w:pPr>
              <w:pStyle w:val="null3"/>
              <w:ind w:firstLine="360"/>
            </w:pPr>
            <w:r>
              <w:rPr>
                <w:rFonts w:ascii="宋体" w:hAnsi="宋体" w:cs="宋体" w:eastAsia="宋体"/>
                <w:sz w:val="18"/>
              </w:rPr>
              <w:t>针持钳</w:t>
            </w:r>
            <w:r>
              <w:rPr>
                <w:rFonts w:ascii="宋体" w:hAnsi="宋体" w:cs="宋体" w:eastAsia="宋体"/>
                <w:sz w:val="18"/>
              </w:rPr>
              <w:t>2把  直径5mm，长度330mm</w:t>
            </w:r>
          </w:p>
          <w:p>
            <w:pPr>
              <w:pStyle w:val="null3"/>
              <w:ind w:firstLine="360"/>
            </w:pPr>
            <w:r>
              <w:rPr>
                <w:rFonts w:ascii="宋体" w:hAnsi="宋体" w:cs="宋体" w:eastAsia="宋体"/>
                <w:sz w:val="18"/>
              </w:rPr>
              <w:t>钳子</w:t>
            </w:r>
            <w:r>
              <w:rPr>
                <w:rFonts w:ascii="宋体" w:hAnsi="宋体" w:cs="宋体" w:eastAsia="宋体"/>
                <w:sz w:val="18"/>
              </w:rPr>
              <w:t xml:space="preserve">2把  工作长度180-450mm            </w:t>
            </w:r>
          </w:p>
          <w:p>
            <w:pPr>
              <w:pStyle w:val="null3"/>
              <w:ind w:firstLine="360"/>
            </w:pPr>
            <w:r>
              <w:rPr>
                <w:rFonts w:ascii="宋体" w:hAnsi="宋体" w:cs="宋体" w:eastAsia="宋体"/>
                <w:sz w:val="18"/>
              </w:rPr>
              <w:t>吸引器</w:t>
            </w:r>
            <w:r>
              <w:rPr>
                <w:rFonts w:ascii="宋体" w:hAnsi="宋体" w:cs="宋体" w:eastAsia="宋体"/>
                <w:sz w:val="18"/>
              </w:rPr>
              <w:t>1把  直径5mm，长度330mm</w:t>
            </w:r>
          </w:p>
          <w:p>
            <w:pPr>
              <w:pStyle w:val="null3"/>
              <w:ind w:firstLine="360"/>
            </w:pPr>
            <w:r>
              <w:rPr>
                <w:rFonts w:ascii="宋体" w:hAnsi="宋体" w:cs="宋体" w:eastAsia="宋体"/>
                <w:sz w:val="18"/>
              </w:rPr>
              <w:t>电凝钩</w:t>
            </w:r>
            <w:r>
              <w:rPr>
                <w:rFonts w:ascii="宋体" w:hAnsi="宋体" w:cs="宋体" w:eastAsia="宋体"/>
                <w:sz w:val="18"/>
              </w:rPr>
              <w:t xml:space="preserve">1把  直径5mm，长度330mm     </w:t>
            </w:r>
          </w:p>
          <w:p>
            <w:pPr>
              <w:pStyle w:val="null3"/>
              <w:ind w:firstLine="360"/>
            </w:pPr>
            <w:r>
              <w:rPr>
                <w:rFonts w:ascii="宋体" w:hAnsi="宋体" w:cs="宋体" w:eastAsia="宋体"/>
                <w:sz w:val="18"/>
              </w:rPr>
              <w:t>电凝棒</w:t>
            </w:r>
            <w:r>
              <w:rPr>
                <w:rFonts w:ascii="宋体" w:hAnsi="宋体" w:cs="宋体" w:eastAsia="宋体"/>
                <w:sz w:val="18"/>
              </w:rPr>
              <w:t>1把  直径5mm，长度330mm</w:t>
            </w:r>
          </w:p>
          <w:p>
            <w:pPr>
              <w:pStyle w:val="null3"/>
            </w:pPr>
            <w:r>
              <w:rPr>
                <w:rFonts w:ascii="宋体" w:hAnsi="宋体" w:cs="宋体" w:eastAsia="宋体"/>
                <w:sz w:val="18"/>
                <w:b/>
              </w:rPr>
              <w:t>13、内窥镜手术刨削器主机一台</w:t>
            </w:r>
          </w:p>
          <w:p>
            <w:pPr>
              <w:pStyle w:val="null3"/>
              <w:ind w:firstLine="360"/>
            </w:pPr>
            <w:r>
              <w:rPr>
                <w:rFonts w:ascii="宋体" w:hAnsi="宋体" w:cs="宋体" w:eastAsia="宋体"/>
                <w:sz w:val="18"/>
              </w:rPr>
              <w:t>与电切内窥镜、摄像系统、等离子体功率源（主机）为同一品牌，方便统一售后。</w:t>
            </w:r>
          </w:p>
          <w:p>
            <w:pPr>
              <w:pStyle w:val="null3"/>
              <w:ind w:firstLine="360"/>
            </w:pPr>
            <w:r>
              <w:rPr>
                <w:rFonts w:ascii="宋体" w:hAnsi="宋体" w:cs="宋体" w:eastAsia="宋体"/>
                <w:sz w:val="18"/>
              </w:rPr>
              <w:t>13.1、能量控制平台，内置负压吸引装置。</w:t>
            </w:r>
          </w:p>
          <w:p>
            <w:pPr>
              <w:pStyle w:val="null3"/>
              <w:ind w:firstLine="360"/>
            </w:pPr>
            <w:r>
              <w:rPr>
                <w:rFonts w:ascii="宋体" w:hAnsi="宋体" w:cs="宋体" w:eastAsia="宋体"/>
                <w:sz w:val="18"/>
              </w:rPr>
              <w:t>13.3、刨削刀具2套，Ø4.8×360mm。</w:t>
            </w:r>
          </w:p>
          <w:p>
            <w:pPr>
              <w:pStyle w:val="null3"/>
              <w:ind w:firstLine="360"/>
            </w:pPr>
            <w:r>
              <w:rPr>
                <w:rFonts w:ascii="宋体" w:hAnsi="宋体" w:cs="宋体" w:eastAsia="宋体"/>
                <w:sz w:val="18"/>
              </w:rPr>
              <w:t>13.5、安全类型I类，BF型应用部分。</w:t>
            </w:r>
          </w:p>
          <w:p>
            <w:pPr>
              <w:pStyle w:val="null3"/>
              <w:ind w:firstLine="360"/>
            </w:pPr>
            <w:r>
              <w:rPr>
                <w:rFonts w:ascii="宋体" w:hAnsi="宋体" w:cs="宋体" w:eastAsia="宋体"/>
                <w:sz w:val="18"/>
              </w:rPr>
              <w:t>13.6、输出转速≥300r/min，调速范围1档～10档可调。</w:t>
            </w:r>
          </w:p>
          <w:p>
            <w:pPr>
              <w:pStyle w:val="null3"/>
              <w:ind w:firstLine="360"/>
            </w:pPr>
            <w:r>
              <w:rPr>
                <w:rFonts w:ascii="宋体" w:hAnsi="宋体" w:cs="宋体" w:eastAsia="宋体"/>
                <w:sz w:val="18"/>
              </w:rPr>
              <w:t>13.7、最大负压值≥80 kPa，吸引流量≥400mL/min。</w:t>
            </w:r>
          </w:p>
          <w:p>
            <w:pPr>
              <w:pStyle w:val="null3"/>
              <w:ind w:firstLine="360"/>
            </w:pPr>
            <w:r>
              <w:rPr>
                <w:rFonts w:ascii="宋体" w:hAnsi="宋体" w:cs="宋体" w:eastAsia="宋体"/>
                <w:sz w:val="18"/>
              </w:rPr>
              <w:t>13.8、电机旋转模式：①单一方向旋转；②往复交替循环旋转。可通过主机面板选择适合于各类不同手术情况的旋转模式。</w:t>
            </w:r>
          </w:p>
          <w:p>
            <w:pPr>
              <w:pStyle w:val="null3"/>
              <w:ind w:firstLine="360"/>
            </w:pPr>
            <w:r>
              <w:rPr>
                <w:rFonts w:ascii="宋体" w:hAnsi="宋体" w:cs="宋体" w:eastAsia="宋体"/>
                <w:sz w:val="18"/>
              </w:rPr>
              <w:t>13.9、空载往复频率70～110次/min，额定负载转矩50 mN.m。</w:t>
            </w:r>
          </w:p>
          <w:p>
            <w:pPr>
              <w:pStyle w:val="null3"/>
              <w:ind w:firstLine="360"/>
            </w:pPr>
            <w:r>
              <w:rPr>
                <w:rFonts w:ascii="宋体" w:hAnsi="宋体" w:cs="宋体" w:eastAsia="宋体"/>
                <w:sz w:val="18"/>
              </w:rPr>
              <w:t>13.10、噪音＜65dB</w:t>
            </w:r>
          </w:p>
          <w:p>
            <w:pPr>
              <w:pStyle w:val="null3"/>
              <w:ind w:firstLine="360"/>
            </w:pPr>
            <w:r>
              <w:rPr>
                <w:rFonts w:ascii="宋体" w:hAnsi="宋体" w:cs="宋体" w:eastAsia="宋体"/>
                <w:sz w:val="18"/>
              </w:rPr>
              <w:t>13.11、具有收集瓶及溢流保护功能，配置两个4L的液体收集瓶(负压瓶)</w:t>
            </w:r>
          </w:p>
          <w:p>
            <w:pPr>
              <w:pStyle w:val="null3"/>
            </w:pPr>
            <w:r>
              <w:rPr>
                <w:rFonts w:ascii="宋体" w:hAnsi="宋体" w:cs="宋体" w:eastAsia="宋体"/>
                <w:sz w:val="18"/>
                <w:b/>
              </w:rPr>
              <w:t>14、膀胱内窥镜（粉碎镜）1支</w:t>
            </w:r>
          </w:p>
          <w:p>
            <w:pPr>
              <w:pStyle w:val="null3"/>
              <w:ind w:firstLine="360"/>
            </w:pPr>
            <w:r>
              <w:rPr>
                <w:rFonts w:ascii="宋体" w:hAnsi="宋体" w:cs="宋体" w:eastAsia="宋体"/>
                <w:sz w:val="18"/>
              </w:rPr>
              <w:t>14.1、视角0°广角镜，蓝宝石镜面，视广角≥60°；</w:t>
            </w:r>
          </w:p>
          <w:p>
            <w:pPr>
              <w:pStyle w:val="null3"/>
              <w:ind w:firstLine="360"/>
            </w:pPr>
            <w:r>
              <w:rPr>
                <w:rFonts w:ascii="宋体" w:hAnsi="宋体" w:cs="宋体" w:eastAsia="宋体"/>
                <w:sz w:val="18"/>
              </w:rPr>
              <w:t>14.2、工作长度≥250mm，内窥镜外径≤25Fr，内窥镜器械通道≥16Fr；</w:t>
            </w:r>
          </w:p>
          <w:p>
            <w:pPr>
              <w:pStyle w:val="null3"/>
              <w:ind w:firstLine="360"/>
            </w:pPr>
            <w:r>
              <w:rPr>
                <w:rFonts w:ascii="宋体" w:hAnsi="宋体" w:cs="宋体" w:eastAsia="宋体"/>
                <w:sz w:val="18"/>
              </w:rPr>
              <w:t>14.3、内窥镜与内窥镜接头及外鞘安装连接(接插式组装)后，可360°任意旋转；</w:t>
            </w:r>
          </w:p>
          <w:p>
            <w:pPr>
              <w:pStyle w:val="null3"/>
              <w:ind w:firstLine="360"/>
            </w:pPr>
            <w:r>
              <w:rPr>
                <w:rFonts w:ascii="宋体" w:hAnsi="宋体" w:cs="宋体" w:eastAsia="宋体"/>
                <w:sz w:val="18"/>
              </w:rPr>
              <w:t>14.4、内窥镜具有刨削刀头专用手术操作通道，外鞘带有进、出水通道。</w:t>
            </w:r>
          </w:p>
          <w:p>
            <w:pPr>
              <w:pStyle w:val="null3"/>
            </w:pPr>
            <w:r>
              <w:rPr>
                <w:rFonts w:ascii="宋体" w:hAnsi="宋体" w:cs="宋体" w:eastAsia="宋体"/>
                <w:sz w:val="18"/>
                <w:b/>
              </w:rPr>
              <w:t>15、单台设备用便捷台车1台</w:t>
            </w:r>
          </w:p>
          <w:p>
            <w:pPr>
              <w:pStyle w:val="null3"/>
              <w:ind w:firstLine="360"/>
            </w:pPr>
            <w:r>
              <w:rPr>
                <w:rFonts w:ascii="宋体" w:hAnsi="宋体" w:cs="宋体" w:eastAsia="宋体"/>
                <w:sz w:val="18"/>
              </w:rPr>
              <w:t>带脚轮可移动手推台车，前后共两个塑料托盘。</w:t>
            </w:r>
          </w:p>
          <w:p>
            <w:pPr>
              <w:pStyle w:val="null3"/>
            </w:pPr>
            <w:r>
              <w:rPr>
                <w:rFonts w:ascii="宋体" w:hAnsi="宋体" w:cs="宋体" w:eastAsia="宋体"/>
                <w:sz w:val="18"/>
                <w:b/>
              </w:rPr>
              <w:t>16、内窥镜灌注吸引平台1台</w:t>
            </w:r>
          </w:p>
          <w:p>
            <w:pPr>
              <w:pStyle w:val="null3"/>
              <w:ind w:firstLine="360"/>
            </w:pPr>
            <w:r>
              <w:rPr>
                <w:rFonts w:ascii="宋体" w:hAnsi="宋体" w:cs="宋体" w:eastAsia="宋体"/>
                <w:sz w:val="18"/>
              </w:rPr>
              <w:t>与电切内窥镜、摄像系统、等离子体功率源（主机）为同一品牌。</w:t>
            </w:r>
          </w:p>
          <w:p>
            <w:pPr>
              <w:pStyle w:val="null3"/>
              <w:ind w:firstLine="360"/>
            </w:pPr>
            <w:r>
              <w:rPr>
                <w:rFonts w:ascii="宋体" w:hAnsi="宋体" w:cs="宋体" w:eastAsia="宋体"/>
                <w:sz w:val="18"/>
              </w:rPr>
              <w:t>16.1、≥3大类≥6种工作模式：灌注模式（灌注-腔内压力监控、灌注-无腔内压力监控）、吸引模式、灌注吸引模式（输尿管软镜取石、经皮肾镜取石、灌注吸引模式）等；</w:t>
            </w:r>
          </w:p>
          <w:p>
            <w:pPr>
              <w:pStyle w:val="null3"/>
              <w:ind w:firstLine="360"/>
            </w:pPr>
            <w:r>
              <w:rPr>
                <w:rFonts w:ascii="宋体" w:hAnsi="宋体" w:cs="宋体" w:eastAsia="宋体"/>
                <w:sz w:val="18"/>
              </w:rPr>
              <w:t>16.2、 腔内压力设置范围：</w:t>
            </w:r>
          </w:p>
          <w:p>
            <w:pPr>
              <w:pStyle w:val="null3"/>
              <w:ind w:firstLine="360"/>
            </w:pPr>
            <w:r>
              <w:rPr>
                <w:rFonts w:ascii="宋体" w:hAnsi="宋体" w:cs="宋体" w:eastAsia="宋体"/>
                <w:sz w:val="18"/>
              </w:rPr>
              <w:t>灌注</w:t>
            </w:r>
            <w:r>
              <w:rPr>
                <w:rFonts w:ascii="宋体" w:hAnsi="宋体" w:cs="宋体" w:eastAsia="宋体"/>
                <w:sz w:val="18"/>
              </w:rPr>
              <w:t>-腔内压力监控7mmHg～150 mmHg；</w:t>
            </w:r>
          </w:p>
          <w:p>
            <w:pPr>
              <w:pStyle w:val="null3"/>
              <w:ind w:firstLine="360"/>
            </w:pPr>
            <w:r>
              <w:rPr>
                <w:rFonts w:ascii="宋体" w:hAnsi="宋体" w:cs="宋体" w:eastAsia="宋体"/>
                <w:sz w:val="18"/>
              </w:rPr>
              <w:t>输尿管软镜取石、经皮肾镜取石、灌注吸引模式：</w:t>
            </w:r>
            <w:r>
              <w:rPr>
                <w:rFonts w:ascii="宋体" w:hAnsi="宋体" w:cs="宋体" w:eastAsia="宋体"/>
                <w:sz w:val="18"/>
              </w:rPr>
              <w:t>-20mmHg～30 mmHg；</w:t>
            </w:r>
          </w:p>
          <w:p>
            <w:pPr>
              <w:pStyle w:val="null3"/>
              <w:ind w:firstLine="360"/>
            </w:pPr>
            <w:r>
              <w:rPr>
                <w:rFonts w:ascii="宋体" w:hAnsi="宋体" w:cs="宋体" w:eastAsia="宋体"/>
                <w:sz w:val="18"/>
              </w:rPr>
              <w:t>16.3、腔内压力测量：设置压强＜50mmHg时，压强设置允差为±2.5 mmHg，设置压强≥50mmHg时，压强设置≤±5%;</w:t>
            </w:r>
          </w:p>
          <w:p>
            <w:pPr>
              <w:pStyle w:val="null3"/>
              <w:ind w:firstLine="360"/>
            </w:pPr>
            <w:r>
              <w:rPr>
                <w:rFonts w:ascii="宋体" w:hAnsi="宋体" w:cs="宋体" w:eastAsia="宋体"/>
                <w:sz w:val="18"/>
              </w:rPr>
              <w:t>16.4、过压减压功能：在灌注-腔内压力监控模式下，腔内压力超过设置的最高值时，自动减压到设置的范围内；</w:t>
            </w:r>
          </w:p>
          <w:p>
            <w:pPr>
              <w:pStyle w:val="null3"/>
              <w:ind w:firstLine="360"/>
            </w:pPr>
            <w:r>
              <w:rPr>
                <w:rFonts w:ascii="宋体" w:hAnsi="宋体" w:cs="宋体" w:eastAsia="宋体"/>
                <w:sz w:val="18"/>
              </w:rPr>
              <w:t>16.6、灌注流量：预置流量调节范围40mL/min～1000mL/min；</w:t>
            </w:r>
          </w:p>
          <w:p>
            <w:pPr>
              <w:pStyle w:val="null3"/>
              <w:ind w:firstLine="360"/>
            </w:pPr>
            <w:r>
              <w:rPr>
                <w:rFonts w:ascii="宋体" w:hAnsi="宋体" w:cs="宋体" w:eastAsia="宋体"/>
                <w:sz w:val="18"/>
              </w:rPr>
              <w:t>16.7、灌注流量误差：设置流量≥100mL/min，流量设置的允差≤±10%；当预置流量＜100mL/min时，流量设置的允差为±10mL/min;</w:t>
            </w:r>
          </w:p>
          <w:p>
            <w:pPr>
              <w:pStyle w:val="null3"/>
              <w:ind w:firstLine="360"/>
            </w:pPr>
            <w:r>
              <w:rPr>
                <w:rFonts w:ascii="宋体" w:hAnsi="宋体" w:cs="宋体" w:eastAsia="宋体"/>
                <w:sz w:val="18"/>
              </w:rPr>
              <w:t>16.8、吸引压强范围：0mmHg～-320mmHg;</w:t>
            </w:r>
          </w:p>
          <w:p>
            <w:pPr>
              <w:pStyle w:val="null3"/>
              <w:ind w:firstLine="360"/>
            </w:pPr>
            <w:r>
              <w:rPr>
                <w:rFonts w:ascii="宋体" w:hAnsi="宋体" w:cs="宋体" w:eastAsia="宋体"/>
                <w:sz w:val="18"/>
              </w:rPr>
              <w:t>16.9、吸引压强准确性：设置压强绝对值＜50mmHg时，压强设置允差≤±2.5 mmHg，设置压强≥绝对值50mmHg时，压强设置允差≤±5%；</w:t>
            </w:r>
          </w:p>
          <w:p>
            <w:pPr>
              <w:pStyle w:val="null3"/>
              <w:ind w:firstLine="360"/>
            </w:pPr>
            <w:r>
              <w:rPr>
                <w:rFonts w:ascii="宋体" w:hAnsi="宋体" w:cs="宋体" w:eastAsia="宋体"/>
                <w:sz w:val="18"/>
              </w:rPr>
              <w:t>16.10、吸引流量范围：1000 mL/min～6750mL/min；吸引流量允差：≤±10%</w:t>
            </w:r>
          </w:p>
          <w:p>
            <w:pPr>
              <w:pStyle w:val="null3"/>
              <w:ind w:firstLine="360"/>
            </w:pPr>
            <w:r>
              <w:rPr>
                <w:rFonts w:ascii="宋体" w:hAnsi="宋体" w:cs="宋体" w:eastAsia="宋体"/>
                <w:sz w:val="18"/>
              </w:rPr>
              <w:t>16.11、过压报警：提供高中低三种压力报警级别，提供报警关闭功能。</w:t>
            </w:r>
          </w:p>
          <w:p>
            <w:pPr>
              <w:pStyle w:val="null3"/>
              <w:ind w:firstLine="360"/>
            </w:pPr>
            <w:r>
              <w:rPr>
                <w:rFonts w:ascii="宋体" w:hAnsi="宋体" w:cs="宋体" w:eastAsia="宋体"/>
                <w:sz w:val="18"/>
              </w:rPr>
              <w:t>16.13、自动调整灌注流量：在灌注-腔内压力监控模式下，在不超过设置的流量范围内，根据实际腔内压力能自动调整灌注流量，使腔内压力保持在设置的范围内。</w:t>
            </w:r>
          </w:p>
          <w:p>
            <w:pPr>
              <w:pStyle w:val="null3"/>
              <w:ind w:firstLine="360"/>
            </w:pPr>
            <w:r>
              <w:rPr>
                <w:rFonts w:ascii="宋体" w:hAnsi="宋体" w:cs="宋体" w:eastAsia="宋体"/>
                <w:sz w:val="18"/>
              </w:rPr>
              <w:t>16.15. 具有与内窥镜手术刨削设备配套使用的信号连接口及膀胱压力实时监测功能，在行前列腺剜除手术中通过手术刨削设备粉碎前列腺组织时能对膀胱压力实施监测，当膀胱压力低于预设安全值时能介入停止刨削设备工作。</w:t>
            </w:r>
          </w:p>
          <w:p>
            <w:pPr>
              <w:pStyle w:val="null3"/>
              <w:jc w:val="both"/>
            </w:pPr>
            <w:r>
              <w:rPr>
                <w:rFonts w:ascii="宋体" w:hAnsi="宋体" w:cs="宋体" w:eastAsia="宋体"/>
                <w:sz w:val="18"/>
                <w:b/>
              </w:rPr>
              <w:t>17、消毒盒4个。</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宋体" w:hAnsi="宋体" w:cs="宋体" w:eastAsia="宋体"/>
                <w:sz w:val="18"/>
                <w:b/>
              </w:rPr>
              <w:t>1、电切内窥镜2套</w:t>
            </w:r>
          </w:p>
          <w:p>
            <w:pPr>
              <w:pStyle w:val="null3"/>
              <w:ind w:firstLine="420"/>
            </w:pPr>
            <w:r>
              <w:rPr>
                <w:rFonts w:ascii="宋体" w:hAnsi="宋体" w:cs="宋体" w:eastAsia="宋体"/>
                <w:sz w:val="21"/>
              </w:rPr>
              <w:t>▲</w:t>
            </w:r>
            <w:r>
              <w:rPr>
                <w:rFonts w:ascii="宋体" w:hAnsi="宋体" w:cs="宋体" w:eastAsia="宋体"/>
                <w:sz w:val="18"/>
              </w:rPr>
              <w:t>要求与等离子体功率源（主机）为同一品牌。</w:t>
            </w:r>
          </w:p>
          <w:p>
            <w:pPr>
              <w:pStyle w:val="null3"/>
            </w:pPr>
            <w:r>
              <w:rPr>
                <w:rFonts w:ascii="宋体" w:hAnsi="宋体" w:cs="宋体" w:eastAsia="宋体"/>
                <w:sz w:val="18"/>
                <w:b/>
              </w:rPr>
              <w:t>2、专用双极电极5支</w:t>
            </w:r>
          </w:p>
          <w:p>
            <w:pPr>
              <w:pStyle w:val="null3"/>
              <w:ind w:firstLine="420"/>
            </w:pPr>
            <w:r>
              <w:rPr>
                <w:rFonts w:ascii="宋体" w:hAnsi="宋体" w:cs="宋体" w:eastAsia="宋体"/>
                <w:sz w:val="21"/>
              </w:rPr>
              <w:t>▲</w:t>
            </w:r>
            <w:r>
              <w:rPr>
                <w:rFonts w:ascii="宋体" w:hAnsi="宋体" w:cs="宋体" w:eastAsia="宋体"/>
                <w:sz w:val="18"/>
              </w:rPr>
              <w:t>2.1、专用双极电极，具有多种手术配套用的双极电极可选，包括环状、铲状、犁形电极、杆状、针状、钩状、滚状、腹腔镜用双极电凝钳、多功能凝切钳等，其中杆状和针状需具备长度≥500mm规格。</w:t>
            </w:r>
          </w:p>
          <w:p>
            <w:pPr>
              <w:pStyle w:val="null3"/>
            </w:pPr>
            <w:r>
              <w:rPr>
                <w:rFonts w:ascii="宋体" w:hAnsi="宋体" w:cs="宋体" w:eastAsia="宋体"/>
                <w:sz w:val="18"/>
                <w:b/>
              </w:rPr>
              <w:t>4、等离子体功率源（主机）1台</w:t>
            </w:r>
          </w:p>
          <w:p>
            <w:pPr>
              <w:pStyle w:val="null3"/>
              <w:ind w:firstLine="420"/>
            </w:pPr>
            <w:r>
              <w:rPr>
                <w:rFonts w:ascii="宋体" w:hAnsi="宋体" w:cs="宋体" w:eastAsia="宋体"/>
                <w:sz w:val="21"/>
              </w:rPr>
              <w:t>▲</w:t>
            </w:r>
            <w:r>
              <w:rPr>
                <w:rFonts w:ascii="宋体" w:hAnsi="宋体" w:cs="宋体" w:eastAsia="宋体"/>
                <w:sz w:val="18"/>
              </w:rPr>
              <w:t>要求与电切内窥镜为同一品牌。</w:t>
            </w:r>
          </w:p>
          <w:p>
            <w:pPr>
              <w:pStyle w:val="null3"/>
            </w:pPr>
            <w:r>
              <w:rPr>
                <w:rFonts w:ascii="宋体" w:hAnsi="宋体" w:cs="宋体" w:eastAsia="宋体"/>
                <w:sz w:val="18"/>
                <w:b/>
              </w:rPr>
              <w:t>5、医用内窥镜摄像系统1台</w:t>
            </w:r>
          </w:p>
          <w:p>
            <w:pPr>
              <w:pStyle w:val="null3"/>
              <w:ind w:firstLine="420"/>
            </w:pPr>
            <w:r>
              <w:rPr>
                <w:rFonts w:ascii="宋体" w:hAnsi="宋体" w:cs="宋体" w:eastAsia="宋体"/>
                <w:sz w:val="21"/>
              </w:rPr>
              <w:t>▲</w:t>
            </w:r>
            <w:r>
              <w:rPr>
                <w:rFonts w:ascii="宋体" w:hAnsi="宋体" w:cs="宋体" w:eastAsia="宋体"/>
                <w:sz w:val="18"/>
              </w:rPr>
              <w:t>5.1、输出像素：≥3840x 2160 (V)，支持帧率50Hz /60Hz</w:t>
            </w:r>
          </w:p>
          <w:p>
            <w:pPr>
              <w:pStyle w:val="null3"/>
              <w:ind w:firstLine="420"/>
            </w:pPr>
            <w:r>
              <w:rPr>
                <w:rFonts w:ascii="宋体" w:hAnsi="宋体" w:cs="宋体" w:eastAsia="宋体"/>
                <w:sz w:val="21"/>
              </w:rPr>
              <w:t>▲</w:t>
            </w:r>
            <w:r>
              <w:rPr>
                <w:rFonts w:ascii="宋体" w:hAnsi="宋体" w:cs="宋体" w:eastAsia="宋体"/>
                <w:sz w:val="18"/>
              </w:rPr>
              <w:t>5.14、摄像头有≥3个可编程功能键，可配一键自动对焦。</w:t>
            </w:r>
          </w:p>
          <w:p>
            <w:pPr>
              <w:pStyle w:val="null3"/>
            </w:pPr>
            <w:r>
              <w:rPr>
                <w:rFonts w:ascii="宋体" w:hAnsi="宋体" w:cs="宋体" w:eastAsia="宋体"/>
                <w:sz w:val="18"/>
                <w:b/>
              </w:rPr>
              <w:t>10、高频电刀一台</w:t>
            </w:r>
          </w:p>
          <w:p>
            <w:pPr>
              <w:pStyle w:val="null3"/>
              <w:ind w:firstLine="420"/>
            </w:pPr>
            <w:r>
              <w:rPr>
                <w:rFonts w:ascii="宋体" w:hAnsi="宋体" w:cs="宋体" w:eastAsia="宋体"/>
                <w:sz w:val="21"/>
              </w:rPr>
              <w:t>▲</w:t>
            </w:r>
            <w:r>
              <w:rPr>
                <w:rFonts w:ascii="宋体" w:hAnsi="宋体" w:cs="宋体" w:eastAsia="宋体"/>
                <w:sz w:val="18"/>
              </w:rPr>
              <w:t>10.8、单、双极脚控开关独立控制输出，手术过程中无需转换。</w:t>
            </w:r>
          </w:p>
          <w:p>
            <w:pPr>
              <w:pStyle w:val="null3"/>
            </w:pPr>
            <w:r>
              <w:rPr>
                <w:rFonts w:ascii="宋体" w:hAnsi="宋体" w:cs="宋体" w:eastAsia="宋体"/>
                <w:sz w:val="18"/>
                <w:b/>
              </w:rPr>
              <w:t>13、内窥镜手术刨削器主机一台</w:t>
            </w:r>
          </w:p>
          <w:p>
            <w:pPr>
              <w:pStyle w:val="null3"/>
              <w:ind w:firstLine="420"/>
            </w:pPr>
            <w:r>
              <w:rPr>
                <w:rFonts w:ascii="宋体" w:hAnsi="宋体" w:cs="宋体" w:eastAsia="宋体"/>
                <w:sz w:val="21"/>
              </w:rPr>
              <w:t>▲</w:t>
            </w:r>
            <w:r>
              <w:rPr>
                <w:rFonts w:ascii="宋体" w:hAnsi="宋体" w:cs="宋体" w:eastAsia="宋体"/>
                <w:sz w:val="18"/>
              </w:rPr>
              <w:t>13.2、操作手柄内置静音电机，旋转时无杂音转出。操作手柄外壳与电机可拆卸分开，操作手柄外壳与电机可以分开单独清洁消毒灭菌；</w:t>
            </w:r>
          </w:p>
          <w:p>
            <w:pPr>
              <w:pStyle w:val="null3"/>
              <w:ind w:firstLine="420"/>
            </w:pPr>
            <w:r>
              <w:rPr>
                <w:rFonts w:ascii="宋体" w:hAnsi="宋体" w:cs="宋体" w:eastAsia="宋体"/>
                <w:sz w:val="21"/>
              </w:rPr>
              <w:t>▲</w:t>
            </w:r>
            <w:r>
              <w:rPr>
                <w:rFonts w:ascii="宋体" w:hAnsi="宋体" w:cs="宋体" w:eastAsia="宋体"/>
                <w:sz w:val="18"/>
              </w:rPr>
              <w:t>13.4、配备双档位多功能单踏板脚踏控制开关。</w:t>
            </w:r>
          </w:p>
          <w:p>
            <w:pPr>
              <w:pStyle w:val="null3"/>
            </w:pPr>
            <w:r>
              <w:rPr>
                <w:rFonts w:ascii="宋体" w:hAnsi="宋体" w:cs="宋体" w:eastAsia="宋体"/>
                <w:sz w:val="18"/>
                <w:b/>
              </w:rPr>
              <w:t>16、内窥镜灌注吸引平台1台</w:t>
            </w:r>
          </w:p>
          <w:p>
            <w:pPr>
              <w:pStyle w:val="null3"/>
              <w:ind w:firstLine="420"/>
            </w:pPr>
            <w:r>
              <w:rPr>
                <w:rFonts w:ascii="宋体" w:hAnsi="宋体" w:cs="宋体" w:eastAsia="宋体"/>
                <w:sz w:val="21"/>
              </w:rPr>
              <w:t>▲</w:t>
            </w:r>
            <w:r>
              <w:rPr>
                <w:rFonts w:ascii="宋体" w:hAnsi="宋体" w:cs="宋体" w:eastAsia="宋体"/>
                <w:sz w:val="18"/>
              </w:rPr>
              <w:t>16.5、压力传感器测量范围：-50mmHg～300mmHg；</w:t>
            </w:r>
          </w:p>
          <w:p>
            <w:pPr>
              <w:pStyle w:val="null3"/>
              <w:ind w:firstLine="420"/>
            </w:pPr>
            <w:r>
              <w:rPr>
                <w:rFonts w:ascii="宋体" w:hAnsi="宋体" w:cs="宋体" w:eastAsia="宋体"/>
                <w:sz w:val="21"/>
              </w:rPr>
              <w:t>▲</w:t>
            </w:r>
            <w:r>
              <w:rPr>
                <w:rFonts w:ascii="宋体" w:hAnsi="宋体" w:cs="宋体" w:eastAsia="宋体"/>
                <w:sz w:val="18"/>
              </w:rPr>
              <w:t>16.12、温度显示报警：具有温度显示，符合YY 0709-2009标准的要求，具有高中低三种温度报警级别，且具有报警关闭功能。</w:t>
            </w:r>
          </w:p>
          <w:p>
            <w:pPr>
              <w:pStyle w:val="null3"/>
              <w:ind w:firstLine="420"/>
            </w:pPr>
            <w:r>
              <w:rPr>
                <w:rFonts w:ascii="宋体" w:hAnsi="宋体" w:cs="宋体" w:eastAsia="宋体"/>
                <w:sz w:val="21"/>
              </w:rPr>
              <w:t>▲</w:t>
            </w:r>
            <w:r>
              <w:rPr>
                <w:rFonts w:ascii="宋体" w:hAnsi="宋体" w:cs="宋体" w:eastAsia="宋体"/>
                <w:sz w:val="18"/>
              </w:rPr>
              <w:t>16.14、自动调整灌注、吸引流量：在输尿管软镜取石、经皮肾镜取石、灌注吸引模式下，根据实际腔内压力能自动调整灌注、吸引流量，使腔内压力保持在设置的范围内。</w:t>
            </w:r>
          </w:p>
        </w:tc>
      </w:tr>
    </w:tbl>
    <w:p>
      <w:pPr>
        <w:pStyle w:val="null3"/>
      </w:pPr>
      <w:r>
        <w:rPr/>
        <w:t>标的名称：电子膀胱软镜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一、电子膀胱肾盂镜：（两套）</w:t>
            </w:r>
            <w:r>
              <w:br/>
            </w:r>
            <w:r>
              <w:rPr/>
              <w:t xml:space="preserve"> 1.成像原理：CMOS电子成像技术。 </w:t>
            </w:r>
            <w:r>
              <w:br/>
            </w:r>
            <w:r>
              <w:rPr/>
              <w:t xml:space="preserve"> 3.分辨率：≥16线对/毫米。</w:t>
            </w:r>
            <w:r>
              <w:br/>
            </w:r>
            <w:r>
              <w:rPr/>
              <w:t xml:space="preserve"> 6.操作手柄具备≥2个电子功能按键。</w:t>
            </w:r>
            <w:r>
              <w:br/>
            </w:r>
            <w:r>
              <w:rPr/>
              <w:t xml:space="preserve"> 7.操作手柄上按键可控制：①图像放大/缩小、②白平衡。</w:t>
            </w:r>
            <w:r>
              <w:br/>
            </w:r>
            <w:r>
              <w:rPr/>
              <w:t xml:space="preserve"> 8.整体防水等级：IPX7及以上，配备ETO帽可进行全浸泡消毒。</w:t>
            </w:r>
            <w:r>
              <w:br/>
            </w:r>
            <w:r>
              <w:rPr/>
              <w:t xml:space="preserve"> 9.信噪比：≥30dB。</w:t>
            </w:r>
            <w:r>
              <w:br/>
            </w:r>
            <w:r>
              <w:rPr/>
              <w:t xml:space="preserve"> 10.空间频率响应：SFR 值为 50%和30%时空间频率分别为 0.7C/°和 0.8C/°。</w:t>
            </w:r>
            <w:r>
              <w:br/>
            </w:r>
            <w:r>
              <w:rPr/>
              <w:t xml:space="preserve"> 11. 静态图像宽容度：宽容度标称值为≥ 50。</w:t>
            </w:r>
            <w:r>
              <w:br/>
            </w:r>
            <w:r>
              <w:rPr/>
              <w:t xml:space="preserve"> 12.产品适用低温等离子灭菌。</w:t>
            </w:r>
            <w:r>
              <w:br/>
            </w:r>
            <w:r>
              <w:rPr/>
              <w:t xml:space="preserve"> 13.吸引系统：吸引量≥400mL/min。  </w:t>
            </w:r>
            <w:r>
              <w:br/>
            </w:r>
            <w:r>
              <w:rPr/>
              <w:t xml:space="preserve"> 二、图像处理器：一台</w:t>
            </w:r>
            <w:r>
              <w:br/>
            </w:r>
            <w:r>
              <w:rPr/>
              <w:t xml:space="preserve"> 1.具有白平衡快速校准功能，按键操作，支持一键画面冻结功能。</w:t>
            </w:r>
            <w:r>
              <w:br/>
            </w:r>
            <w:r>
              <w:rPr/>
              <w:t xml:space="preserve"> 2.光源调节：光源亮度≥6级可调，步进均匀。</w:t>
            </w:r>
            <w:r>
              <w:br/>
            </w:r>
            <w:r>
              <w:rPr/>
              <w:t xml:space="preserve"> 3.输出接口：≥两个接口，1个HDMI接口，1个DVI接口。</w:t>
            </w:r>
            <w:r>
              <w:br/>
            </w:r>
            <w:r>
              <w:rPr/>
              <w:t xml:space="preserve"> 4.输出分辨率：≥1080P高清图像，60Hz刷新率。</w:t>
            </w:r>
            <w:r>
              <w:br/>
            </w:r>
            <w:r>
              <w:rPr/>
              <w:t xml:space="preserve"> 5.图像效果可根据使用者视觉习惯，DIY设置图像模式，调节背光亮度、对比度、色调、饱和度、锐度等参数。</w:t>
            </w:r>
            <w:r>
              <w:br/>
            </w:r>
            <w:r>
              <w:rPr/>
              <w:t xml:space="preserve"> 6.具有USB存储接口，支持USB 2.0U盘、USB 3.0U盘存储图像及视频</w:t>
            </w:r>
            <w:r>
              <w:br/>
            </w:r>
            <w:r>
              <w:rPr/>
              <w:t xml:space="preserve"> 7.支持内窥镜带电热插拔；可选五倍放大功能。</w:t>
            </w:r>
            <w:r>
              <w:br/>
            </w:r>
            <w:r>
              <w:rPr/>
              <w:t xml:space="preserve"> 三、监示器：一台</w:t>
            </w:r>
            <w:r>
              <w:br/>
            </w:r>
            <w:r>
              <w:rPr/>
              <w:t xml:space="preserve"> 医用专用显示器≥24英寸，输出接口：1个HDMI接口，1个DVI接口。</w:t>
            </w:r>
            <w:r>
              <w:br/>
            </w:r>
            <w:r>
              <w:rPr/>
              <w:t xml:space="preserve"> 四、专用台车：一台    专用腔镜台车，带四轮定位。</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宋体" w:hAnsi="宋体" w:cs="宋体" w:eastAsia="宋体"/>
                <w:sz w:val="18"/>
                <w:b/>
              </w:rPr>
              <w:t>一、电子膀胱肾盂镜：（两套）</w:t>
            </w:r>
          </w:p>
          <w:p>
            <w:pPr>
              <w:pStyle w:val="null3"/>
              <w:ind w:firstLine="420"/>
            </w:pPr>
            <w:r>
              <w:rPr>
                <w:rFonts w:ascii="宋体" w:hAnsi="宋体" w:cs="宋体" w:eastAsia="宋体"/>
                <w:sz w:val="21"/>
              </w:rPr>
              <w:t>▲</w:t>
            </w:r>
            <w:r>
              <w:rPr>
                <w:rFonts w:ascii="宋体" w:hAnsi="宋体" w:cs="宋体" w:eastAsia="宋体"/>
                <w:sz w:val="18"/>
              </w:rPr>
              <w:t xml:space="preserve">2.视场角≥120°景深：2-50mm。（需提供证明报告）  </w:t>
            </w:r>
          </w:p>
          <w:p>
            <w:pPr>
              <w:pStyle w:val="null3"/>
              <w:ind w:firstLine="420"/>
            </w:pPr>
            <w:r>
              <w:rPr>
                <w:rFonts w:ascii="宋体" w:hAnsi="宋体" w:cs="宋体" w:eastAsia="宋体"/>
                <w:sz w:val="21"/>
              </w:rPr>
              <w:t>▲</w:t>
            </w:r>
            <w:r>
              <w:rPr>
                <w:rFonts w:ascii="宋体" w:hAnsi="宋体" w:cs="宋体" w:eastAsia="宋体"/>
                <w:sz w:val="18"/>
              </w:rPr>
              <w:t>4.插入管外径≤16FR，先端处外径≤10FR，工作管道≥6FR, 工作长度≥380mm。</w:t>
            </w:r>
          </w:p>
          <w:p>
            <w:pPr>
              <w:pStyle w:val="null3"/>
              <w:ind w:firstLine="420"/>
            </w:pPr>
            <w:r>
              <w:rPr>
                <w:rFonts w:ascii="宋体" w:hAnsi="宋体" w:cs="宋体" w:eastAsia="宋体"/>
                <w:sz w:val="21"/>
              </w:rPr>
              <w:t>▲</w:t>
            </w:r>
            <w:r>
              <w:rPr>
                <w:rFonts w:ascii="宋体" w:hAnsi="宋体" w:cs="宋体" w:eastAsia="宋体"/>
                <w:sz w:val="18"/>
              </w:rPr>
              <w:t>5.插入管前端弯曲角度：向上弯曲≥220°，向下弯曲≥130°。</w:t>
            </w:r>
          </w:p>
        </w:tc>
      </w:tr>
    </w:tbl>
    <w:p>
      <w:pPr>
        <w:pStyle w:val="null3"/>
      </w:pPr>
      <w:r>
        <w:rPr/>
        <w:t>标的名称：泌尿腔内智能控压系统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18"/>
                <w:b/>
              </w:rPr>
              <w:t>一、技术参数：</w:t>
            </w:r>
          </w:p>
          <w:p>
            <w:pPr>
              <w:pStyle w:val="null3"/>
              <w:ind w:firstLine="360"/>
            </w:pPr>
            <w:r>
              <w:rPr>
                <w:rFonts w:ascii="宋体" w:hAnsi="宋体" w:cs="宋体" w:eastAsia="宋体"/>
                <w:sz w:val="18"/>
              </w:rPr>
              <w:t>1.以液体灌注和负压吸引为基础，结合测压传感器的腔内原位监测，通过</w:t>
            </w:r>
          </w:p>
          <w:p>
            <w:pPr>
              <w:pStyle w:val="null3"/>
              <w:ind w:firstLine="360"/>
            </w:pPr>
            <w:r>
              <w:rPr>
                <w:rFonts w:ascii="宋体" w:hAnsi="宋体" w:cs="宋体" w:eastAsia="宋体"/>
                <w:sz w:val="18"/>
              </w:rPr>
              <w:t>内嵌式控制系统，实现实时、精准控压。</w:t>
            </w:r>
          </w:p>
          <w:p>
            <w:pPr>
              <w:pStyle w:val="null3"/>
              <w:ind w:firstLine="360"/>
            </w:pPr>
            <w:r>
              <w:rPr>
                <w:rFonts w:ascii="宋体" w:hAnsi="宋体" w:cs="宋体" w:eastAsia="宋体"/>
                <w:sz w:val="18"/>
              </w:rPr>
              <w:t>2.可配合各类型的内窥镜，实现腔内冲洗及吸引。</w:t>
            </w:r>
          </w:p>
          <w:p>
            <w:pPr>
              <w:pStyle w:val="null3"/>
              <w:ind w:firstLine="360"/>
            </w:pPr>
            <w:r>
              <w:rPr>
                <w:rFonts w:ascii="宋体" w:hAnsi="宋体" w:cs="宋体" w:eastAsia="宋体"/>
                <w:sz w:val="18"/>
              </w:rPr>
              <w:t>3.与特定的测压鞘联合使用，用于上尿路结石碎石取石术中，实现灌注、吸引、测压及智能控压。</w:t>
            </w:r>
          </w:p>
          <w:p>
            <w:pPr>
              <w:pStyle w:val="null3"/>
              <w:ind w:firstLine="360"/>
            </w:pPr>
            <w:r>
              <w:rPr>
                <w:rFonts w:ascii="宋体" w:hAnsi="宋体" w:cs="宋体" w:eastAsia="宋体"/>
                <w:sz w:val="18"/>
              </w:rPr>
              <w:t>4.常规模式下可实现单灌注、单吸引及灌注同时吸引3种状态。</w:t>
            </w:r>
          </w:p>
          <w:p>
            <w:pPr>
              <w:pStyle w:val="null3"/>
              <w:ind w:firstLine="360"/>
            </w:pPr>
            <w:r>
              <w:rPr>
                <w:rFonts w:ascii="宋体" w:hAnsi="宋体" w:cs="宋体" w:eastAsia="宋体"/>
                <w:sz w:val="18"/>
              </w:rPr>
              <w:t>5.常规模式下与特定测压鞘联合使用，可实现该3种状态下的腔内压监测。</w:t>
            </w:r>
          </w:p>
          <w:p>
            <w:pPr>
              <w:pStyle w:val="null3"/>
              <w:ind w:firstLine="360"/>
            </w:pPr>
            <w:r>
              <w:rPr>
                <w:rFonts w:ascii="宋体" w:hAnsi="宋体" w:cs="宋体" w:eastAsia="宋体"/>
                <w:sz w:val="18"/>
              </w:rPr>
              <w:t>6.智能模式下（需与特定测压鞘联合使用）可同时实现灌注、吸引、腔内压力监测及腔内压力智能控制功能。</w:t>
            </w:r>
          </w:p>
          <w:p>
            <w:pPr>
              <w:pStyle w:val="null3"/>
              <w:ind w:firstLine="360"/>
            </w:pPr>
            <w:r>
              <w:rPr>
                <w:rFonts w:ascii="宋体" w:hAnsi="宋体" w:cs="宋体" w:eastAsia="宋体"/>
                <w:sz w:val="18"/>
              </w:rPr>
              <w:t>7.根据手术需求，可调节不同警戒压力阈值、腔内压力控制值、灌注流量值、吸引压力值。</w:t>
            </w:r>
          </w:p>
          <w:p>
            <w:pPr>
              <w:pStyle w:val="null3"/>
              <w:ind w:firstLine="360"/>
            </w:pPr>
            <w:r>
              <w:rPr>
                <w:rFonts w:ascii="宋体" w:hAnsi="宋体" w:cs="宋体" w:eastAsia="宋体"/>
                <w:sz w:val="18"/>
              </w:rPr>
              <w:t>8.过压报警功能 ：监测实际压力超过设定警戒压力时，具有报警功能；持续报警将触发安全机制，设备自动暂停运行，停机响应时间≤0.5s。</w:t>
            </w:r>
          </w:p>
          <w:p>
            <w:pPr>
              <w:pStyle w:val="null3"/>
              <w:ind w:firstLine="360"/>
            </w:pPr>
            <w:r>
              <w:rPr>
                <w:rFonts w:ascii="宋体" w:hAnsi="宋体" w:cs="宋体" w:eastAsia="宋体"/>
                <w:sz w:val="18"/>
              </w:rPr>
              <w:t xml:space="preserve"> </w:t>
            </w:r>
            <w:r>
              <w:rPr>
                <w:rFonts w:ascii="宋体" w:hAnsi="宋体" w:cs="宋体" w:eastAsia="宋体"/>
                <w:sz w:val="18"/>
              </w:rPr>
              <w:t>9.可通过触控屏、操控手柄直接切换预设情景。</w:t>
            </w:r>
          </w:p>
          <w:p>
            <w:pPr>
              <w:pStyle w:val="null3"/>
              <w:ind w:firstLine="360"/>
            </w:pPr>
            <w:r>
              <w:rPr>
                <w:rFonts w:ascii="宋体" w:hAnsi="宋体" w:cs="宋体" w:eastAsia="宋体"/>
                <w:sz w:val="18"/>
              </w:rPr>
              <w:t>11.具备工作数据存储与导出功能。</w:t>
            </w:r>
          </w:p>
          <w:p>
            <w:pPr>
              <w:pStyle w:val="null3"/>
              <w:ind w:firstLine="360"/>
            </w:pPr>
            <w:r>
              <w:rPr>
                <w:rFonts w:ascii="宋体" w:hAnsi="宋体" w:cs="宋体" w:eastAsia="宋体"/>
                <w:sz w:val="18"/>
              </w:rPr>
              <w:t>13.工作腔内压力控制值设定范围：-30~30mmHg。</w:t>
            </w:r>
          </w:p>
          <w:p>
            <w:pPr>
              <w:pStyle w:val="null3"/>
              <w:ind w:firstLine="360"/>
            </w:pPr>
            <w:r>
              <w:rPr>
                <w:rFonts w:ascii="宋体" w:hAnsi="宋体" w:cs="宋体" w:eastAsia="宋体"/>
                <w:sz w:val="18"/>
              </w:rPr>
              <w:t xml:space="preserve">15.灌注流量误差范围：流量值≥100ml/min 误差≤±10%、流量值&lt;100ml/min 误差≤10ml/min 。  </w:t>
            </w:r>
          </w:p>
          <w:p>
            <w:pPr>
              <w:pStyle w:val="null3"/>
              <w:ind w:firstLine="360"/>
            </w:pPr>
            <w:r>
              <w:rPr>
                <w:rFonts w:ascii="宋体" w:hAnsi="宋体" w:cs="宋体" w:eastAsia="宋体"/>
                <w:sz w:val="18"/>
              </w:rPr>
              <w:t>16.吸引压力设定范围：10~400mmHga。</w:t>
            </w:r>
          </w:p>
          <w:p>
            <w:pPr>
              <w:pStyle w:val="null3"/>
              <w:ind w:firstLine="360"/>
            </w:pPr>
            <w:r>
              <w:rPr>
                <w:rFonts w:ascii="宋体" w:hAnsi="宋体" w:cs="宋体" w:eastAsia="宋体"/>
                <w:sz w:val="18"/>
              </w:rPr>
              <w:t>17.屏幕：≥8英寸触控屏，</w:t>
            </w:r>
          </w:p>
          <w:p>
            <w:pPr>
              <w:pStyle w:val="null3"/>
              <w:ind w:firstLine="360"/>
            </w:pPr>
            <w:r>
              <w:rPr>
                <w:rFonts w:ascii="宋体" w:hAnsi="宋体" w:cs="宋体" w:eastAsia="宋体"/>
                <w:sz w:val="18"/>
              </w:rPr>
              <w:t>18.数据存储接口：USB。</w:t>
            </w:r>
          </w:p>
          <w:p>
            <w:pPr>
              <w:pStyle w:val="null3"/>
              <w:ind w:firstLine="360"/>
            </w:pPr>
            <w:r>
              <w:rPr>
                <w:rFonts w:ascii="宋体" w:hAnsi="宋体" w:cs="宋体" w:eastAsia="宋体"/>
                <w:sz w:val="18"/>
              </w:rPr>
              <w:t>19.运行方式：连续运行。</w:t>
            </w:r>
          </w:p>
          <w:p>
            <w:pPr>
              <w:pStyle w:val="null3"/>
              <w:ind w:firstLine="360"/>
            </w:pPr>
            <w:r>
              <w:rPr>
                <w:rFonts w:ascii="宋体" w:hAnsi="宋体" w:cs="宋体" w:eastAsia="宋体"/>
                <w:sz w:val="18"/>
              </w:rPr>
              <w:t>20.收集器容积：≥2*4000ml。</w:t>
            </w:r>
          </w:p>
          <w:p>
            <w:pPr>
              <w:pStyle w:val="null3"/>
              <w:ind w:firstLine="360"/>
            </w:pPr>
            <w:r>
              <w:rPr>
                <w:rFonts w:ascii="宋体" w:hAnsi="宋体" w:cs="宋体" w:eastAsia="宋体"/>
                <w:sz w:val="18"/>
              </w:rPr>
              <w:t>21.工作噪音：≤70dB。</w:t>
            </w:r>
          </w:p>
          <w:p>
            <w:pPr>
              <w:pStyle w:val="null3"/>
              <w:ind w:firstLine="360"/>
            </w:pPr>
            <w:r>
              <w:rPr>
                <w:rFonts w:ascii="宋体" w:hAnsi="宋体" w:cs="宋体" w:eastAsia="宋体"/>
                <w:sz w:val="18"/>
              </w:rPr>
              <w:t>22.脚踏：具备灌注流量、负压吸引力调节功能，防水等级IPX8及以上。</w:t>
            </w:r>
          </w:p>
          <w:p>
            <w:pPr>
              <w:pStyle w:val="null3"/>
              <w:ind w:firstLine="360"/>
            </w:pPr>
            <w:r>
              <w:rPr>
                <w:rFonts w:ascii="宋体" w:hAnsi="宋体" w:cs="宋体" w:eastAsia="宋体"/>
                <w:sz w:val="18"/>
              </w:rPr>
              <w:t>23.操作手柄：具备情景切换和灌注流量调节功能。</w:t>
            </w:r>
          </w:p>
          <w:p>
            <w:pPr>
              <w:pStyle w:val="null3"/>
              <w:ind w:firstLine="360"/>
            </w:pPr>
            <w:r>
              <w:rPr>
                <w:rFonts w:ascii="宋体" w:hAnsi="宋体" w:cs="宋体" w:eastAsia="宋体"/>
                <w:sz w:val="18"/>
              </w:rPr>
              <w:t>24.运行模式：常规模式、智能模式。</w:t>
            </w:r>
          </w:p>
          <w:p>
            <w:pPr>
              <w:pStyle w:val="null3"/>
              <w:ind w:firstLine="360"/>
            </w:pPr>
            <w:r>
              <w:rPr>
                <w:rFonts w:ascii="宋体" w:hAnsi="宋体" w:cs="宋体" w:eastAsia="宋体"/>
                <w:sz w:val="18"/>
              </w:rPr>
              <w:t>25.情景模式：检查、碎石、清石。</w:t>
            </w:r>
          </w:p>
          <w:p>
            <w:pPr>
              <w:pStyle w:val="null3"/>
              <w:jc w:val="both"/>
            </w:pPr>
            <w:r>
              <w:rPr>
                <w:rFonts w:ascii="宋体" w:hAnsi="宋体" w:cs="宋体" w:eastAsia="宋体"/>
                <w:sz w:val="18"/>
              </w:rPr>
              <w:t>26.测压传感器：精度0.05V/V/mmHg、误差范围≤±1.5%mmHg、监控宽度350mmHg。</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一、技术参数：</w:t>
            </w:r>
            <w:r>
              <w:br/>
            </w:r>
            <w:r>
              <w:rPr/>
              <w:t xml:space="preserve"> ▲10.可通过面板触控屏、手柄、脚踏三种方式调节灌注流量。 </w:t>
            </w:r>
            <w:r>
              <w:br/>
            </w:r>
            <w:r>
              <w:rPr/>
              <w:t xml:space="preserve"> ▲12.工作腔内警戒压力设定范围：10~280mmHg 报警允差2.5mmHg。</w:t>
            </w:r>
            <w:r>
              <w:br/>
            </w:r>
            <w:r>
              <w:rPr/>
              <w:t xml:space="preserve"> ▲14.灌注流量设定范围：10~1000ml/min。</w:t>
            </w:r>
            <w:r>
              <w:br/>
            </w:r>
            <w:r>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自合同签订之日起30日</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 xml:space="preserve">货物全部运到甲方指定地方，安装完毕并经终验合格后，甲方收到发票 </w:t>
      </w:r>
      <w:r>
        <w:rPr/>
        <w:t xml:space="preserve"> ，达到付款条件起 </w:t>
      </w:r>
      <w:r>
        <w:rPr/>
        <w:t>10</w:t>
      </w:r>
      <w:r>
        <w:rPr/>
        <w:t xml:space="preserve"> 日内，支付合同总金额的 </w:t>
      </w:r>
      <w:r>
        <w:rPr/>
        <w:t>90.00</w:t>
      </w:r>
      <w:r>
        <w:rPr/>
        <w:t>%。</w:t>
      </w:r>
    </w:p>
    <w:p>
      <w:pPr>
        <w:pStyle w:val="null3"/>
      </w:pPr>
      <w:r>
        <w:rPr/>
        <w:t>采购包1：</w:t>
      </w:r>
      <w:r>
        <w:rPr/>
        <w:t xml:space="preserve"> 付款条件说明： </w:t>
      </w:r>
      <w:r>
        <w:rPr/>
        <w:t>安装完毕并经终验合格后90日内</w:t>
      </w:r>
      <w:r>
        <w:rPr/>
        <w:t xml:space="preserve"> ，达到付款条件起 </w:t>
      </w:r>
      <w:r>
        <w:rPr/>
        <w:t>10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根据招标文件要求、投标文件及合同约定执行。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（一）自验收合格之日起，原厂质保2年。设备终身维修，软件终身免费使用及升级，提供永久的技术咨询、服务和备品备件。 （二）保修期内若主要配件故障，更换后配件的保修期从更换之日起重新计算。 （三）保修期过后只收取配件费用，免服务费，列出超出质保期后不同年限的主要配件的保修价格。 （四）维修响应时间：乙方接到故障报告后在 1 小时内响应， 24 小时内到达现场，提供备用机。 （五）乙方对甲方购买的设备至少每半年进行一次免费维护保养，并提供维护保养记录。</w:t>
      </w:r>
    </w:p>
    <w:p>
      <w:pPr>
        <w:pStyle w:val="null3"/>
        <w:outlineLvl w:val="3"/>
      </w:pPr>
      <w:r>
        <w:rPr>
          <w:sz w:val="24"/>
          <w:b/>
        </w:rPr>
        <w:t>3.4.8违约责任与解决争议的方法</w:t>
      </w:r>
    </w:p>
    <w:p>
      <w:pPr>
        <w:pStyle w:val="null3"/>
      </w:pPr>
      <w:r>
        <w:rPr/>
        <w:t>采购包1：</w:t>
      </w:r>
    </w:p>
    <w:p>
      <w:pPr>
        <w:pStyle w:val="null3"/>
      </w:pPr>
      <w:r>
        <w:rPr/>
        <w:t>（一）违约责任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二）争议解决1.在执行本合同中发生的或与本合同有关的争端，双方应通过友好协商解决，经协商在XX 天内不能达成协议时，则采取以下第1种方式解决争议： （1）向甲方所在地有管辖权的人民法院提起诉讼； （2）向/ 仲裁委员会按其仲裁规则申请仲裁。2.在仲裁期间，本合同应继续履行。</w:t>
      </w:r>
    </w:p>
    <w:p>
      <w:pPr>
        <w:pStyle w:val="null3"/>
        <w:jc w:val="left"/>
        <w:outlineLvl w:val="2"/>
      </w:pPr>
      <w:r>
        <w:rPr>
          <w:sz w:val="28"/>
          <w:b/>
        </w:rPr>
        <w:t>3.5其他要求</w:t>
      </w:r>
    </w:p>
    <w:p>
      <w:pPr>
        <w:pStyle w:val="null3"/>
      </w:pPr>
      <w:r>
        <w:rPr/>
        <w:t>（1）中标人在领取中标通知书时须提供一套正本一套副本纸质投标文件，两套电子文件（光盘），应通过专用制作软件直接打印，确保与电子投标文件保持一致，不得修改和补充。</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（1）投标人的营业执照等证明文件，自然人的身份证明； （2）法定代表人（单位负责人）参加投标的，提供本人身份证复印件并出示身份证原件；法定代表人（单位负责人）授权他人参加投标的，提供法定代表人委托授权书并出示被授权代表的身份证原件； （3）财务状况报告：提供2023年度经审计的投标人财务会计报告或者基本账户开户银行出具的资信证明，投标人成立不到1年的，可提供企业任意时段财务报表； （4）税收缴纳证明：提供投标人自投标前6个月以来已缴纳任意时段完税凭证或税务机关开具的完税证明（任意税种）；依法免税的应提供相关文件证明； （5）社会保障资金缴纳证明：提供投标人自投标前6个月以来已缴存的任意时段的社会保障资金缴存单据或社保机构开具的社会保险参保缴费情况证明；依法不需要缴纳社会保障资金的投标人应提供相关文件证明； （6）投标人提供具备履行合同所必需的设备和专业技术能力的承诺函； （7）投标人参加本次采购前3年内，在经营活动中没有重大违法记录的书面声明。 供应商需在项目电子化交易系统中按要求填写《投标函》完成承诺并进行电子签章。</w:t>
            </w:r>
          </w:p>
        </w:tc>
        <w:tc>
          <w:tcPr>
            <w:tcW w:type="dxa" w:w="1661"/>
          </w:tcPr>
          <w:p>
            <w:pPr>
              <w:pStyle w:val="null3"/>
            </w:pPr>
            <w:r>
              <w:rPr/>
              <w:t>资格证明文件 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投标人财务会计报告或者基本账户开户银行出具的资信证明，投标人成立不到1年的，可提供企业任意时段财务报表，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投标人资格要求</w:t>
            </w:r>
          </w:p>
        </w:tc>
        <w:tc>
          <w:tcPr>
            <w:tcW w:type="dxa" w:w="3322"/>
          </w:tcPr>
          <w:p>
            <w:pPr>
              <w:pStyle w:val="null3"/>
            </w:pPr>
            <w:r>
              <w:rPr/>
              <w:t>投标人为制造厂家的应出具医疗器械生产许可证（提供的设备须在其生产范围内）和所投设备医疗器械注册证；投标人为经销商的应出具医疗器械经营许可证或《第三类医疗器械经营备案凭证》（提供的设备须在其经营范围内）和所投产品《医疗器械注册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投标人资格要求</w:t>
            </w:r>
          </w:p>
        </w:tc>
        <w:tc>
          <w:tcPr>
            <w:tcW w:type="dxa" w:w="3322"/>
          </w:tcPr>
          <w:p>
            <w:pPr>
              <w:pStyle w:val="null3"/>
            </w:pPr>
            <w:r>
              <w:rPr/>
              <w:t>投标保证金缴纳凭证；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投标人信用要求</w:t>
            </w:r>
          </w:p>
        </w:tc>
        <w:tc>
          <w:tcPr>
            <w:tcW w:type="dxa" w:w="3322"/>
          </w:tcPr>
          <w:p>
            <w:pPr>
              <w:pStyle w:val="null3"/>
            </w:pPr>
            <w:r>
              <w:rPr/>
              <w:t>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投标人名称是否与营业执照、资质证书一致</w:t>
            </w:r>
          </w:p>
        </w:tc>
        <w:tc>
          <w:tcPr>
            <w:tcW w:type="dxa" w:w="3322"/>
          </w:tcPr>
          <w:p>
            <w:pPr>
              <w:pStyle w:val="null3"/>
            </w:pPr>
            <w:r>
              <w:rPr/>
              <w:t>投标人名称与营业执照、资质证书一致</w:t>
            </w:r>
          </w:p>
        </w:tc>
        <w:tc>
          <w:tcPr>
            <w:tcW w:type="dxa" w:w="1661"/>
          </w:tcPr>
          <w:p>
            <w:pPr>
              <w:pStyle w:val="null3"/>
            </w:pPr>
            <w:r>
              <w:rPr/>
              <w:t>资格证明文件 投标文件封面 投标人应提交的相关资格证明材料</w:t>
            </w:r>
          </w:p>
        </w:tc>
      </w:tr>
      <w:tr>
        <w:tc>
          <w:tcPr>
            <w:tcW w:type="dxa" w:w="831"/>
          </w:tcPr>
          <w:p>
            <w:pPr>
              <w:pStyle w:val="null3"/>
            </w:pPr>
            <w:r>
              <w:rPr/>
              <w:t>3</w:t>
            </w:r>
          </w:p>
        </w:tc>
        <w:tc>
          <w:tcPr>
            <w:tcW w:type="dxa" w:w="2492"/>
          </w:tcPr>
          <w:p>
            <w:pPr>
              <w:pStyle w:val="null3"/>
            </w:pPr>
            <w:r>
              <w:rPr/>
              <w:t>投标报价是否超过预算或最高限价</w:t>
            </w:r>
          </w:p>
        </w:tc>
        <w:tc>
          <w:tcPr>
            <w:tcW w:type="dxa" w:w="3322"/>
          </w:tcPr>
          <w:p>
            <w:pPr>
              <w:pStyle w:val="null3"/>
            </w:pPr>
            <w:r>
              <w:rPr/>
              <w:t>投标报价未超过预算或最高限价</w:t>
            </w:r>
          </w:p>
        </w:tc>
        <w:tc>
          <w:tcPr>
            <w:tcW w:type="dxa" w:w="1661"/>
          </w:tcPr>
          <w:p>
            <w:pPr>
              <w:pStyle w:val="null3"/>
            </w:pPr>
            <w:r>
              <w:rPr/>
              <w:t>开标一览表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均符合招标文件要求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所投内容是否完整</w:t>
            </w:r>
          </w:p>
        </w:tc>
        <w:tc>
          <w:tcPr>
            <w:tcW w:type="dxa" w:w="3322"/>
          </w:tcPr>
          <w:p>
            <w:pPr>
              <w:pStyle w:val="null3"/>
            </w:pPr>
            <w:r>
              <w:rPr/>
              <w:t>所投内容完整</w:t>
            </w:r>
          </w:p>
        </w:tc>
        <w:tc>
          <w:tcPr>
            <w:tcW w:type="dxa" w:w="1661"/>
          </w:tcPr>
          <w:p>
            <w:pPr>
              <w:pStyle w:val="null3"/>
            </w:pPr>
            <w:r>
              <w:rPr/>
              <w:t>产品技术参数表 商务应答表 投标文件封面</w:t>
            </w:r>
          </w:p>
        </w:tc>
      </w:tr>
      <w:tr>
        <w:tc>
          <w:tcPr>
            <w:tcW w:type="dxa" w:w="831"/>
          </w:tcPr>
          <w:p>
            <w:pPr>
              <w:pStyle w:val="null3"/>
            </w:pPr>
            <w:r>
              <w:rPr/>
              <w:t>6</w:t>
            </w:r>
          </w:p>
        </w:tc>
        <w:tc>
          <w:tcPr>
            <w:tcW w:type="dxa" w:w="2492"/>
          </w:tcPr>
          <w:p>
            <w:pPr>
              <w:pStyle w:val="null3"/>
            </w:pPr>
            <w:r>
              <w:rPr/>
              <w:t>投标文件有效性</w:t>
            </w:r>
          </w:p>
        </w:tc>
        <w:tc>
          <w:tcPr>
            <w:tcW w:type="dxa" w:w="3322"/>
          </w:tcPr>
          <w:p>
            <w:pPr>
              <w:pStyle w:val="null3"/>
            </w:pPr>
            <w:r>
              <w:rPr/>
              <w:t>符合招标文件的要求</w:t>
            </w:r>
          </w:p>
        </w:tc>
        <w:tc>
          <w:tcPr>
            <w:tcW w:type="dxa" w:w="1661"/>
          </w:tcPr>
          <w:p>
            <w:pPr>
              <w:pStyle w:val="null3"/>
            </w:pPr>
            <w:r>
              <w:rPr/>
              <w:t>开标一览表 投标文件封面</w:t>
            </w:r>
          </w:p>
        </w:tc>
      </w:tr>
      <w:tr>
        <w:tc>
          <w:tcPr>
            <w:tcW w:type="dxa" w:w="831"/>
          </w:tcPr>
          <w:p>
            <w:pPr>
              <w:pStyle w:val="null3"/>
            </w:pPr>
            <w:r>
              <w:rPr/>
              <w:t>7</w:t>
            </w:r>
          </w:p>
        </w:tc>
        <w:tc>
          <w:tcPr>
            <w:tcW w:type="dxa" w:w="2492"/>
          </w:tcPr>
          <w:p>
            <w:pPr>
              <w:pStyle w:val="null3"/>
            </w:pPr>
            <w:r>
              <w:rPr/>
              <w:t>签字盖章是否满足招标文件要求</w:t>
            </w:r>
          </w:p>
        </w:tc>
        <w:tc>
          <w:tcPr>
            <w:tcW w:type="dxa" w:w="3322"/>
          </w:tcPr>
          <w:p>
            <w:pPr>
              <w:pStyle w:val="null3"/>
            </w:pPr>
            <w:r>
              <w:rPr/>
              <w:t>签字盖章均符合招标文件要求，且无遗漏</w:t>
            </w:r>
          </w:p>
        </w:tc>
        <w:tc>
          <w:tcPr>
            <w:tcW w:type="dxa" w:w="1661"/>
          </w:tcPr>
          <w:p>
            <w:pPr>
              <w:pStyle w:val="null3"/>
            </w:pPr>
            <w:r>
              <w:rPr/>
              <w:t>开标一览表 资格证明文件 投标文件封面 拒绝政府采购领域商业贿赂承诺书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一、评审内容：所投设备（产品）技术参数。 二、评审标准：性能满足或优于招标文件要求，且稳定可靠，能够保证整体项目顺利实施，根据各投标人对其所投设备（产品）数量准确、规格进行描述，并提供生产厂家确认的、相应的功能证明材料（包括但不限于检测报告或测试报告或官网和功能截图等），描述无缺漏详细具体且证明材料完整。 三、赋分标准：全部满足得35分，每负偏离一项“▲”指标减3分，每负偏离一项非“▲”指标减1分，扣完为止。(正偏离不加分)。</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详细评审方案</w:t>
            </w:r>
          </w:p>
          <w:p>
            <w:pPr>
              <w:pStyle w:val="null3"/>
            </w:pPr>
            <w:r>
              <w:rPr/>
              <w:t>投标人认为需要提供的其他资料（若有）</w:t>
            </w:r>
          </w:p>
        </w:tc>
      </w:tr>
      <w:tr>
        <w:tc>
          <w:tcPr>
            <w:tcW w:type="dxa" w:w="831"/>
            <w:vMerge/>
          </w:tcPr>
          <w:p/>
        </w:tc>
        <w:tc>
          <w:tcPr>
            <w:tcW w:type="dxa" w:w="1661"/>
          </w:tcPr>
          <w:p>
            <w:pPr>
              <w:pStyle w:val="null3"/>
            </w:pPr>
            <w:r>
              <w:rPr/>
              <w:t>实施方案</w:t>
            </w:r>
          </w:p>
        </w:tc>
        <w:tc>
          <w:tcPr>
            <w:tcW w:type="dxa" w:w="2492"/>
          </w:tcPr>
          <w:p>
            <w:pPr>
              <w:pStyle w:val="null3"/>
            </w:pPr>
            <w:r>
              <w:rPr/>
              <w:t>一、评审内容：①针对本项目及使用单位实际需求提供详细具体可行的有针对性的实施方案；②由专业的技术人员提供设备（产品）安装服务，帮助使用单位将设备（产品）调试到最佳使用状态，保证项目的顺利运行。 二、评审标准：1、完整性：方案全面，对评审内容中的各项要求有详细描述；2、可实施性：切合本项目实际情况，实施步骤清晰，方法科学；3、针对性：方案能够紧扣项目实际情况，内容科学合理。 三、赋分标准：①针对本项目及使用单位实际需求提供详细具体可行的有针对性的实施方案：每完全满足一个评审标准得2分，满分6分； ②由专业的技术人员提供设备（产品）安装服务，帮助使用单位将设备（产品）调试到最佳使用状态，保证项目的顺利运行：每完全满足一个评审标准得2分，满分6分。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详细评审方案</w:t>
            </w:r>
          </w:p>
          <w:p>
            <w:pPr>
              <w:pStyle w:val="null3"/>
            </w:pPr>
            <w:r>
              <w:rPr/>
              <w:t>投标人认为需要提供的其他资料（若有）</w:t>
            </w:r>
          </w:p>
        </w:tc>
      </w:tr>
      <w:tr>
        <w:tc>
          <w:tcPr>
            <w:tcW w:type="dxa" w:w="831"/>
            <w:vMerge/>
          </w:tcPr>
          <w:p/>
        </w:tc>
        <w:tc>
          <w:tcPr>
            <w:tcW w:type="dxa" w:w="1661"/>
          </w:tcPr>
          <w:p>
            <w:pPr>
              <w:pStyle w:val="null3"/>
            </w:pPr>
            <w:r>
              <w:rPr/>
              <w:t>交货组织安排</w:t>
            </w:r>
          </w:p>
        </w:tc>
        <w:tc>
          <w:tcPr>
            <w:tcW w:type="dxa" w:w="2492"/>
          </w:tcPr>
          <w:p>
            <w:pPr>
              <w:pStyle w:val="null3"/>
            </w:pPr>
            <w:r>
              <w:rPr/>
              <w:t>一、评审内容：①投标人针对本项目有具体的交货组织安排，详细的人员、财力调配、运输、派送措施。 二、评审标准：1、完整性：方案全面，对评审内容中的各项要求有详细描述；2、可实施性：切合本项目实际情况，实施步骤清晰，方法科学；3、针对性：方案能够紧扣项目实际情况，内容科学合理。 三、赋分标准：①投标人针对本项目有具体的交货组织安排，详细的人员、财力调配、运输、派送措施：每完全满足一个评审标准得1分，满分3分。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详细评审方案</w:t>
            </w:r>
          </w:p>
          <w:p>
            <w:pPr>
              <w:pStyle w:val="null3"/>
            </w:pPr>
            <w:r>
              <w:rPr/>
              <w:t>投标人认为需要提供的其他资料（若有）</w:t>
            </w:r>
          </w:p>
        </w:tc>
      </w:tr>
      <w:tr>
        <w:tc>
          <w:tcPr>
            <w:tcW w:type="dxa" w:w="831"/>
            <w:vMerge/>
          </w:tcPr>
          <w:p/>
        </w:tc>
        <w:tc>
          <w:tcPr>
            <w:tcW w:type="dxa" w:w="1661"/>
          </w:tcPr>
          <w:p>
            <w:pPr>
              <w:pStyle w:val="null3"/>
            </w:pPr>
            <w:r>
              <w:rPr/>
              <w:t>培训方案</w:t>
            </w:r>
          </w:p>
        </w:tc>
        <w:tc>
          <w:tcPr>
            <w:tcW w:type="dxa" w:w="2492"/>
          </w:tcPr>
          <w:p>
            <w:pPr>
              <w:pStyle w:val="null3"/>
            </w:pPr>
            <w:r>
              <w:rPr/>
              <w:t>一、评审内容：①投标人提供的培训方案（包括但不限于培训人数、培训时间、培训及考核办法等），保证使用方能熟练操作。 二、评审标准：1、完整性：方案全面，对评审内容中的各项要求有详细描述；2、可实施性：切合本项目实际情况，实施步骤清晰，方法科学；3、针对性：方案能够紧扣项目实际情况，内容科学合理。 三、赋分标准：①投标人提供的培训方案（包括但不限于培训人数、培训时间、培训及考核办法等），保证使用方能熟练操作：每完全满足一个评审标准得1分，满分3分。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详细评审方案</w:t>
            </w:r>
          </w:p>
          <w:p>
            <w:pPr>
              <w:pStyle w:val="null3"/>
            </w:pPr>
            <w:r>
              <w:rPr/>
              <w:t>投标人认为需要提供的其他资料（若有）</w:t>
            </w:r>
          </w:p>
        </w:tc>
      </w:tr>
      <w:tr>
        <w:tc>
          <w:tcPr>
            <w:tcW w:type="dxa" w:w="831"/>
            <w:vMerge/>
          </w:tcPr>
          <w:p/>
        </w:tc>
        <w:tc>
          <w:tcPr>
            <w:tcW w:type="dxa" w:w="1661"/>
          </w:tcPr>
          <w:p>
            <w:pPr>
              <w:pStyle w:val="null3"/>
            </w:pPr>
            <w:r>
              <w:rPr/>
              <w:t>售后服务</w:t>
            </w:r>
          </w:p>
        </w:tc>
        <w:tc>
          <w:tcPr>
            <w:tcW w:type="dxa" w:w="2492"/>
          </w:tcPr>
          <w:p>
            <w:pPr>
              <w:pStyle w:val="null3"/>
            </w:pPr>
            <w:r>
              <w:rPr/>
              <w:t>一、评审内容：①售后服务机构健全，能够提供本地化服务；②具有相应的物力、人力保障，能够保证产、供、销，服务正常运转，有详细的在产品发生不同类型故障后的到达现场时间、解决故障时间、补救措施等方面的措施或方案，同时具有明确的承诺且符合实际需求。 二、评审标准：1、完整性：方案全面，对评审内容中的各项要求有详细描述；2、可实施性：切合本项目实际情况，实施步骤清晰，方法科学；3、针对性：方案能够紧扣项目实际情况，内容科学合理。 三、赋分标准：①售后服务机构健全，能够提供本地化服务：每完全满足一个评审标准得0.5分，满分1.5分。 ②具有相应的物力、人力保障，能够保证产、供、销，服务正常运转，有详细的在产品发生不同类型故障后的到达现场时间、解决故障时间、补救措施等方面的措施或方案，同时具有明确的承诺且符合实际需求：每完全满足一个评审标准得1.5分，满分4.5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详细评审方案</w:t>
            </w:r>
          </w:p>
          <w:p>
            <w:pPr>
              <w:pStyle w:val="null3"/>
            </w:pPr>
            <w:r>
              <w:rPr/>
              <w:t>投标人认为需要提供的其他资料（若有）</w:t>
            </w:r>
          </w:p>
        </w:tc>
      </w:tr>
      <w:tr>
        <w:tc>
          <w:tcPr>
            <w:tcW w:type="dxa" w:w="831"/>
            <w:vMerge/>
          </w:tcPr>
          <w:p/>
        </w:tc>
        <w:tc>
          <w:tcPr>
            <w:tcW w:type="dxa" w:w="1661"/>
          </w:tcPr>
          <w:p>
            <w:pPr>
              <w:pStyle w:val="null3"/>
            </w:pPr>
            <w:r>
              <w:rPr/>
              <w:t>业绩</w:t>
            </w:r>
          </w:p>
        </w:tc>
        <w:tc>
          <w:tcPr>
            <w:tcW w:type="dxa" w:w="2492"/>
          </w:tcPr>
          <w:p>
            <w:pPr>
              <w:pStyle w:val="null3"/>
            </w:pPr>
            <w:r>
              <w:rPr/>
              <w:t>提供自2021年1月1日至今的产品类似业绩（以制造商合同或销售商合同为准），每份业绩得2分，满分6分。未提供有效业绩的不得分。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2、落实政府采购政策：参见投标人须知前附表。</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详见附件：资格证明文件</w:t>
      </w:r>
    </w:p>
    <w:p>
      <w:pPr>
        <w:pStyle w:val="null3"/>
        <w:ind w:firstLine="960"/>
      </w:pPr>
      <w:r>
        <w:rPr/>
        <w:t>详见附件：详细评审方案</w:t>
      </w:r>
    </w:p>
    <w:p>
      <w:pPr>
        <w:pStyle w:val="null3"/>
        <w:ind w:firstLine="960"/>
      </w:pPr>
      <w:r>
        <w:rPr/>
        <w:t>详见附件：业绩</w:t>
      </w:r>
    </w:p>
    <w:p>
      <w:pPr>
        <w:pStyle w:val="null3"/>
        <w:ind w:firstLine="960"/>
      </w:pPr>
      <w:r>
        <w:rPr/>
        <w:t>详见附件：拒绝政府采购领域商业贿赂承诺书</w:t>
      </w:r>
    </w:p>
    <w:p>
      <w:pPr>
        <w:pStyle w:val="null3"/>
        <w:ind w:firstLine="960"/>
      </w:pPr>
      <w:r>
        <w:rPr/>
        <w:t>详见附件：投标人认为需要提供的其他资料（若有）</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详见附件：陕西省中医医院前列腺剜除系统等3种设备采购项目拟签订的采购合同文本.docx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