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40B6A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</w:rPr>
        <w:t>八、商务履约及企业实力</w:t>
      </w:r>
    </w:p>
    <w:bookmarkEnd w:id="0"/>
    <w:p w14:paraId="1376CD1C">
      <w:pPr>
        <w:tabs>
          <w:tab w:val="left" w:pos="3544"/>
        </w:tabs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由供应商根据采购内容及评审要素，结合自身情况自主编写（格式及小标题自拟），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4"/>
        </w:rPr>
        <w:t>提供不详细不完善将影响其得分，未实质响应招标文件的，将导致投标无效。</w:t>
      </w:r>
      <w:r>
        <w:rPr>
          <w:rFonts w:hint="eastAsia" w:ascii="仿宋" w:hAnsi="仿宋" w:eastAsia="仿宋" w:cs="仿宋"/>
          <w:sz w:val="24"/>
        </w:rPr>
        <w:t>提供虚假方案或资料/承诺/声明的，将承担法律责任。</w:t>
      </w:r>
    </w:p>
    <w:p w14:paraId="4FA7585A">
      <w:pPr>
        <w:pStyle w:val="2"/>
        <w:topLinePunct/>
        <w:snapToGrid w:val="0"/>
        <w:spacing w:before="120" w:after="120" w:line="360" w:lineRule="auto"/>
        <w:ind w:left="-120" w:leftChars="-57" w:firstLine="602" w:firstLineChars="250"/>
        <w:contextualSpacing/>
        <w:jc w:val="left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8.1业绩</w:t>
      </w:r>
      <w:r>
        <w:rPr>
          <w:rFonts w:hint="eastAsia" w:ascii="仿宋" w:eastAsia="仿宋" w:cs="仿宋"/>
          <w:bCs/>
          <w:sz w:val="24"/>
          <w:szCs w:val="24"/>
        </w:rPr>
        <w:t>（如有）</w:t>
      </w:r>
    </w:p>
    <w:p w14:paraId="61F562D7">
      <w:pPr>
        <w:pStyle w:val="2"/>
        <w:topLinePunct/>
        <w:snapToGrid w:val="0"/>
        <w:spacing w:before="120" w:after="120" w:line="360" w:lineRule="auto"/>
        <w:contextualSpacing/>
        <w:jc w:val="center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业绩清单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8"/>
        <w:gridCol w:w="1514"/>
        <w:gridCol w:w="1514"/>
        <w:gridCol w:w="1514"/>
        <w:gridCol w:w="1514"/>
        <w:gridCol w:w="1515"/>
      </w:tblGrid>
      <w:tr w14:paraId="4163F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1DDDAC65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900" w:type="pct"/>
            <w:vAlign w:val="center"/>
          </w:tcPr>
          <w:p w14:paraId="5C2B73C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采购单位</w:t>
            </w:r>
          </w:p>
        </w:tc>
        <w:tc>
          <w:tcPr>
            <w:tcW w:w="900" w:type="pct"/>
            <w:vAlign w:val="center"/>
          </w:tcPr>
          <w:p w14:paraId="0A06B33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900" w:type="pct"/>
            <w:vAlign w:val="center"/>
          </w:tcPr>
          <w:p w14:paraId="3E16888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</w:tc>
        <w:tc>
          <w:tcPr>
            <w:tcW w:w="900" w:type="pct"/>
            <w:vAlign w:val="center"/>
          </w:tcPr>
          <w:p w14:paraId="0181197C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签订时间</w:t>
            </w:r>
          </w:p>
        </w:tc>
        <w:tc>
          <w:tcPr>
            <w:tcW w:w="900" w:type="pct"/>
            <w:vAlign w:val="center"/>
          </w:tcPr>
          <w:p w14:paraId="50BB6D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材料对应页码</w:t>
            </w:r>
          </w:p>
        </w:tc>
      </w:tr>
      <w:tr w14:paraId="5D11B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328D0F43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688F469E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5B950DF6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00458C29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071EA2B1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3D5410B5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5C00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0CCB94C4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7916C7FD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7A033C3A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692A7F12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1E59B513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72846414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B4DE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128C3FFC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297F53CE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14BED497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77EE54A8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0D32ACE4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00" w:type="pct"/>
            <w:vAlign w:val="center"/>
          </w:tcPr>
          <w:p w14:paraId="6C1F640B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4611CFE7">
      <w:pPr>
        <w:pStyle w:val="2"/>
        <w:topLinePunct/>
        <w:snapToGrid w:val="0"/>
        <w:spacing w:before="120" w:after="120" w:line="360" w:lineRule="auto"/>
        <w:ind w:left="-120" w:leftChars="-57" w:firstLine="600" w:firstLineChars="250"/>
        <w:contextualSpacing/>
        <w:jc w:val="left"/>
        <w:rPr>
          <w:rFonts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注：</w:t>
      </w:r>
    </w:p>
    <w:p w14:paraId="3461A97C">
      <w:pPr>
        <w:pStyle w:val="2"/>
        <w:topLinePunct/>
        <w:snapToGrid w:val="0"/>
        <w:spacing w:before="120" w:after="120" w:line="360" w:lineRule="auto"/>
        <w:ind w:left="-120" w:leftChars="-57" w:firstLine="600" w:firstLineChars="250"/>
        <w:contextualSpacing/>
        <w:jc w:val="left"/>
        <w:rPr>
          <w:rFonts w:ascii="仿宋" w:eastAsia="仿宋" w:cs="仿宋"/>
          <w:bCs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1.后附</w:t>
      </w:r>
      <w:r>
        <w:rPr>
          <w:rFonts w:hint="eastAsia" w:ascii="仿宋" w:eastAsia="仿宋" w:cs="仿宋"/>
          <w:bCs/>
          <w:sz w:val="24"/>
          <w:szCs w:val="24"/>
        </w:rPr>
        <w:t>所列的合同复印件/扫描件加盖公章。</w:t>
      </w:r>
    </w:p>
    <w:p w14:paraId="21AFC859">
      <w:pPr>
        <w:pStyle w:val="2"/>
        <w:topLinePunct/>
        <w:snapToGrid w:val="0"/>
        <w:spacing w:before="120" w:after="120" w:line="360" w:lineRule="auto"/>
        <w:ind w:left="-120" w:leftChars="-57" w:firstLine="600" w:firstLineChars="250"/>
        <w:contextualSpacing/>
        <w:jc w:val="left"/>
        <w:rPr>
          <w:rFonts w:ascii="仿宋" w:eastAsia="仿宋" w:cs="仿宋"/>
          <w:bCs/>
          <w:sz w:val="24"/>
          <w:szCs w:val="24"/>
        </w:rPr>
      </w:pPr>
      <w:r>
        <w:rPr>
          <w:rFonts w:hint="eastAsia" w:ascii="仿宋" w:eastAsia="仿宋" w:cs="仿宋"/>
          <w:bCs/>
          <w:sz w:val="24"/>
          <w:szCs w:val="24"/>
        </w:rPr>
        <w:t>2.在“材料对应页码”栏中注明业绩合同所在响应文件中的具体页码。</w:t>
      </w:r>
    </w:p>
    <w:p w14:paraId="6FA5D10D">
      <w:pPr>
        <w:pStyle w:val="2"/>
        <w:topLinePunct/>
        <w:snapToGrid w:val="0"/>
        <w:spacing w:before="120" w:after="120" w:line="360" w:lineRule="auto"/>
        <w:ind w:left="-120" w:leftChars="-57" w:firstLine="600" w:firstLineChars="250"/>
        <w:contextualSpacing/>
        <w:jc w:val="left"/>
        <w:rPr>
          <w:rFonts w:ascii="仿宋" w:eastAsia="仿宋" w:cs="仿宋"/>
          <w:bCs/>
          <w:sz w:val="24"/>
          <w:szCs w:val="24"/>
        </w:rPr>
      </w:pPr>
      <w:r>
        <w:rPr>
          <w:rFonts w:hint="eastAsia" w:ascii="仿宋" w:eastAsia="仿宋" w:cs="仿宋"/>
          <w:bCs/>
          <w:sz w:val="24"/>
          <w:szCs w:val="24"/>
        </w:rPr>
        <w:t>3.若无业绩，此项忽略。</w:t>
      </w:r>
    </w:p>
    <w:p w14:paraId="4751CDF1">
      <w:pPr>
        <w:pStyle w:val="2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</w:p>
    <w:p w14:paraId="285677E2">
      <w:pPr>
        <w:rPr>
          <w:rFonts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2"/>
        </w:rPr>
        <w:br w:type="page"/>
      </w:r>
    </w:p>
    <w:p w14:paraId="1841F112">
      <w:pPr>
        <w:tabs>
          <w:tab w:val="left" w:pos="3544"/>
        </w:tabs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8.2企业实力</w:t>
      </w:r>
      <w:r>
        <w:rPr>
          <w:rFonts w:hint="eastAsia" w:ascii="仿宋" w:hAnsi="仿宋" w:eastAsia="仿宋" w:cs="仿宋"/>
          <w:bCs/>
          <w:sz w:val="24"/>
        </w:rPr>
        <w:t>（如有）</w:t>
      </w:r>
    </w:p>
    <w:p w14:paraId="5E0A0052">
      <w:pPr>
        <w:pStyle w:val="2"/>
        <w:topLinePunct/>
        <w:snapToGrid w:val="0"/>
        <w:spacing w:before="120" w:after="120" w:line="360" w:lineRule="auto"/>
        <w:ind w:left="-120" w:leftChars="-57" w:firstLine="600" w:firstLineChars="250"/>
        <w:contextualSpacing/>
        <w:jc w:val="left"/>
      </w:pPr>
      <w:r>
        <w:rPr>
          <w:rFonts w:hint="eastAsia" w:ascii="仿宋" w:eastAsia="仿宋" w:cs="仿宋"/>
          <w:sz w:val="24"/>
          <w:szCs w:val="24"/>
        </w:rPr>
        <w:t>（注：供应商根据自身情况提供响应证明材料）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46E3B"/>
    <w:rsid w:val="5CB4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2024-11-25T08:31:00Z</dcterms:created>
  <dc:creator>@Mrs.Z</dc:creator>
  <cp:lastModifiedBy>@Mrs.Z</cp:lastModifiedBy>
  <dcterms:modified xsi:type="dcterms:W3CDTF">2024-11-25T08:32:16Z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6F1E945975D24F18A4BC738F5F96F2FB_11</vt:lpwstr>
  </property>
</Properties>
</file>