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44760">
      <w:pPr>
        <w:pStyle w:val="4"/>
        <w:outlineLvl w:val="2"/>
      </w:pPr>
      <w:r>
        <w:rPr>
          <w:b/>
          <w:sz w:val="28"/>
        </w:rPr>
        <w:t>3.1采购项目概况</w:t>
      </w:r>
    </w:p>
    <w:p w14:paraId="74BA1100">
      <w:pPr>
        <w:pStyle w:val="4"/>
        <w:ind w:firstLine="480"/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负责</w:t>
      </w:r>
      <w:r>
        <w:rPr>
          <w:rFonts w:hint="eastAsia"/>
          <w:color w:val="auto"/>
          <w:lang w:val="en-US" w:eastAsia="zh-CN"/>
        </w:rPr>
        <w:t>三食堂</w:t>
      </w:r>
      <w:r>
        <w:rPr>
          <w:rFonts w:hint="eastAsia"/>
          <w:color w:val="auto"/>
        </w:rPr>
        <w:t>鲜肉类（包含大肉、猪肝、猪油等）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干货、调料类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冻货类（包含鸡副产品、鸭副产品、其他预包装冷冻产品等）</w:t>
      </w:r>
      <w:r>
        <w:rPr>
          <w:color w:val="auto"/>
        </w:rPr>
        <w:t>的供应和配送</w:t>
      </w:r>
      <w:r>
        <w:rPr>
          <w:rFonts w:hint="eastAsia"/>
          <w:color w:val="auto"/>
          <w:lang w:val="en-US" w:eastAsia="zh-CN"/>
        </w:rPr>
        <w:t>服务，食堂日平均用餐人数约7000人。</w:t>
      </w:r>
    </w:p>
    <w:p w14:paraId="44608E8A">
      <w:pPr>
        <w:pStyle w:val="4"/>
        <w:outlineLvl w:val="2"/>
      </w:pPr>
      <w:r>
        <w:rPr>
          <w:b/>
          <w:sz w:val="28"/>
        </w:rPr>
        <w:t>3.2服务内容及服务要求</w:t>
      </w:r>
    </w:p>
    <w:p w14:paraId="1E97B29F">
      <w:pPr>
        <w:pStyle w:val="4"/>
        <w:outlineLvl w:val="3"/>
      </w:pPr>
      <w:r>
        <w:rPr>
          <w:b/>
          <w:sz w:val="24"/>
        </w:rPr>
        <w:t>3.2.1服务内容</w:t>
      </w:r>
    </w:p>
    <w:p w14:paraId="33846A77">
      <w:pPr>
        <w:pStyle w:val="4"/>
        <w:rPr>
          <w:color w:val="auto"/>
        </w:rPr>
      </w:pPr>
      <w:r>
        <w:rPr>
          <w:color w:val="auto"/>
        </w:rPr>
        <w:t>采购包1：</w:t>
      </w:r>
    </w:p>
    <w:p w14:paraId="482693D4">
      <w:pPr>
        <w:pStyle w:val="4"/>
        <w:rPr>
          <w:color w:val="auto"/>
        </w:rPr>
      </w:pPr>
      <w:r>
        <w:rPr>
          <w:color w:val="auto"/>
        </w:rPr>
        <w:t xml:space="preserve">采购包预算金额（元）: </w:t>
      </w:r>
      <w:r>
        <w:rPr>
          <w:rFonts w:hint="eastAsia"/>
          <w:color w:val="auto"/>
          <w:lang w:val="en-US" w:eastAsia="zh-CN"/>
        </w:rPr>
        <w:t>660</w:t>
      </w:r>
      <w:r>
        <w:rPr>
          <w:color w:val="auto"/>
        </w:rPr>
        <w:t>,</w:t>
      </w:r>
      <w:r>
        <w:rPr>
          <w:rFonts w:hint="eastAsia"/>
          <w:color w:val="auto"/>
          <w:lang w:val="en-US" w:eastAsia="zh-CN"/>
        </w:rPr>
        <w:t>00</w:t>
      </w:r>
      <w:r>
        <w:rPr>
          <w:color w:val="auto"/>
        </w:rPr>
        <w:t>0.00</w:t>
      </w:r>
    </w:p>
    <w:p w14:paraId="6C0E4180">
      <w:pPr>
        <w:pStyle w:val="4"/>
        <w:rPr>
          <w:color w:val="auto"/>
        </w:rPr>
      </w:pPr>
      <w:r>
        <w:rPr>
          <w:color w:val="auto"/>
        </w:rPr>
        <w:t>采购包最高限价（元）:</w:t>
      </w:r>
      <w:r>
        <w:rPr>
          <w:rFonts w:hint="eastAsia"/>
          <w:color w:val="auto"/>
          <w:lang w:val="en-US" w:eastAsia="zh-CN"/>
        </w:rPr>
        <w:t xml:space="preserve"> 660</w:t>
      </w:r>
      <w:r>
        <w:rPr>
          <w:color w:val="auto"/>
        </w:rPr>
        <w:t>,</w:t>
      </w:r>
      <w:r>
        <w:rPr>
          <w:rFonts w:hint="eastAsia"/>
          <w:color w:val="auto"/>
          <w:lang w:val="en-US" w:eastAsia="zh-CN"/>
        </w:rPr>
        <w:t>00</w:t>
      </w:r>
      <w:r>
        <w:rPr>
          <w:color w:val="auto"/>
        </w:rPr>
        <w:t>0.00</w:t>
      </w:r>
    </w:p>
    <w:p w14:paraId="0B0483A2">
      <w:pPr>
        <w:pStyle w:val="4"/>
        <w:rPr>
          <w:color w:val="auto"/>
        </w:rPr>
      </w:pPr>
      <w:r>
        <w:rPr>
          <w:color w:val="auto"/>
        </w:rPr>
        <w:t>供应商报价不允许超过标的</w:t>
      </w:r>
      <w:bookmarkStart w:id="0" w:name="_GoBack"/>
      <w:bookmarkEnd w:id="0"/>
      <w:r>
        <w:rPr>
          <w:color w:val="auto"/>
        </w:rPr>
        <w:t>金额</w:t>
      </w:r>
    </w:p>
    <w:p w14:paraId="14849C72">
      <w:pPr>
        <w:pStyle w:val="4"/>
        <w:rPr>
          <w:color w:val="auto"/>
        </w:rPr>
      </w:pPr>
      <w:r>
        <w:rPr>
          <w:color w:val="auto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29"/>
        <w:gridCol w:w="805"/>
        <w:gridCol w:w="1279"/>
        <w:gridCol w:w="810"/>
        <w:gridCol w:w="789"/>
        <w:gridCol w:w="810"/>
        <w:gridCol w:w="810"/>
        <w:gridCol w:w="810"/>
        <w:gridCol w:w="811"/>
      </w:tblGrid>
      <w:tr w14:paraId="40535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A1BBC82">
            <w:pPr>
              <w:pStyle w:val="4"/>
            </w:pPr>
            <w:r>
              <w:t>序号</w:t>
            </w:r>
          </w:p>
        </w:tc>
        <w:tc>
          <w:tcPr>
            <w:tcW w:w="929" w:type="dxa"/>
          </w:tcPr>
          <w:p w14:paraId="3F54762B">
            <w:pPr>
              <w:pStyle w:val="4"/>
            </w:pPr>
            <w:r>
              <w:t>标的名称</w:t>
            </w:r>
          </w:p>
        </w:tc>
        <w:tc>
          <w:tcPr>
            <w:tcW w:w="805" w:type="dxa"/>
          </w:tcPr>
          <w:p w14:paraId="174B284E">
            <w:pPr>
              <w:pStyle w:val="4"/>
            </w:pPr>
            <w:r>
              <w:t>数量</w:t>
            </w:r>
          </w:p>
        </w:tc>
        <w:tc>
          <w:tcPr>
            <w:tcW w:w="1279" w:type="dxa"/>
          </w:tcPr>
          <w:p w14:paraId="6B5B4E73">
            <w:pPr>
              <w:pStyle w:val="4"/>
            </w:pPr>
            <w:r>
              <w:t>标的金额 （元）</w:t>
            </w:r>
          </w:p>
        </w:tc>
        <w:tc>
          <w:tcPr>
            <w:tcW w:w="810" w:type="dxa"/>
          </w:tcPr>
          <w:p w14:paraId="0DCEB3F3">
            <w:pPr>
              <w:pStyle w:val="4"/>
            </w:pPr>
            <w:r>
              <w:t>计量单位</w:t>
            </w:r>
          </w:p>
        </w:tc>
        <w:tc>
          <w:tcPr>
            <w:tcW w:w="789" w:type="dxa"/>
          </w:tcPr>
          <w:p w14:paraId="0A47B5A0">
            <w:pPr>
              <w:pStyle w:val="4"/>
            </w:pPr>
            <w:r>
              <w:t>所属行业</w:t>
            </w:r>
          </w:p>
        </w:tc>
        <w:tc>
          <w:tcPr>
            <w:tcW w:w="810" w:type="dxa"/>
          </w:tcPr>
          <w:p w14:paraId="4051D82C">
            <w:pPr>
              <w:pStyle w:val="4"/>
            </w:pPr>
            <w:r>
              <w:t>是否核心产品</w:t>
            </w:r>
          </w:p>
        </w:tc>
        <w:tc>
          <w:tcPr>
            <w:tcW w:w="810" w:type="dxa"/>
          </w:tcPr>
          <w:p w14:paraId="6FBD5007">
            <w:pPr>
              <w:pStyle w:val="4"/>
            </w:pPr>
            <w:r>
              <w:t>是否允许进口产品</w:t>
            </w:r>
          </w:p>
        </w:tc>
        <w:tc>
          <w:tcPr>
            <w:tcW w:w="810" w:type="dxa"/>
          </w:tcPr>
          <w:p w14:paraId="2D07166E">
            <w:pPr>
              <w:pStyle w:val="4"/>
            </w:pPr>
            <w:r>
              <w:t>是否属于节能产品</w:t>
            </w:r>
          </w:p>
        </w:tc>
        <w:tc>
          <w:tcPr>
            <w:tcW w:w="811" w:type="dxa"/>
          </w:tcPr>
          <w:p w14:paraId="5A9E5F32">
            <w:pPr>
              <w:pStyle w:val="4"/>
            </w:pPr>
            <w:r>
              <w:t>是否属于环境标志产品</w:t>
            </w:r>
          </w:p>
        </w:tc>
      </w:tr>
      <w:tr w14:paraId="701C7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7B2F2CB0">
            <w:pPr>
              <w:pStyle w:val="4"/>
              <w:jc w:val="center"/>
            </w:pPr>
            <w:r>
              <w:t>1</w:t>
            </w:r>
          </w:p>
        </w:tc>
        <w:tc>
          <w:tcPr>
            <w:tcW w:w="929" w:type="dxa"/>
          </w:tcPr>
          <w:p w14:paraId="71874331">
            <w:pPr>
              <w:pStyle w:val="4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鲜肉</w:t>
            </w:r>
            <w:r>
              <w:rPr>
                <w:rFonts w:hint="eastAsia"/>
                <w:lang w:val="en-US" w:eastAsia="zh-CN"/>
              </w:rPr>
              <w:t>配送服务</w:t>
            </w:r>
          </w:p>
        </w:tc>
        <w:tc>
          <w:tcPr>
            <w:tcW w:w="805" w:type="dxa"/>
          </w:tcPr>
          <w:p w14:paraId="3AE9CF9B">
            <w:pPr>
              <w:pStyle w:val="4"/>
              <w:jc w:val="center"/>
            </w:pPr>
            <w:r>
              <w:t>1.00</w:t>
            </w:r>
          </w:p>
        </w:tc>
        <w:tc>
          <w:tcPr>
            <w:tcW w:w="1279" w:type="dxa"/>
          </w:tcPr>
          <w:p w14:paraId="449C4F1E">
            <w:pPr>
              <w:pStyle w:val="4"/>
              <w:jc w:val="center"/>
            </w:pPr>
            <w:r>
              <w:rPr>
                <w:rFonts w:hint="eastAsia"/>
                <w:lang w:val="en-US" w:eastAsia="zh-CN"/>
              </w:rPr>
              <w:t>660</w:t>
            </w:r>
            <w:r>
              <w:t>,</w:t>
            </w:r>
            <w:r>
              <w:rPr>
                <w:rFonts w:hint="eastAsia"/>
                <w:lang w:val="en-US" w:eastAsia="zh-CN"/>
              </w:rPr>
              <w:t>00</w:t>
            </w:r>
            <w:r>
              <w:t>0.00</w:t>
            </w:r>
          </w:p>
        </w:tc>
        <w:tc>
          <w:tcPr>
            <w:tcW w:w="810" w:type="dxa"/>
          </w:tcPr>
          <w:p w14:paraId="47D666F0">
            <w:pPr>
              <w:pStyle w:val="4"/>
              <w:ind w:firstLine="200" w:firstLineChars="100"/>
            </w:pPr>
            <w:r>
              <w:t>项</w:t>
            </w:r>
          </w:p>
        </w:tc>
        <w:tc>
          <w:tcPr>
            <w:tcW w:w="789" w:type="dxa"/>
          </w:tcPr>
          <w:p w14:paraId="4B1F7741">
            <w:pPr>
              <w:pStyle w:val="4"/>
            </w:pPr>
            <w:r>
              <w:t>批发业</w:t>
            </w:r>
          </w:p>
        </w:tc>
        <w:tc>
          <w:tcPr>
            <w:tcW w:w="810" w:type="dxa"/>
          </w:tcPr>
          <w:p w14:paraId="40F330D4">
            <w:pPr>
              <w:pStyle w:val="4"/>
              <w:ind w:firstLine="200" w:firstLineChars="100"/>
            </w:pPr>
            <w:r>
              <w:t>否</w:t>
            </w:r>
          </w:p>
        </w:tc>
        <w:tc>
          <w:tcPr>
            <w:tcW w:w="810" w:type="dxa"/>
          </w:tcPr>
          <w:p w14:paraId="2C026766">
            <w:pPr>
              <w:pStyle w:val="4"/>
              <w:ind w:firstLine="200" w:firstLineChars="100"/>
            </w:pPr>
            <w:r>
              <w:t>否</w:t>
            </w:r>
          </w:p>
        </w:tc>
        <w:tc>
          <w:tcPr>
            <w:tcW w:w="810" w:type="dxa"/>
          </w:tcPr>
          <w:p w14:paraId="6CDC3DC5">
            <w:pPr>
              <w:pStyle w:val="4"/>
              <w:ind w:firstLine="200" w:firstLineChars="100"/>
            </w:pPr>
            <w:r>
              <w:t>否</w:t>
            </w:r>
          </w:p>
        </w:tc>
        <w:tc>
          <w:tcPr>
            <w:tcW w:w="811" w:type="dxa"/>
          </w:tcPr>
          <w:p w14:paraId="768BA73C">
            <w:pPr>
              <w:pStyle w:val="4"/>
              <w:ind w:firstLine="200" w:firstLineChars="100"/>
            </w:pPr>
            <w:r>
              <w:t>否</w:t>
            </w:r>
          </w:p>
        </w:tc>
      </w:tr>
    </w:tbl>
    <w:p w14:paraId="3784FFA4">
      <w:pPr>
        <w:pStyle w:val="4"/>
        <w:rPr>
          <w:color w:val="auto"/>
        </w:rPr>
      </w:pPr>
      <w:r>
        <w:rPr>
          <w:color w:val="auto"/>
        </w:rPr>
        <w:t>采购包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：</w:t>
      </w:r>
    </w:p>
    <w:p w14:paraId="12A844F7">
      <w:pPr>
        <w:pStyle w:val="4"/>
        <w:rPr>
          <w:color w:val="auto"/>
        </w:rPr>
      </w:pPr>
      <w:r>
        <w:rPr>
          <w:color w:val="auto"/>
        </w:rPr>
        <w:t xml:space="preserve">采购包预算金额（元）: </w:t>
      </w:r>
      <w:r>
        <w:rPr>
          <w:rFonts w:hint="eastAsia"/>
          <w:color w:val="auto"/>
          <w:lang w:val="en-US" w:eastAsia="zh-CN"/>
        </w:rPr>
        <w:t>620</w:t>
      </w:r>
      <w:r>
        <w:rPr>
          <w:color w:val="auto"/>
        </w:rPr>
        <w:t>,</w:t>
      </w:r>
      <w:r>
        <w:rPr>
          <w:rFonts w:hint="eastAsia"/>
          <w:color w:val="auto"/>
          <w:lang w:val="en-US" w:eastAsia="zh-CN"/>
        </w:rPr>
        <w:t>00</w:t>
      </w:r>
      <w:r>
        <w:rPr>
          <w:color w:val="auto"/>
        </w:rPr>
        <w:t>0.00</w:t>
      </w:r>
    </w:p>
    <w:p w14:paraId="350AA730">
      <w:pPr>
        <w:pStyle w:val="4"/>
        <w:rPr>
          <w:color w:val="auto"/>
        </w:rPr>
      </w:pPr>
      <w:r>
        <w:rPr>
          <w:color w:val="auto"/>
        </w:rPr>
        <w:t xml:space="preserve">采购包最高限价（元）: </w:t>
      </w:r>
      <w:r>
        <w:rPr>
          <w:rFonts w:hint="eastAsia"/>
          <w:color w:val="auto"/>
          <w:lang w:val="en-US" w:eastAsia="zh-CN"/>
        </w:rPr>
        <w:t>620</w:t>
      </w:r>
      <w:r>
        <w:rPr>
          <w:color w:val="auto"/>
        </w:rPr>
        <w:t>,</w:t>
      </w:r>
      <w:r>
        <w:rPr>
          <w:rFonts w:hint="eastAsia"/>
          <w:color w:val="auto"/>
          <w:lang w:val="en-US" w:eastAsia="zh-CN"/>
        </w:rPr>
        <w:t>00</w:t>
      </w:r>
      <w:r>
        <w:rPr>
          <w:color w:val="auto"/>
        </w:rPr>
        <w:t>0.00</w:t>
      </w:r>
    </w:p>
    <w:p w14:paraId="630873C5">
      <w:pPr>
        <w:pStyle w:val="4"/>
        <w:rPr>
          <w:color w:val="auto"/>
        </w:rPr>
      </w:pPr>
      <w:r>
        <w:rPr>
          <w:color w:val="auto"/>
        </w:rPr>
        <w:t>供应商报价不允许超过标的金额</w:t>
      </w:r>
    </w:p>
    <w:p w14:paraId="62E64C91">
      <w:pPr>
        <w:pStyle w:val="4"/>
        <w:rPr>
          <w:color w:val="auto"/>
        </w:rPr>
      </w:pPr>
      <w:r>
        <w:rPr>
          <w:color w:val="auto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29"/>
        <w:gridCol w:w="805"/>
        <w:gridCol w:w="1279"/>
        <w:gridCol w:w="810"/>
        <w:gridCol w:w="789"/>
        <w:gridCol w:w="810"/>
        <w:gridCol w:w="810"/>
        <w:gridCol w:w="810"/>
        <w:gridCol w:w="811"/>
      </w:tblGrid>
      <w:tr w14:paraId="384C2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F778DF9">
            <w:pPr>
              <w:pStyle w:val="4"/>
            </w:pPr>
            <w:r>
              <w:t>序号</w:t>
            </w:r>
          </w:p>
        </w:tc>
        <w:tc>
          <w:tcPr>
            <w:tcW w:w="929" w:type="dxa"/>
          </w:tcPr>
          <w:p w14:paraId="5143EED3">
            <w:pPr>
              <w:pStyle w:val="4"/>
            </w:pPr>
            <w:r>
              <w:t>标的名称</w:t>
            </w:r>
          </w:p>
        </w:tc>
        <w:tc>
          <w:tcPr>
            <w:tcW w:w="805" w:type="dxa"/>
          </w:tcPr>
          <w:p w14:paraId="7AC6075D">
            <w:pPr>
              <w:pStyle w:val="4"/>
            </w:pPr>
            <w:r>
              <w:t>数量</w:t>
            </w:r>
          </w:p>
        </w:tc>
        <w:tc>
          <w:tcPr>
            <w:tcW w:w="1279" w:type="dxa"/>
          </w:tcPr>
          <w:p w14:paraId="6E5D836C">
            <w:pPr>
              <w:pStyle w:val="4"/>
            </w:pPr>
            <w:r>
              <w:t>标的金额 （元）</w:t>
            </w:r>
          </w:p>
        </w:tc>
        <w:tc>
          <w:tcPr>
            <w:tcW w:w="810" w:type="dxa"/>
          </w:tcPr>
          <w:p w14:paraId="2340A19C">
            <w:pPr>
              <w:pStyle w:val="4"/>
            </w:pPr>
            <w:r>
              <w:t>计量单位</w:t>
            </w:r>
          </w:p>
        </w:tc>
        <w:tc>
          <w:tcPr>
            <w:tcW w:w="789" w:type="dxa"/>
          </w:tcPr>
          <w:p w14:paraId="439DF1E6">
            <w:pPr>
              <w:pStyle w:val="4"/>
            </w:pPr>
            <w:r>
              <w:t>所属行业</w:t>
            </w:r>
          </w:p>
        </w:tc>
        <w:tc>
          <w:tcPr>
            <w:tcW w:w="810" w:type="dxa"/>
          </w:tcPr>
          <w:p w14:paraId="356C30CB">
            <w:pPr>
              <w:pStyle w:val="4"/>
            </w:pPr>
            <w:r>
              <w:t>是否核心产品</w:t>
            </w:r>
          </w:p>
        </w:tc>
        <w:tc>
          <w:tcPr>
            <w:tcW w:w="810" w:type="dxa"/>
          </w:tcPr>
          <w:p w14:paraId="5A4EB0AA">
            <w:pPr>
              <w:pStyle w:val="4"/>
            </w:pPr>
            <w:r>
              <w:t>是否允许进口产品</w:t>
            </w:r>
          </w:p>
        </w:tc>
        <w:tc>
          <w:tcPr>
            <w:tcW w:w="810" w:type="dxa"/>
          </w:tcPr>
          <w:p w14:paraId="32319DA6">
            <w:pPr>
              <w:pStyle w:val="4"/>
            </w:pPr>
            <w:r>
              <w:t>是否属于节能产品</w:t>
            </w:r>
          </w:p>
        </w:tc>
        <w:tc>
          <w:tcPr>
            <w:tcW w:w="811" w:type="dxa"/>
          </w:tcPr>
          <w:p w14:paraId="1A36233B">
            <w:pPr>
              <w:pStyle w:val="4"/>
            </w:pPr>
            <w:r>
              <w:t>是否属于环境标志产品</w:t>
            </w:r>
          </w:p>
        </w:tc>
      </w:tr>
      <w:tr w14:paraId="3196C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2A5211D3"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9" w:type="dxa"/>
          </w:tcPr>
          <w:p w14:paraId="02C71EF5">
            <w:pPr>
              <w:pStyle w:val="4"/>
              <w:jc w:val="center"/>
            </w:pPr>
            <w:r>
              <w:rPr>
                <w:rFonts w:hint="eastAsia"/>
              </w:rPr>
              <w:t>干货调料</w:t>
            </w:r>
            <w:r>
              <w:rPr>
                <w:rFonts w:hint="eastAsia"/>
                <w:lang w:val="en-US" w:eastAsia="zh-CN"/>
              </w:rPr>
              <w:t>类配送服务</w:t>
            </w:r>
          </w:p>
        </w:tc>
        <w:tc>
          <w:tcPr>
            <w:tcW w:w="805" w:type="dxa"/>
            <w:vAlign w:val="top"/>
          </w:tcPr>
          <w:p w14:paraId="0FDF034D">
            <w:pPr>
              <w:pStyle w:val="4"/>
              <w:jc w:val="center"/>
            </w:pPr>
            <w:r>
              <w:t>1.00</w:t>
            </w:r>
          </w:p>
        </w:tc>
        <w:tc>
          <w:tcPr>
            <w:tcW w:w="1279" w:type="dxa"/>
            <w:vAlign w:val="top"/>
          </w:tcPr>
          <w:p w14:paraId="278457D6"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620</w:t>
            </w:r>
            <w:r>
              <w:t>,</w:t>
            </w:r>
            <w:r>
              <w:rPr>
                <w:rFonts w:hint="eastAsia"/>
                <w:lang w:val="en-US" w:eastAsia="zh-CN"/>
              </w:rPr>
              <w:t>00</w:t>
            </w:r>
            <w:r>
              <w:t>0.00</w:t>
            </w:r>
          </w:p>
        </w:tc>
        <w:tc>
          <w:tcPr>
            <w:tcW w:w="810" w:type="dxa"/>
            <w:vAlign w:val="top"/>
          </w:tcPr>
          <w:p w14:paraId="2F59CFB1">
            <w:pPr>
              <w:pStyle w:val="4"/>
              <w:jc w:val="center"/>
            </w:pPr>
            <w:r>
              <w:t>项</w:t>
            </w:r>
          </w:p>
        </w:tc>
        <w:tc>
          <w:tcPr>
            <w:tcW w:w="789" w:type="dxa"/>
            <w:vAlign w:val="top"/>
          </w:tcPr>
          <w:p w14:paraId="050DE8EC">
            <w:pPr>
              <w:pStyle w:val="4"/>
              <w:jc w:val="center"/>
            </w:pPr>
            <w:r>
              <w:t>批发业</w:t>
            </w:r>
          </w:p>
        </w:tc>
        <w:tc>
          <w:tcPr>
            <w:tcW w:w="810" w:type="dxa"/>
            <w:vAlign w:val="top"/>
          </w:tcPr>
          <w:p w14:paraId="187F1161">
            <w:pPr>
              <w:pStyle w:val="4"/>
              <w:jc w:val="center"/>
            </w:pPr>
            <w:r>
              <w:t>否</w:t>
            </w:r>
          </w:p>
        </w:tc>
        <w:tc>
          <w:tcPr>
            <w:tcW w:w="810" w:type="dxa"/>
            <w:vAlign w:val="top"/>
          </w:tcPr>
          <w:p w14:paraId="206FE6E7">
            <w:pPr>
              <w:pStyle w:val="4"/>
              <w:jc w:val="center"/>
            </w:pPr>
            <w:r>
              <w:t>否</w:t>
            </w:r>
          </w:p>
        </w:tc>
        <w:tc>
          <w:tcPr>
            <w:tcW w:w="810" w:type="dxa"/>
            <w:vAlign w:val="top"/>
          </w:tcPr>
          <w:p w14:paraId="1A10F6A2">
            <w:pPr>
              <w:pStyle w:val="4"/>
              <w:jc w:val="center"/>
            </w:pPr>
            <w:r>
              <w:t>否</w:t>
            </w:r>
          </w:p>
        </w:tc>
        <w:tc>
          <w:tcPr>
            <w:tcW w:w="811" w:type="dxa"/>
            <w:vAlign w:val="top"/>
          </w:tcPr>
          <w:p w14:paraId="470A408E">
            <w:pPr>
              <w:pStyle w:val="4"/>
              <w:jc w:val="center"/>
            </w:pPr>
            <w:r>
              <w:t>否</w:t>
            </w:r>
          </w:p>
        </w:tc>
      </w:tr>
    </w:tbl>
    <w:p w14:paraId="2527AD13">
      <w:pPr>
        <w:pStyle w:val="4"/>
        <w:rPr>
          <w:color w:val="auto"/>
        </w:rPr>
      </w:pPr>
      <w:r>
        <w:rPr>
          <w:color w:val="auto"/>
        </w:rPr>
        <w:t>采购包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：</w:t>
      </w:r>
    </w:p>
    <w:p w14:paraId="5729C720">
      <w:pPr>
        <w:pStyle w:val="4"/>
        <w:rPr>
          <w:color w:val="auto"/>
        </w:rPr>
      </w:pPr>
      <w:r>
        <w:rPr>
          <w:color w:val="auto"/>
        </w:rPr>
        <w:t>采购包预算金额（元）:</w:t>
      </w:r>
      <w:r>
        <w:rPr>
          <w:rFonts w:hint="eastAsia"/>
          <w:color w:val="auto"/>
          <w:lang w:val="en-US" w:eastAsia="zh-CN"/>
        </w:rPr>
        <w:t xml:space="preserve"> 1</w:t>
      </w:r>
      <w:r>
        <w:rPr>
          <w:color w:val="auto"/>
        </w:rPr>
        <w:t>,</w:t>
      </w:r>
      <w:r>
        <w:rPr>
          <w:rFonts w:hint="eastAsia"/>
          <w:color w:val="auto"/>
          <w:lang w:val="en-US" w:eastAsia="zh-CN"/>
        </w:rPr>
        <w:t>050</w:t>
      </w:r>
      <w:r>
        <w:rPr>
          <w:color w:val="auto"/>
        </w:rPr>
        <w:t>,</w:t>
      </w:r>
      <w:r>
        <w:rPr>
          <w:rFonts w:hint="eastAsia"/>
          <w:color w:val="auto"/>
          <w:lang w:val="en-US" w:eastAsia="zh-CN"/>
        </w:rPr>
        <w:t>00</w:t>
      </w:r>
      <w:r>
        <w:rPr>
          <w:color w:val="auto"/>
        </w:rPr>
        <w:t>0.00</w:t>
      </w:r>
    </w:p>
    <w:p w14:paraId="6477BE41">
      <w:pPr>
        <w:pStyle w:val="4"/>
        <w:rPr>
          <w:color w:val="auto"/>
        </w:rPr>
      </w:pPr>
      <w:r>
        <w:rPr>
          <w:color w:val="auto"/>
        </w:rPr>
        <w:t xml:space="preserve">采购包最高限价（元）: 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,</w:t>
      </w:r>
      <w:r>
        <w:rPr>
          <w:rFonts w:hint="eastAsia"/>
          <w:color w:val="auto"/>
          <w:lang w:val="en-US" w:eastAsia="zh-CN"/>
        </w:rPr>
        <w:t>050</w:t>
      </w:r>
      <w:r>
        <w:rPr>
          <w:color w:val="auto"/>
        </w:rPr>
        <w:t>,</w:t>
      </w:r>
      <w:r>
        <w:rPr>
          <w:rFonts w:hint="eastAsia"/>
          <w:color w:val="auto"/>
          <w:lang w:val="en-US" w:eastAsia="zh-CN"/>
        </w:rPr>
        <w:t>00</w:t>
      </w:r>
      <w:r>
        <w:rPr>
          <w:color w:val="auto"/>
        </w:rPr>
        <w:t>0.00</w:t>
      </w:r>
    </w:p>
    <w:p w14:paraId="58C0D87F">
      <w:pPr>
        <w:pStyle w:val="4"/>
        <w:rPr>
          <w:color w:val="auto"/>
        </w:rPr>
      </w:pPr>
      <w:r>
        <w:rPr>
          <w:color w:val="auto"/>
        </w:rPr>
        <w:t>供应商报价不允许超过标的金额</w:t>
      </w:r>
    </w:p>
    <w:p w14:paraId="320C8311">
      <w:pPr>
        <w:pStyle w:val="4"/>
        <w:rPr>
          <w:color w:val="auto"/>
        </w:rPr>
      </w:pPr>
      <w:r>
        <w:rPr>
          <w:color w:val="auto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29"/>
        <w:gridCol w:w="805"/>
        <w:gridCol w:w="1279"/>
        <w:gridCol w:w="810"/>
        <w:gridCol w:w="789"/>
        <w:gridCol w:w="810"/>
        <w:gridCol w:w="810"/>
        <w:gridCol w:w="810"/>
        <w:gridCol w:w="811"/>
      </w:tblGrid>
      <w:tr w14:paraId="2B3E1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69736239">
            <w:pPr>
              <w:pStyle w:val="4"/>
            </w:pPr>
            <w:r>
              <w:t>序号</w:t>
            </w:r>
          </w:p>
        </w:tc>
        <w:tc>
          <w:tcPr>
            <w:tcW w:w="929" w:type="dxa"/>
          </w:tcPr>
          <w:p w14:paraId="78FD1025">
            <w:pPr>
              <w:pStyle w:val="4"/>
            </w:pPr>
            <w:r>
              <w:t>标的名称</w:t>
            </w:r>
          </w:p>
        </w:tc>
        <w:tc>
          <w:tcPr>
            <w:tcW w:w="805" w:type="dxa"/>
          </w:tcPr>
          <w:p w14:paraId="571C5CFE">
            <w:pPr>
              <w:pStyle w:val="4"/>
            </w:pPr>
            <w:r>
              <w:t>数量</w:t>
            </w:r>
          </w:p>
        </w:tc>
        <w:tc>
          <w:tcPr>
            <w:tcW w:w="1279" w:type="dxa"/>
          </w:tcPr>
          <w:p w14:paraId="12A0DEA6">
            <w:pPr>
              <w:pStyle w:val="4"/>
            </w:pPr>
            <w:r>
              <w:t>标的金额 （元）</w:t>
            </w:r>
          </w:p>
        </w:tc>
        <w:tc>
          <w:tcPr>
            <w:tcW w:w="810" w:type="dxa"/>
          </w:tcPr>
          <w:p w14:paraId="7325695C">
            <w:pPr>
              <w:pStyle w:val="4"/>
            </w:pPr>
            <w:r>
              <w:t>计量单位</w:t>
            </w:r>
          </w:p>
        </w:tc>
        <w:tc>
          <w:tcPr>
            <w:tcW w:w="789" w:type="dxa"/>
          </w:tcPr>
          <w:p w14:paraId="4D312E50">
            <w:pPr>
              <w:pStyle w:val="4"/>
            </w:pPr>
            <w:r>
              <w:t>所属行业</w:t>
            </w:r>
          </w:p>
        </w:tc>
        <w:tc>
          <w:tcPr>
            <w:tcW w:w="810" w:type="dxa"/>
          </w:tcPr>
          <w:p w14:paraId="2FDD4BA4">
            <w:pPr>
              <w:pStyle w:val="4"/>
            </w:pPr>
            <w:r>
              <w:t>是否核心产品</w:t>
            </w:r>
          </w:p>
        </w:tc>
        <w:tc>
          <w:tcPr>
            <w:tcW w:w="810" w:type="dxa"/>
          </w:tcPr>
          <w:p w14:paraId="7F0AB575">
            <w:pPr>
              <w:pStyle w:val="4"/>
            </w:pPr>
            <w:r>
              <w:t>是否允许进口产品</w:t>
            </w:r>
          </w:p>
        </w:tc>
        <w:tc>
          <w:tcPr>
            <w:tcW w:w="810" w:type="dxa"/>
          </w:tcPr>
          <w:p w14:paraId="3A59C20F">
            <w:pPr>
              <w:pStyle w:val="4"/>
            </w:pPr>
            <w:r>
              <w:t>是否属于节能产品</w:t>
            </w:r>
          </w:p>
        </w:tc>
        <w:tc>
          <w:tcPr>
            <w:tcW w:w="811" w:type="dxa"/>
          </w:tcPr>
          <w:p w14:paraId="247AE196">
            <w:pPr>
              <w:pStyle w:val="4"/>
            </w:pPr>
            <w:r>
              <w:t>是否属于环境标志产品</w:t>
            </w:r>
          </w:p>
        </w:tc>
      </w:tr>
      <w:tr w14:paraId="5D7D0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 w14:paraId="3DF168A6"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9" w:type="dxa"/>
          </w:tcPr>
          <w:p w14:paraId="2B222CD6"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冻货类</w:t>
            </w:r>
            <w:r>
              <w:rPr>
                <w:rFonts w:hint="eastAsia"/>
                <w:lang w:val="en-US" w:eastAsia="zh-CN"/>
              </w:rPr>
              <w:t>配送服务</w:t>
            </w:r>
          </w:p>
        </w:tc>
        <w:tc>
          <w:tcPr>
            <w:tcW w:w="805" w:type="dxa"/>
            <w:vAlign w:val="top"/>
          </w:tcPr>
          <w:p w14:paraId="71020DB5">
            <w:pPr>
              <w:pStyle w:val="4"/>
              <w:jc w:val="center"/>
            </w:pPr>
            <w:r>
              <w:t>1.00</w:t>
            </w:r>
          </w:p>
        </w:tc>
        <w:tc>
          <w:tcPr>
            <w:tcW w:w="1279" w:type="dxa"/>
            <w:vAlign w:val="top"/>
          </w:tcPr>
          <w:p w14:paraId="0DA94C9D"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t>,</w:t>
            </w:r>
            <w:r>
              <w:rPr>
                <w:rFonts w:hint="eastAsia"/>
                <w:lang w:val="en-US" w:eastAsia="zh-CN"/>
              </w:rPr>
              <w:t>050</w:t>
            </w:r>
            <w:r>
              <w:t>,</w:t>
            </w:r>
            <w:r>
              <w:rPr>
                <w:rFonts w:hint="eastAsia"/>
                <w:lang w:val="en-US" w:eastAsia="zh-CN"/>
              </w:rPr>
              <w:t>00</w:t>
            </w:r>
            <w:r>
              <w:t>0.00</w:t>
            </w:r>
          </w:p>
        </w:tc>
        <w:tc>
          <w:tcPr>
            <w:tcW w:w="810" w:type="dxa"/>
            <w:vAlign w:val="top"/>
          </w:tcPr>
          <w:p w14:paraId="2D11E27E">
            <w:pPr>
              <w:pStyle w:val="4"/>
              <w:jc w:val="center"/>
            </w:pPr>
            <w:r>
              <w:t>项</w:t>
            </w:r>
          </w:p>
        </w:tc>
        <w:tc>
          <w:tcPr>
            <w:tcW w:w="789" w:type="dxa"/>
            <w:vAlign w:val="top"/>
          </w:tcPr>
          <w:p w14:paraId="7669D27C">
            <w:pPr>
              <w:pStyle w:val="4"/>
              <w:jc w:val="center"/>
            </w:pPr>
            <w:r>
              <w:t>批发业</w:t>
            </w:r>
          </w:p>
        </w:tc>
        <w:tc>
          <w:tcPr>
            <w:tcW w:w="810" w:type="dxa"/>
            <w:vAlign w:val="top"/>
          </w:tcPr>
          <w:p w14:paraId="6A95DA15">
            <w:pPr>
              <w:pStyle w:val="4"/>
              <w:jc w:val="center"/>
            </w:pPr>
            <w:r>
              <w:t>否</w:t>
            </w:r>
          </w:p>
        </w:tc>
        <w:tc>
          <w:tcPr>
            <w:tcW w:w="810" w:type="dxa"/>
            <w:vAlign w:val="top"/>
          </w:tcPr>
          <w:p w14:paraId="38D48C0D">
            <w:pPr>
              <w:pStyle w:val="4"/>
              <w:jc w:val="center"/>
            </w:pPr>
            <w:r>
              <w:t>否</w:t>
            </w:r>
          </w:p>
        </w:tc>
        <w:tc>
          <w:tcPr>
            <w:tcW w:w="810" w:type="dxa"/>
            <w:vAlign w:val="top"/>
          </w:tcPr>
          <w:p w14:paraId="6981D0AA">
            <w:pPr>
              <w:pStyle w:val="4"/>
              <w:jc w:val="center"/>
            </w:pPr>
            <w:r>
              <w:t>否</w:t>
            </w:r>
          </w:p>
        </w:tc>
        <w:tc>
          <w:tcPr>
            <w:tcW w:w="811" w:type="dxa"/>
            <w:vAlign w:val="top"/>
          </w:tcPr>
          <w:p w14:paraId="235E249F">
            <w:pPr>
              <w:pStyle w:val="4"/>
              <w:jc w:val="center"/>
            </w:pPr>
            <w:r>
              <w:t>否</w:t>
            </w:r>
          </w:p>
        </w:tc>
      </w:tr>
    </w:tbl>
    <w:p w14:paraId="22ADBE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2024-12-26T08:05:41Z</dcterms:created>
  <dc:creator>Administrator</dc:creator>
  <cp:lastModifiedBy>芹泽。</cp:lastModifiedBy>
  <dcterms:modified xsi:type="dcterms:W3CDTF">2024-12-26T08:06:54Z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A2BC2D16E21B49DAAD52F42CE060F937_12</vt:lpwstr>
  </property>
</Properties>
</file>