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CF952A">
      <w:pPr>
        <w:pStyle w:val="3"/>
        <w:spacing w:before="266" w:line="218" w:lineRule="auto"/>
        <w:ind w:firstLine="5734" w:firstLineChars="3050"/>
        <w:jc w:val="both"/>
        <w:rPr>
          <w:rFonts w:hint="eastAsia" w:ascii="仿宋" w:hAnsi="仿宋" w:eastAsia="仿宋" w:cs="仿宋"/>
          <w:color w:val="auto"/>
          <w:sz w:val="22"/>
          <w:szCs w:val="22"/>
        </w:rPr>
      </w:pPr>
      <w:r>
        <w:rPr>
          <w:rFonts w:hint="eastAsia" w:ascii="仿宋" w:hAnsi="仿宋" w:eastAsia="仿宋" w:cs="仿宋"/>
          <w:color w:val="auto"/>
          <w:spacing w:val="-16"/>
          <w:sz w:val="22"/>
          <w:szCs w:val="22"/>
        </w:rPr>
        <w:t>合同编号：</w:t>
      </w:r>
    </w:p>
    <w:p w14:paraId="1A717603">
      <w:pPr>
        <w:spacing w:line="252" w:lineRule="auto"/>
        <w:rPr>
          <w:rFonts w:hint="eastAsia" w:ascii="仿宋" w:hAnsi="仿宋" w:eastAsia="仿宋" w:cs="仿宋"/>
          <w:color w:val="auto"/>
        </w:rPr>
      </w:pPr>
    </w:p>
    <w:p w14:paraId="6B487B78">
      <w:pPr>
        <w:spacing w:line="252" w:lineRule="auto"/>
        <w:rPr>
          <w:rFonts w:hint="eastAsia" w:ascii="仿宋" w:hAnsi="仿宋" w:eastAsia="仿宋" w:cs="仿宋"/>
          <w:color w:val="auto"/>
        </w:rPr>
      </w:pPr>
    </w:p>
    <w:p w14:paraId="170CBD3D">
      <w:pPr>
        <w:spacing w:line="252" w:lineRule="auto"/>
        <w:rPr>
          <w:rFonts w:hint="eastAsia" w:ascii="仿宋" w:hAnsi="仿宋" w:eastAsia="仿宋" w:cs="仿宋"/>
          <w:color w:val="auto"/>
        </w:rPr>
      </w:pPr>
    </w:p>
    <w:p w14:paraId="567C3413">
      <w:pPr>
        <w:spacing w:line="252" w:lineRule="auto"/>
        <w:rPr>
          <w:rFonts w:hint="eastAsia" w:ascii="仿宋" w:hAnsi="仿宋" w:eastAsia="仿宋" w:cs="仿宋"/>
          <w:color w:val="auto"/>
        </w:rPr>
      </w:pPr>
    </w:p>
    <w:p w14:paraId="6B978B18">
      <w:pPr>
        <w:spacing w:line="252" w:lineRule="auto"/>
        <w:rPr>
          <w:rFonts w:hint="eastAsia" w:ascii="仿宋" w:hAnsi="仿宋" w:eastAsia="仿宋" w:cs="仿宋"/>
          <w:color w:val="auto"/>
        </w:rPr>
      </w:pPr>
    </w:p>
    <w:p w14:paraId="701087AC">
      <w:pPr>
        <w:pStyle w:val="3"/>
        <w:spacing w:before="176" w:line="218" w:lineRule="auto"/>
        <w:jc w:val="both"/>
        <w:outlineLvl w:val="0"/>
        <w:rPr>
          <w:rFonts w:hint="eastAsia" w:ascii="仿宋" w:hAnsi="仿宋" w:eastAsia="仿宋" w:cs="仿宋"/>
          <w:color w:val="auto"/>
          <w:sz w:val="54"/>
          <w:szCs w:val="54"/>
        </w:rPr>
      </w:pPr>
      <w:r>
        <w:rPr>
          <w:rFonts w:hint="eastAsia" w:ascii="仿宋" w:hAnsi="仿宋" w:eastAsia="仿宋" w:cs="仿宋"/>
          <w:b/>
          <w:bCs/>
          <w:color w:val="auto"/>
          <w:spacing w:val="15"/>
          <w:sz w:val="54"/>
          <w:szCs w:val="54"/>
        </w:rPr>
        <w:t>陕西省财政厅</w:t>
      </w:r>
      <w:r>
        <w:rPr>
          <w:rFonts w:hint="eastAsia" w:ascii="仿宋" w:hAnsi="仿宋" w:eastAsia="仿宋" w:cs="仿宋"/>
          <w:b/>
          <w:bCs/>
          <w:color w:val="auto"/>
          <w:spacing w:val="15"/>
          <w:sz w:val="54"/>
          <w:szCs w:val="54"/>
          <w:u w:val="single"/>
        </w:rPr>
        <w:t>运维服务类</w:t>
      </w:r>
      <w:r>
        <w:rPr>
          <w:rFonts w:hint="eastAsia" w:ascii="仿宋" w:hAnsi="仿宋" w:eastAsia="仿宋" w:cs="仿宋"/>
          <w:b/>
          <w:bCs/>
          <w:color w:val="auto"/>
          <w:spacing w:val="12"/>
          <w:sz w:val="54"/>
          <w:szCs w:val="54"/>
        </w:rPr>
        <w:t>项目</w:t>
      </w:r>
    </w:p>
    <w:p w14:paraId="3A158283">
      <w:pPr>
        <w:pStyle w:val="3"/>
        <w:spacing w:before="285" w:line="218" w:lineRule="auto"/>
        <w:ind w:left="3481"/>
        <w:jc w:val="both"/>
        <w:rPr>
          <w:rFonts w:hint="eastAsia" w:ascii="仿宋" w:hAnsi="仿宋" w:eastAsia="仿宋" w:cs="仿宋"/>
          <w:color w:val="auto"/>
          <w:sz w:val="54"/>
          <w:szCs w:val="54"/>
        </w:rPr>
      </w:pPr>
      <w:r>
        <w:rPr>
          <w:rFonts w:hint="eastAsia" w:ascii="仿宋" w:hAnsi="仿宋" w:eastAsia="仿宋" w:cs="仿宋"/>
          <w:b/>
          <w:bCs/>
          <w:color w:val="auto"/>
          <w:spacing w:val="11"/>
          <w:sz w:val="54"/>
          <w:szCs w:val="54"/>
        </w:rPr>
        <w:t>合同书</w:t>
      </w:r>
    </w:p>
    <w:p w14:paraId="680F3F12">
      <w:pPr>
        <w:spacing w:line="276" w:lineRule="auto"/>
        <w:rPr>
          <w:rFonts w:hint="eastAsia" w:ascii="仿宋" w:hAnsi="仿宋" w:eastAsia="仿宋" w:cs="仿宋"/>
          <w:color w:val="auto"/>
        </w:rPr>
      </w:pPr>
    </w:p>
    <w:p w14:paraId="156771D1">
      <w:pPr>
        <w:spacing w:line="276" w:lineRule="auto"/>
        <w:rPr>
          <w:rFonts w:hint="eastAsia" w:ascii="仿宋" w:hAnsi="仿宋" w:eastAsia="仿宋" w:cs="仿宋"/>
          <w:color w:val="auto"/>
        </w:rPr>
      </w:pPr>
    </w:p>
    <w:p w14:paraId="2E398230">
      <w:pPr>
        <w:spacing w:line="276" w:lineRule="auto"/>
        <w:rPr>
          <w:rFonts w:hint="eastAsia" w:ascii="仿宋" w:hAnsi="仿宋" w:eastAsia="仿宋" w:cs="仿宋"/>
          <w:color w:val="auto"/>
        </w:rPr>
      </w:pPr>
    </w:p>
    <w:p w14:paraId="6C5179D3">
      <w:pPr>
        <w:spacing w:line="276" w:lineRule="auto"/>
        <w:rPr>
          <w:rFonts w:hint="eastAsia" w:ascii="仿宋" w:hAnsi="仿宋" w:eastAsia="仿宋" w:cs="仿宋"/>
          <w:color w:val="auto"/>
        </w:rPr>
      </w:pPr>
    </w:p>
    <w:p w14:paraId="44FFFCF7">
      <w:pPr>
        <w:rPr>
          <w:rFonts w:hint="eastAsia" w:ascii="仿宋" w:hAnsi="仿宋" w:eastAsia="仿宋" w:cs="仿宋"/>
          <w:color w:val="auto"/>
        </w:rPr>
      </w:pPr>
    </w:p>
    <w:p w14:paraId="30F06C5F">
      <w:pPr>
        <w:rPr>
          <w:rFonts w:hint="eastAsia" w:ascii="宋体" w:hAnsi="宋体" w:eastAsia="宋体" w:cs="宋体"/>
          <w:color w:val="auto"/>
          <w:spacing w:val="1"/>
          <w:sz w:val="19"/>
          <w:szCs w:val="19"/>
          <w:lang w:val="en-US" w:eastAsia="zh-CN" w:bidi="ar-SA"/>
        </w:rPr>
      </w:pPr>
    </w:p>
    <w:p w14:paraId="5253E48B">
      <w:pPr>
        <w:pStyle w:val="3"/>
        <w:spacing w:before="97" w:line="218" w:lineRule="auto"/>
        <w:ind w:firstLine="576" w:firstLineChars="300"/>
        <w:jc w:val="both"/>
        <w:rPr>
          <w:rFonts w:hint="eastAsia" w:ascii="宋体" w:hAnsi="宋体" w:eastAsia="宋体" w:cs="宋体"/>
          <w:color w:val="auto"/>
          <w:spacing w:val="1"/>
          <w:sz w:val="19"/>
          <w:szCs w:val="19"/>
          <w:lang w:val="en-US" w:eastAsia="zh-CN" w:bidi="ar-SA"/>
        </w:rPr>
      </w:pPr>
      <w:r>
        <w:rPr>
          <w:rFonts w:hint="eastAsia" w:ascii="宋体" w:hAnsi="宋体" w:eastAsia="宋体" w:cs="宋体"/>
          <w:color w:val="auto"/>
          <w:spacing w:val="1"/>
          <w:sz w:val="19"/>
          <w:szCs w:val="19"/>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7" name="矩形 7"/>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a:effectLst/>
                      </wps:spPr>
                      <wps:txbx>
                        <w:txbxContent>
                          <w:p w14:paraId="0E51B88C"/>
                          <w:p w14:paraId="70EB6584"/>
                        </w:txbxContent>
                      </wps:txbx>
                      <wps:bodyPr vert="horz" wrap="square" lIns="91440" tIns="45720" rIns="91440" bIns="45720" anchor="t" anchorCtr="0" upright="1">
                        <a:noAutofit/>
                      </wps:bodyPr>
                    </wps:wsp>
                  </a:graphicData>
                </a:graphic>
              </wp:anchor>
            </w:drawing>
          </mc:Choice>
          <mc:Fallback>
            <w:pict>
              <v:rect id="_x0000_s1026" o:spid="_x0000_s1026" o:spt="1" style="position:absolute;left:0pt;margin-left:167.1pt;margin-top:14.2pt;height:0.75pt;width:229.55pt;z-index:251659264;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ROppyNcAAAAJ&#10;AQAADwAAAAAAAAABACAAAAAiAAAAZHJzL2Rvd25yZXYueG1sUEsBAhQAFAAAAAgAh07iQKmyIdId&#10;AgAAOQQAAA4AAAAAAAAAAQAgAAAAJgEAAGRycy9lMm9Eb2MueG1sUEsFBgAAAAAGAAYAWQEAALUF&#10;AAAAAA==&#10;">
                <v:fill on="t" focussize="0,0"/>
                <v:stroke on="f" joinstyle="miter"/>
                <v:imagedata o:title=""/>
                <o:lock v:ext="edit" aspectratio="f"/>
                <v:textbox>
                  <w:txbxContent>
                    <w:p w14:paraId="0E51B88C"/>
                    <w:p w14:paraId="70EB6584"/>
                  </w:txbxContent>
                </v:textbox>
              </v:rect>
            </w:pict>
          </mc:Fallback>
        </mc:AlternateContent>
      </w:r>
      <w:r>
        <w:rPr>
          <w:rFonts w:hint="eastAsia" w:ascii="宋体" w:hAnsi="宋体" w:eastAsia="宋体" w:cs="宋体"/>
          <w:color w:val="auto"/>
          <w:spacing w:val="1"/>
          <w:sz w:val="19"/>
          <w:szCs w:val="19"/>
          <w:lang w:val="en-US" w:eastAsia="zh-CN" w:bidi="ar-SA"/>
        </w:rPr>
        <w:t>项目名称：</w:t>
      </w:r>
    </w:p>
    <w:p w14:paraId="168449E8">
      <w:pPr>
        <w:pStyle w:val="2"/>
        <w:rPr>
          <w:rFonts w:hint="eastAsia"/>
          <w:lang w:val="en-US" w:eastAsia="zh-CN"/>
        </w:rPr>
      </w:pPr>
    </w:p>
    <w:p w14:paraId="682B8B8B">
      <w:pPr>
        <w:pStyle w:val="3"/>
        <w:spacing w:before="97" w:line="218" w:lineRule="auto"/>
        <w:ind w:firstLine="576" w:firstLineChars="300"/>
        <w:jc w:val="both"/>
        <w:rPr>
          <w:rFonts w:hint="eastAsia" w:ascii="宋体" w:hAnsi="宋体" w:eastAsia="宋体" w:cs="宋体"/>
          <w:color w:val="auto"/>
          <w:spacing w:val="1"/>
          <w:lang w:eastAsia="zh-CN"/>
        </w:rPr>
      </w:pPr>
      <w:r>
        <w:rPr>
          <w:rFonts w:hint="eastAsia" w:ascii="宋体" w:hAnsi="宋体" w:eastAsia="宋体" w:cs="宋体"/>
          <w:color w:val="auto"/>
          <w:spacing w:val="1"/>
        </w:rPr>
        <w:t>委托方（甲方）：</w:t>
      </w:r>
    </w:p>
    <w:p w14:paraId="43FD319B">
      <w:pPr>
        <w:pStyle w:val="3"/>
        <w:spacing w:before="97" w:line="218" w:lineRule="auto"/>
        <w:ind w:left="613"/>
        <w:jc w:val="both"/>
        <w:rPr>
          <w:rFonts w:hint="eastAsia" w:ascii="宋体" w:hAnsi="宋体" w:eastAsia="宋体" w:cs="宋体"/>
          <w:color w:val="auto"/>
          <w:spacing w:val="1"/>
        </w:rPr>
      </w:pPr>
    </w:p>
    <w:p w14:paraId="796D4F13">
      <w:pPr>
        <w:pStyle w:val="3"/>
        <w:spacing w:before="97" w:line="218" w:lineRule="auto"/>
        <w:ind w:firstLine="576" w:firstLineChars="300"/>
        <w:jc w:val="both"/>
        <w:rPr>
          <w:rFonts w:hint="eastAsia" w:ascii="宋体" w:hAnsi="宋体" w:eastAsia="宋体" w:cs="宋体"/>
          <w:color w:val="auto"/>
          <w:spacing w:val="1"/>
          <w:lang w:eastAsia="zh-CN"/>
        </w:rPr>
      </w:pPr>
      <w:r>
        <w:rPr>
          <w:rFonts w:hint="eastAsia" w:ascii="宋体" w:hAnsi="宋体" w:eastAsia="宋体" w:cs="宋体"/>
          <w:color w:val="auto"/>
          <w:spacing w:val="1"/>
        </w:rPr>
        <w:t>受托方（乙方）：</w:t>
      </w:r>
    </w:p>
    <w:p w14:paraId="2BF87997">
      <w:pPr>
        <w:spacing w:line="245" w:lineRule="auto"/>
        <w:rPr>
          <w:rFonts w:hint="eastAsia" w:ascii="宋体" w:hAnsi="宋体" w:eastAsia="宋体" w:cs="宋体"/>
          <w:color w:val="auto"/>
          <w:spacing w:val="1"/>
          <w:sz w:val="30"/>
          <w:szCs w:val="30"/>
        </w:rPr>
      </w:pPr>
    </w:p>
    <w:p w14:paraId="03B8D2B6">
      <w:pPr>
        <w:pStyle w:val="3"/>
        <w:spacing w:before="97" w:line="218" w:lineRule="auto"/>
        <w:ind w:firstLine="576" w:firstLineChars="300"/>
        <w:jc w:val="both"/>
        <w:rPr>
          <w:rFonts w:hint="eastAsia" w:ascii="宋体" w:hAnsi="宋体" w:eastAsia="宋体" w:cs="宋体"/>
          <w:color w:val="auto"/>
          <w:spacing w:val="1"/>
          <w:u w:val="single"/>
          <w:lang w:eastAsia="zh-CN"/>
        </w:rPr>
      </w:pPr>
      <w:r>
        <w:rPr>
          <w:rFonts w:hint="eastAsia" w:ascii="宋体" w:hAnsi="宋体" w:eastAsia="宋体" w:cs="宋体"/>
          <w:color w:val="auto"/>
          <w:spacing w:val="1"/>
        </w:rPr>
        <w:t>签订日期：</w:t>
      </w:r>
    </w:p>
    <w:p w14:paraId="5657840C">
      <w:pPr>
        <w:spacing w:line="242" w:lineRule="auto"/>
        <w:rPr>
          <w:rFonts w:hint="eastAsia" w:ascii="宋体" w:hAnsi="宋体" w:eastAsia="宋体" w:cs="宋体"/>
          <w:color w:val="auto"/>
          <w:spacing w:val="1"/>
          <w:sz w:val="30"/>
          <w:szCs w:val="30"/>
        </w:rPr>
      </w:pPr>
    </w:p>
    <w:p w14:paraId="03A0FEC5">
      <w:pPr>
        <w:pStyle w:val="3"/>
        <w:spacing w:before="98" w:line="218" w:lineRule="auto"/>
        <w:ind w:firstLine="576" w:firstLineChars="300"/>
        <w:jc w:val="both"/>
        <w:rPr>
          <w:rFonts w:hint="eastAsia" w:ascii="宋体" w:hAnsi="宋体" w:eastAsia="宋体" w:cs="宋体"/>
          <w:color w:val="auto"/>
          <w:spacing w:val="1"/>
          <w:u w:val="single"/>
          <w:lang w:eastAsia="zh-CN"/>
        </w:rPr>
      </w:pPr>
      <w:r>
        <w:rPr>
          <w:rFonts w:hint="eastAsia" w:ascii="宋体" w:hAnsi="宋体" w:eastAsia="宋体" w:cs="宋体"/>
          <w:color w:val="auto"/>
          <w:spacing w:val="1"/>
        </w:rPr>
        <w:t>签订地点：</w:t>
      </w:r>
    </w:p>
    <w:p w14:paraId="70080B63">
      <w:pPr>
        <w:rPr>
          <w:rFonts w:hint="eastAsia" w:ascii="宋体" w:hAnsi="宋体" w:eastAsia="宋体" w:cs="宋体"/>
          <w:color w:val="auto"/>
          <w:sz w:val="24"/>
          <w:lang w:eastAsia="zh-CN"/>
        </w:rPr>
        <w:sectPr>
          <w:footerReference r:id="rId5" w:type="default"/>
          <w:pgSz w:w="11907" w:h="16840"/>
          <w:pgMar w:top="1440" w:right="1803" w:bottom="1440" w:left="1803" w:header="0" w:footer="898" w:gutter="0"/>
          <w:pgNumType w:start="1"/>
          <w:cols w:space="720" w:num="1"/>
          <w:formProt w:val="0"/>
          <w:docGrid w:linePitch="312" w:charSpace="0"/>
        </w:sectPr>
      </w:pPr>
    </w:p>
    <w:p w14:paraId="0757AA70">
      <w:pPr>
        <w:ind w:firstLine="440" w:firstLineChars="200"/>
        <w:rPr>
          <w:rFonts w:hint="eastAsia" w:ascii="宋体" w:hAnsi="宋体" w:eastAsia="宋体" w:cs="宋体"/>
          <w:color w:val="auto"/>
        </w:rPr>
      </w:pPr>
      <w:r>
        <w:rPr>
          <w:rFonts w:hint="eastAsia" w:ascii="宋体" w:hAnsi="宋体" w:eastAsia="宋体" w:cs="宋体"/>
          <w:color w:val="auto"/>
        </w:rPr>
        <w:t>根据《中华人民共和国民法典（合同编）》及其它相关法律法规的规定，就</w:t>
      </w:r>
      <w:r>
        <w:rPr>
          <w:rFonts w:hint="eastAsia" w:ascii="宋体" w:hAnsi="宋体" w:eastAsia="宋体" w:cs="宋体"/>
          <w:color w:val="auto"/>
          <w:u w:val="single"/>
        </w:rPr>
        <w:t>公司（单位）</w:t>
      </w:r>
      <w:r>
        <w:rPr>
          <w:rFonts w:hint="eastAsia" w:ascii="宋体" w:hAnsi="宋体" w:eastAsia="宋体" w:cs="宋体"/>
          <w:color w:val="auto"/>
        </w:rPr>
        <w:t>（以下简称“乙方”）向</w:t>
      </w:r>
      <w:r>
        <w:rPr>
          <w:rFonts w:hint="eastAsia" w:ascii="宋体" w:hAnsi="宋体" w:eastAsia="宋体" w:cs="宋体"/>
          <w:color w:val="auto"/>
          <w:u w:val="single"/>
        </w:rPr>
        <w:t>陕西省财政厅</w:t>
      </w:r>
      <w:r>
        <w:rPr>
          <w:rFonts w:hint="eastAsia" w:ascii="宋体" w:hAnsi="宋体" w:eastAsia="宋体" w:cs="宋体"/>
          <w:color w:val="auto"/>
        </w:rPr>
        <w:t>（以下简称“甲方”）提供服务（以下简称“服务”）事宜，经甲乙双方共同协商，一致达成如下各条款，以资共同遵照协议。</w:t>
      </w:r>
    </w:p>
    <w:p w14:paraId="55274595">
      <w:pPr>
        <w:ind w:firstLine="440" w:firstLineChars="200"/>
        <w:rPr>
          <w:rFonts w:hint="eastAsia" w:ascii="宋体" w:hAnsi="宋体" w:eastAsia="宋体" w:cs="宋体"/>
          <w:color w:val="auto"/>
        </w:rPr>
      </w:pPr>
    </w:p>
    <w:p w14:paraId="40CF8EA0">
      <w:pPr>
        <w:ind w:firstLine="442" w:firstLineChars="200"/>
        <w:jc w:val="center"/>
        <w:rPr>
          <w:rFonts w:hint="eastAsia" w:ascii="宋体" w:hAnsi="宋体" w:eastAsia="宋体" w:cs="宋体"/>
          <w:b/>
          <w:bCs/>
          <w:color w:val="auto"/>
        </w:rPr>
      </w:pPr>
      <w:r>
        <w:rPr>
          <w:rFonts w:hint="eastAsia" w:ascii="宋体" w:hAnsi="宋体" w:eastAsia="宋体" w:cs="宋体"/>
          <w:b/>
          <w:bCs/>
          <w:color w:val="auto"/>
        </w:rPr>
        <w:t>第一章总则</w:t>
      </w:r>
    </w:p>
    <w:p w14:paraId="4D26BDD6">
      <w:pPr>
        <w:ind w:firstLine="440" w:firstLineChars="200"/>
        <w:rPr>
          <w:rFonts w:hint="eastAsia" w:ascii="宋体" w:hAnsi="宋体" w:eastAsia="宋体" w:cs="宋体"/>
          <w:color w:val="auto"/>
        </w:rPr>
      </w:pPr>
    </w:p>
    <w:p w14:paraId="31AA4C88">
      <w:pPr>
        <w:ind w:firstLine="442" w:firstLineChars="200"/>
        <w:rPr>
          <w:rFonts w:hint="eastAsia" w:ascii="宋体" w:hAnsi="宋体" w:eastAsia="宋体" w:cs="宋体"/>
          <w:b/>
          <w:bCs/>
          <w:color w:val="auto"/>
        </w:rPr>
      </w:pPr>
      <w:r>
        <w:rPr>
          <w:rFonts w:hint="eastAsia" w:ascii="宋体" w:hAnsi="宋体" w:eastAsia="宋体" w:cs="宋体"/>
          <w:b/>
          <w:bCs/>
          <w:color w:val="auto"/>
        </w:rPr>
        <w:t>1.相关术语的定义和解释</w:t>
      </w:r>
    </w:p>
    <w:p w14:paraId="21FB2C0D">
      <w:pPr>
        <w:rPr>
          <w:rFonts w:hint="eastAsia" w:ascii="宋体" w:hAnsi="宋体" w:eastAsia="宋体" w:cs="宋体"/>
          <w:color w:val="auto"/>
        </w:rPr>
      </w:pPr>
    </w:p>
    <w:p w14:paraId="311EC459">
      <w:pPr>
        <w:ind w:firstLine="442" w:firstLineChars="200"/>
        <w:rPr>
          <w:rFonts w:hint="eastAsia" w:ascii="宋体" w:hAnsi="宋体" w:eastAsia="宋体" w:cs="宋体"/>
          <w:b/>
          <w:bCs/>
          <w:color w:val="auto"/>
        </w:rPr>
      </w:pPr>
      <w:r>
        <w:rPr>
          <w:rFonts w:hint="eastAsia" w:ascii="宋体" w:hAnsi="宋体" w:eastAsia="宋体" w:cs="宋体"/>
          <w:b/>
          <w:bCs/>
          <w:color w:val="auto"/>
        </w:rPr>
        <w:t>1.1.定义</w:t>
      </w:r>
    </w:p>
    <w:p w14:paraId="5BC08114">
      <w:pPr>
        <w:ind w:firstLine="440" w:firstLineChars="200"/>
        <w:rPr>
          <w:rFonts w:hint="eastAsia" w:ascii="宋体" w:hAnsi="宋体" w:eastAsia="宋体" w:cs="宋体"/>
          <w:color w:val="auto"/>
          <w:lang w:eastAsia="zh-CN"/>
        </w:rPr>
      </w:pPr>
      <w:r>
        <w:rPr>
          <w:rFonts w:hint="eastAsia" w:ascii="宋体" w:hAnsi="宋体" w:eastAsia="宋体" w:cs="宋体"/>
          <w:color w:val="auto"/>
        </w:rPr>
        <w:t>1.1.1.本项目：</w:t>
      </w:r>
    </w:p>
    <w:p w14:paraId="266FE818">
      <w:pPr>
        <w:ind w:firstLine="440" w:firstLineChars="200"/>
        <w:rPr>
          <w:rFonts w:hint="eastAsia" w:ascii="宋体" w:hAnsi="宋体" w:eastAsia="宋体" w:cs="宋体"/>
          <w:color w:val="auto"/>
          <w:u w:val="single"/>
          <w:lang w:eastAsia="zh-CN"/>
        </w:rPr>
      </w:pPr>
      <w:r>
        <w:rPr>
          <w:rFonts w:hint="eastAsia" w:ascii="宋体" w:hAnsi="宋体" w:eastAsia="宋体" w:cs="宋体"/>
          <w:color w:val="auto"/>
        </w:rPr>
        <w:t>1.1.2.甲方：</w:t>
      </w:r>
    </w:p>
    <w:p w14:paraId="06299F75">
      <w:pPr>
        <w:ind w:firstLine="440" w:firstLineChars="200"/>
        <w:rPr>
          <w:rFonts w:hint="eastAsia" w:ascii="宋体" w:hAnsi="宋体" w:eastAsia="宋体" w:cs="宋体"/>
          <w:color w:val="auto"/>
          <w:u w:val="single"/>
          <w:lang w:eastAsia="zh-CN"/>
        </w:rPr>
      </w:pPr>
      <w:r>
        <w:rPr>
          <w:rFonts w:hint="eastAsia" w:ascii="宋体" w:hAnsi="宋体" w:eastAsia="宋体" w:cs="宋体"/>
          <w:color w:val="auto"/>
        </w:rPr>
        <w:t>1.1.3.乙方：</w:t>
      </w:r>
    </w:p>
    <w:p w14:paraId="44628DE2">
      <w:pPr>
        <w:ind w:firstLine="440" w:firstLineChars="200"/>
        <w:rPr>
          <w:rFonts w:hint="eastAsia" w:ascii="宋体" w:hAnsi="宋体" w:eastAsia="宋体" w:cs="宋体"/>
          <w:color w:val="auto"/>
        </w:rPr>
      </w:pPr>
      <w:r>
        <w:rPr>
          <w:rFonts w:hint="eastAsia" w:ascii="宋体" w:hAnsi="宋体" w:eastAsia="宋体" w:cs="宋体"/>
          <w:color w:val="auto"/>
        </w:rPr>
        <w:t>1.1.4.咨询监理单位：受甲方委托对本项目进行第三方咨询、监理的单位</w:t>
      </w:r>
    </w:p>
    <w:p w14:paraId="69B31AC1">
      <w:pPr>
        <w:ind w:firstLine="440" w:firstLineChars="200"/>
        <w:rPr>
          <w:rFonts w:hint="eastAsia" w:ascii="宋体" w:hAnsi="宋体" w:eastAsia="宋体" w:cs="宋体"/>
          <w:color w:val="auto"/>
        </w:rPr>
      </w:pPr>
      <w:r>
        <w:rPr>
          <w:rFonts w:hint="eastAsia" w:ascii="宋体" w:hAnsi="宋体" w:eastAsia="宋体" w:cs="宋体"/>
          <w:color w:val="auto"/>
        </w:rPr>
        <w:t>1.1.5.测试、测评单位：受甲方或乙方委托对本项目进行第三方测试、安全等保测评等服务的单位。</w:t>
      </w:r>
    </w:p>
    <w:p w14:paraId="4518DAE7">
      <w:pPr>
        <w:ind w:firstLine="440" w:firstLineChars="200"/>
        <w:rPr>
          <w:rFonts w:hint="eastAsia" w:ascii="宋体" w:hAnsi="宋体" w:eastAsia="宋体" w:cs="宋体"/>
          <w:color w:val="auto"/>
        </w:rPr>
      </w:pPr>
      <w:r>
        <w:rPr>
          <w:rFonts w:hint="eastAsia" w:ascii="宋体" w:hAnsi="宋体" w:eastAsia="宋体" w:cs="宋体"/>
          <w:color w:val="auto"/>
        </w:rPr>
        <w:t>1.1.6.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14:paraId="6DD05D89">
      <w:pPr>
        <w:ind w:firstLine="440" w:firstLineChars="200"/>
        <w:rPr>
          <w:rFonts w:hint="eastAsia" w:ascii="宋体" w:hAnsi="宋体" w:eastAsia="宋体" w:cs="宋体"/>
          <w:color w:val="auto"/>
        </w:rPr>
      </w:pPr>
      <w:r>
        <w:rPr>
          <w:rFonts w:hint="eastAsia" w:ascii="宋体" w:hAnsi="宋体" w:eastAsia="宋体" w:cs="宋体"/>
          <w:color w:val="auto"/>
        </w:rPr>
        <w:t>1.1.7.法律变更：指在生效日后颁布、修订、废止或重新解释的任何适用法律导致甲方或乙方在本合同项下的权利义务发生实质性变化。</w:t>
      </w:r>
    </w:p>
    <w:p w14:paraId="27B114B8">
      <w:pPr>
        <w:ind w:firstLine="440" w:firstLineChars="200"/>
        <w:rPr>
          <w:rFonts w:hint="eastAsia" w:ascii="宋体" w:hAnsi="宋体" w:eastAsia="宋体" w:cs="宋体"/>
          <w:color w:val="auto"/>
        </w:rPr>
      </w:pPr>
      <w:r>
        <w:rPr>
          <w:rFonts w:hint="eastAsia" w:ascii="宋体" w:hAnsi="宋体" w:eastAsia="宋体" w:cs="宋体"/>
          <w:color w:val="auto"/>
        </w:rPr>
        <w:t>1.1.8.批准：指为了使乙方能够履行其在本合同项下的义务和行使其在本合同项下的权利，乙方必须从甲方或省各有关单位依法获得的为乙方的运维所需要的任何许可、同意、授权等。</w:t>
      </w:r>
    </w:p>
    <w:p w14:paraId="762ED7F8">
      <w:pPr>
        <w:ind w:firstLine="440" w:firstLineChars="200"/>
        <w:rPr>
          <w:rFonts w:hint="eastAsia" w:ascii="宋体" w:hAnsi="宋体" w:eastAsia="宋体" w:cs="宋体"/>
          <w:color w:val="auto"/>
        </w:rPr>
      </w:pPr>
      <w:r>
        <w:rPr>
          <w:rFonts w:hint="eastAsia" w:ascii="宋体" w:hAnsi="宋体" w:eastAsia="宋体" w:cs="宋体"/>
          <w:color w:val="auto"/>
        </w:rPr>
        <w:t>1.1.9.生效日：指本合同甲乙双方盖章并由双方法定代表人或授权代表人签字之日。如依照适用法律需要履行审批程序的，则在有权部门审批后生效。</w:t>
      </w:r>
    </w:p>
    <w:p w14:paraId="536911D6">
      <w:pPr>
        <w:ind w:firstLine="440" w:firstLineChars="200"/>
        <w:rPr>
          <w:rFonts w:hint="eastAsia" w:ascii="宋体" w:hAnsi="宋体" w:eastAsia="宋体" w:cs="宋体"/>
          <w:color w:val="auto"/>
        </w:rPr>
      </w:pPr>
      <w:r>
        <w:rPr>
          <w:rFonts w:hint="eastAsia" w:ascii="宋体" w:hAnsi="宋体" w:eastAsia="宋体" w:cs="宋体"/>
          <w:color w:val="auto"/>
        </w:rPr>
        <w:t>1.1.10.服务实施：指乙方根据本合同开展服务实施准备、执行、收尾等为实现服务交付开展的工作。</w:t>
      </w:r>
    </w:p>
    <w:p w14:paraId="68CF141A">
      <w:pPr>
        <w:ind w:firstLine="440" w:firstLineChars="200"/>
        <w:rPr>
          <w:rFonts w:hint="eastAsia" w:ascii="宋体" w:hAnsi="宋体" w:eastAsia="宋体" w:cs="宋体"/>
          <w:color w:val="auto"/>
        </w:rPr>
      </w:pPr>
      <w:r>
        <w:rPr>
          <w:rFonts w:hint="eastAsia" w:ascii="宋体" w:hAnsi="宋体" w:eastAsia="宋体" w:cs="宋体"/>
          <w:color w:val="auto"/>
        </w:rPr>
        <w:t>1.1.11.服务交付：指乙方根据本合同提交交付申请，经甲方组织验收后确认服务交付的过程。</w:t>
      </w:r>
    </w:p>
    <w:p w14:paraId="59E305D9">
      <w:pPr>
        <w:ind w:firstLine="440" w:firstLineChars="200"/>
        <w:rPr>
          <w:rFonts w:hint="eastAsia" w:ascii="宋体" w:hAnsi="宋体" w:eastAsia="宋体" w:cs="宋体"/>
          <w:color w:val="auto"/>
        </w:rPr>
      </w:pPr>
      <w:r>
        <w:rPr>
          <w:rFonts w:hint="eastAsia" w:ascii="宋体" w:hAnsi="宋体" w:eastAsia="宋体" w:cs="宋体"/>
          <w:color w:val="auto"/>
        </w:rPr>
        <w:t>1.1.12.最终验收：对项目整体服务的验收。</w:t>
      </w:r>
    </w:p>
    <w:p w14:paraId="272D6BA3">
      <w:pPr>
        <w:ind w:firstLine="440" w:firstLineChars="200"/>
        <w:rPr>
          <w:rFonts w:hint="eastAsia" w:ascii="宋体" w:hAnsi="宋体" w:eastAsia="宋体" w:cs="宋体"/>
          <w:color w:val="auto"/>
        </w:rPr>
      </w:pPr>
      <w:r>
        <w:rPr>
          <w:rFonts w:hint="eastAsia" w:ascii="宋体" w:hAnsi="宋体" w:eastAsia="宋体" w:cs="宋体"/>
          <w:color w:val="auto"/>
        </w:rPr>
        <w:t>1.1.13.服务期限：指本项目周期、期限。</w:t>
      </w:r>
    </w:p>
    <w:p w14:paraId="2D8A79C1">
      <w:pPr>
        <w:ind w:firstLine="440" w:firstLineChars="200"/>
        <w:rPr>
          <w:rFonts w:hint="eastAsia" w:ascii="宋体" w:hAnsi="宋体" w:eastAsia="宋体" w:cs="宋体"/>
          <w:color w:val="auto"/>
        </w:rPr>
      </w:pPr>
      <w:r>
        <w:rPr>
          <w:rFonts w:hint="eastAsia" w:ascii="宋体" w:hAnsi="宋体" w:eastAsia="宋体" w:cs="宋体"/>
          <w:color w:val="auto"/>
        </w:rPr>
        <w:t>1.1.14.其他在本合同及相关附件中涉及的有关名词和技术术语，其定义和解释如下：</w:t>
      </w:r>
    </w:p>
    <w:p w14:paraId="7FBE654B">
      <w:pPr>
        <w:ind w:firstLine="440" w:firstLineChars="200"/>
        <w:rPr>
          <w:rFonts w:hint="eastAsia" w:ascii="宋体" w:hAnsi="宋体" w:eastAsia="宋体" w:cs="宋体"/>
          <w:color w:val="auto"/>
          <w:lang w:eastAsia="zh-CN"/>
        </w:rPr>
      </w:pPr>
      <w:r>
        <w:rPr>
          <w:rFonts w:hint="eastAsia" w:ascii="宋体" w:hAnsi="宋体" w:eastAsia="宋体" w:cs="宋体"/>
          <w:color w:val="auto"/>
        </w:rPr>
        <w:t>（1）</w:t>
      </w:r>
      <w:r>
        <w:rPr>
          <w:rFonts w:hint="eastAsia" w:ascii="宋体" w:hAnsi="宋体" w:eastAsia="宋体" w:cs="宋体"/>
          <w:color w:val="auto"/>
          <w:u w:val="single"/>
        </w:rPr>
        <w:t>无</w:t>
      </w:r>
    </w:p>
    <w:p w14:paraId="44375515">
      <w:pPr>
        <w:ind w:firstLine="440" w:firstLineChars="200"/>
        <w:rPr>
          <w:rFonts w:hint="eastAsia" w:ascii="宋体" w:hAnsi="宋体" w:eastAsia="宋体" w:cs="宋体"/>
          <w:color w:val="auto"/>
          <w:lang w:eastAsia="zh-CN"/>
        </w:rPr>
      </w:pPr>
      <w:r>
        <w:rPr>
          <w:rFonts w:hint="eastAsia" w:ascii="宋体" w:hAnsi="宋体" w:eastAsia="宋体" w:cs="宋体"/>
          <w:color w:val="auto"/>
        </w:rPr>
        <w:t>（2）</w:t>
      </w:r>
      <w:r>
        <w:rPr>
          <w:rFonts w:hint="eastAsia" w:ascii="宋体" w:hAnsi="宋体" w:eastAsia="宋体" w:cs="宋体"/>
          <w:color w:val="auto"/>
          <w:u w:val="single"/>
        </w:rPr>
        <w:t>无</w:t>
      </w:r>
    </w:p>
    <w:p w14:paraId="1F32370F">
      <w:pPr>
        <w:rPr>
          <w:rFonts w:hint="eastAsia" w:ascii="宋体" w:hAnsi="宋体" w:eastAsia="宋体" w:cs="宋体"/>
          <w:color w:val="auto"/>
        </w:rPr>
      </w:pPr>
    </w:p>
    <w:p w14:paraId="7A2BFC2A">
      <w:pPr>
        <w:ind w:firstLine="442" w:firstLineChars="200"/>
        <w:rPr>
          <w:rFonts w:hint="eastAsia" w:ascii="宋体" w:hAnsi="宋体" w:eastAsia="宋体" w:cs="宋体"/>
          <w:b/>
          <w:bCs/>
          <w:color w:val="auto"/>
        </w:rPr>
      </w:pPr>
      <w:r>
        <w:rPr>
          <w:rFonts w:hint="eastAsia" w:ascii="宋体" w:hAnsi="宋体" w:eastAsia="宋体" w:cs="宋体"/>
          <w:b/>
          <w:bCs/>
          <w:color w:val="auto"/>
        </w:rPr>
        <w:t>1.2.解释</w:t>
      </w:r>
    </w:p>
    <w:p w14:paraId="06E76D12">
      <w:pPr>
        <w:rPr>
          <w:rFonts w:hint="eastAsia" w:ascii="宋体" w:hAnsi="宋体" w:eastAsia="宋体" w:cs="宋体"/>
          <w:color w:val="auto"/>
        </w:rPr>
      </w:pPr>
    </w:p>
    <w:p w14:paraId="0F2CBA4A">
      <w:pPr>
        <w:ind w:firstLine="440" w:firstLineChars="200"/>
        <w:rPr>
          <w:rFonts w:hint="eastAsia" w:ascii="宋体" w:hAnsi="宋体" w:eastAsia="宋体" w:cs="宋体"/>
          <w:color w:val="auto"/>
        </w:rPr>
      </w:pPr>
      <w:r>
        <w:rPr>
          <w:rFonts w:hint="eastAsia" w:ascii="宋体" w:hAnsi="宋体" w:eastAsia="宋体" w:cs="宋体"/>
          <w:color w:val="auto"/>
        </w:rPr>
        <w:t>1.2.1.“工作日”是指国家所规定的节假日之外的所有的工作日，凡本合同所约定的工作日均指工作日，未指明工作日的日期指自然顺延的日期。</w:t>
      </w:r>
    </w:p>
    <w:p w14:paraId="549D9882">
      <w:pPr>
        <w:ind w:firstLine="440" w:firstLineChars="200"/>
        <w:rPr>
          <w:rFonts w:hint="eastAsia" w:ascii="宋体" w:hAnsi="宋体" w:eastAsia="宋体" w:cs="宋体"/>
          <w:color w:val="auto"/>
        </w:rPr>
      </w:pPr>
      <w:r>
        <w:rPr>
          <w:rFonts w:hint="eastAsia" w:ascii="宋体" w:hAnsi="宋体" w:eastAsia="宋体" w:cs="宋体"/>
          <w:color w:val="auto"/>
        </w:rPr>
        <w:t>1.2.2.所指的日、月和年均指公历的日、月和年，其中一年以三百六十五日计，一个月以三十日计。</w:t>
      </w:r>
    </w:p>
    <w:p w14:paraId="4E730408">
      <w:pPr>
        <w:ind w:firstLine="440" w:firstLineChars="200"/>
        <w:rPr>
          <w:rFonts w:hint="eastAsia" w:ascii="宋体" w:hAnsi="宋体" w:eastAsia="宋体" w:cs="宋体"/>
          <w:color w:val="auto"/>
        </w:rPr>
      </w:pPr>
      <w:r>
        <w:rPr>
          <w:rFonts w:hint="eastAsia" w:ascii="宋体" w:hAnsi="宋体" w:eastAsia="宋体" w:cs="宋体"/>
          <w:color w:val="auto"/>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3832D05F">
      <w:pPr>
        <w:ind w:firstLine="440" w:firstLineChars="200"/>
        <w:rPr>
          <w:rFonts w:hint="eastAsia" w:ascii="宋体" w:hAnsi="宋体" w:eastAsia="宋体" w:cs="宋体"/>
          <w:color w:val="auto"/>
        </w:rPr>
      </w:pPr>
      <w:r>
        <w:rPr>
          <w:rFonts w:hint="eastAsia" w:ascii="宋体" w:hAnsi="宋体" w:eastAsia="宋体" w:cs="宋体"/>
          <w:color w:val="auto"/>
        </w:rPr>
        <w:t>1.2.4.“元”是指人民币元。</w:t>
      </w:r>
    </w:p>
    <w:p w14:paraId="50519573">
      <w:pPr>
        <w:ind w:firstLine="440" w:firstLineChars="200"/>
        <w:rPr>
          <w:rFonts w:hint="eastAsia" w:ascii="宋体" w:hAnsi="宋体" w:eastAsia="宋体" w:cs="宋体"/>
          <w:color w:val="auto"/>
        </w:rPr>
      </w:pPr>
      <w:r>
        <w:rPr>
          <w:rFonts w:hint="eastAsia" w:ascii="宋体" w:hAnsi="宋体" w:eastAsia="宋体" w:cs="宋体"/>
          <w:color w:val="auto"/>
        </w:rPr>
        <w:t>1.2.5.条款或附件：指本合同的条款或附件。</w:t>
      </w:r>
    </w:p>
    <w:p w14:paraId="10B93F74">
      <w:pPr>
        <w:ind w:firstLine="440" w:firstLineChars="200"/>
        <w:rPr>
          <w:rFonts w:hint="eastAsia" w:ascii="宋体" w:hAnsi="宋体" w:eastAsia="宋体" w:cs="宋体"/>
          <w:color w:val="auto"/>
        </w:rPr>
      </w:pPr>
      <w:r>
        <w:rPr>
          <w:rFonts w:hint="eastAsia" w:ascii="宋体" w:hAnsi="宋体" w:eastAsia="宋体" w:cs="宋体"/>
          <w:color w:val="auto"/>
        </w:rPr>
        <w:t>1.2.6.除非本合同另有明确约定，“包括”指包括但不限于；除本合同另有明确约定，“以上”、“以下”、“以内”或“内”均含本数，“超过”、“以外”不含本数。</w:t>
      </w:r>
    </w:p>
    <w:p w14:paraId="5D715E9B">
      <w:pPr>
        <w:rPr>
          <w:rFonts w:hint="eastAsia" w:ascii="宋体" w:hAnsi="宋体" w:eastAsia="宋体" w:cs="宋体"/>
          <w:color w:val="auto"/>
        </w:rPr>
      </w:pPr>
    </w:p>
    <w:p w14:paraId="5A931D9D">
      <w:pPr>
        <w:ind w:firstLine="442" w:firstLineChars="200"/>
        <w:rPr>
          <w:rFonts w:hint="eastAsia" w:ascii="宋体" w:hAnsi="宋体" w:eastAsia="宋体" w:cs="宋体"/>
          <w:b/>
          <w:bCs/>
          <w:color w:val="auto"/>
        </w:rPr>
      </w:pPr>
      <w:r>
        <w:rPr>
          <w:rFonts w:hint="eastAsia" w:ascii="宋体" w:hAnsi="宋体" w:eastAsia="宋体" w:cs="宋体"/>
          <w:b/>
          <w:bCs/>
          <w:color w:val="auto"/>
        </w:rPr>
        <w:t>2.声明和保证</w:t>
      </w:r>
    </w:p>
    <w:p w14:paraId="13731D33">
      <w:pPr>
        <w:rPr>
          <w:rFonts w:hint="eastAsia" w:ascii="宋体" w:hAnsi="宋体" w:eastAsia="宋体" w:cs="宋体"/>
          <w:color w:val="auto"/>
        </w:rPr>
      </w:pPr>
    </w:p>
    <w:p w14:paraId="4B573DB1">
      <w:pPr>
        <w:ind w:firstLine="442" w:firstLineChars="200"/>
        <w:rPr>
          <w:rFonts w:hint="eastAsia" w:ascii="宋体" w:hAnsi="宋体" w:eastAsia="宋体" w:cs="宋体"/>
          <w:b/>
          <w:bCs/>
          <w:color w:val="auto"/>
        </w:rPr>
      </w:pPr>
      <w:r>
        <w:rPr>
          <w:rFonts w:hint="eastAsia" w:ascii="宋体" w:hAnsi="宋体" w:eastAsia="宋体" w:cs="宋体"/>
          <w:b/>
          <w:bCs/>
          <w:color w:val="auto"/>
        </w:rPr>
        <w:t>2.1.甲方的声明和保证</w:t>
      </w:r>
    </w:p>
    <w:p w14:paraId="7E4E2C82">
      <w:pPr>
        <w:rPr>
          <w:rFonts w:hint="eastAsia" w:ascii="宋体" w:hAnsi="宋体" w:eastAsia="宋体" w:cs="宋体"/>
          <w:color w:val="auto"/>
        </w:rPr>
      </w:pPr>
    </w:p>
    <w:p w14:paraId="48AD9745">
      <w:pPr>
        <w:ind w:firstLine="440" w:firstLineChars="200"/>
        <w:rPr>
          <w:rFonts w:hint="eastAsia" w:ascii="宋体" w:hAnsi="宋体" w:eastAsia="宋体" w:cs="宋体"/>
          <w:color w:val="auto"/>
        </w:rPr>
      </w:pPr>
      <w:r>
        <w:rPr>
          <w:rFonts w:hint="eastAsia" w:ascii="宋体" w:hAnsi="宋体" w:eastAsia="宋体" w:cs="宋体"/>
          <w:color w:val="auto"/>
        </w:rPr>
        <w:t>2.1.1.在本合同生效日前已获得了签订本合同所必需的授权，有权签署本合同。</w:t>
      </w:r>
    </w:p>
    <w:p w14:paraId="6D5F0FA0">
      <w:pPr>
        <w:ind w:firstLine="440" w:firstLineChars="200"/>
        <w:rPr>
          <w:rFonts w:hint="eastAsia" w:ascii="宋体" w:hAnsi="宋体" w:eastAsia="宋体" w:cs="宋体"/>
          <w:color w:val="auto"/>
        </w:rPr>
      </w:pPr>
      <w:r>
        <w:rPr>
          <w:rFonts w:hint="eastAsia" w:ascii="宋体" w:hAnsi="宋体" w:eastAsia="宋体" w:cs="宋体"/>
          <w:color w:val="auto"/>
        </w:rPr>
        <w:t>2.1.2.甲方应保证对向乙方提供的与本项目相关的材料、信息或数据的准确性、完整性或适宜性负责；甲方对向乙方提供的其他材料、信息或数据的准确性、完整性或适宜性，未作出任何保证。</w:t>
      </w:r>
    </w:p>
    <w:p w14:paraId="78CB6509">
      <w:pPr>
        <w:ind w:firstLine="440" w:firstLineChars="200"/>
        <w:rPr>
          <w:rFonts w:hint="eastAsia" w:ascii="宋体" w:hAnsi="宋体" w:eastAsia="宋体" w:cs="宋体"/>
          <w:color w:val="auto"/>
        </w:rPr>
      </w:pPr>
      <w:r>
        <w:rPr>
          <w:rFonts w:hint="eastAsia" w:ascii="宋体" w:hAnsi="宋体" w:eastAsia="宋体" w:cs="宋体"/>
          <w:color w:val="auto"/>
        </w:rPr>
        <w:t>2.1.3.如果甲方的保证被证明在做出时存在不实或不能兑现，对乙方依本合同享有权利或承担义务造成实质性影响时，乙方有权提前终止本合同。本合同各附件也随之自动终止。</w:t>
      </w:r>
    </w:p>
    <w:p w14:paraId="3CC204FE">
      <w:pPr>
        <w:ind w:firstLine="440" w:firstLineChars="200"/>
        <w:rPr>
          <w:rFonts w:hint="eastAsia" w:ascii="宋体" w:hAnsi="宋体" w:eastAsia="宋体" w:cs="宋体"/>
          <w:color w:val="auto"/>
        </w:rPr>
      </w:pPr>
    </w:p>
    <w:p w14:paraId="003CF1A8">
      <w:pPr>
        <w:ind w:firstLine="442" w:firstLineChars="200"/>
        <w:rPr>
          <w:rFonts w:hint="eastAsia" w:ascii="宋体" w:hAnsi="宋体" w:eastAsia="宋体" w:cs="宋体"/>
          <w:b/>
          <w:bCs/>
          <w:color w:val="auto"/>
        </w:rPr>
      </w:pPr>
      <w:r>
        <w:rPr>
          <w:rFonts w:hint="eastAsia" w:ascii="宋体" w:hAnsi="宋体" w:eastAsia="宋体" w:cs="宋体"/>
          <w:b/>
          <w:bCs/>
          <w:color w:val="auto"/>
        </w:rPr>
        <w:t>2.2.乙方的声明和保证</w:t>
      </w:r>
    </w:p>
    <w:p w14:paraId="46FDC4FF">
      <w:pPr>
        <w:rPr>
          <w:rFonts w:hint="eastAsia" w:ascii="宋体" w:hAnsi="宋体" w:eastAsia="宋体" w:cs="宋体"/>
          <w:color w:val="auto"/>
        </w:rPr>
      </w:pPr>
    </w:p>
    <w:p w14:paraId="1BBFE489">
      <w:pPr>
        <w:ind w:firstLine="440" w:firstLineChars="200"/>
        <w:rPr>
          <w:rFonts w:hint="eastAsia" w:ascii="宋体" w:hAnsi="宋体" w:eastAsia="宋体" w:cs="宋体"/>
          <w:color w:val="auto"/>
        </w:rPr>
      </w:pPr>
      <w:r>
        <w:rPr>
          <w:rFonts w:hint="eastAsia" w:ascii="宋体" w:hAnsi="宋体" w:eastAsia="宋体" w:cs="宋体"/>
          <w:color w:val="auto"/>
        </w:rPr>
        <w:t>2.2.1.乙方是依据中国法律正式成立的企业法人或具有法人资格的事业单位和社会团体，具有签署和履行本合同的法人资格及履约能力。</w:t>
      </w:r>
    </w:p>
    <w:p w14:paraId="1D824FC2">
      <w:pPr>
        <w:ind w:firstLine="440" w:firstLineChars="200"/>
        <w:rPr>
          <w:rFonts w:hint="eastAsia" w:ascii="宋体" w:hAnsi="宋体" w:eastAsia="宋体" w:cs="宋体"/>
          <w:color w:val="auto"/>
        </w:rPr>
      </w:pPr>
      <w:r>
        <w:rPr>
          <w:rFonts w:hint="eastAsia" w:ascii="宋体" w:hAnsi="宋体" w:eastAsia="宋体" w:cs="宋体"/>
          <w:color w:val="auto"/>
        </w:rPr>
        <w:t>2.2.2.乙方为签署本合同已经依据适用法律及公司章程之规定完成所有必要的公司内部行为，其有权签署本合同并履行本合同项下的义务。</w:t>
      </w:r>
    </w:p>
    <w:p w14:paraId="284C84A3">
      <w:pPr>
        <w:ind w:firstLine="440" w:firstLineChars="200"/>
        <w:rPr>
          <w:rFonts w:hint="eastAsia" w:ascii="宋体" w:hAnsi="宋体" w:eastAsia="宋体" w:cs="宋体"/>
          <w:color w:val="auto"/>
        </w:rPr>
      </w:pPr>
      <w:r>
        <w:rPr>
          <w:rFonts w:hint="eastAsia" w:ascii="宋体" w:hAnsi="宋体" w:eastAsia="宋体" w:cs="宋体"/>
          <w:color w:val="auto"/>
        </w:rPr>
        <w:t>2.2.3.乙方应保证向甲方提供本项目服务内容前，已达到提供相应服务的能力，包括符合国家、陕西省相关标准规范或行业标准规范。</w:t>
      </w:r>
    </w:p>
    <w:p w14:paraId="03116227">
      <w:pPr>
        <w:ind w:firstLine="440" w:firstLineChars="200"/>
        <w:rPr>
          <w:rFonts w:hint="eastAsia" w:ascii="宋体" w:hAnsi="宋体" w:eastAsia="宋体" w:cs="宋体"/>
          <w:color w:val="auto"/>
        </w:rPr>
      </w:pPr>
      <w:r>
        <w:rPr>
          <w:rFonts w:hint="eastAsia" w:ascii="宋体" w:hAnsi="宋体" w:eastAsia="宋体" w:cs="宋体"/>
          <w:color w:val="auto"/>
        </w:rPr>
        <w:t>2.2.4.如果乙方的保证被证明在做出时存在不实或不能兑现，对甲方依本合同享有权利或承担义务造成实质性影响时，甲方有权提前终止本合同，并保留追究损失的权利。本合同各附件也随之自动终止。</w:t>
      </w:r>
    </w:p>
    <w:p w14:paraId="3271BB3C">
      <w:pPr>
        <w:ind w:firstLine="440" w:firstLineChars="200"/>
        <w:rPr>
          <w:rFonts w:hint="eastAsia" w:ascii="宋体" w:hAnsi="宋体" w:eastAsia="宋体" w:cs="宋体"/>
          <w:color w:val="auto"/>
        </w:rPr>
      </w:pPr>
    </w:p>
    <w:p w14:paraId="700D560B">
      <w:pPr>
        <w:ind w:firstLine="442" w:firstLineChars="200"/>
        <w:jc w:val="center"/>
        <w:rPr>
          <w:rFonts w:hint="eastAsia" w:ascii="宋体" w:hAnsi="宋体" w:eastAsia="宋体" w:cs="宋体"/>
          <w:b/>
          <w:bCs/>
          <w:color w:val="auto"/>
        </w:rPr>
      </w:pPr>
      <w:r>
        <w:rPr>
          <w:rFonts w:hint="eastAsia" w:ascii="宋体" w:hAnsi="宋体" w:eastAsia="宋体" w:cs="宋体"/>
          <w:b/>
          <w:bCs/>
          <w:color w:val="auto"/>
        </w:rPr>
        <w:t>第二章服务实施和验收</w:t>
      </w:r>
    </w:p>
    <w:p w14:paraId="05B02D82">
      <w:pPr>
        <w:ind w:firstLine="440" w:firstLineChars="200"/>
        <w:rPr>
          <w:rFonts w:hint="eastAsia" w:ascii="宋体" w:hAnsi="宋体" w:eastAsia="宋体" w:cs="宋体"/>
          <w:color w:val="auto"/>
        </w:rPr>
      </w:pPr>
    </w:p>
    <w:p w14:paraId="5B5CD569">
      <w:pPr>
        <w:ind w:firstLine="442" w:firstLineChars="200"/>
        <w:rPr>
          <w:rFonts w:hint="eastAsia" w:ascii="宋体" w:hAnsi="宋体" w:eastAsia="宋体" w:cs="宋体"/>
          <w:b/>
          <w:bCs/>
          <w:color w:val="auto"/>
        </w:rPr>
      </w:pPr>
      <w:r>
        <w:rPr>
          <w:rFonts w:hint="eastAsia" w:ascii="宋体" w:hAnsi="宋体" w:eastAsia="宋体" w:cs="宋体"/>
          <w:b/>
          <w:bCs/>
          <w:color w:val="auto"/>
        </w:rPr>
        <w:t>3.服务内容</w:t>
      </w:r>
    </w:p>
    <w:p w14:paraId="7BD6526C">
      <w:pPr>
        <w:rPr>
          <w:rFonts w:hint="eastAsia" w:ascii="宋体" w:hAnsi="宋体" w:eastAsia="宋体" w:cs="宋体"/>
          <w:color w:val="auto"/>
        </w:rPr>
      </w:pPr>
    </w:p>
    <w:p w14:paraId="2F9D5404">
      <w:pPr>
        <w:ind w:firstLine="440" w:firstLineChars="200"/>
        <w:rPr>
          <w:rFonts w:hint="eastAsia" w:ascii="宋体" w:hAnsi="宋体" w:eastAsia="宋体" w:cs="宋体"/>
          <w:color w:val="auto"/>
        </w:rPr>
      </w:pPr>
      <w:r>
        <w:rPr>
          <w:rFonts w:hint="eastAsia" w:ascii="宋体" w:hAnsi="宋体" w:eastAsia="宋体" w:cs="宋体"/>
          <w:color w:val="auto"/>
        </w:rPr>
        <w:t>3.1.本项目包括服务内容。其他详细内容见附件《运维服务说明书》。</w:t>
      </w:r>
    </w:p>
    <w:p w14:paraId="083B1CEF">
      <w:pPr>
        <w:ind w:firstLine="440" w:firstLineChars="200"/>
        <w:rPr>
          <w:rFonts w:hint="eastAsia" w:ascii="宋体" w:hAnsi="宋体" w:eastAsia="宋体" w:cs="宋体"/>
          <w:color w:val="auto"/>
        </w:rPr>
      </w:pPr>
      <w:r>
        <w:rPr>
          <w:rFonts w:hint="eastAsia" w:ascii="宋体" w:hAnsi="宋体" w:eastAsia="宋体" w:cs="宋体"/>
          <w:color w:val="auto"/>
        </w:rPr>
        <w:t>3.2.乙方应按本合同及《运维服务说明书》中的相关约定，向甲方提供相应的技术服务</w:t>
      </w:r>
    </w:p>
    <w:p w14:paraId="3CB5F046">
      <w:pPr>
        <w:rPr>
          <w:rFonts w:hint="eastAsia" w:ascii="宋体" w:hAnsi="宋体" w:eastAsia="宋体" w:cs="宋体"/>
          <w:bCs/>
          <w:color w:val="auto"/>
        </w:rPr>
      </w:pPr>
      <w:r>
        <w:rPr>
          <w:rFonts w:hint="eastAsia" w:ascii="宋体" w:hAnsi="宋体" w:eastAsia="宋体" w:cs="宋体"/>
          <w:color w:val="auto"/>
        </w:rPr>
        <w:t>和/或可交付成果物。项目的内容以《运维服务说明书》中的约定为准。</w:t>
      </w:r>
    </w:p>
    <w:p w14:paraId="20BDD64F">
      <w:pPr>
        <w:ind w:firstLine="440" w:firstLineChars="200"/>
        <w:rPr>
          <w:rFonts w:hint="eastAsia" w:ascii="宋体" w:hAnsi="宋体" w:eastAsia="宋体" w:cs="宋体"/>
          <w:color w:val="auto"/>
        </w:rPr>
      </w:pPr>
    </w:p>
    <w:p w14:paraId="75F2C526">
      <w:pPr>
        <w:ind w:firstLine="442" w:firstLineChars="200"/>
        <w:rPr>
          <w:rFonts w:hint="eastAsia" w:ascii="宋体" w:hAnsi="宋体" w:eastAsia="宋体" w:cs="宋体"/>
          <w:b/>
          <w:bCs/>
          <w:color w:val="auto"/>
        </w:rPr>
      </w:pPr>
      <w:r>
        <w:rPr>
          <w:rFonts w:hint="eastAsia" w:ascii="宋体" w:hAnsi="宋体" w:eastAsia="宋体" w:cs="宋体"/>
          <w:b/>
          <w:bCs/>
          <w:color w:val="auto"/>
        </w:rPr>
        <w:t>4.服务期限</w:t>
      </w:r>
    </w:p>
    <w:p w14:paraId="03AF879F">
      <w:pPr>
        <w:rPr>
          <w:rFonts w:hint="eastAsia" w:ascii="宋体" w:hAnsi="宋体" w:eastAsia="宋体" w:cs="宋体"/>
          <w:color w:val="auto"/>
        </w:rPr>
      </w:pPr>
    </w:p>
    <w:p w14:paraId="69A77929">
      <w:pPr>
        <w:ind w:firstLine="440" w:firstLineChars="200"/>
        <w:rPr>
          <w:rFonts w:hint="eastAsia" w:ascii="宋体" w:hAnsi="宋体" w:eastAsia="宋体" w:cs="宋体"/>
          <w:color w:val="auto"/>
        </w:rPr>
      </w:pPr>
      <w:r>
        <w:rPr>
          <w:rFonts w:hint="eastAsia" w:ascii="宋体" w:hAnsi="宋体" w:eastAsia="宋体" w:cs="宋体"/>
          <w:color w:val="auto"/>
        </w:rPr>
        <w:t>4.1.本项目委托服务期限采用以下第种方式计算：</w:t>
      </w:r>
    </w:p>
    <w:p w14:paraId="59F28E4C">
      <w:pPr>
        <w:ind w:firstLine="440" w:firstLineChars="200"/>
        <w:rPr>
          <w:rFonts w:hint="eastAsia" w:ascii="宋体" w:hAnsi="宋体" w:eastAsia="宋体" w:cs="宋体"/>
          <w:color w:val="auto"/>
        </w:rPr>
      </w:pPr>
      <w:r>
        <w:rPr>
          <w:rFonts w:hint="eastAsia" w:ascii="宋体" w:hAnsi="宋体" w:eastAsia="宋体" w:cs="宋体"/>
          <w:color w:val="auto"/>
        </w:rPr>
        <w:t>(1)以合同签订之日为服务起始时间，服务期为个月。</w:t>
      </w:r>
    </w:p>
    <w:p w14:paraId="721B822E">
      <w:pPr>
        <w:ind w:firstLine="440" w:firstLineChars="200"/>
        <w:rPr>
          <w:rFonts w:hint="eastAsia" w:ascii="宋体" w:hAnsi="宋体" w:eastAsia="宋体" w:cs="宋体"/>
          <w:color w:val="auto"/>
        </w:rPr>
      </w:pPr>
      <w:r>
        <w:rPr>
          <w:rFonts w:hint="eastAsia" w:ascii="宋体" w:hAnsi="宋体" w:eastAsia="宋体" w:cs="宋体"/>
          <w:color w:val="auto"/>
        </w:rPr>
        <w:t>(2)服务期自年月日至年月日止。</w:t>
      </w:r>
    </w:p>
    <w:p w14:paraId="5A0C452E">
      <w:pPr>
        <w:ind w:firstLine="440" w:firstLineChars="200"/>
        <w:rPr>
          <w:rFonts w:hint="eastAsia" w:ascii="宋体" w:hAnsi="宋体" w:eastAsia="宋体" w:cs="宋体"/>
          <w:color w:val="auto"/>
        </w:rPr>
      </w:pPr>
      <w:r>
        <w:rPr>
          <w:rFonts w:hint="eastAsia" w:ascii="宋体" w:hAnsi="宋体" w:eastAsia="宋体" w:cs="宋体"/>
          <w:color w:val="auto"/>
        </w:rPr>
        <w:t>(3)以甲方确认的服务启动时间为服务起始时间，服务期为个月。</w:t>
      </w:r>
    </w:p>
    <w:p w14:paraId="1F9B4F09">
      <w:pPr>
        <w:ind w:firstLine="440" w:firstLineChars="200"/>
        <w:rPr>
          <w:rFonts w:hint="eastAsia" w:ascii="宋体" w:hAnsi="宋体" w:eastAsia="宋体" w:cs="宋体"/>
          <w:color w:val="auto"/>
        </w:rPr>
      </w:pPr>
    </w:p>
    <w:p w14:paraId="20056C3F">
      <w:pPr>
        <w:ind w:firstLine="442" w:firstLineChars="200"/>
        <w:rPr>
          <w:rFonts w:hint="eastAsia" w:ascii="宋体" w:hAnsi="宋体" w:eastAsia="宋体" w:cs="宋体"/>
          <w:b/>
          <w:bCs/>
          <w:color w:val="auto"/>
        </w:rPr>
      </w:pPr>
      <w:r>
        <w:rPr>
          <w:rFonts w:hint="eastAsia" w:ascii="宋体" w:hAnsi="宋体" w:eastAsia="宋体" w:cs="宋体"/>
          <w:b/>
          <w:bCs/>
          <w:color w:val="auto"/>
        </w:rPr>
        <w:t>5.服务验收</w:t>
      </w:r>
    </w:p>
    <w:p w14:paraId="6D26A599">
      <w:pPr>
        <w:ind w:firstLine="440" w:firstLineChars="200"/>
        <w:rPr>
          <w:rFonts w:hint="eastAsia" w:ascii="宋体" w:hAnsi="宋体" w:eastAsia="宋体" w:cs="宋体"/>
          <w:color w:val="auto"/>
        </w:rPr>
      </w:pPr>
    </w:p>
    <w:p w14:paraId="226BB45D">
      <w:pPr>
        <w:ind w:firstLine="440" w:firstLineChars="200"/>
        <w:rPr>
          <w:rFonts w:hint="eastAsia" w:ascii="宋体" w:hAnsi="宋体" w:eastAsia="宋体" w:cs="宋体"/>
          <w:color w:val="auto"/>
        </w:rPr>
      </w:pPr>
      <w:r>
        <w:rPr>
          <w:rFonts w:hint="eastAsia" w:ascii="宋体" w:hAnsi="宋体" w:eastAsia="宋体" w:cs="宋体"/>
          <w:color w:val="auto"/>
        </w:rPr>
        <w:t>5.1.验收标准和验收方式以附件《验收要求》中的约定为准。</w:t>
      </w:r>
    </w:p>
    <w:p w14:paraId="13BE8213">
      <w:pPr>
        <w:ind w:firstLine="440" w:firstLineChars="200"/>
        <w:rPr>
          <w:rFonts w:hint="eastAsia" w:ascii="宋体" w:hAnsi="宋体" w:eastAsia="宋体" w:cs="宋体"/>
          <w:color w:val="auto"/>
        </w:rPr>
      </w:pPr>
      <w:r>
        <w:rPr>
          <w:rFonts w:hint="eastAsia" w:ascii="宋体" w:hAnsi="宋体" w:eastAsia="宋体" w:cs="宋体"/>
          <w:color w:val="auto"/>
        </w:rPr>
        <w:t>5.2.乙方应按本合同约定及时申请验收，甲方收到乙方验收申请后，应及时审核，并在审</w:t>
      </w:r>
    </w:p>
    <w:p w14:paraId="35282E52">
      <w:pPr>
        <w:rPr>
          <w:rFonts w:hint="eastAsia" w:ascii="宋体" w:hAnsi="宋体" w:eastAsia="宋体" w:cs="宋体"/>
          <w:color w:val="auto"/>
        </w:rPr>
      </w:pPr>
      <w:r>
        <w:rPr>
          <w:rFonts w:hint="eastAsia" w:ascii="宋体" w:hAnsi="宋体" w:eastAsia="宋体" w:cs="宋体"/>
          <w:color w:val="auto"/>
        </w:rPr>
        <w:t>核通过后个工作日内按本合同约定及时组织验收，并出具验收报告。</w:t>
      </w:r>
    </w:p>
    <w:p w14:paraId="721FE574">
      <w:pPr>
        <w:ind w:firstLine="440" w:firstLineChars="200"/>
        <w:rPr>
          <w:rFonts w:hint="eastAsia" w:ascii="宋体" w:hAnsi="宋体" w:eastAsia="宋体" w:cs="宋体"/>
          <w:color w:val="auto"/>
        </w:rPr>
      </w:pPr>
      <w:r>
        <w:rPr>
          <w:rFonts w:hint="eastAsia" w:ascii="宋体" w:hAnsi="宋体" w:eastAsia="宋体" w:cs="宋体"/>
          <w:color w:val="auto"/>
        </w:rPr>
        <w:t>5.3.验收活动组织按甲方项目验收管理工作要求执行，乙方应无条件配合甲方的验收工作，并按甲方要求的形式提供相应的验收材料。</w:t>
      </w:r>
    </w:p>
    <w:p w14:paraId="408128FA">
      <w:pPr>
        <w:ind w:firstLine="440" w:firstLineChars="200"/>
        <w:rPr>
          <w:rFonts w:hint="eastAsia" w:ascii="宋体" w:hAnsi="宋体" w:eastAsia="宋体" w:cs="宋体"/>
          <w:color w:val="auto"/>
        </w:rPr>
      </w:pPr>
    </w:p>
    <w:p w14:paraId="50BB452E">
      <w:pPr>
        <w:pStyle w:val="3"/>
        <w:spacing w:before="69" w:line="218" w:lineRule="auto"/>
        <w:ind w:left="3186"/>
        <w:jc w:val="both"/>
        <w:rPr>
          <w:rFonts w:hint="eastAsia" w:ascii="宋体" w:hAnsi="宋体" w:eastAsia="宋体" w:cs="宋体"/>
          <w:b/>
          <w:bCs/>
          <w:color w:val="auto"/>
          <w:spacing w:val="-5"/>
          <w:sz w:val="21"/>
          <w:szCs w:val="21"/>
        </w:rPr>
      </w:pPr>
      <w:r>
        <w:rPr>
          <w:rFonts w:hint="eastAsia" w:ascii="宋体" w:hAnsi="宋体" w:eastAsia="宋体" w:cs="宋体"/>
          <w:b/>
          <w:bCs/>
          <w:color w:val="auto"/>
          <w:spacing w:val="-5"/>
          <w:sz w:val="21"/>
          <w:szCs w:val="21"/>
        </w:rPr>
        <w:t>第三章合同主体的权利和义务</w:t>
      </w:r>
    </w:p>
    <w:p w14:paraId="6ADF070E">
      <w:pPr>
        <w:rPr>
          <w:rFonts w:hint="eastAsia" w:ascii="宋体" w:hAnsi="宋体" w:eastAsia="宋体" w:cs="宋体"/>
          <w:color w:val="auto"/>
        </w:rPr>
      </w:pPr>
    </w:p>
    <w:p w14:paraId="4C435D13">
      <w:pPr>
        <w:ind w:firstLine="442" w:firstLineChars="200"/>
        <w:rPr>
          <w:rFonts w:hint="eastAsia" w:ascii="宋体" w:hAnsi="宋体" w:eastAsia="宋体" w:cs="宋体"/>
          <w:b/>
          <w:bCs/>
          <w:color w:val="auto"/>
        </w:rPr>
      </w:pPr>
      <w:r>
        <w:rPr>
          <w:rFonts w:hint="eastAsia" w:ascii="宋体" w:hAnsi="宋体" w:eastAsia="宋体" w:cs="宋体"/>
          <w:b/>
          <w:bCs/>
          <w:color w:val="auto"/>
        </w:rPr>
        <w:t>6.甲方权利义务</w:t>
      </w:r>
    </w:p>
    <w:p w14:paraId="358B9D80">
      <w:pPr>
        <w:rPr>
          <w:rFonts w:hint="eastAsia" w:ascii="宋体" w:hAnsi="宋体" w:eastAsia="宋体" w:cs="宋体"/>
          <w:color w:val="auto"/>
        </w:rPr>
      </w:pPr>
    </w:p>
    <w:p w14:paraId="10F98DEB">
      <w:pPr>
        <w:ind w:firstLine="440" w:firstLineChars="200"/>
        <w:rPr>
          <w:rFonts w:hint="eastAsia" w:ascii="宋体" w:hAnsi="宋体" w:eastAsia="宋体" w:cs="宋体"/>
          <w:color w:val="auto"/>
        </w:rPr>
      </w:pPr>
      <w:r>
        <w:rPr>
          <w:rFonts w:hint="eastAsia" w:ascii="宋体" w:hAnsi="宋体" w:eastAsia="宋体" w:cs="宋体"/>
          <w:color w:val="auto"/>
        </w:rPr>
        <w:t>6.1.乙方因自身原因导致合同无法继续履行，则视为乙方违约，甲方有权单方解除合同，并向乙方追偿损失。</w:t>
      </w:r>
    </w:p>
    <w:p w14:paraId="74347921">
      <w:pPr>
        <w:ind w:firstLine="440" w:firstLineChars="200"/>
        <w:rPr>
          <w:rFonts w:hint="eastAsia" w:ascii="宋体" w:hAnsi="宋体" w:eastAsia="宋体" w:cs="宋体"/>
          <w:color w:val="auto"/>
        </w:rPr>
      </w:pPr>
      <w:r>
        <w:rPr>
          <w:rFonts w:hint="eastAsia" w:ascii="宋体" w:hAnsi="宋体" w:eastAsia="宋体" w:cs="宋体"/>
          <w:color w:val="auto"/>
        </w:rPr>
        <w:t>6.2.如因乙方原因导致甲方被行政处分或行政处罚，甲方保留向乙方追究法律责任、经济</w:t>
      </w:r>
    </w:p>
    <w:p w14:paraId="690F9016">
      <w:pPr>
        <w:rPr>
          <w:rFonts w:hint="eastAsia" w:ascii="宋体" w:hAnsi="宋体" w:eastAsia="宋体" w:cs="宋体"/>
          <w:color w:val="auto"/>
        </w:rPr>
      </w:pPr>
      <w:r>
        <w:rPr>
          <w:rFonts w:hint="eastAsia" w:ascii="宋体" w:hAnsi="宋体" w:eastAsia="宋体" w:cs="宋体"/>
          <w:color w:val="auto"/>
        </w:rPr>
        <w:t>责任的权利。</w:t>
      </w:r>
    </w:p>
    <w:p w14:paraId="2BDDC659">
      <w:pPr>
        <w:ind w:firstLine="440" w:firstLineChars="200"/>
        <w:rPr>
          <w:rFonts w:hint="eastAsia" w:ascii="宋体" w:hAnsi="宋体" w:eastAsia="宋体" w:cs="宋体"/>
          <w:color w:val="auto"/>
        </w:rPr>
      </w:pPr>
      <w:r>
        <w:rPr>
          <w:rFonts w:hint="eastAsia" w:ascii="宋体" w:hAnsi="宋体" w:eastAsia="宋体" w:cs="宋体"/>
          <w:color w:val="auto"/>
        </w:rPr>
        <w:t>6.3.甲方有权要求乙方撤换任何不称职的服务人员，乙方需在甲方要求的时间内完成替</w:t>
      </w:r>
    </w:p>
    <w:p w14:paraId="2B489A7B">
      <w:pPr>
        <w:rPr>
          <w:rFonts w:hint="eastAsia" w:ascii="宋体" w:hAnsi="宋体" w:eastAsia="宋体" w:cs="宋体"/>
          <w:color w:val="auto"/>
        </w:rPr>
      </w:pPr>
      <w:r>
        <w:rPr>
          <w:rFonts w:hint="eastAsia" w:ascii="宋体" w:hAnsi="宋体" w:eastAsia="宋体" w:cs="宋体"/>
          <w:color w:val="auto"/>
        </w:rPr>
        <w:t>换，替换人员须具有与原人员能力相当或更高的资质和能力。</w:t>
      </w:r>
    </w:p>
    <w:p w14:paraId="40397C2C">
      <w:pPr>
        <w:ind w:firstLine="440" w:firstLineChars="200"/>
        <w:rPr>
          <w:rFonts w:hint="eastAsia" w:ascii="宋体" w:hAnsi="宋体" w:eastAsia="宋体" w:cs="宋体"/>
          <w:color w:val="auto"/>
        </w:rPr>
      </w:pPr>
      <w:r>
        <w:rPr>
          <w:rFonts w:hint="eastAsia" w:ascii="宋体" w:hAnsi="宋体" w:eastAsia="宋体" w:cs="宋体"/>
          <w:color w:val="auto"/>
        </w:rPr>
        <w:t>6.4.甲方应依照《运维服务说明书》中的约定，向乙方提供技术服务所必须的信息、数据、资料，并负责为乙方提供必要的设备、工作场地、后勤设施等。如因甲方未能按时提供工作条件或技术资料，或甲方未及时协调需其他相关方配合的资源，经甲乙双方协商并书面确认后，乙方可顺延运维服务工作的完成期限。</w:t>
      </w:r>
    </w:p>
    <w:p w14:paraId="4FB6BA5E">
      <w:pPr>
        <w:ind w:firstLine="440" w:firstLineChars="200"/>
        <w:rPr>
          <w:rFonts w:hint="eastAsia" w:ascii="宋体" w:hAnsi="宋体" w:eastAsia="宋体" w:cs="宋体"/>
          <w:color w:val="auto"/>
        </w:rPr>
      </w:pPr>
      <w:r>
        <w:rPr>
          <w:rFonts w:hint="eastAsia" w:ascii="宋体" w:hAnsi="宋体" w:eastAsia="宋体" w:cs="宋体"/>
          <w:color w:val="auto"/>
        </w:rPr>
        <w:t>6.5.甲方应在项目小组指派一名甲方人员作为项目负责人，负责对乙方服务进行协调、监督，项目负责人应定期向甲方汇报，与乙方项目负责人沟通，并负责本合同项下服务和可交付成果物的验收组织工作。如乙方提供的服务达不到甲方要求的，甲方应及时将不符合要求的内容和原因通知乙方。</w:t>
      </w:r>
    </w:p>
    <w:p w14:paraId="7A5224FD">
      <w:pPr>
        <w:ind w:firstLine="440" w:firstLineChars="200"/>
        <w:rPr>
          <w:rFonts w:hint="eastAsia" w:ascii="宋体" w:hAnsi="宋体" w:eastAsia="宋体" w:cs="宋体"/>
          <w:color w:val="auto"/>
        </w:rPr>
      </w:pPr>
      <w:r>
        <w:rPr>
          <w:rFonts w:hint="eastAsia" w:ascii="宋体" w:hAnsi="宋体" w:eastAsia="宋体" w:cs="宋体"/>
          <w:color w:val="auto"/>
        </w:rPr>
        <w:t>6.6.甲方应及时组织验收，对乙方提交的符合本合同约定的运维服务成果进行书面确认。</w:t>
      </w:r>
    </w:p>
    <w:p w14:paraId="0B3D7595">
      <w:pPr>
        <w:ind w:firstLine="440" w:firstLineChars="200"/>
        <w:rPr>
          <w:rFonts w:hint="eastAsia" w:ascii="宋体" w:hAnsi="宋体" w:eastAsia="宋体" w:cs="宋体"/>
          <w:color w:val="auto"/>
        </w:rPr>
      </w:pPr>
      <w:r>
        <w:rPr>
          <w:rFonts w:hint="eastAsia" w:ascii="宋体" w:hAnsi="宋体" w:eastAsia="宋体" w:cs="宋体"/>
          <w:color w:val="auto"/>
        </w:rPr>
        <w:t>6.7.按照本合同的约定向乙方支付合同金额。</w:t>
      </w:r>
    </w:p>
    <w:p w14:paraId="2365E134">
      <w:pPr>
        <w:ind w:firstLine="440" w:firstLineChars="200"/>
        <w:rPr>
          <w:rFonts w:hint="eastAsia" w:ascii="宋体" w:hAnsi="宋体" w:eastAsia="宋体" w:cs="宋体"/>
          <w:color w:val="auto"/>
        </w:rPr>
      </w:pPr>
      <w:r>
        <w:rPr>
          <w:rFonts w:hint="eastAsia" w:ascii="宋体" w:hAnsi="宋体" w:eastAsia="宋体" w:cs="宋体"/>
          <w:color w:val="auto"/>
        </w:rPr>
        <w:t>6.8.若甲方在其他合同中为本项目指定咨询监理单位，甲方应当将授予咨询监理单位的</w:t>
      </w:r>
    </w:p>
    <w:p w14:paraId="3A6409AF">
      <w:pPr>
        <w:rPr>
          <w:rFonts w:hint="eastAsia" w:ascii="宋体" w:hAnsi="宋体" w:eastAsia="宋体" w:cs="宋体"/>
          <w:color w:val="auto"/>
        </w:rPr>
      </w:pPr>
      <w:r>
        <w:rPr>
          <w:rFonts w:hint="eastAsia" w:ascii="宋体" w:hAnsi="宋体" w:eastAsia="宋体" w:cs="宋体"/>
          <w:color w:val="auto"/>
        </w:rPr>
        <w:t>监理权利及时通知乙方。</w:t>
      </w:r>
    </w:p>
    <w:p w14:paraId="16DAE179">
      <w:pPr>
        <w:ind w:firstLine="440" w:firstLineChars="200"/>
        <w:rPr>
          <w:rFonts w:hint="eastAsia" w:ascii="宋体" w:hAnsi="宋体" w:eastAsia="宋体" w:cs="宋体"/>
          <w:color w:val="auto"/>
        </w:rPr>
      </w:pPr>
      <w:r>
        <w:rPr>
          <w:rFonts w:hint="eastAsia" w:ascii="宋体" w:hAnsi="宋体" w:eastAsia="宋体" w:cs="宋体"/>
          <w:color w:val="auto"/>
        </w:rPr>
        <w:t>6.9.法律、法规规定的以及本合同项下的其他权利义务。</w:t>
      </w:r>
    </w:p>
    <w:p w14:paraId="4996BF56">
      <w:pPr>
        <w:ind w:firstLine="440" w:firstLineChars="200"/>
        <w:rPr>
          <w:rFonts w:hint="eastAsia" w:ascii="宋体" w:hAnsi="宋体" w:eastAsia="宋体" w:cs="宋体"/>
          <w:color w:val="auto"/>
        </w:rPr>
      </w:pPr>
    </w:p>
    <w:p w14:paraId="48CDE6B7">
      <w:pPr>
        <w:ind w:firstLine="442" w:firstLineChars="200"/>
        <w:rPr>
          <w:rFonts w:hint="eastAsia" w:ascii="宋体" w:hAnsi="宋体" w:eastAsia="宋体" w:cs="宋体"/>
          <w:b/>
          <w:bCs/>
          <w:color w:val="auto"/>
        </w:rPr>
      </w:pPr>
      <w:r>
        <w:rPr>
          <w:rFonts w:hint="eastAsia" w:ascii="宋体" w:hAnsi="宋体" w:eastAsia="宋体" w:cs="宋体"/>
          <w:b/>
          <w:bCs/>
          <w:color w:val="auto"/>
        </w:rPr>
        <w:t>7.乙方权利义务</w:t>
      </w:r>
    </w:p>
    <w:p w14:paraId="137B862B">
      <w:pPr>
        <w:ind w:firstLine="440" w:firstLineChars="200"/>
        <w:rPr>
          <w:rFonts w:hint="eastAsia" w:ascii="宋体" w:hAnsi="宋体" w:eastAsia="宋体" w:cs="宋体"/>
          <w:color w:val="auto"/>
        </w:rPr>
      </w:pPr>
    </w:p>
    <w:p w14:paraId="5890277A">
      <w:pPr>
        <w:ind w:firstLine="440" w:firstLineChars="200"/>
        <w:rPr>
          <w:rFonts w:hint="eastAsia" w:ascii="宋体" w:hAnsi="宋体" w:eastAsia="宋体" w:cs="宋体"/>
          <w:color w:val="auto"/>
        </w:rPr>
      </w:pPr>
      <w:r>
        <w:rPr>
          <w:rFonts w:hint="eastAsia" w:ascii="宋体" w:hAnsi="宋体" w:eastAsia="宋体" w:cs="宋体"/>
          <w:color w:val="auto"/>
        </w:rPr>
        <w:t>7.1.要求甲方按本合同的约定支付合同金额的权利。</w:t>
      </w:r>
    </w:p>
    <w:p w14:paraId="4BA8D7F3">
      <w:pPr>
        <w:ind w:firstLine="440" w:firstLineChars="200"/>
        <w:rPr>
          <w:rFonts w:hint="eastAsia" w:ascii="宋体" w:hAnsi="宋体" w:eastAsia="宋体" w:cs="宋体"/>
          <w:color w:val="auto"/>
        </w:rPr>
      </w:pPr>
      <w:r>
        <w:rPr>
          <w:rFonts w:hint="eastAsia" w:ascii="宋体" w:hAnsi="宋体" w:eastAsia="宋体" w:cs="宋体"/>
          <w:color w:val="auto"/>
        </w:rPr>
        <w:t>7.2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14:paraId="43CEE606">
      <w:pPr>
        <w:ind w:firstLine="440" w:firstLineChars="200"/>
        <w:rPr>
          <w:rFonts w:hint="eastAsia" w:ascii="宋体" w:hAnsi="宋体" w:eastAsia="宋体" w:cs="宋体"/>
          <w:color w:val="auto"/>
        </w:rPr>
      </w:pPr>
      <w:r>
        <w:rPr>
          <w:rFonts w:hint="eastAsia" w:ascii="宋体" w:hAnsi="宋体" w:eastAsia="宋体" w:cs="宋体"/>
          <w:color w:val="auto"/>
        </w:rPr>
        <w:t>7.3.乙方应尽勤勉义务，严格执行项目服务计划，依照《运维服务说明书》的约定交付服务和可交付成果。</w:t>
      </w:r>
    </w:p>
    <w:p w14:paraId="5E8DE1A1">
      <w:pPr>
        <w:ind w:firstLine="440" w:firstLineChars="200"/>
        <w:rPr>
          <w:rFonts w:hint="eastAsia" w:ascii="宋体" w:hAnsi="宋体" w:eastAsia="宋体" w:cs="宋体"/>
          <w:color w:val="auto"/>
        </w:rPr>
      </w:pPr>
      <w:r>
        <w:rPr>
          <w:rFonts w:hint="eastAsia" w:ascii="宋体" w:hAnsi="宋体" w:eastAsia="宋体" w:cs="宋体"/>
          <w:color w:val="auto"/>
        </w:rPr>
        <w:t>7.4.若乙方履行本合同确需甲方配合或协调的，应事先向甲方提出书面说明并清晰、完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03BD9CA5">
      <w:pPr>
        <w:ind w:firstLine="440" w:firstLineChars="200"/>
        <w:rPr>
          <w:rFonts w:hint="eastAsia" w:ascii="宋体" w:hAnsi="宋体" w:eastAsia="宋体" w:cs="宋体"/>
          <w:color w:val="auto"/>
        </w:rPr>
      </w:pPr>
      <w:r>
        <w:rPr>
          <w:rFonts w:hint="eastAsia" w:ascii="宋体" w:hAnsi="宋体" w:eastAsia="宋体" w:cs="宋体"/>
          <w:color w:val="auto"/>
        </w:rPr>
        <w:t>7.5.乙方收到甲方提供的资料信息应进行书面签收。对前述资料信息有异议的，应在收到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14:paraId="6392436A">
      <w:pPr>
        <w:ind w:firstLine="440" w:firstLineChars="200"/>
        <w:rPr>
          <w:rFonts w:hint="eastAsia" w:ascii="宋体" w:hAnsi="宋体" w:eastAsia="宋体" w:cs="宋体"/>
          <w:color w:val="auto"/>
        </w:rPr>
      </w:pPr>
      <w:r>
        <w:rPr>
          <w:rFonts w:hint="eastAsia" w:ascii="宋体" w:hAnsi="宋体" w:eastAsia="宋体" w:cs="宋体"/>
          <w:color w:val="auto"/>
        </w:rPr>
        <w:t>7.6.乙方应为本项目配备相关资质和能力与执行项目运维服务工作相匹配的服务人员，驻场人员应遵守甲方各项工作管理要求，接受统一安排。</w:t>
      </w:r>
    </w:p>
    <w:p w14:paraId="0C409C6E">
      <w:pPr>
        <w:ind w:firstLine="440" w:firstLineChars="200"/>
        <w:rPr>
          <w:rFonts w:hint="eastAsia" w:ascii="宋体" w:hAnsi="宋体" w:eastAsia="宋体" w:cs="宋体"/>
          <w:color w:val="auto"/>
        </w:rPr>
      </w:pPr>
      <w:r>
        <w:rPr>
          <w:rFonts w:hint="eastAsia" w:ascii="宋体" w:hAnsi="宋体" w:eastAsia="宋体" w:cs="宋体"/>
          <w:color w:val="auto"/>
        </w:rPr>
        <w:t>7.7.未经双方项目负责人书面确认或者甲方书面同意，乙方不得延迟运维工作的完成期限或对运维工作进行内容上的变更。如果乙方在提供技术服务的过程中发现影响计划执行的不利因素的，乙方应及时以书面形式通报给甲方。</w:t>
      </w:r>
    </w:p>
    <w:p w14:paraId="75FF2E5E">
      <w:pPr>
        <w:ind w:firstLine="440" w:firstLineChars="200"/>
        <w:rPr>
          <w:rFonts w:hint="eastAsia" w:ascii="宋体" w:hAnsi="宋体" w:eastAsia="宋体" w:cs="宋体"/>
          <w:color w:val="auto"/>
        </w:rPr>
      </w:pPr>
      <w:r>
        <w:rPr>
          <w:rFonts w:hint="eastAsia" w:ascii="宋体" w:hAnsi="宋体" w:eastAsia="宋体" w:cs="宋体"/>
          <w:color w:val="auto"/>
        </w:rPr>
        <w:t>7.8.甲方告知不符合服务要求的内容和原因后，乙方应在甲方指定期限内完成整改。</w:t>
      </w:r>
    </w:p>
    <w:p w14:paraId="4109F7E0">
      <w:pPr>
        <w:ind w:firstLine="440" w:firstLineChars="200"/>
        <w:rPr>
          <w:rFonts w:hint="eastAsia" w:ascii="宋体" w:hAnsi="宋体" w:eastAsia="宋体" w:cs="宋体"/>
          <w:color w:val="auto"/>
        </w:rPr>
      </w:pPr>
      <w:r>
        <w:rPr>
          <w:rFonts w:hint="eastAsia" w:ascii="宋体" w:hAnsi="宋体" w:eastAsia="宋体" w:cs="宋体"/>
          <w:color w:val="auto"/>
        </w:rPr>
        <w:t>7.9.乙方应及时参加甲方组织的例会、专题会议等。</w:t>
      </w:r>
    </w:p>
    <w:p w14:paraId="4589257C">
      <w:pPr>
        <w:ind w:firstLine="440" w:firstLineChars="200"/>
        <w:rPr>
          <w:rFonts w:hint="eastAsia" w:ascii="宋体" w:hAnsi="宋体" w:eastAsia="宋体" w:cs="宋体"/>
          <w:color w:val="auto"/>
        </w:rPr>
      </w:pPr>
      <w:r>
        <w:rPr>
          <w:rFonts w:hint="eastAsia" w:ascii="宋体" w:hAnsi="宋体" w:eastAsia="宋体" w:cs="宋体"/>
          <w:color w:val="auto"/>
        </w:rPr>
        <w:t>7.10.如政府审计部门或政府审计部门委托的第三方审计单位需对涉及本合同的事项进行审计时，乙方应按照政府审计有关法律法规和政策要求，支持、协助审计部门或其委托的跟踪审计单位开展工作。</w:t>
      </w:r>
    </w:p>
    <w:p w14:paraId="73B425E2">
      <w:pPr>
        <w:ind w:firstLine="440" w:firstLineChars="200"/>
        <w:rPr>
          <w:rFonts w:hint="eastAsia" w:ascii="宋体" w:hAnsi="宋体" w:eastAsia="宋体" w:cs="宋体"/>
          <w:color w:val="auto"/>
        </w:rPr>
      </w:pPr>
      <w:r>
        <w:rPr>
          <w:rFonts w:hint="eastAsia" w:ascii="宋体" w:hAnsi="宋体" w:eastAsia="宋体" w:cs="宋体"/>
          <w:color w:val="auto"/>
        </w:rPr>
        <w:t>7.11.乙方应保证所提供的产品或服务没有侵害任何第三方的知识产权或其他正当权益。如有第三方指控甲方接受乙方提供的产品或服务侵犯了该方的知识产权或其他合法权利，乙方</w:t>
      </w:r>
    </w:p>
    <w:p w14:paraId="67D2C00D">
      <w:pPr>
        <w:rPr>
          <w:rFonts w:hint="eastAsia" w:ascii="宋体" w:hAnsi="宋体" w:eastAsia="宋体" w:cs="宋体"/>
          <w:color w:val="auto"/>
        </w:rPr>
      </w:pPr>
      <w:r>
        <w:rPr>
          <w:rFonts w:hint="eastAsia" w:ascii="宋体" w:hAnsi="宋体" w:eastAsia="宋体" w:cs="宋体"/>
          <w:color w:val="auto"/>
        </w:rPr>
        <w:t>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同意全部承担，甲方有权在应付乙方的合同款项中直接扣减相应金额或另行向乙方进行追偿。</w:t>
      </w:r>
    </w:p>
    <w:p w14:paraId="5DAD52F1">
      <w:pPr>
        <w:ind w:firstLine="440" w:firstLineChars="200"/>
        <w:rPr>
          <w:rFonts w:hint="eastAsia" w:ascii="宋体" w:hAnsi="宋体" w:eastAsia="宋体" w:cs="宋体"/>
          <w:color w:val="auto"/>
        </w:rPr>
      </w:pPr>
      <w:r>
        <w:rPr>
          <w:rFonts w:hint="eastAsia" w:ascii="宋体" w:hAnsi="宋体" w:eastAsia="宋体" w:cs="宋体"/>
          <w:color w:val="auto"/>
        </w:rPr>
        <w:t>7.12.本合同的签订在双方(包括但不限于乙方指派人员)之间并不产生任何劳动、雇佣、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1F759CC6">
      <w:pPr>
        <w:ind w:firstLine="440" w:firstLineChars="200"/>
        <w:rPr>
          <w:rFonts w:hint="eastAsia" w:ascii="宋体" w:hAnsi="宋体" w:eastAsia="宋体" w:cs="宋体"/>
          <w:color w:val="auto"/>
        </w:rPr>
      </w:pPr>
      <w:r>
        <w:rPr>
          <w:rFonts w:hint="eastAsia" w:ascii="宋体" w:hAnsi="宋体" w:eastAsia="宋体" w:cs="宋体"/>
          <w:color w:val="auto"/>
        </w:rPr>
        <w:t>7.13.乙方可根据项目实际需要选择分包商，甲方同意乙方分包，不代表解除乙方在本合同项下的任何义务。乙方对其分包商或其聘用的人员的任何作为或不作为对甲方承担全部的责任。</w:t>
      </w:r>
    </w:p>
    <w:p w14:paraId="0F43F7B5">
      <w:pPr>
        <w:ind w:firstLine="440" w:firstLineChars="200"/>
        <w:rPr>
          <w:rFonts w:hint="eastAsia" w:ascii="宋体" w:hAnsi="宋体" w:eastAsia="宋体" w:cs="宋体"/>
          <w:color w:val="auto"/>
        </w:rPr>
      </w:pPr>
      <w:r>
        <w:rPr>
          <w:rFonts w:hint="eastAsia" w:ascii="宋体" w:hAnsi="宋体" w:eastAsia="宋体" w:cs="宋体"/>
          <w:color w:val="auto"/>
        </w:rPr>
        <w:t>7.14.若甲方在其他合同中为本项目指定咨询监理单位，乙方应无条件接受甲方或甲方指</w:t>
      </w:r>
    </w:p>
    <w:p w14:paraId="4FFC3BE0">
      <w:pPr>
        <w:rPr>
          <w:rFonts w:hint="eastAsia" w:ascii="宋体" w:hAnsi="宋体" w:eastAsia="宋体" w:cs="宋体"/>
          <w:color w:val="auto"/>
        </w:rPr>
      </w:pPr>
      <w:r>
        <w:rPr>
          <w:rFonts w:hint="eastAsia" w:ascii="宋体" w:hAnsi="宋体" w:eastAsia="宋体" w:cs="宋体"/>
          <w:color w:val="auto"/>
        </w:rPr>
        <w:t>定的咨询监理单位的统一管理和监督检查，并按要求完成相关配合工作。</w:t>
      </w:r>
    </w:p>
    <w:p w14:paraId="70B55F62">
      <w:pPr>
        <w:ind w:firstLine="440" w:firstLineChars="200"/>
        <w:rPr>
          <w:rFonts w:hint="eastAsia" w:ascii="宋体" w:hAnsi="宋体" w:eastAsia="宋体" w:cs="宋体"/>
          <w:color w:val="auto"/>
        </w:rPr>
      </w:pPr>
      <w:r>
        <w:rPr>
          <w:rFonts w:hint="eastAsia" w:ascii="宋体" w:hAnsi="宋体" w:eastAsia="宋体" w:cs="宋体"/>
          <w:color w:val="auto"/>
        </w:rPr>
        <w:t>7.15.乙方应对其履行本合同所雇佣、安排的全部人员的安全事故承担责任。由于乙方或</w:t>
      </w:r>
    </w:p>
    <w:p w14:paraId="2B0F8F31">
      <w:pPr>
        <w:rPr>
          <w:rFonts w:hint="eastAsia" w:ascii="宋体" w:hAnsi="宋体" w:eastAsia="宋体" w:cs="宋体"/>
          <w:color w:val="auto"/>
        </w:rPr>
      </w:pPr>
      <w:r>
        <w:rPr>
          <w:rFonts w:hint="eastAsia" w:ascii="宋体" w:hAnsi="宋体" w:eastAsia="宋体" w:cs="宋体"/>
          <w:color w:val="auto"/>
        </w:rPr>
        <w:t>乙方人员原因在甲方办公场所内及其毗邻造成的第三者人身伤亡和财产损失，由乙方负责赔偿。</w:t>
      </w:r>
    </w:p>
    <w:p w14:paraId="16020C06">
      <w:pPr>
        <w:ind w:firstLine="440" w:firstLineChars="200"/>
        <w:rPr>
          <w:rFonts w:hint="eastAsia" w:ascii="宋体" w:hAnsi="宋体" w:eastAsia="宋体" w:cs="宋体"/>
          <w:color w:val="auto"/>
        </w:rPr>
      </w:pPr>
      <w:r>
        <w:rPr>
          <w:rFonts w:hint="eastAsia" w:ascii="宋体" w:hAnsi="宋体" w:eastAsia="宋体" w:cs="宋体"/>
          <w:color w:val="auto"/>
        </w:rPr>
        <w:t>7.16.法律、法规规定的以及本合同项下的其他权利义务。</w:t>
      </w:r>
    </w:p>
    <w:p w14:paraId="02338FC8">
      <w:pPr>
        <w:rPr>
          <w:rFonts w:hint="eastAsia" w:ascii="宋体" w:hAnsi="宋体" w:eastAsia="宋体" w:cs="宋体"/>
          <w:color w:val="auto"/>
        </w:rPr>
      </w:pPr>
    </w:p>
    <w:p w14:paraId="7621D258">
      <w:pPr>
        <w:ind w:firstLine="442" w:firstLineChars="200"/>
        <w:jc w:val="center"/>
        <w:rPr>
          <w:rFonts w:hint="eastAsia" w:ascii="宋体" w:hAnsi="宋体" w:eastAsia="宋体" w:cs="宋体"/>
          <w:b/>
          <w:bCs/>
          <w:color w:val="auto"/>
        </w:rPr>
      </w:pPr>
      <w:r>
        <w:rPr>
          <w:rFonts w:hint="eastAsia" w:ascii="宋体" w:hAnsi="宋体" w:eastAsia="宋体" w:cs="宋体"/>
          <w:b/>
          <w:bCs/>
          <w:color w:val="auto"/>
        </w:rPr>
        <w:t>第四章合同金额与结算方式</w:t>
      </w:r>
    </w:p>
    <w:p w14:paraId="7DDD9BF9">
      <w:pPr>
        <w:rPr>
          <w:rFonts w:hint="eastAsia" w:ascii="宋体" w:hAnsi="宋体" w:eastAsia="宋体" w:cs="宋体"/>
          <w:color w:val="auto"/>
        </w:rPr>
      </w:pPr>
    </w:p>
    <w:p w14:paraId="2DAE478F">
      <w:pPr>
        <w:ind w:firstLine="442" w:firstLineChars="200"/>
        <w:rPr>
          <w:rFonts w:hint="eastAsia" w:ascii="宋体" w:hAnsi="宋体" w:eastAsia="宋体" w:cs="宋体"/>
          <w:b/>
          <w:bCs/>
          <w:color w:val="auto"/>
        </w:rPr>
      </w:pPr>
      <w:r>
        <w:rPr>
          <w:rFonts w:hint="eastAsia" w:ascii="宋体" w:hAnsi="宋体" w:eastAsia="宋体" w:cs="宋体"/>
          <w:b/>
          <w:bCs/>
          <w:color w:val="auto"/>
        </w:rPr>
        <w:t>8.合同金额</w:t>
      </w:r>
    </w:p>
    <w:p w14:paraId="7B57F036">
      <w:pPr>
        <w:ind w:firstLine="440" w:firstLineChars="200"/>
        <w:rPr>
          <w:rFonts w:hint="eastAsia" w:ascii="宋体" w:hAnsi="宋体" w:eastAsia="宋体" w:cs="宋体"/>
          <w:color w:val="auto"/>
        </w:rPr>
      </w:pPr>
    </w:p>
    <w:p w14:paraId="627A5C94">
      <w:pPr>
        <w:ind w:firstLine="440" w:firstLineChars="200"/>
        <w:rPr>
          <w:rFonts w:hint="eastAsia" w:ascii="宋体" w:hAnsi="宋体" w:eastAsia="宋体" w:cs="宋体"/>
          <w:color w:val="auto"/>
        </w:rPr>
      </w:pPr>
      <w:r>
        <w:rPr>
          <w:rFonts w:hint="eastAsia" w:ascii="宋体" w:hAnsi="宋体" w:eastAsia="宋体" w:cs="宋体"/>
          <w:color w:val="auto"/>
        </w:rPr>
        <w:t>合同总金额为（大写）:人民币元整（¥元），本合同总金额为乙方按照合同约定完成合同全部义务后所适用的含税总价格。</w:t>
      </w:r>
    </w:p>
    <w:p w14:paraId="4B128D9B">
      <w:pPr>
        <w:ind w:firstLine="442" w:firstLineChars="200"/>
        <w:rPr>
          <w:rFonts w:hint="eastAsia" w:ascii="宋体" w:hAnsi="宋体" w:eastAsia="宋体" w:cs="宋体"/>
          <w:b/>
          <w:bCs/>
          <w:color w:val="auto"/>
          <w:highlight w:val="yellow"/>
        </w:rPr>
      </w:pPr>
    </w:p>
    <w:p w14:paraId="4CA40E42">
      <w:pPr>
        <w:ind w:firstLine="442" w:firstLineChars="200"/>
        <w:rPr>
          <w:rFonts w:hint="eastAsia" w:ascii="宋体" w:hAnsi="宋体" w:eastAsia="宋体" w:cs="宋体"/>
          <w:b/>
          <w:bCs/>
          <w:color w:val="auto"/>
          <w:highlight w:val="none"/>
        </w:rPr>
      </w:pPr>
      <w:r>
        <w:rPr>
          <w:rFonts w:hint="eastAsia" w:ascii="宋体" w:hAnsi="宋体" w:eastAsia="宋体" w:cs="宋体"/>
          <w:b/>
          <w:bCs/>
          <w:color w:val="auto"/>
          <w:highlight w:val="none"/>
        </w:rPr>
        <w:t>9.结算方式</w:t>
      </w:r>
    </w:p>
    <w:p w14:paraId="15042FB8">
      <w:pPr>
        <w:ind w:firstLine="440" w:firstLineChars="200"/>
        <w:rPr>
          <w:rFonts w:hint="eastAsia" w:ascii="宋体" w:hAnsi="宋体" w:eastAsia="宋体" w:cs="宋体"/>
          <w:color w:val="auto"/>
          <w:highlight w:val="none"/>
        </w:rPr>
      </w:pPr>
    </w:p>
    <w:p w14:paraId="120173B3">
      <w:pPr>
        <w:keepNext w:val="0"/>
        <w:keepLines w:val="0"/>
        <w:pageBreakBefore w:val="0"/>
        <w:widowControl w:val="0"/>
        <w:kinsoku/>
        <w:wordWrap/>
        <w:overflowPunct/>
        <w:topLinePunct w:val="0"/>
        <w:bidi w:val="0"/>
        <w:adjustRightInd/>
        <w:snapToGrid/>
        <w:spacing w:line="480" w:lineRule="exact"/>
        <w:ind w:firstLine="442" w:firstLineChars="200"/>
        <w:textAlignment w:val="auto"/>
        <w:rPr>
          <w:rFonts w:hint="eastAsia" w:ascii="宋体" w:hAnsi="宋体" w:eastAsia="宋体" w:cs="宋体"/>
          <w:color w:val="auto"/>
        </w:rPr>
      </w:pPr>
      <w:r>
        <w:rPr>
          <w:rFonts w:hint="eastAsia" w:ascii="宋体" w:hAnsi="宋体" w:eastAsia="宋体" w:cs="宋体"/>
          <w:b/>
          <w:bCs/>
          <w:color w:val="auto"/>
          <w:highlight w:val="none"/>
        </w:rPr>
        <w:t>9.1.费用结算方式</w:t>
      </w:r>
    </w:p>
    <w:p w14:paraId="51426118">
      <w:pPr>
        <w:keepNext w:val="0"/>
        <w:keepLines w:val="0"/>
        <w:pageBreakBefore w:val="0"/>
        <w:widowControl w:val="0"/>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rPr>
        <w:t>9.1.1.</w:t>
      </w:r>
      <w:r>
        <w:rPr>
          <w:rFonts w:hint="eastAsia" w:ascii="宋体" w:hAnsi="宋体" w:eastAsia="宋体" w:cs="宋体"/>
          <w:color w:val="auto"/>
          <w:sz w:val="22"/>
          <w:szCs w:val="22"/>
          <w:highlight w:val="none"/>
          <w:lang w:val="en-US" w:eastAsia="zh-CN"/>
        </w:rPr>
        <w:t>付款条件说明：合同款由甲方分</w:t>
      </w:r>
      <w:r>
        <w:rPr>
          <w:rFonts w:hint="eastAsia" w:cs="宋体"/>
          <w:color w:val="auto"/>
          <w:sz w:val="22"/>
          <w:szCs w:val="22"/>
          <w:highlight w:val="none"/>
          <w:lang w:val="en-US" w:eastAsia="zh-CN"/>
        </w:rPr>
        <w:t>三</w:t>
      </w:r>
      <w:r>
        <w:rPr>
          <w:rFonts w:hint="eastAsia" w:ascii="宋体" w:hAnsi="宋体" w:eastAsia="宋体" w:cs="宋体"/>
          <w:color w:val="auto"/>
          <w:sz w:val="22"/>
          <w:szCs w:val="22"/>
          <w:highlight w:val="none"/>
          <w:lang w:val="en-US" w:eastAsia="zh-CN"/>
        </w:rPr>
        <w:t>期支付给乙方，原则上合同约定的资金金额与以对运维供应商考核评价结果结算，选择分期支付，其具体支付方式及节点如下：</w:t>
      </w:r>
    </w:p>
    <w:p w14:paraId="5B05A819">
      <w:pPr>
        <w:keepNext w:val="0"/>
        <w:keepLines w:val="0"/>
        <w:pageBreakBefore w:val="0"/>
        <w:widowControl w:val="0"/>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b w:val="0"/>
          <w:bCs w:val="0"/>
          <w:color w:val="auto"/>
          <w:sz w:val="22"/>
          <w:szCs w:val="22"/>
          <w:highlight w:val="none"/>
          <w:lang w:val="en-US" w:eastAsia="zh-CN"/>
        </w:rPr>
      </w:pPr>
      <w:r>
        <w:rPr>
          <w:rFonts w:hint="eastAsia" w:ascii="宋体" w:hAnsi="宋体" w:eastAsia="宋体" w:cs="宋体"/>
          <w:b w:val="0"/>
          <w:bCs w:val="0"/>
          <w:color w:val="auto"/>
          <w:sz w:val="22"/>
          <w:szCs w:val="22"/>
          <w:highlight w:val="none"/>
          <w:lang w:val="en-US" w:eastAsia="zh-CN"/>
        </w:rPr>
        <w:t>（一）首期款：签订合同后30个日历日内，乙方书面提出支付申请函及与支付金额等额的增值税普通发票，甲方确认后启动首期款支付流程，支付合同总金额的30%。</w:t>
      </w:r>
    </w:p>
    <w:p w14:paraId="3E38F512">
      <w:pPr>
        <w:keepNext w:val="0"/>
        <w:keepLines w:val="0"/>
        <w:pageBreakBefore w:val="0"/>
        <w:widowControl w:val="0"/>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b w:val="0"/>
          <w:bCs w:val="0"/>
          <w:color w:val="auto"/>
          <w:sz w:val="22"/>
          <w:szCs w:val="22"/>
          <w:highlight w:val="none"/>
          <w:lang w:val="en-US" w:eastAsia="zh-CN"/>
        </w:rPr>
      </w:pPr>
      <w:r>
        <w:rPr>
          <w:rFonts w:hint="eastAsia" w:ascii="宋体" w:hAnsi="宋体" w:eastAsia="宋体" w:cs="宋体"/>
          <w:b w:val="0"/>
          <w:bCs w:val="0"/>
          <w:color w:val="auto"/>
          <w:sz w:val="22"/>
          <w:szCs w:val="22"/>
          <w:highlight w:val="none"/>
          <w:lang w:val="en-US" w:eastAsia="zh-CN"/>
        </w:rPr>
        <w:t>（二）第二期款：本项目运维9个月后，乙方书面提出支付申请函及与支付金额等额的增值税普通发票，甲方确认后启动尾款支付流程，支付合同总金额的40%。</w:t>
      </w:r>
    </w:p>
    <w:p w14:paraId="4F8F6175">
      <w:pPr>
        <w:keepNext w:val="0"/>
        <w:keepLines w:val="0"/>
        <w:pageBreakBefore w:val="0"/>
        <w:widowControl w:val="0"/>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b w:val="0"/>
          <w:bCs w:val="0"/>
          <w:color w:val="auto"/>
          <w:sz w:val="22"/>
          <w:szCs w:val="22"/>
          <w:highlight w:val="none"/>
          <w:lang w:val="en-US" w:eastAsia="zh-CN"/>
        </w:rPr>
      </w:pPr>
      <w:r>
        <w:rPr>
          <w:rFonts w:hint="eastAsia" w:ascii="宋体" w:hAnsi="宋体" w:eastAsia="宋体" w:cs="宋体"/>
          <w:b w:val="0"/>
          <w:bCs w:val="0"/>
          <w:color w:val="auto"/>
          <w:sz w:val="22"/>
          <w:szCs w:val="22"/>
          <w:highlight w:val="none"/>
          <w:lang w:val="en-US" w:eastAsia="zh-CN"/>
        </w:rPr>
        <w:t>（三）尾款：本项目经甲方验收通过后30个日历日内，乙方书面提出支付申请函及与支付金额等额的增值税普通发票，甲方确认后启动尾款支付流程，支付合同总金额的30%。</w:t>
      </w:r>
    </w:p>
    <w:p w14:paraId="051C6C6E">
      <w:pPr>
        <w:keepNext w:val="0"/>
        <w:keepLines w:val="0"/>
        <w:pageBreakBefore w:val="0"/>
        <w:widowControl w:val="0"/>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b w:val="0"/>
          <w:bCs w:val="0"/>
          <w:color w:val="auto"/>
          <w:sz w:val="22"/>
          <w:szCs w:val="22"/>
          <w:highlight w:val="none"/>
          <w:lang w:val="en-US" w:eastAsia="zh-CN"/>
        </w:rPr>
      </w:pPr>
      <w:r>
        <w:rPr>
          <w:rFonts w:hint="eastAsia" w:ascii="宋体" w:hAnsi="宋体" w:eastAsia="宋体" w:cs="宋体"/>
          <w:b w:val="0"/>
          <w:bCs w:val="0"/>
          <w:color w:val="auto"/>
          <w:sz w:val="22"/>
          <w:szCs w:val="22"/>
          <w:highlight w:val="none"/>
          <w:lang w:val="en-US" w:eastAsia="zh-CN"/>
        </w:rPr>
        <w:t>注：合同尾款实际付款金额以对运维供应商考核评价结果结算。</w:t>
      </w:r>
    </w:p>
    <w:p w14:paraId="14D7C294">
      <w:pPr>
        <w:keepNext w:val="0"/>
        <w:keepLines w:val="0"/>
        <w:pageBreakBefore w:val="0"/>
        <w:widowControl w:val="0"/>
        <w:kinsoku/>
        <w:wordWrap/>
        <w:overflowPunct/>
        <w:topLinePunct w:val="0"/>
        <w:bidi w:val="0"/>
        <w:adjustRightInd/>
        <w:snapToGrid/>
        <w:spacing w:line="480" w:lineRule="exact"/>
        <w:ind w:firstLine="440" w:firstLineChars="200"/>
        <w:textAlignment w:val="auto"/>
        <w:rPr>
          <w:rFonts w:hint="eastAsia" w:ascii="宋体" w:hAnsi="宋体" w:eastAsia="宋体" w:cs="宋体"/>
          <w:color w:val="auto"/>
        </w:rPr>
      </w:pPr>
      <w:r>
        <w:rPr>
          <w:rFonts w:hint="eastAsia" w:ascii="宋体" w:hAnsi="宋体" w:eastAsia="宋体" w:cs="宋体"/>
          <w:color w:val="auto"/>
        </w:rPr>
        <w:t>9.1.2.对于满足合同约定支付条件的，甲方应当自收到发票后日内将资金支付到合同约定的乙方账户，不得以机构变动、人员更替、政策调整等为由延迟付款，不得将采购文件和合同中未规定的义务作为向乙方付款的条件。</w:t>
      </w:r>
    </w:p>
    <w:p w14:paraId="520BCCD1">
      <w:pPr>
        <w:keepNext w:val="0"/>
        <w:keepLines w:val="0"/>
        <w:pageBreakBefore w:val="0"/>
        <w:widowControl w:val="0"/>
        <w:kinsoku/>
        <w:wordWrap/>
        <w:overflowPunct/>
        <w:topLinePunct w:val="0"/>
        <w:bidi w:val="0"/>
        <w:adjustRightInd/>
        <w:snapToGrid/>
        <w:spacing w:line="480" w:lineRule="exact"/>
        <w:ind w:firstLine="440" w:firstLineChars="200"/>
        <w:textAlignment w:val="auto"/>
        <w:rPr>
          <w:rFonts w:hint="eastAsia" w:ascii="宋体" w:hAnsi="宋体" w:eastAsia="宋体" w:cs="宋体"/>
          <w:color w:val="auto"/>
        </w:rPr>
      </w:pPr>
      <w:r>
        <w:rPr>
          <w:rFonts w:hint="eastAsia" w:ascii="宋体" w:hAnsi="宋体" w:eastAsia="宋体" w:cs="宋体"/>
          <w:color w:val="auto"/>
        </w:rPr>
        <w:t>9.1.3.如乙方未按照约定提供上述任一所需文件，则甲方有权顺延付款时间且不承担违约责任，同时乙方应履行义务的期限不予顺延。</w:t>
      </w:r>
    </w:p>
    <w:p w14:paraId="230D12D5">
      <w:pPr>
        <w:keepNext w:val="0"/>
        <w:keepLines w:val="0"/>
        <w:pageBreakBefore w:val="0"/>
        <w:widowControl w:val="0"/>
        <w:kinsoku/>
        <w:wordWrap/>
        <w:overflowPunct/>
        <w:topLinePunct w:val="0"/>
        <w:bidi w:val="0"/>
        <w:adjustRightInd/>
        <w:snapToGrid/>
        <w:spacing w:line="480" w:lineRule="exact"/>
        <w:ind w:firstLine="440" w:firstLineChars="200"/>
        <w:textAlignment w:val="auto"/>
        <w:rPr>
          <w:rFonts w:hint="eastAsia" w:ascii="宋体" w:hAnsi="宋体" w:eastAsia="宋体" w:cs="宋体"/>
          <w:color w:val="auto"/>
        </w:rPr>
      </w:pPr>
      <w:r>
        <w:rPr>
          <w:rFonts w:hint="eastAsia" w:ascii="宋体" w:hAnsi="宋体" w:eastAsia="宋体" w:cs="宋体"/>
          <w:color w:val="auto"/>
        </w:rPr>
        <w:t>9.1.4.以上所有付款均需以甲方财政资金实际到位为前提。甲方付款前，乙方应提供符合甲方财务管理要求的相应发票，否则甲方有权拒绝付款。鉴于甲方资金拨付受制于政府财政资金拨付流程限制，乙方充分知晓并理解甲方内部费用审批流程的相关规定，因甲方执行流程而导致延迟付款的，乙方不追究甲方的任何责任。</w:t>
      </w:r>
    </w:p>
    <w:p w14:paraId="1438155C">
      <w:pPr>
        <w:keepNext w:val="0"/>
        <w:keepLines w:val="0"/>
        <w:pageBreakBefore w:val="0"/>
        <w:widowControl w:val="0"/>
        <w:kinsoku/>
        <w:wordWrap/>
        <w:overflowPunct/>
        <w:topLinePunct w:val="0"/>
        <w:bidi w:val="0"/>
        <w:adjustRightInd/>
        <w:snapToGrid/>
        <w:spacing w:line="480" w:lineRule="exact"/>
        <w:textAlignment w:val="auto"/>
        <w:rPr>
          <w:rFonts w:hint="eastAsia" w:ascii="宋体" w:hAnsi="宋体" w:eastAsia="宋体" w:cs="宋体"/>
          <w:color w:val="auto"/>
        </w:rPr>
      </w:pPr>
    </w:p>
    <w:p w14:paraId="11C528EB">
      <w:pPr>
        <w:keepNext w:val="0"/>
        <w:keepLines w:val="0"/>
        <w:pageBreakBefore w:val="0"/>
        <w:widowControl w:val="0"/>
        <w:kinsoku/>
        <w:wordWrap/>
        <w:overflowPunct/>
        <w:topLinePunct w:val="0"/>
        <w:bidi w:val="0"/>
        <w:adjustRightInd/>
        <w:snapToGrid/>
        <w:spacing w:line="480" w:lineRule="exact"/>
        <w:ind w:firstLine="442" w:firstLineChars="200"/>
        <w:textAlignment w:val="auto"/>
        <w:rPr>
          <w:rFonts w:hint="eastAsia" w:ascii="宋体" w:hAnsi="宋体" w:eastAsia="宋体" w:cs="宋体"/>
          <w:b/>
          <w:bCs/>
          <w:color w:val="auto"/>
        </w:rPr>
      </w:pPr>
      <w:r>
        <w:rPr>
          <w:rFonts w:hint="eastAsia" w:ascii="宋体" w:hAnsi="宋体" w:eastAsia="宋体" w:cs="宋体"/>
          <w:b/>
          <w:bCs/>
          <w:color w:val="auto"/>
        </w:rPr>
        <w:t>9.2.乙方账号信息</w:t>
      </w:r>
    </w:p>
    <w:p w14:paraId="0A272C29">
      <w:pPr>
        <w:keepNext w:val="0"/>
        <w:keepLines w:val="0"/>
        <w:pageBreakBefore w:val="0"/>
        <w:widowControl w:val="0"/>
        <w:kinsoku/>
        <w:wordWrap/>
        <w:overflowPunct/>
        <w:topLinePunct w:val="0"/>
        <w:bidi w:val="0"/>
        <w:adjustRightInd/>
        <w:snapToGrid/>
        <w:spacing w:line="480" w:lineRule="exact"/>
        <w:ind w:firstLine="440" w:firstLineChars="200"/>
        <w:textAlignment w:val="auto"/>
        <w:rPr>
          <w:rFonts w:hint="eastAsia" w:ascii="宋体" w:hAnsi="宋体" w:eastAsia="宋体" w:cs="宋体"/>
          <w:color w:val="auto"/>
        </w:rPr>
      </w:pPr>
    </w:p>
    <w:p w14:paraId="36448B78">
      <w:pPr>
        <w:keepNext w:val="0"/>
        <w:keepLines w:val="0"/>
        <w:pageBreakBefore w:val="0"/>
        <w:widowControl w:val="0"/>
        <w:kinsoku/>
        <w:wordWrap/>
        <w:overflowPunct/>
        <w:topLinePunct w:val="0"/>
        <w:bidi w:val="0"/>
        <w:adjustRightInd/>
        <w:snapToGrid/>
        <w:spacing w:line="480" w:lineRule="exact"/>
        <w:ind w:firstLine="440" w:firstLineChars="200"/>
        <w:textAlignment w:val="auto"/>
        <w:rPr>
          <w:rFonts w:hint="eastAsia" w:ascii="宋体" w:hAnsi="宋体" w:eastAsia="宋体" w:cs="宋体"/>
          <w:color w:val="auto"/>
          <w:u w:val="single"/>
          <w:lang w:eastAsia="zh-CN"/>
        </w:rPr>
      </w:pPr>
      <w:r>
        <w:rPr>
          <w:rFonts w:hint="eastAsia" w:ascii="宋体" w:hAnsi="宋体" w:eastAsia="宋体" w:cs="宋体"/>
          <w:color w:val="auto"/>
        </w:rPr>
        <w:t>开户名称：</w:t>
      </w:r>
    </w:p>
    <w:p w14:paraId="0876391E">
      <w:pPr>
        <w:keepNext w:val="0"/>
        <w:keepLines w:val="0"/>
        <w:pageBreakBefore w:val="0"/>
        <w:widowControl w:val="0"/>
        <w:kinsoku/>
        <w:wordWrap/>
        <w:overflowPunct/>
        <w:topLinePunct w:val="0"/>
        <w:bidi w:val="0"/>
        <w:adjustRightInd/>
        <w:snapToGrid/>
        <w:spacing w:line="480" w:lineRule="exact"/>
        <w:ind w:firstLine="440" w:firstLineChars="200"/>
        <w:textAlignment w:val="auto"/>
        <w:rPr>
          <w:rFonts w:hint="eastAsia" w:ascii="宋体" w:hAnsi="宋体" w:eastAsia="宋体" w:cs="宋体"/>
          <w:color w:val="auto"/>
          <w:lang w:eastAsia="zh-CN"/>
        </w:rPr>
      </w:pPr>
      <w:r>
        <w:rPr>
          <w:rFonts w:hint="eastAsia" w:ascii="宋体" w:hAnsi="宋体" w:eastAsia="宋体" w:cs="宋体"/>
          <w:color w:val="auto"/>
        </w:rPr>
        <w:t>开户银行：</w:t>
      </w:r>
    </w:p>
    <w:p w14:paraId="3EFBD17E">
      <w:pPr>
        <w:keepNext w:val="0"/>
        <w:keepLines w:val="0"/>
        <w:pageBreakBefore w:val="0"/>
        <w:widowControl w:val="0"/>
        <w:kinsoku/>
        <w:wordWrap/>
        <w:overflowPunct/>
        <w:topLinePunct w:val="0"/>
        <w:bidi w:val="0"/>
        <w:adjustRightInd/>
        <w:snapToGrid/>
        <w:spacing w:line="480" w:lineRule="exact"/>
        <w:ind w:firstLine="440" w:firstLineChars="200"/>
        <w:textAlignment w:val="auto"/>
        <w:rPr>
          <w:rFonts w:hint="eastAsia" w:ascii="宋体" w:hAnsi="宋体" w:eastAsia="宋体" w:cs="宋体"/>
          <w:color w:val="auto"/>
          <w:u w:val="single"/>
          <w:lang w:eastAsia="zh-CN"/>
        </w:rPr>
      </w:pPr>
      <w:r>
        <w:rPr>
          <w:rFonts w:hint="eastAsia" w:ascii="宋体" w:hAnsi="宋体" w:eastAsia="宋体" w:cs="宋体"/>
          <w:color w:val="auto"/>
        </w:rPr>
        <w:t>银行账号：</w:t>
      </w:r>
    </w:p>
    <w:p w14:paraId="5117CF76">
      <w:pPr>
        <w:keepNext w:val="0"/>
        <w:keepLines w:val="0"/>
        <w:pageBreakBefore w:val="0"/>
        <w:widowControl w:val="0"/>
        <w:kinsoku/>
        <w:wordWrap/>
        <w:overflowPunct/>
        <w:topLinePunct w:val="0"/>
        <w:bidi w:val="0"/>
        <w:adjustRightInd/>
        <w:snapToGrid/>
        <w:spacing w:line="480" w:lineRule="exact"/>
        <w:ind w:firstLine="440" w:firstLineChars="200"/>
        <w:textAlignment w:val="auto"/>
        <w:rPr>
          <w:rFonts w:hint="eastAsia" w:ascii="宋体" w:hAnsi="宋体" w:eastAsia="宋体" w:cs="宋体"/>
          <w:color w:val="auto"/>
        </w:rPr>
      </w:pPr>
      <w:r>
        <w:rPr>
          <w:rFonts w:hint="eastAsia" w:ascii="宋体" w:hAnsi="宋体" w:eastAsia="宋体" w:cs="宋体"/>
          <w:color w:val="auto"/>
        </w:rPr>
        <w:t>甲方向上述账户汇出款项后，即视为甲方已履行付款义务，在汇款过程中因乙方账户原因（包括但不限于账号被注销、被冻结等）导致其无法收取款项的，由乙方承担相应后果。甲方有权直接在应付款项中扣除乙方应承担的违约金或赔偿金等对应款项。</w:t>
      </w:r>
    </w:p>
    <w:p w14:paraId="64A95BFE">
      <w:pPr>
        <w:keepNext w:val="0"/>
        <w:keepLines w:val="0"/>
        <w:pageBreakBefore w:val="0"/>
        <w:widowControl w:val="0"/>
        <w:kinsoku/>
        <w:wordWrap/>
        <w:overflowPunct/>
        <w:topLinePunct w:val="0"/>
        <w:bidi w:val="0"/>
        <w:adjustRightInd/>
        <w:snapToGrid/>
        <w:spacing w:line="480" w:lineRule="exact"/>
        <w:ind w:firstLine="440" w:firstLineChars="200"/>
        <w:textAlignment w:val="auto"/>
        <w:rPr>
          <w:rFonts w:hint="eastAsia" w:ascii="宋体" w:hAnsi="宋体" w:eastAsia="宋体" w:cs="宋体"/>
          <w:color w:val="auto"/>
        </w:rPr>
      </w:pPr>
    </w:p>
    <w:p w14:paraId="7393B337">
      <w:pPr>
        <w:keepNext w:val="0"/>
        <w:keepLines w:val="0"/>
        <w:pageBreakBefore w:val="0"/>
        <w:widowControl w:val="0"/>
        <w:kinsoku/>
        <w:wordWrap/>
        <w:overflowPunct/>
        <w:topLinePunct w:val="0"/>
        <w:bidi w:val="0"/>
        <w:adjustRightInd/>
        <w:snapToGrid/>
        <w:spacing w:line="480" w:lineRule="exact"/>
        <w:ind w:firstLine="442" w:firstLineChars="200"/>
        <w:textAlignment w:val="auto"/>
        <w:rPr>
          <w:rFonts w:hint="eastAsia" w:ascii="宋体" w:hAnsi="宋体" w:eastAsia="宋体" w:cs="宋体"/>
          <w:b/>
          <w:bCs/>
          <w:color w:val="auto"/>
        </w:rPr>
      </w:pPr>
      <w:r>
        <w:rPr>
          <w:rFonts w:hint="eastAsia" w:ascii="宋体" w:hAnsi="宋体" w:eastAsia="宋体" w:cs="宋体"/>
          <w:b/>
          <w:bCs/>
          <w:color w:val="auto"/>
        </w:rPr>
        <w:t>9.3.其他</w:t>
      </w:r>
    </w:p>
    <w:p w14:paraId="4B8F28BD">
      <w:pPr>
        <w:keepNext w:val="0"/>
        <w:keepLines w:val="0"/>
        <w:pageBreakBefore w:val="0"/>
        <w:widowControl w:val="0"/>
        <w:kinsoku/>
        <w:wordWrap/>
        <w:overflowPunct/>
        <w:topLinePunct w:val="0"/>
        <w:bidi w:val="0"/>
        <w:adjustRightInd/>
        <w:snapToGrid/>
        <w:spacing w:line="480" w:lineRule="exact"/>
        <w:ind w:firstLine="440" w:firstLineChars="200"/>
        <w:textAlignment w:val="auto"/>
        <w:rPr>
          <w:rFonts w:hint="eastAsia" w:ascii="宋体" w:hAnsi="宋体" w:eastAsia="宋体" w:cs="宋体"/>
          <w:color w:val="auto"/>
        </w:rPr>
      </w:pPr>
    </w:p>
    <w:p w14:paraId="750FD1BC">
      <w:pPr>
        <w:keepNext w:val="0"/>
        <w:keepLines w:val="0"/>
        <w:pageBreakBefore w:val="0"/>
        <w:widowControl w:val="0"/>
        <w:kinsoku/>
        <w:wordWrap/>
        <w:overflowPunct/>
        <w:topLinePunct w:val="0"/>
        <w:bidi w:val="0"/>
        <w:adjustRightInd/>
        <w:snapToGrid/>
        <w:spacing w:line="480" w:lineRule="exact"/>
        <w:ind w:firstLine="440" w:firstLineChars="200"/>
        <w:textAlignment w:val="auto"/>
        <w:rPr>
          <w:rFonts w:hint="eastAsia" w:ascii="宋体" w:hAnsi="宋体" w:eastAsia="宋体" w:cs="宋体"/>
          <w:color w:val="auto"/>
        </w:rPr>
      </w:pPr>
      <w:r>
        <w:rPr>
          <w:rFonts w:hint="eastAsia" w:ascii="宋体" w:hAnsi="宋体" w:eastAsia="宋体" w:cs="宋体"/>
          <w:color w:val="auto"/>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14:paraId="08E56155">
      <w:pPr>
        <w:ind w:firstLine="440" w:firstLineChars="200"/>
        <w:rPr>
          <w:rFonts w:hint="eastAsia" w:ascii="宋体" w:hAnsi="宋体" w:eastAsia="宋体" w:cs="宋体"/>
          <w:color w:val="auto"/>
        </w:rPr>
      </w:pPr>
    </w:p>
    <w:p w14:paraId="463AA3B5">
      <w:pPr>
        <w:ind w:firstLine="442" w:firstLineChars="200"/>
        <w:jc w:val="center"/>
        <w:rPr>
          <w:rFonts w:hint="eastAsia" w:ascii="宋体" w:hAnsi="宋体" w:eastAsia="宋体" w:cs="宋体"/>
          <w:b/>
          <w:bCs/>
          <w:color w:val="auto"/>
        </w:rPr>
      </w:pPr>
      <w:r>
        <w:rPr>
          <w:rFonts w:hint="eastAsia" w:ascii="宋体" w:hAnsi="宋体" w:eastAsia="宋体" w:cs="宋体"/>
          <w:b/>
          <w:bCs/>
          <w:color w:val="auto"/>
        </w:rPr>
        <w:t>第五章不可抗力</w:t>
      </w:r>
    </w:p>
    <w:p w14:paraId="45B8A165">
      <w:pPr>
        <w:rPr>
          <w:rFonts w:hint="eastAsia" w:ascii="宋体" w:hAnsi="宋体" w:eastAsia="宋体" w:cs="宋体"/>
          <w:color w:val="auto"/>
        </w:rPr>
      </w:pPr>
    </w:p>
    <w:p w14:paraId="59BBFFBB">
      <w:pPr>
        <w:ind w:firstLine="442" w:firstLineChars="200"/>
        <w:rPr>
          <w:rFonts w:hint="eastAsia" w:ascii="宋体" w:hAnsi="宋体" w:eastAsia="宋体" w:cs="宋体"/>
          <w:b/>
          <w:bCs/>
          <w:color w:val="auto"/>
        </w:rPr>
      </w:pPr>
      <w:r>
        <w:rPr>
          <w:rFonts w:hint="eastAsia" w:ascii="宋体" w:hAnsi="宋体" w:eastAsia="宋体" w:cs="宋体"/>
          <w:b/>
          <w:bCs/>
          <w:color w:val="auto"/>
        </w:rPr>
        <w:t>10.不可抗力事件</w:t>
      </w:r>
    </w:p>
    <w:p w14:paraId="1DBC47FB">
      <w:pPr>
        <w:ind w:firstLine="440" w:firstLineChars="200"/>
        <w:rPr>
          <w:rFonts w:hint="eastAsia" w:ascii="宋体" w:hAnsi="宋体" w:eastAsia="宋体" w:cs="宋体"/>
          <w:color w:val="auto"/>
        </w:rPr>
      </w:pPr>
    </w:p>
    <w:p w14:paraId="3A3E9EA0">
      <w:pPr>
        <w:ind w:firstLine="440" w:firstLineChars="200"/>
        <w:rPr>
          <w:rFonts w:hint="eastAsia" w:ascii="宋体" w:hAnsi="宋体" w:eastAsia="宋体" w:cs="宋体"/>
          <w:color w:val="auto"/>
        </w:rPr>
      </w:pPr>
      <w:r>
        <w:rPr>
          <w:rFonts w:hint="eastAsia" w:ascii="宋体" w:hAnsi="宋体" w:eastAsia="宋体" w:cs="宋体"/>
          <w:color w:val="auto"/>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01644C32">
      <w:pPr>
        <w:ind w:firstLine="440" w:firstLineChars="200"/>
        <w:rPr>
          <w:rFonts w:hint="eastAsia" w:ascii="宋体" w:hAnsi="宋体" w:eastAsia="宋体" w:cs="宋体"/>
          <w:color w:val="auto"/>
        </w:rPr>
      </w:pPr>
    </w:p>
    <w:p w14:paraId="3592B43D">
      <w:pPr>
        <w:ind w:firstLine="442" w:firstLineChars="200"/>
        <w:rPr>
          <w:rFonts w:hint="eastAsia" w:ascii="宋体" w:hAnsi="宋体" w:eastAsia="宋体" w:cs="宋体"/>
          <w:b/>
          <w:bCs/>
          <w:color w:val="auto"/>
        </w:rPr>
      </w:pPr>
      <w:r>
        <w:rPr>
          <w:rFonts w:hint="eastAsia" w:ascii="宋体" w:hAnsi="宋体" w:eastAsia="宋体" w:cs="宋体"/>
          <w:b/>
          <w:bCs/>
          <w:color w:val="auto"/>
        </w:rPr>
        <w:t>11.不可抗力事件的认定和评估</w:t>
      </w:r>
    </w:p>
    <w:p w14:paraId="2049B2DC">
      <w:pPr>
        <w:rPr>
          <w:rFonts w:hint="eastAsia" w:ascii="宋体" w:hAnsi="宋体" w:eastAsia="宋体" w:cs="宋体"/>
          <w:color w:val="auto"/>
        </w:rPr>
      </w:pPr>
    </w:p>
    <w:p w14:paraId="02ED2C9A">
      <w:pPr>
        <w:ind w:firstLine="442" w:firstLineChars="200"/>
        <w:rPr>
          <w:rFonts w:hint="eastAsia" w:ascii="宋体" w:hAnsi="宋体" w:eastAsia="宋体" w:cs="宋体"/>
          <w:b/>
          <w:bCs/>
          <w:color w:val="auto"/>
        </w:rPr>
      </w:pPr>
      <w:r>
        <w:rPr>
          <w:rFonts w:hint="eastAsia" w:ascii="宋体" w:hAnsi="宋体" w:eastAsia="宋体" w:cs="宋体"/>
          <w:b/>
          <w:bCs/>
          <w:color w:val="auto"/>
        </w:rPr>
        <w:t>11.1.认定和评估</w:t>
      </w:r>
    </w:p>
    <w:p w14:paraId="20CD5CAF">
      <w:pPr>
        <w:ind w:firstLine="440" w:firstLineChars="200"/>
        <w:rPr>
          <w:rFonts w:hint="eastAsia" w:ascii="宋体" w:hAnsi="宋体" w:eastAsia="宋体" w:cs="宋体"/>
          <w:color w:val="auto"/>
        </w:rPr>
      </w:pPr>
    </w:p>
    <w:p w14:paraId="04514F65">
      <w:pPr>
        <w:ind w:firstLine="440" w:firstLineChars="200"/>
        <w:rPr>
          <w:rFonts w:hint="eastAsia" w:ascii="宋体" w:hAnsi="宋体" w:eastAsia="宋体" w:cs="宋体"/>
          <w:color w:val="auto"/>
        </w:rPr>
      </w:pPr>
      <w:r>
        <w:rPr>
          <w:rFonts w:hint="eastAsia" w:ascii="宋体" w:hAnsi="宋体" w:eastAsia="宋体" w:cs="宋体"/>
          <w:color w:val="auto"/>
        </w:rPr>
        <w:t>11.1.1.受到不可抗力事件影响的一方应在不可抗力事件发生后七日内书面通知另一方，详细描述不可抗力的发生情况、必要的证明文件和可能导致的后果，并及时采取措施减少损失范围。</w:t>
      </w:r>
    </w:p>
    <w:p w14:paraId="418E45FB">
      <w:pPr>
        <w:ind w:firstLine="440" w:firstLineChars="200"/>
        <w:rPr>
          <w:rFonts w:hint="eastAsia" w:ascii="宋体" w:hAnsi="宋体" w:eastAsia="宋体" w:cs="宋体"/>
          <w:color w:val="auto"/>
        </w:rPr>
      </w:pPr>
      <w:r>
        <w:rPr>
          <w:rFonts w:hint="eastAsia" w:ascii="宋体" w:hAnsi="宋体" w:eastAsia="宋体" w:cs="宋体"/>
          <w:color w:val="auto"/>
        </w:rPr>
        <w:t>11.1.2.甲方组织双方协商，评估和认定不可抗力。</w:t>
      </w:r>
    </w:p>
    <w:p w14:paraId="6109380C">
      <w:pPr>
        <w:ind w:firstLine="440" w:firstLineChars="200"/>
        <w:rPr>
          <w:rFonts w:hint="eastAsia" w:ascii="宋体" w:hAnsi="宋体" w:eastAsia="宋体" w:cs="宋体"/>
          <w:color w:val="auto"/>
        </w:rPr>
      </w:pPr>
    </w:p>
    <w:p w14:paraId="36B45A0D">
      <w:pPr>
        <w:ind w:firstLine="442" w:firstLineChars="200"/>
        <w:rPr>
          <w:rFonts w:hint="eastAsia" w:ascii="宋体" w:hAnsi="宋体" w:eastAsia="宋体" w:cs="宋体"/>
          <w:b/>
          <w:bCs/>
          <w:color w:val="auto"/>
        </w:rPr>
      </w:pPr>
      <w:r>
        <w:rPr>
          <w:rFonts w:hint="eastAsia" w:ascii="宋体" w:hAnsi="宋体" w:eastAsia="宋体" w:cs="宋体"/>
          <w:b/>
          <w:bCs/>
          <w:color w:val="auto"/>
        </w:rPr>
        <w:t>11.2.例外情况</w:t>
      </w:r>
    </w:p>
    <w:p w14:paraId="5110659F">
      <w:pPr>
        <w:ind w:firstLine="440" w:firstLineChars="200"/>
        <w:rPr>
          <w:rFonts w:hint="eastAsia" w:ascii="宋体" w:hAnsi="宋体" w:eastAsia="宋体" w:cs="宋体"/>
          <w:color w:val="auto"/>
        </w:rPr>
      </w:pPr>
    </w:p>
    <w:p w14:paraId="50D433FA">
      <w:pPr>
        <w:ind w:firstLine="442" w:firstLineChars="200"/>
        <w:rPr>
          <w:rFonts w:hint="eastAsia" w:ascii="宋体" w:hAnsi="宋体" w:eastAsia="宋体" w:cs="宋体"/>
          <w:b/>
          <w:bCs/>
          <w:color w:val="auto"/>
        </w:rPr>
      </w:pPr>
      <w:r>
        <w:rPr>
          <w:rFonts w:hint="eastAsia" w:ascii="宋体" w:hAnsi="宋体" w:eastAsia="宋体" w:cs="宋体"/>
          <w:b/>
          <w:bCs/>
          <w:color w:val="auto"/>
        </w:rPr>
        <w:t>11.2.1.适用于乙方的例外情况</w:t>
      </w:r>
    </w:p>
    <w:p w14:paraId="163FD71B">
      <w:pPr>
        <w:ind w:firstLine="440" w:firstLineChars="200"/>
        <w:rPr>
          <w:rFonts w:hint="eastAsia" w:ascii="宋体" w:hAnsi="宋体" w:eastAsia="宋体" w:cs="宋体"/>
          <w:color w:val="auto"/>
        </w:rPr>
      </w:pPr>
    </w:p>
    <w:p w14:paraId="4D720CE3">
      <w:pPr>
        <w:ind w:firstLine="440" w:firstLineChars="200"/>
        <w:rPr>
          <w:rFonts w:hint="eastAsia" w:ascii="宋体" w:hAnsi="宋体" w:eastAsia="宋体" w:cs="宋体"/>
          <w:color w:val="auto"/>
        </w:rPr>
      </w:pPr>
      <w:r>
        <w:rPr>
          <w:rFonts w:hint="eastAsia" w:ascii="宋体" w:hAnsi="宋体" w:eastAsia="宋体" w:cs="宋体"/>
          <w:color w:val="auto"/>
        </w:rPr>
        <w:t>乙方无权将下述情况视作不可抗力事件而终止、中止履行本合同或不完全履行本合同项下义务：</w:t>
      </w:r>
    </w:p>
    <w:p w14:paraId="4FDD9471">
      <w:pPr>
        <w:ind w:firstLine="440" w:firstLineChars="200"/>
        <w:rPr>
          <w:rFonts w:hint="eastAsia" w:ascii="宋体" w:hAnsi="宋体" w:eastAsia="宋体" w:cs="宋体"/>
          <w:color w:val="auto"/>
        </w:rPr>
      </w:pPr>
      <w:r>
        <w:rPr>
          <w:rFonts w:hint="eastAsia" w:ascii="宋体" w:hAnsi="宋体" w:eastAsia="宋体" w:cs="宋体"/>
          <w:color w:val="auto"/>
        </w:rPr>
        <w:t>（1）其他与乙方建立合同关系的第三方在履行合同方面发生延误；</w:t>
      </w:r>
    </w:p>
    <w:p w14:paraId="3B487898">
      <w:pPr>
        <w:ind w:firstLine="440" w:firstLineChars="200"/>
        <w:rPr>
          <w:rFonts w:hint="eastAsia" w:ascii="宋体" w:hAnsi="宋体" w:eastAsia="宋体" w:cs="宋体"/>
          <w:color w:val="auto"/>
        </w:rPr>
      </w:pPr>
      <w:r>
        <w:rPr>
          <w:rFonts w:hint="eastAsia" w:ascii="宋体" w:hAnsi="宋体" w:eastAsia="宋体" w:cs="宋体"/>
          <w:color w:val="auto"/>
        </w:rPr>
        <w:t>（2）乙方提供服务的设施发生故障或正常磨损。</w:t>
      </w:r>
    </w:p>
    <w:p w14:paraId="6980F4FC">
      <w:pPr>
        <w:ind w:firstLine="440" w:firstLineChars="200"/>
        <w:rPr>
          <w:rFonts w:hint="eastAsia" w:ascii="宋体" w:hAnsi="宋体" w:eastAsia="宋体" w:cs="宋体"/>
          <w:color w:val="auto"/>
        </w:rPr>
      </w:pPr>
    </w:p>
    <w:p w14:paraId="28FED95F">
      <w:pPr>
        <w:ind w:firstLine="442" w:firstLineChars="200"/>
        <w:rPr>
          <w:rFonts w:hint="eastAsia" w:ascii="宋体" w:hAnsi="宋体" w:eastAsia="宋体" w:cs="宋体"/>
          <w:b/>
          <w:bCs/>
          <w:color w:val="auto"/>
        </w:rPr>
      </w:pPr>
      <w:r>
        <w:rPr>
          <w:rFonts w:hint="eastAsia" w:ascii="宋体" w:hAnsi="宋体" w:eastAsia="宋体" w:cs="宋体"/>
          <w:b/>
          <w:bCs/>
          <w:color w:val="auto"/>
        </w:rPr>
        <w:t>11.2.2.适用于甲方的例外情况</w:t>
      </w:r>
    </w:p>
    <w:p w14:paraId="7D423E0A">
      <w:pPr>
        <w:ind w:firstLine="440" w:firstLineChars="200"/>
        <w:rPr>
          <w:rFonts w:hint="eastAsia" w:ascii="宋体" w:hAnsi="宋体" w:eastAsia="宋体" w:cs="宋体"/>
          <w:color w:val="auto"/>
        </w:rPr>
      </w:pPr>
    </w:p>
    <w:p w14:paraId="4138C82D">
      <w:pPr>
        <w:ind w:firstLine="440" w:firstLineChars="200"/>
        <w:rPr>
          <w:rFonts w:hint="eastAsia" w:ascii="宋体" w:hAnsi="宋体" w:eastAsia="宋体" w:cs="宋体"/>
          <w:color w:val="auto"/>
        </w:rPr>
      </w:pPr>
      <w:r>
        <w:rPr>
          <w:rFonts w:hint="eastAsia" w:ascii="宋体" w:hAnsi="宋体" w:eastAsia="宋体" w:cs="宋体"/>
          <w:color w:val="auto"/>
        </w:rPr>
        <w:t>甲方无权将下述情况视作不可抗力事件而终止、中止履行或不完全履行本合同项下义务：甲方因机构改革发生变更。</w:t>
      </w:r>
    </w:p>
    <w:p w14:paraId="7663A006">
      <w:pPr>
        <w:ind w:firstLine="440" w:firstLineChars="200"/>
        <w:rPr>
          <w:rFonts w:hint="eastAsia" w:ascii="宋体" w:hAnsi="宋体" w:eastAsia="宋体" w:cs="宋体"/>
          <w:color w:val="auto"/>
        </w:rPr>
      </w:pPr>
    </w:p>
    <w:p w14:paraId="073E9227">
      <w:pPr>
        <w:ind w:firstLine="442" w:firstLineChars="200"/>
        <w:rPr>
          <w:rFonts w:hint="eastAsia" w:ascii="宋体" w:hAnsi="宋体" w:eastAsia="宋体" w:cs="宋体"/>
          <w:b/>
          <w:bCs/>
          <w:color w:val="auto"/>
        </w:rPr>
      </w:pPr>
      <w:r>
        <w:rPr>
          <w:rFonts w:hint="eastAsia" w:ascii="宋体" w:hAnsi="宋体" w:eastAsia="宋体" w:cs="宋体"/>
          <w:b/>
          <w:bCs/>
          <w:color w:val="auto"/>
        </w:rPr>
        <w:t>12.不可抗力事件发生期间各方权利和义务</w:t>
      </w:r>
    </w:p>
    <w:p w14:paraId="474E3FB6">
      <w:pPr>
        <w:ind w:firstLine="440" w:firstLineChars="200"/>
        <w:rPr>
          <w:rFonts w:hint="eastAsia" w:ascii="宋体" w:hAnsi="宋体" w:eastAsia="宋体" w:cs="宋体"/>
          <w:color w:val="auto"/>
        </w:rPr>
      </w:pPr>
    </w:p>
    <w:p w14:paraId="708E0452">
      <w:pPr>
        <w:ind w:firstLine="442" w:firstLineChars="200"/>
        <w:rPr>
          <w:rFonts w:hint="eastAsia" w:ascii="宋体" w:hAnsi="宋体" w:eastAsia="宋体" w:cs="宋体"/>
          <w:b/>
          <w:bCs/>
          <w:color w:val="auto"/>
        </w:rPr>
      </w:pPr>
      <w:r>
        <w:rPr>
          <w:rFonts w:hint="eastAsia" w:ascii="宋体" w:hAnsi="宋体" w:eastAsia="宋体" w:cs="宋体"/>
          <w:b/>
          <w:bCs/>
          <w:color w:val="auto"/>
        </w:rPr>
        <w:t>12.1.权利</w:t>
      </w:r>
    </w:p>
    <w:p w14:paraId="624FEF1F">
      <w:pPr>
        <w:ind w:firstLine="440" w:firstLineChars="200"/>
        <w:rPr>
          <w:rFonts w:hint="eastAsia" w:ascii="宋体" w:hAnsi="宋体" w:eastAsia="宋体" w:cs="宋体"/>
          <w:color w:val="auto"/>
        </w:rPr>
      </w:pPr>
    </w:p>
    <w:p w14:paraId="20A04210">
      <w:pPr>
        <w:ind w:firstLine="440" w:firstLineChars="200"/>
        <w:rPr>
          <w:rFonts w:hint="eastAsia" w:ascii="宋体" w:hAnsi="宋体" w:eastAsia="宋体" w:cs="宋体"/>
          <w:color w:val="auto"/>
        </w:rPr>
      </w:pPr>
      <w:r>
        <w:rPr>
          <w:rFonts w:hint="eastAsia" w:ascii="宋体" w:hAnsi="宋体" w:eastAsia="宋体" w:cs="宋体"/>
          <w:color w:val="auto"/>
        </w:rPr>
        <w:t>12.1.1.甲方有认定不可抗力事件对本合同影响的权利。</w:t>
      </w:r>
    </w:p>
    <w:p w14:paraId="5C07880C">
      <w:pPr>
        <w:ind w:firstLine="440" w:firstLineChars="200"/>
        <w:rPr>
          <w:rFonts w:hint="eastAsia" w:ascii="宋体" w:hAnsi="宋体" w:eastAsia="宋体" w:cs="宋体"/>
          <w:color w:val="auto"/>
        </w:rPr>
      </w:pPr>
      <w:r>
        <w:rPr>
          <w:rFonts w:hint="eastAsia" w:ascii="宋体" w:hAnsi="宋体" w:eastAsia="宋体" w:cs="宋体"/>
          <w:color w:val="auto"/>
        </w:rPr>
        <w:t>12.1.2.乙方有权要求甲方按合同约定计量支付不可抗力事件发生前的合同金额。</w:t>
      </w:r>
    </w:p>
    <w:p w14:paraId="480FAD8F">
      <w:pPr>
        <w:ind w:firstLine="440" w:firstLineChars="200"/>
        <w:rPr>
          <w:rFonts w:hint="eastAsia" w:ascii="宋体" w:hAnsi="宋体" w:eastAsia="宋体" w:cs="宋体"/>
          <w:color w:val="auto"/>
        </w:rPr>
      </w:pPr>
    </w:p>
    <w:p w14:paraId="3BA7AEBA">
      <w:pPr>
        <w:ind w:firstLine="442" w:firstLineChars="200"/>
        <w:rPr>
          <w:rFonts w:hint="eastAsia" w:ascii="宋体" w:hAnsi="宋体" w:eastAsia="宋体" w:cs="宋体"/>
          <w:b/>
          <w:bCs/>
          <w:color w:val="auto"/>
        </w:rPr>
      </w:pPr>
      <w:r>
        <w:rPr>
          <w:rFonts w:hint="eastAsia" w:ascii="宋体" w:hAnsi="宋体" w:eastAsia="宋体" w:cs="宋体"/>
          <w:b/>
          <w:bCs/>
          <w:color w:val="auto"/>
        </w:rPr>
        <w:t>12.2.义务</w:t>
      </w:r>
    </w:p>
    <w:p w14:paraId="4F999257">
      <w:pPr>
        <w:ind w:firstLine="440" w:firstLineChars="200"/>
        <w:rPr>
          <w:rFonts w:hint="eastAsia" w:ascii="宋体" w:hAnsi="宋体" w:eastAsia="宋体" w:cs="宋体"/>
          <w:color w:val="auto"/>
        </w:rPr>
      </w:pPr>
    </w:p>
    <w:p w14:paraId="3D5DACAC">
      <w:pPr>
        <w:ind w:firstLine="440" w:firstLineChars="200"/>
        <w:rPr>
          <w:rFonts w:hint="eastAsia" w:ascii="宋体" w:hAnsi="宋体" w:eastAsia="宋体" w:cs="宋体"/>
          <w:color w:val="auto"/>
        </w:rPr>
      </w:pPr>
      <w:r>
        <w:rPr>
          <w:rFonts w:hint="eastAsia" w:ascii="宋体" w:hAnsi="宋体" w:eastAsia="宋体" w:cs="宋体"/>
          <w:color w:val="auto"/>
        </w:rPr>
        <w:t>12.2.1.受到不可抗力事件影响的一方按合同约定时限通知另一方。</w:t>
      </w:r>
    </w:p>
    <w:p w14:paraId="248E60FB">
      <w:pPr>
        <w:ind w:firstLine="440" w:firstLineChars="200"/>
        <w:rPr>
          <w:rFonts w:hint="eastAsia" w:ascii="宋体" w:hAnsi="宋体" w:eastAsia="宋体" w:cs="宋体"/>
          <w:color w:val="auto"/>
        </w:rPr>
      </w:pPr>
      <w:r>
        <w:rPr>
          <w:rFonts w:hint="eastAsia" w:ascii="宋体" w:hAnsi="宋体" w:eastAsia="宋体" w:cs="宋体"/>
          <w:color w:val="auto"/>
        </w:rPr>
        <w:t>12.2.2.双方均应采取合理措施尽量避免和减少损失的扩大。</w:t>
      </w:r>
    </w:p>
    <w:p w14:paraId="72D8EC80">
      <w:pPr>
        <w:ind w:firstLine="440" w:firstLineChars="200"/>
        <w:rPr>
          <w:rFonts w:hint="eastAsia" w:ascii="宋体" w:hAnsi="宋体" w:eastAsia="宋体" w:cs="宋体"/>
          <w:color w:val="auto"/>
        </w:rPr>
      </w:pPr>
      <w:r>
        <w:rPr>
          <w:rFonts w:hint="eastAsia" w:ascii="宋体" w:hAnsi="宋体" w:eastAsia="宋体" w:cs="宋体"/>
          <w:color w:val="auto"/>
        </w:rPr>
        <w:t>12.2.3.声称不可抗力的一方在不可抗力消除之后应尽快恢复履行本合同项下的义务。</w:t>
      </w:r>
    </w:p>
    <w:p w14:paraId="460ECE8F">
      <w:pPr>
        <w:ind w:firstLine="440" w:firstLineChars="200"/>
        <w:rPr>
          <w:rFonts w:hint="eastAsia" w:ascii="宋体" w:hAnsi="宋体" w:eastAsia="宋体" w:cs="宋体"/>
          <w:color w:val="auto"/>
        </w:rPr>
      </w:pPr>
    </w:p>
    <w:p w14:paraId="37BC80DB">
      <w:pPr>
        <w:ind w:firstLine="442" w:firstLineChars="200"/>
        <w:rPr>
          <w:rFonts w:hint="eastAsia" w:ascii="宋体" w:hAnsi="宋体" w:eastAsia="宋体" w:cs="宋体"/>
          <w:b/>
          <w:bCs/>
          <w:color w:val="auto"/>
        </w:rPr>
      </w:pPr>
      <w:r>
        <w:rPr>
          <w:rFonts w:hint="eastAsia" w:ascii="宋体" w:hAnsi="宋体" w:eastAsia="宋体" w:cs="宋体"/>
          <w:b/>
          <w:bCs/>
          <w:color w:val="auto"/>
        </w:rPr>
        <w:t>13.不可抗力事件的处理</w:t>
      </w:r>
    </w:p>
    <w:p w14:paraId="58477780">
      <w:pPr>
        <w:ind w:firstLine="440" w:firstLineChars="200"/>
        <w:rPr>
          <w:rFonts w:hint="eastAsia" w:ascii="宋体" w:hAnsi="宋体" w:eastAsia="宋体" w:cs="宋体"/>
          <w:color w:val="auto"/>
        </w:rPr>
      </w:pPr>
    </w:p>
    <w:p w14:paraId="2EE22B4E">
      <w:pPr>
        <w:ind w:firstLine="440" w:firstLineChars="200"/>
        <w:rPr>
          <w:rFonts w:hint="eastAsia" w:ascii="宋体" w:hAnsi="宋体" w:eastAsia="宋体" w:cs="宋体"/>
          <w:color w:val="auto"/>
        </w:rPr>
      </w:pPr>
      <w:r>
        <w:rPr>
          <w:rFonts w:hint="eastAsia" w:ascii="宋体" w:hAnsi="宋体" w:eastAsia="宋体" w:cs="宋体"/>
          <w:color w:val="auto"/>
        </w:rPr>
        <w:t>13.1.发生不可抗力时，双方应各自承担由于不可抗力对其造成的损失。双方应协商采取合理的补救措施尽量减少不可抗力给各方带来的损失。</w:t>
      </w:r>
    </w:p>
    <w:p w14:paraId="1825D278">
      <w:pPr>
        <w:ind w:firstLine="440" w:firstLineChars="200"/>
        <w:rPr>
          <w:rFonts w:hint="eastAsia" w:ascii="宋体" w:hAnsi="宋体" w:eastAsia="宋体" w:cs="宋体"/>
          <w:color w:val="auto"/>
        </w:rPr>
      </w:pPr>
      <w:r>
        <w:rPr>
          <w:rFonts w:hint="eastAsia" w:ascii="宋体" w:hAnsi="宋体" w:eastAsia="宋体" w:cs="宋体"/>
          <w:color w:val="auto"/>
        </w:rPr>
        <w:t>13.2.不可抗力发生前已发生的合同金额应当按照合同约定进行计量支付。</w:t>
      </w:r>
    </w:p>
    <w:p w14:paraId="24773362">
      <w:pPr>
        <w:ind w:firstLine="440" w:firstLineChars="200"/>
        <w:rPr>
          <w:rFonts w:hint="eastAsia" w:ascii="宋体" w:hAnsi="宋体" w:eastAsia="宋体" w:cs="宋体"/>
          <w:color w:val="auto"/>
        </w:rPr>
      </w:pPr>
      <w:r>
        <w:rPr>
          <w:rFonts w:hint="eastAsia" w:ascii="宋体" w:hAnsi="宋体" w:eastAsia="宋体" w:cs="宋体"/>
          <w:color w:val="auto"/>
        </w:rPr>
        <w:t>13.3.当不可抗力事件阻止一方履行其义务的时间持续</w:t>
      </w:r>
      <w:r>
        <w:rPr>
          <w:rFonts w:hint="eastAsia" w:ascii="宋体" w:hAnsi="宋体" w:eastAsia="宋体" w:cs="宋体"/>
          <w:color w:val="auto"/>
          <w:u w:val="single"/>
        </w:rPr>
        <w:t>九十</w:t>
      </w:r>
      <w:r>
        <w:rPr>
          <w:rFonts w:hint="eastAsia" w:ascii="宋体" w:hAnsi="宋体" w:eastAsia="宋体" w:cs="宋体"/>
          <w:color w:val="auto"/>
        </w:rPr>
        <w:t>日以上时，双方应协商决定继续履行本合同的条件或者终止本合同。如果自不可抗力发生后</w:t>
      </w:r>
      <w:r>
        <w:rPr>
          <w:rFonts w:hint="eastAsia" w:ascii="宋体" w:hAnsi="宋体" w:eastAsia="宋体" w:cs="宋体"/>
          <w:color w:val="auto"/>
          <w:u w:val="single"/>
        </w:rPr>
        <w:t>一百八十日</w:t>
      </w:r>
      <w:r>
        <w:rPr>
          <w:rFonts w:hint="eastAsia" w:ascii="宋体" w:hAnsi="宋体" w:eastAsia="宋体" w:cs="宋体"/>
          <w:color w:val="auto"/>
        </w:rPr>
        <w:t>日之内双方不能就继续履行的条件或终止本合同达成一致意见，任何一方有权给予另一方书面通知后立即终止本合同。</w:t>
      </w:r>
    </w:p>
    <w:p w14:paraId="78D9F209">
      <w:pPr>
        <w:ind w:firstLine="440" w:firstLineChars="200"/>
        <w:rPr>
          <w:rFonts w:hint="eastAsia" w:ascii="宋体" w:hAnsi="宋体" w:eastAsia="宋体" w:cs="宋体"/>
          <w:color w:val="auto"/>
        </w:rPr>
      </w:pPr>
    </w:p>
    <w:p w14:paraId="6DD07DA4">
      <w:pPr>
        <w:ind w:firstLine="442" w:firstLineChars="200"/>
        <w:jc w:val="center"/>
        <w:rPr>
          <w:rFonts w:hint="eastAsia" w:ascii="宋体" w:hAnsi="宋体" w:eastAsia="宋体" w:cs="宋体"/>
          <w:b/>
          <w:bCs/>
          <w:color w:val="auto"/>
        </w:rPr>
      </w:pPr>
      <w:r>
        <w:rPr>
          <w:rFonts w:hint="eastAsia" w:ascii="宋体" w:hAnsi="宋体" w:eastAsia="宋体" w:cs="宋体"/>
          <w:b/>
          <w:bCs/>
          <w:color w:val="auto"/>
        </w:rPr>
        <w:t>第六章合同解除</w:t>
      </w:r>
    </w:p>
    <w:p w14:paraId="588C9C49">
      <w:pPr>
        <w:ind w:firstLine="442" w:firstLineChars="200"/>
        <w:rPr>
          <w:rFonts w:hint="eastAsia" w:ascii="宋体" w:hAnsi="宋体" w:eastAsia="宋体" w:cs="宋体"/>
          <w:b/>
          <w:bCs/>
          <w:color w:val="auto"/>
        </w:rPr>
      </w:pPr>
      <w:r>
        <w:rPr>
          <w:rFonts w:hint="eastAsia" w:ascii="宋体" w:hAnsi="宋体" w:eastAsia="宋体" w:cs="宋体"/>
          <w:b/>
          <w:bCs/>
          <w:color w:val="auto"/>
        </w:rPr>
        <w:t>14.合同解除的事由</w:t>
      </w:r>
    </w:p>
    <w:p w14:paraId="51F38752">
      <w:pPr>
        <w:rPr>
          <w:rFonts w:hint="eastAsia" w:ascii="宋体" w:hAnsi="宋体" w:eastAsia="宋体" w:cs="宋体"/>
          <w:color w:val="auto"/>
        </w:rPr>
      </w:pPr>
    </w:p>
    <w:p w14:paraId="750694D1">
      <w:pPr>
        <w:ind w:firstLine="440" w:firstLineChars="200"/>
        <w:rPr>
          <w:rFonts w:hint="eastAsia" w:ascii="宋体" w:hAnsi="宋体" w:eastAsia="宋体" w:cs="宋体"/>
          <w:color w:val="auto"/>
        </w:rPr>
      </w:pPr>
      <w:r>
        <w:rPr>
          <w:rFonts w:hint="eastAsia" w:ascii="宋体" w:hAnsi="宋体" w:eastAsia="宋体" w:cs="宋体"/>
          <w:color w:val="auto"/>
        </w:rPr>
        <w:t>14.1.甲方或乙方在本合同中的声明或保证在被证实存在虚假或未兑现，严重影响其履约能力。</w:t>
      </w:r>
    </w:p>
    <w:p w14:paraId="36FE1C44">
      <w:pPr>
        <w:ind w:firstLine="440" w:firstLineChars="200"/>
        <w:rPr>
          <w:rFonts w:hint="eastAsia" w:ascii="宋体" w:hAnsi="宋体" w:eastAsia="宋体" w:cs="宋体"/>
          <w:color w:val="auto"/>
        </w:rPr>
      </w:pPr>
      <w:r>
        <w:rPr>
          <w:rFonts w:hint="eastAsia" w:ascii="宋体" w:hAnsi="宋体" w:eastAsia="宋体" w:cs="宋体"/>
          <w:color w:val="auto"/>
        </w:rPr>
        <w:t>14.2.出现本合同约定的导致合同终止情形的。</w:t>
      </w:r>
    </w:p>
    <w:p w14:paraId="1E1DDF23">
      <w:pPr>
        <w:ind w:firstLine="440" w:firstLineChars="200"/>
        <w:rPr>
          <w:rFonts w:hint="eastAsia" w:ascii="宋体" w:hAnsi="宋体" w:eastAsia="宋体" w:cs="宋体"/>
          <w:color w:val="auto"/>
        </w:rPr>
      </w:pPr>
      <w:r>
        <w:rPr>
          <w:rFonts w:hint="eastAsia" w:ascii="宋体" w:hAnsi="宋体" w:eastAsia="宋体" w:cs="宋体"/>
          <w:color w:val="auto"/>
        </w:rPr>
        <w:t>14.3.发生其他导致本合同无法继续履行情形的。</w:t>
      </w:r>
    </w:p>
    <w:p w14:paraId="7D6A3C77">
      <w:pPr>
        <w:ind w:firstLine="440" w:firstLineChars="200"/>
        <w:rPr>
          <w:rFonts w:hint="eastAsia" w:ascii="宋体" w:hAnsi="宋体" w:eastAsia="宋体" w:cs="宋体"/>
          <w:color w:val="auto"/>
        </w:rPr>
      </w:pPr>
    </w:p>
    <w:p w14:paraId="3E95A8B1">
      <w:pPr>
        <w:ind w:firstLine="442" w:firstLineChars="200"/>
        <w:rPr>
          <w:rFonts w:hint="eastAsia" w:ascii="宋体" w:hAnsi="宋体" w:eastAsia="宋体" w:cs="宋体"/>
          <w:b/>
          <w:bCs/>
          <w:color w:val="auto"/>
        </w:rPr>
      </w:pPr>
      <w:r>
        <w:rPr>
          <w:rFonts w:hint="eastAsia" w:ascii="宋体" w:hAnsi="宋体" w:eastAsia="宋体" w:cs="宋体"/>
          <w:b/>
          <w:bCs/>
          <w:color w:val="auto"/>
        </w:rPr>
        <w:t>15.合同解除程序</w:t>
      </w:r>
    </w:p>
    <w:p w14:paraId="496076EE">
      <w:pPr>
        <w:ind w:firstLine="440" w:firstLineChars="200"/>
        <w:rPr>
          <w:rFonts w:hint="eastAsia" w:ascii="宋体" w:hAnsi="宋体" w:eastAsia="宋体" w:cs="宋体"/>
          <w:color w:val="auto"/>
        </w:rPr>
      </w:pPr>
    </w:p>
    <w:p w14:paraId="09B756BB">
      <w:pPr>
        <w:ind w:firstLine="440" w:firstLineChars="200"/>
        <w:rPr>
          <w:rFonts w:hint="eastAsia" w:ascii="宋体" w:hAnsi="宋体" w:eastAsia="宋体" w:cs="宋体"/>
          <w:color w:val="auto"/>
        </w:rPr>
      </w:pPr>
      <w:r>
        <w:rPr>
          <w:rFonts w:hint="eastAsia" w:ascii="宋体" w:hAnsi="宋体" w:eastAsia="宋体" w:cs="宋体"/>
          <w:color w:val="auto"/>
        </w:rPr>
        <w:t>15.1.发出终止意向通知</w:t>
      </w:r>
    </w:p>
    <w:p w14:paraId="775B475B">
      <w:pPr>
        <w:ind w:firstLine="440" w:firstLineChars="200"/>
        <w:rPr>
          <w:rFonts w:hint="eastAsia" w:ascii="宋体" w:hAnsi="宋体" w:eastAsia="宋体" w:cs="宋体"/>
          <w:color w:val="auto"/>
        </w:rPr>
      </w:pPr>
    </w:p>
    <w:p w14:paraId="0BE0E80D">
      <w:pPr>
        <w:ind w:firstLine="442" w:firstLineChars="200"/>
        <w:rPr>
          <w:rFonts w:hint="eastAsia" w:ascii="宋体" w:hAnsi="宋体" w:eastAsia="宋体" w:cs="宋体"/>
          <w:b/>
          <w:bCs/>
          <w:color w:val="auto"/>
        </w:rPr>
      </w:pPr>
      <w:r>
        <w:rPr>
          <w:rFonts w:hint="eastAsia" w:ascii="宋体" w:hAnsi="宋体" w:eastAsia="宋体" w:cs="宋体"/>
          <w:b/>
          <w:bCs/>
          <w:color w:val="auto"/>
        </w:rPr>
        <w:t>15.1.1.甲方发出的终止</w:t>
      </w:r>
    </w:p>
    <w:p w14:paraId="6C4599D3">
      <w:pPr>
        <w:ind w:firstLine="440" w:firstLineChars="200"/>
        <w:rPr>
          <w:rFonts w:hint="eastAsia" w:ascii="宋体" w:hAnsi="宋体" w:eastAsia="宋体" w:cs="宋体"/>
          <w:color w:val="auto"/>
        </w:rPr>
      </w:pPr>
    </w:p>
    <w:p w14:paraId="3BAA289E">
      <w:pPr>
        <w:ind w:firstLine="440" w:firstLineChars="200"/>
        <w:rPr>
          <w:rFonts w:hint="eastAsia" w:ascii="宋体" w:hAnsi="宋体" w:eastAsia="宋体" w:cs="宋体"/>
          <w:color w:val="auto"/>
        </w:rPr>
      </w:pPr>
      <w:r>
        <w:rPr>
          <w:rFonts w:hint="eastAsia" w:ascii="宋体" w:hAnsi="宋体" w:eastAsia="宋体" w:cs="宋体"/>
          <w:color w:val="auto"/>
        </w:rPr>
        <w:t>下述任一行为发生时，甲方有权立即发出终止意向通知：</w:t>
      </w:r>
    </w:p>
    <w:p w14:paraId="1DE26FDA">
      <w:pPr>
        <w:ind w:firstLine="440" w:firstLineChars="200"/>
        <w:rPr>
          <w:rFonts w:hint="eastAsia" w:ascii="宋体" w:hAnsi="宋体" w:eastAsia="宋体" w:cs="宋体"/>
          <w:color w:val="auto"/>
        </w:rPr>
      </w:pPr>
      <w:r>
        <w:rPr>
          <w:rFonts w:hint="eastAsia" w:ascii="宋体" w:hAnsi="宋体" w:eastAsia="宋体" w:cs="宋体"/>
          <w:color w:val="auto"/>
        </w:rPr>
        <w:t>（1）乙方在本合同中的声明或保证在被证实存在虚假或未兑现，严重影响其履约能力；</w:t>
      </w:r>
    </w:p>
    <w:p w14:paraId="2F221955">
      <w:pPr>
        <w:ind w:firstLine="440" w:firstLineChars="200"/>
        <w:rPr>
          <w:rFonts w:hint="eastAsia" w:ascii="宋体" w:hAnsi="宋体" w:eastAsia="宋体" w:cs="宋体"/>
          <w:color w:val="auto"/>
        </w:rPr>
      </w:pPr>
      <w:r>
        <w:rPr>
          <w:rFonts w:hint="eastAsia" w:ascii="宋体" w:hAnsi="宋体" w:eastAsia="宋体" w:cs="宋体"/>
          <w:color w:val="auto"/>
        </w:rPr>
        <w:t>（2）乙方出现本合同约定的导致合同终止情形的；</w:t>
      </w:r>
    </w:p>
    <w:p w14:paraId="554CA409">
      <w:pPr>
        <w:ind w:firstLine="440" w:firstLineChars="200"/>
        <w:rPr>
          <w:rFonts w:hint="eastAsia" w:ascii="宋体" w:hAnsi="宋体" w:eastAsia="宋体" w:cs="宋体"/>
          <w:color w:val="auto"/>
        </w:rPr>
      </w:pPr>
      <w:r>
        <w:rPr>
          <w:rFonts w:hint="eastAsia" w:ascii="宋体" w:hAnsi="宋体" w:eastAsia="宋体" w:cs="宋体"/>
          <w:color w:val="auto"/>
        </w:rPr>
        <w:t>（3）乙方被依法吊销营业执照、责令停业、清算或破产；</w:t>
      </w:r>
    </w:p>
    <w:p w14:paraId="052985B5">
      <w:pPr>
        <w:ind w:firstLine="440" w:firstLineChars="200"/>
        <w:rPr>
          <w:rFonts w:hint="eastAsia" w:ascii="宋体" w:hAnsi="宋体" w:eastAsia="宋体" w:cs="宋体"/>
          <w:color w:val="auto"/>
        </w:rPr>
      </w:pPr>
      <w:r>
        <w:rPr>
          <w:rFonts w:hint="eastAsia" w:ascii="宋体" w:hAnsi="宋体" w:eastAsia="宋体" w:cs="宋体"/>
          <w:color w:val="auto"/>
        </w:rPr>
        <w:t>（4）乙方未按时间节点完成本合同项下工作，逾期超过</w:t>
      </w:r>
      <w:r>
        <w:rPr>
          <w:rFonts w:hint="eastAsia" w:ascii="宋体" w:hAnsi="宋体" w:eastAsia="宋体" w:cs="宋体"/>
          <w:color w:val="auto"/>
          <w:u w:val="single"/>
        </w:rPr>
        <w:t>30</w:t>
      </w:r>
      <w:r>
        <w:rPr>
          <w:rFonts w:hint="eastAsia" w:ascii="宋体" w:hAnsi="宋体" w:eastAsia="宋体" w:cs="宋体"/>
          <w:color w:val="auto"/>
        </w:rPr>
        <w:t>日的；</w:t>
      </w:r>
    </w:p>
    <w:p w14:paraId="0BAE85A3">
      <w:pPr>
        <w:ind w:firstLine="440" w:firstLineChars="200"/>
        <w:rPr>
          <w:rFonts w:hint="eastAsia" w:ascii="宋体" w:hAnsi="宋体" w:eastAsia="宋体" w:cs="宋体"/>
          <w:color w:val="auto"/>
        </w:rPr>
      </w:pPr>
      <w:r>
        <w:rPr>
          <w:rFonts w:hint="eastAsia" w:ascii="宋体" w:hAnsi="宋体" w:eastAsia="宋体" w:cs="宋体"/>
          <w:color w:val="auto"/>
        </w:rPr>
        <w:t>（5）乙方发生累计两次或以上违约行为；</w:t>
      </w:r>
    </w:p>
    <w:p w14:paraId="7A78A345">
      <w:pPr>
        <w:ind w:firstLine="440" w:firstLineChars="200"/>
        <w:rPr>
          <w:rFonts w:hint="eastAsia" w:ascii="宋体" w:hAnsi="宋体" w:eastAsia="宋体" w:cs="宋体"/>
          <w:color w:val="auto"/>
        </w:rPr>
      </w:pPr>
      <w:r>
        <w:rPr>
          <w:rFonts w:hint="eastAsia" w:ascii="宋体" w:hAnsi="宋体" w:eastAsia="宋体" w:cs="宋体"/>
          <w:color w:val="auto"/>
        </w:rPr>
        <w:t>（6）乙方履行义务不符合约定，经甲方提出后合理期限内仍未改正的；</w:t>
      </w:r>
    </w:p>
    <w:p w14:paraId="4F52C27D">
      <w:pPr>
        <w:ind w:firstLine="440" w:firstLineChars="200"/>
        <w:rPr>
          <w:rFonts w:hint="eastAsia" w:ascii="宋体" w:hAnsi="宋体" w:eastAsia="宋体" w:cs="宋体"/>
          <w:color w:val="auto"/>
        </w:rPr>
      </w:pPr>
      <w:r>
        <w:rPr>
          <w:rFonts w:hint="eastAsia" w:ascii="宋体" w:hAnsi="宋体" w:eastAsia="宋体" w:cs="宋体"/>
          <w:color w:val="auto"/>
        </w:rPr>
        <w:t>（7）未经甲方书面同意，乙方将本合同项下其应履行的权利或义务部分或全部转让；</w:t>
      </w:r>
    </w:p>
    <w:p w14:paraId="46FA4766">
      <w:pPr>
        <w:ind w:firstLine="440" w:firstLineChars="200"/>
        <w:rPr>
          <w:rFonts w:hint="eastAsia" w:ascii="宋体" w:hAnsi="宋体" w:eastAsia="宋体" w:cs="宋体"/>
          <w:color w:val="auto"/>
        </w:rPr>
      </w:pPr>
      <w:r>
        <w:rPr>
          <w:rFonts w:hint="eastAsia" w:ascii="宋体" w:hAnsi="宋体" w:eastAsia="宋体" w:cs="宋体"/>
          <w:color w:val="auto"/>
        </w:rPr>
        <w:t>（8）未经甲方书面同意，乙方将本合同项下属于甲方单方所有的成果作为己用或交付第三人使用的；</w:t>
      </w:r>
    </w:p>
    <w:p w14:paraId="70F83E6E">
      <w:pPr>
        <w:ind w:firstLine="440" w:firstLineChars="200"/>
        <w:rPr>
          <w:rFonts w:hint="eastAsia" w:ascii="宋体" w:hAnsi="宋体" w:eastAsia="宋体" w:cs="宋体"/>
          <w:color w:val="auto"/>
        </w:rPr>
      </w:pPr>
      <w:r>
        <w:rPr>
          <w:rFonts w:hint="eastAsia" w:ascii="宋体" w:hAnsi="宋体" w:eastAsia="宋体" w:cs="宋体"/>
          <w:color w:val="auto"/>
        </w:rPr>
        <w:t>（9）第三方指控并经有权机关认定甲方使用/接受乙方提供的产品/服务侵犯了该方的知识产权或其他权利，造成甲方损失的。</w:t>
      </w:r>
    </w:p>
    <w:p w14:paraId="05A47BEA">
      <w:pPr>
        <w:ind w:firstLine="440" w:firstLineChars="200"/>
        <w:rPr>
          <w:rFonts w:hint="eastAsia" w:ascii="宋体" w:hAnsi="宋体" w:eastAsia="宋体" w:cs="宋体"/>
          <w:color w:val="auto"/>
        </w:rPr>
      </w:pPr>
    </w:p>
    <w:p w14:paraId="15E05BFA">
      <w:pPr>
        <w:ind w:firstLine="442" w:firstLineChars="200"/>
        <w:rPr>
          <w:rFonts w:hint="eastAsia" w:ascii="宋体" w:hAnsi="宋体" w:eastAsia="宋体" w:cs="宋体"/>
          <w:b/>
          <w:bCs/>
          <w:color w:val="auto"/>
        </w:rPr>
      </w:pPr>
      <w:r>
        <w:rPr>
          <w:rFonts w:hint="eastAsia" w:ascii="宋体" w:hAnsi="宋体" w:eastAsia="宋体" w:cs="宋体"/>
          <w:b/>
          <w:bCs/>
          <w:color w:val="auto"/>
        </w:rPr>
        <w:t>15.1.2.乙方发出的终止</w:t>
      </w:r>
    </w:p>
    <w:p w14:paraId="12685B02">
      <w:pPr>
        <w:ind w:firstLine="440" w:firstLineChars="200"/>
        <w:rPr>
          <w:rFonts w:hint="eastAsia" w:ascii="宋体" w:hAnsi="宋体" w:eastAsia="宋体" w:cs="宋体"/>
          <w:color w:val="auto"/>
        </w:rPr>
      </w:pPr>
    </w:p>
    <w:p w14:paraId="4698CACF">
      <w:pPr>
        <w:ind w:firstLine="440" w:firstLineChars="200"/>
        <w:rPr>
          <w:rFonts w:hint="eastAsia" w:ascii="宋体" w:hAnsi="宋体" w:eastAsia="宋体" w:cs="宋体"/>
          <w:color w:val="auto"/>
        </w:rPr>
      </w:pPr>
      <w:r>
        <w:rPr>
          <w:rFonts w:hint="eastAsia" w:ascii="宋体" w:hAnsi="宋体" w:eastAsia="宋体" w:cs="宋体"/>
          <w:color w:val="auto"/>
        </w:rPr>
        <w:t>下述任一事件发生时，乙方有权立即发出终止意向通知：</w:t>
      </w:r>
    </w:p>
    <w:p w14:paraId="5E88451A">
      <w:pPr>
        <w:ind w:firstLine="440" w:firstLineChars="200"/>
        <w:rPr>
          <w:rFonts w:hint="eastAsia" w:ascii="宋体" w:hAnsi="宋体" w:eastAsia="宋体" w:cs="宋体"/>
          <w:color w:val="auto"/>
        </w:rPr>
      </w:pPr>
      <w:r>
        <w:rPr>
          <w:rFonts w:hint="eastAsia" w:ascii="宋体" w:hAnsi="宋体" w:eastAsia="宋体" w:cs="宋体"/>
          <w:color w:val="auto"/>
        </w:rPr>
        <w:t>（1）甲方在本合同中的声明或保证在被证实是虚假的或未兑现，使乙方履行本合同的能力受到严重不利影响；</w:t>
      </w:r>
    </w:p>
    <w:p w14:paraId="0D4E4169">
      <w:pPr>
        <w:ind w:firstLine="440" w:firstLineChars="200"/>
        <w:rPr>
          <w:rFonts w:hint="eastAsia" w:ascii="宋体" w:hAnsi="宋体" w:eastAsia="宋体" w:cs="宋体"/>
          <w:color w:val="auto"/>
        </w:rPr>
      </w:pPr>
      <w:r>
        <w:rPr>
          <w:rFonts w:hint="eastAsia" w:ascii="宋体" w:hAnsi="宋体" w:eastAsia="宋体" w:cs="宋体"/>
          <w:color w:val="auto"/>
        </w:rPr>
        <w:t>（2）甲方无正当理由在逾期</w:t>
      </w:r>
      <w:r>
        <w:rPr>
          <w:rFonts w:hint="eastAsia" w:ascii="宋体" w:hAnsi="宋体" w:eastAsia="宋体" w:cs="宋体"/>
          <w:color w:val="auto"/>
          <w:u w:val="single"/>
        </w:rPr>
        <w:t>六</w:t>
      </w:r>
      <w:r>
        <w:rPr>
          <w:rFonts w:hint="eastAsia" w:ascii="宋体" w:hAnsi="宋体" w:eastAsia="宋体" w:cs="宋体"/>
          <w:color w:val="auto"/>
        </w:rPr>
        <w:t>个月（自应付日起算）后仍未履行支付义务。但因财政支付管理流程导致的支付延期除外。</w:t>
      </w:r>
    </w:p>
    <w:p w14:paraId="7CE53790">
      <w:pPr>
        <w:ind w:firstLine="440" w:firstLineChars="200"/>
        <w:rPr>
          <w:rFonts w:hint="eastAsia" w:ascii="宋体" w:hAnsi="宋体" w:eastAsia="宋体" w:cs="宋体"/>
          <w:color w:val="auto"/>
        </w:rPr>
      </w:pPr>
    </w:p>
    <w:p w14:paraId="58ABE561">
      <w:pPr>
        <w:ind w:firstLine="442" w:firstLineChars="200"/>
        <w:rPr>
          <w:rFonts w:hint="eastAsia" w:ascii="宋体" w:hAnsi="宋体" w:eastAsia="宋体" w:cs="宋体"/>
          <w:b/>
          <w:bCs/>
          <w:color w:val="auto"/>
        </w:rPr>
      </w:pPr>
      <w:r>
        <w:rPr>
          <w:rFonts w:hint="eastAsia" w:ascii="宋体" w:hAnsi="宋体" w:eastAsia="宋体" w:cs="宋体"/>
          <w:b/>
          <w:bCs/>
          <w:color w:val="auto"/>
        </w:rPr>
        <w:t>15.1.3.法律变更或政府行为</w:t>
      </w:r>
    </w:p>
    <w:p w14:paraId="05F68C24">
      <w:pPr>
        <w:ind w:firstLine="440" w:firstLineChars="200"/>
        <w:rPr>
          <w:rFonts w:hint="eastAsia" w:ascii="宋体" w:hAnsi="宋体" w:eastAsia="宋体" w:cs="宋体"/>
          <w:color w:val="auto"/>
        </w:rPr>
      </w:pPr>
    </w:p>
    <w:p w14:paraId="72038CD9">
      <w:pPr>
        <w:ind w:firstLine="440" w:firstLineChars="200"/>
        <w:rPr>
          <w:rFonts w:hint="eastAsia" w:ascii="宋体" w:hAnsi="宋体" w:eastAsia="宋体" w:cs="宋体"/>
          <w:color w:val="auto"/>
        </w:rPr>
      </w:pPr>
      <w:r>
        <w:rPr>
          <w:rFonts w:hint="eastAsia" w:ascii="宋体" w:hAnsi="宋体" w:eastAsia="宋体" w:cs="宋体"/>
          <w:color w:val="auto"/>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双方仍协商不成的，本合同自终止意向通知到达对方之日起日届满时终止。</w:t>
      </w:r>
    </w:p>
    <w:p w14:paraId="26F0764C">
      <w:pPr>
        <w:ind w:firstLine="440" w:firstLineChars="200"/>
        <w:rPr>
          <w:rFonts w:hint="eastAsia" w:ascii="宋体" w:hAnsi="宋体" w:eastAsia="宋体" w:cs="宋体"/>
          <w:color w:val="auto"/>
        </w:rPr>
      </w:pPr>
    </w:p>
    <w:p w14:paraId="16A60529">
      <w:pPr>
        <w:ind w:firstLine="442" w:firstLineChars="200"/>
        <w:rPr>
          <w:rFonts w:hint="eastAsia" w:ascii="宋体" w:hAnsi="宋体" w:eastAsia="宋体" w:cs="宋体"/>
          <w:b/>
          <w:bCs/>
          <w:color w:val="auto"/>
        </w:rPr>
      </w:pPr>
      <w:r>
        <w:rPr>
          <w:rFonts w:hint="eastAsia" w:ascii="宋体" w:hAnsi="宋体" w:eastAsia="宋体" w:cs="宋体"/>
          <w:b/>
          <w:bCs/>
          <w:color w:val="auto"/>
        </w:rPr>
        <w:t>15.1.4.协商一致终止</w:t>
      </w:r>
    </w:p>
    <w:p w14:paraId="098E2A65">
      <w:pPr>
        <w:ind w:firstLine="440" w:firstLineChars="200"/>
        <w:rPr>
          <w:rFonts w:hint="eastAsia" w:ascii="宋体" w:hAnsi="宋体" w:eastAsia="宋体" w:cs="宋体"/>
          <w:color w:val="auto"/>
        </w:rPr>
      </w:pPr>
    </w:p>
    <w:p w14:paraId="5FE3C10C">
      <w:pPr>
        <w:ind w:firstLine="440" w:firstLineChars="200"/>
        <w:rPr>
          <w:rFonts w:hint="eastAsia" w:ascii="宋体" w:hAnsi="宋体" w:eastAsia="宋体" w:cs="宋体"/>
          <w:color w:val="auto"/>
        </w:rPr>
      </w:pPr>
      <w:r>
        <w:rPr>
          <w:rFonts w:hint="eastAsia" w:ascii="宋体" w:hAnsi="宋体" w:eastAsia="宋体" w:cs="宋体"/>
          <w:color w:val="auto"/>
        </w:rPr>
        <w:t>在本合同履行期间，由各方协商一致可提前终止本合同。费用结算等问题由各方协商一致。</w:t>
      </w:r>
    </w:p>
    <w:p w14:paraId="748088BF">
      <w:pPr>
        <w:ind w:firstLine="440" w:firstLineChars="200"/>
        <w:rPr>
          <w:rFonts w:hint="eastAsia" w:ascii="宋体" w:hAnsi="宋体" w:eastAsia="宋体" w:cs="宋体"/>
          <w:color w:val="auto"/>
        </w:rPr>
      </w:pPr>
    </w:p>
    <w:p w14:paraId="7B06834B">
      <w:pPr>
        <w:ind w:firstLine="442" w:firstLineChars="200"/>
        <w:rPr>
          <w:rFonts w:hint="eastAsia" w:ascii="宋体" w:hAnsi="宋体" w:eastAsia="宋体" w:cs="宋体"/>
          <w:b/>
          <w:bCs/>
          <w:color w:val="auto"/>
        </w:rPr>
      </w:pPr>
      <w:r>
        <w:rPr>
          <w:rFonts w:hint="eastAsia" w:ascii="宋体" w:hAnsi="宋体" w:eastAsia="宋体" w:cs="宋体"/>
          <w:b/>
          <w:bCs/>
          <w:color w:val="auto"/>
        </w:rPr>
        <w:t>15.2.双方协商</w:t>
      </w:r>
    </w:p>
    <w:p w14:paraId="7C269B48">
      <w:pPr>
        <w:ind w:firstLine="440" w:firstLineChars="200"/>
        <w:rPr>
          <w:rFonts w:hint="eastAsia" w:ascii="宋体" w:hAnsi="宋体" w:eastAsia="宋体" w:cs="宋体"/>
          <w:color w:val="auto"/>
        </w:rPr>
      </w:pPr>
    </w:p>
    <w:p w14:paraId="5871B6FF">
      <w:pPr>
        <w:ind w:firstLine="440" w:firstLineChars="200"/>
        <w:rPr>
          <w:rFonts w:hint="eastAsia" w:ascii="宋体" w:hAnsi="宋体" w:eastAsia="宋体" w:cs="宋体"/>
          <w:color w:val="auto"/>
        </w:rPr>
      </w:pPr>
      <w:r>
        <w:rPr>
          <w:rFonts w:hint="eastAsia" w:ascii="宋体" w:hAnsi="宋体" w:eastAsia="宋体" w:cs="宋体"/>
          <w:color w:val="auto"/>
        </w:rPr>
        <w:t>20.2.1.终止意向通知发出之后，双方应在三十日内协商。</w:t>
      </w:r>
    </w:p>
    <w:p w14:paraId="3EC651FA">
      <w:pPr>
        <w:ind w:firstLine="440" w:firstLineChars="200"/>
        <w:rPr>
          <w:rFonts w:hint="eastAsia" w:ascii="宋体" w:hAnsi="宋体" w:eastAsia="宋体" w:cs="宋体"/>
          <w:color w:val="auto"/>
        </w:rPr>
      </w:pPr>
      <w:r>
        <w:rPr>
          <w:rFonts w:hint="eastAsia" w:ascii="宋体" w:hAnsi="宋体" w:eastAsia="宋体" w:cs="宋体"/>
          <w:color w:val="auto"/>
        </w:rPr>
        <w:t>20.2.2.如果双方就将要采取的措施达成一致意见，或者违约行为在指定期限内得到纠正，终止意向通知即自动失效。</w:t>
      </w:r>
    </w:p>
    <w:p w14:paraId="7FDE4A23">
      <w:pPr>
        <w:ind w:firstLine="440" w:firstLineChars="200"/>
        <w:rPr>
          <w:rFonts w:hint="eastAsia" w:ascii="宋体" w:hAnsi="宋体" w:eastAsia="宋体" w:cs="宋体"/>
          <w:color w:val="auto"/>
        </w:rPr>
      </w:pPr>
    </w:p>
    <w:p w14:paraId="3B3CAD58">
      <w:pPr>
        <w:ind w:firstLine="442" w:firstLineChars="200"/>
        <w:rPr>
          <w:rFonts w:hint="eastAsia" w:ascii="宋体" w:hAnsi="宋体" w:eastAsia="宋体" w:cs="宋体"/>
          <w:b/>
          <w:bCs/>
          <w:color w:val="auto"/>
        </w:rPr>
      </w:pPr>
      <w:r>
        <w:rPr>
          <w:rFonts w:hint="eastAsia" w:ascii="宋体" w:hAnsi="宋体" w:eastAsia="宋体" w:cs="宋体"/>
          <w:b/>
          <w:bCs/>
          <w:color w:val="auto"/>
        </w:rPr>
        <w:t>15.3.发出终止通知</w:t>
      </w:r>
    </w:p>
    <w:p w14:paraId="5CD34039">
      <w:pPr>
        <w:ind w:firstLine="440" w:firstLineChars="200"/>
        <w:rPr>
          <w:rFonts w:hint="eastAsia" w:ascii="宋体" w:hAnsi="宋体" w:eastAsia="宋体" w:cs="宋体"/>
          <w:color w:val="auto"/>
        </w:rPr>
      </w:pPr>
    </w:p>
    <w:p w14:paraId="6135333C">
      <w:pPr>
        <w:ind w:firstLine="440" w:firstLineChars="200"/>
        <w:rPr>
          <w:rFonts w:hint="eastAsia" w:ascii="宋体" w:hAnsi="宋体" w:eastAsia="宋体" w:cs="宋体"/>
          <w:color w:val="auto"/>
        </w:rPr>
      </w:pPr>
      <w:r>
        <w:rPr>
          <w:rFonts w:hint="eastAsia" w:ascii="宋体" w:hAnsi="宋体" w:eastAsia="宋体" w:cs="宋体"/>
          <w:color w:val="auto"/>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14:paraId="3F147E6F">
      <w:pPr>
        <w:ind w:firstLine="440" w:firstLineChars="200"/>
        <w:rPr>
          <w:rFonts w:hint="eastAsia" w:ascii="宋体" w:hAnsi="宋体" w:eastAsia="宋体" w:cs="宋体"/>
          <w:color w:val="auto"/>
        </w:rPr>
      </w:pPr>
    </w:p>
    <w:p w14:paraId="01D6D46E">
      <w:pPr>
        <w:ind w:firstLine="442" w:firstLineChars="200"/>
        <w:jc w:val="center"/>
        <w:rPr>
          <w:rFonts w:hint="eastAsia" w:ascii="宋体" w:hAnsi="宋体" w:eastAsia="宋体" w:cs="宋体"/>
          <w:b/>
          <w:bCs/>
          <w:color w:val="auto"/>
        </w:rPr>
      </w:pPr>
      <w:r>
        <w:rPr>
          <w:rFonts w:hint="eastAsia" w:ascii="宋体" w:hAnsi="宋体" w:eastAsia="宋体" w:cs="宋体"/>
          <w:b/>
          <w:bCs/>
          <w:color w:val="auto"/>
        </w:rPr>
        <w:t>第七章违约处理</w:t>
      </w:r>
    </w:p>
    <w:p w14:paraId="04E4DFC6">
      <w:pPr>
        <w:rPr>
          <w:rFonts w:hint="eastAsia" w:ascii="宋体" w:hAnsi="宋体" w:eastAsia="宋体" w:cs="宋体"/>
          <w:color w:val="auto"/>
        </w:rPr>
      </w:pPr>
    </w:p>
    <w:p w14:paraId="2719336C">
      <w:pPr>
        <w:ind w:firstLine="442" w:firstLineChars="200"/>
        <w:rPr>
          <w:rFonts w:hint="eastAsia" w:ascii="宋体" w:hAnsi="宋体" w:eastAsia="宋体" w:cs="宋体"/>
          <w:b/>
          <w:bCs/>
          <w:color w:val="auto"/>
        </w:rPr>
      </w:pPr>
      <w:r>
        <w:rPr>
          <w:rFonts w:hint="eastAsia" w:ascii="宋体" w:hAnsi="宋体" w:eastAsia="宋体" w:cs="宋体"/>
          <w:b/>
          <w:bCs/>
          <w:color w:val="auto"/>
        </w:rPr>
        <w:t>16.违约行为认定</w:t>
      </w:r>
    </w:p>
    <w:p w14:paraId="1CB4135D">
      <w:pPr>
        <w:ind w:firstLine="440" w:firstLineChars="200"/>
        <w:rPr>
          <w:rFonts w:hint="eastAsia" w:ascii="宋体" w:hAnsi="宋体" w:eastAsia="宋体" w:cs="宋体"/>
          <w:color w:val="auto"/>
        </w:rPr>
      </w:pPr>
    </w:p>
    <w:p w14:paraId="5541EF26">
      <w:pPr>
        <w:ind w:firstLine="440" w:firstLineChars="200"/>
        <w:rPr>
          <w:rFonts w:hint="eastAsia" w:ascii="宋体" w:hAnsi="宋体" w:eastAsia="宋体" w:cs="宋体"/>
          <w:color w:val="auto"/>
        </w:rPr>
      </w:pPr>
      <w:r>
        <w:rPr>
          <w:rFonts w:hint="eastAsia" w:ascii="宋体" w:hAnsi="宋体" w:eastAsia="宋体" w:cs="宋体"/>
          <w:color w:val="auto"/>
        </w:rPr>
        <w:t>除不可抗力情形外，签订本合同任一方不履行本合同的任一条款，均视为违约。</w:t>
      </w:r>
    </w:p>
    <w:p w14:paraId="2190E291">
      <w:pPr>
        <w:ind w:firstLine="440" w:firstLineChars="200"/>
        <w:rPr>
          <w:rFonts w:hint="eastAsia" w:ascii="宋体" w:hAnsi="宋体" w:eastAsia="宋体" w:cs="宋体"/>
          <w:color w:val="auto"/>
        </w:rPr>
      </w:pPr>
    </w:p>
    <w:p w14:paraId="44E19FAF">
      <w:pPr>
        <w:ind w:firstLine="442" w:firstLineChars="200"/>
        <w:rPr>
          <w:rFonts w:hint="eastAsia" w:ascii="宋体" w:hAnsi="宋体" w:eastAsia="宋体" w:cs="宋体"/>
          <w:b/>
          <w:bCs/>
          <w:color w:val="auto"/>
        </w:rPr>
      </w:pPr>
      <w:r>
        <w:rPr>
          <w:rFonts w:hint="eastAsia" w:ascii="宋体" w:hAnsi="宋体" w:eastAsia="宋体" w:cs="宋体"/>
          <w:b/>
          <w:bCs/>
          <w:color w:val="auto"/>
        </w:rPr>
        <w:t>17.违约责任承担方式</w:t>
      </w:r>
    </w:p>
    <w:p w14:paraId="5C5D7057">
      <w:pPr>
        <w:ind w:firstLine="440" w:firstLineChars="200"/>
        <w:rPr>
          <w:rFonts w:hint="eastAsia" w:ascii="宋体" w:hAnsi="宋体" w:eastAsia="宋体" w:cs="宋体"/>
          <w:color w:val="auto"/>
        </w:rPr>
      </w:pPr>
    </w:p>
    <w:p w14:paraId="5F12CA31">
      <w:pPr>
        <w:ind w:firstLine="442" w:firstLineChars="200"/>
        <w:rPr>
          <w:rFonts w:hint="eastAsia" w:ascii="宋体" w:hAnsi="宋体" w:eastAsia="宋体" w:cs="宋体"/>
          <w:b/>
          <w:bCs/>
          <w:color w:val="auto"/>
        </w:rPr>
      </w:pPr>
      <w:r>
        <w:rPr>
          <w:rFonts w:hint="eastAsia" w:ascii="宋体" w:hAnsi="宋体" w:eastAsia="宋体" w:cs="宋体"/>
          <w:b/>
          <w:bCs/>
          <w:color w:val="auto"/>
        </w:rPr>
        <w:t>17.1.继续履行</w:t>
      </w:r>
    </w:p>
    <w:p w14:paraId="725138AE">
      <w:pPr>
        <w:ind w:firstLine="440" w:firstLineChars="200"/>
        <w:rPr>
          <w:rFonts w:hint="eastAsia" w:ascii="宋体" w:hAnsi="宋体" w:eastAsia="宋体" w:cs="宋体"/>
          <w:color w:val="auto"/>
        </w:rPr>
      </w:pPr>
    </w:p>
    <w:p w14:paraId="4BB95F72">
      <w:pPr>
        <w:ind w:firstLine="440" w:firstLineChars="200"/>
        <w:rPr>
          <w:rFonts w:hint="eastAsia" w:ascii="宋体" w:hAnsi="宋体" w:eastAsia="宋体" w:cs="宋体"/>
          <w:color w:val="auto"/>
        </w:rPr>
      </w:pPr>
      <w:r>
        <w:rPr>
          <w:rFonts w:hint="eastAsia" w:ascii="宋体" w:hAnsi="宋体" w:eastAsia="宋体" w:cs="宋体"/>
          <w:color w:val="auto"/>
        </w:rPr>
        <w:t>守约方有权暂时停止履行义务，并要求违约方继续履行本合同，待违约方纠正违约行为后恢复履行；守约方根据此款规定暂停履行义务不构成违约。</w:t>
      </w:r>
    </w:p>
    <w:p w14:paraId="45D6DF91">
      <w:pPr>
        <w:ind w:firstLine="440" w:firstLineChars="200"/>
        <w:rPr>
          <w:rFonts w:hint="eastAsia" w:ascii="宋体" w:hAnsi="宋体" w:eastAsia="宋体" w:cs="宋体"/>
          <w:color w:val="auto"/>
        </w:rPr>
      </w:pPr>
    </w:p>
    <w:p w14:paraId="6B4A69FC">
      <w:pPr>
        <w:ind w:firstLine="442" w:firstLineChars="200"/>
        <w:rPr>
          <w:rFonts w:hint="eastAsia" w:ascii="宋体" w:hAnsi="宋体" w:eastAsia="宋体" w:cs="宋体"/>
          <w:b/>
          <w:bCs/>
          <w:color w:val="auto"/>
        </w:rPr>
      </w:pPr>
      <w:r>
        <w:rPr>
          <w:rFonts w:hint="eastAsia" w:ascii="宋体" w:hAnsi="宋体" w:eastAsia="宋体" w:cs="宋体"/>
          <w:b/>
          <w:bCs/>
          <w:color w:val="auto"/>
        </w:rPr>
        <w:t>17.2.赔偿</w:t>
      </w:r>
    </w:p>
    <w:p w14:paraId="762FCD9C">
      <w:pPr>
        <w:ind w:firstLine="440" w:firstLineChars="200"/>
        <w:rPr>
          <w:rFonts w:hint="eastAsia" w:ascii="宋体" w:hAnsi="宋体" w:eastAsia="宋体" w:cs="宋体"/>
          <w:color w:val="auto"/>
        </w:rPr>
      </w:pPr>
    </w:p>
    <w:p w14:paraId="3B50D5B1">
      <w:pPr>
        <w:ind w:firstLine="440" w:firstLineChars="200"/>
        <w:rPr>
          <w:rFonts w:hint="eastAsia" w:ascii="宋体" w:hAnsi="宋体" w:eastAsia="宋体" w:cs="宋体"/>
          <w:color w:val="auto"/>
        </w:rPr>
      </w:pPr>
      <w:r>
        <w:rPr>
          <w:rFonts w:hint="eastAsia" w:ascii="宋体" w:hAnsi="宋体" w:eastAsia="宋体" w:cs="宋体"/>
          <w:color w:val="auto"/>
        </w:rPr>
        <w:t>任何一方有权获得因另一方违约而使该方遭受的任何损失、支出和费用（包括但不限于评估费、鉴定费、律师费、诉讼费）的赔偿，该项赔偿由违约方支付。</w:t>
      </w:r>
    </w:p>
    <w:p w14:paraId="11DBE2F4">
      <w:pPr>
        <w:ind w:firstLine="440" w:firstLineChars="200"/>
        <w:rPr>
          <w:rFonts w:hint="eastAsia" w:ascii="宋体" w:hAnsi="宋体" w:eastAsia="宋体" w:cs="宋体"/>
          <w:color w:val="auto"/>
        </w:rPr>
      </w:pPr>
    </w:p>
    <w:p w14:paraId="256A69EA">
      <w:pPr>
        <w:ind w:firstLine="442" w:firstLineChars="200"/>
        <w:rPr>
          <w:rFonts w:hint="eastAsia" w:ascii="宋体" w:hAnsi="宋体" w:eastAsia="宋体" w:cs="宋体"/>
          <w:b/>
          <w:bCs/>
          <w:color w:val="auto"/>
        </w:rPr>
      </w:pPr>
      <w:r>
        <w:rPr>
          <w:rFonts w:hint="eastAsia" w:ascii="宋体" w:hAnsi="宋体" w:eastAsia="宋体" w:cs="宋体"/>
          <w:b/>
          <w:bCs/>
          <w:color w:val="auto"/>
        </w:rPr>
        <w:t>17.3.不减免和影响的事项</w:t>
      </w:r>
    </w:p>
    <w:p w14:paraId="71064D06">
      <w:pPr>
        <w:ind w:firstLine="440" w:firstLineChars="200"/>
        <w:rPr>
          <w:rFonts w:hint="eastAsia" w:ascii="宋体" w:hAnsi="宋体" w:eastAsia="宋体" w:cs="宋体"/>
          <w:color w:val="auto"/>
        </w:rPr>
      </w:pPr>
    </w:p>
    <w:p w14:paraId="2051E038">
      <w:pPr>
        <w:ind w:firstLine="440" w:firstLineChars="200"/>
        <w:rPr>
          <w:rFonts w:hint="eastAsia" w:ascii="宋体" w:hAnsi="宋体" w:eastAsia="宋体" w:cs="宋体"/>
          <w:color w:val="auto"/>
        </w:rPr>
      </w:pPr>
      <w:r>
        <w:rPr>
          <w:rFonts w:hint="eastAsia" w:ascii="宋体" w:hAnsi="宋体" w:eastAsia="宋体" w:cs="宋体"/>
          <w:color w:val="auto"/>
        </w:rPr>
        <w:t>17.3.1.违约方对违约责任的承担并不能减免其在本合同项下的其他任何义务。</w:t>
      </w:r>
    </w:p>
    <w:p w14:paraId="3D787C56">
      <w:pPr>
        <w:ind w:firstLine="440" w:firstLineChars="200"/>
        <w:rPr>
          <w:rFonts w:hint="eastAsia" w:ascii="宋体" w:hAnsi="宋体" w:eastAsia="宋体" w:cs="宋体"/>
          <w:color w:val="auto"/>
        </w:rPr>
      </w:pPr>
      <w:r>
        <w:rPr>
          <w:rFonts w:hint="eastAsia" w:ascii="宋体" w:hAnsi="宋体" w:eastAsia="宋体" w:cs="宋体"/>
          <w:color w:val="auto"/>
        </w:rPr>
        <w:t>17.3.2.双方获得上述违约赔偿的权利不影响其在本合同项下的终止合同权利。</w:t>
      </w:r>
    </w:p>
    <w:p w14:paraId="70BABFFC">
      <w:pPr>
        <w:rPr>
          <w:rFonts w:hint="eastAsia" w:ascii="宋体" w:hAnsi="宋体" w:eastAsia="宋体" w:cs="宋体"/>
          <w:color w:val="auto"/>
        </w:rPr>
      </w:pPr>
    </w:p>
    <w:p w14:paraId="2C040890">
      <w:pPr>
        <w:ind w:firstLine="442" w:firstLineChars="200"/>
        <w:rPr>
          <w:rFonts w:hint="eastAsia" w:ascii="宋体" w:hAnsi="宋体" w:eastAsia="宋体" w:cs="宋体"/>
          <w:b/>
          <w:bCs/>
          <w:color w:val="auto"/>
        </w:rPr>
      </w:pPr>
      <w:r>
        <w:rPr>
          <w:rFonts w:hint="eastAsia" w:ascii="宋体" w:hAnsi="宋体" w:eastAsia="宋体" w:cs="宋体"/>
          <w:b/>
          <w:bCs/>
          <w:color w:val="auto"/>
        </w:rPr>
        <w:t>18.违约赔偿责任</w:t>
      </w:r>
    </w:p>
    <w:p w14:paraId="6BCC217B">
      <w:pPr>
        <w:ind w:firstLine="440" w:firstLineChars="200"/>
        <w:rPr>
          <w:rFonts w:hint="eastAsia" w:ascii="宋体" w:hAnsi="宋体" w:eastAsia="宋体" w:cs="宋体"/>
          <w:color w:val="auto"/>
        </w:rPr>
      </w:pPr>
    </w:p>
    <w:p w14:paraId="2390CF4D">
      <w:pPr>
        <w:ind w:firstLine="442" w:firstLineChars="200"/>
        <w:rPr>
          <w:rFonts w:hint="eastAsia" w:ascii="宋体" w:hAnsi="宋体" w:eastAsia="宋体" w:cs="宋体"/>
          <w:b/>
          <w:bCs/>
          <w:color w:val="auto"/>
        </w:rPr>
      </w:pPr>
      <w:r>
        <w:rPr>
          <w:rFonts w:hint="eastAsia" w:ascii="宋体" w:hAnsi="宋体" w:eastAsia="宋体" w:cs="宋体"/>
          <w:b/>
          <w:bCs/>
          <w:color w:val="auto"/>
        </w:rPr>
        <w:t>18.1.甲方违约赔偿责任</w:t>
      </w:r>
    </w:p>
    <w:p w14:paraId="234A6146">
      <w:pPr>
        <w:ind w:firstLine="440" w:firstLineChars="200"/>
        <w:rPr>
          <w:rFonts w:hint="eastAsia" w:ascii="宋体" w:hAnsi="宋体" w:eastAsia="宋体" w:cs="宋体"/>
          <w:color w:val="auto"/>
        </w:rPr>
      </w:pPr>
    </w:p>
    <w:p w14:paraId="53224B22">
      <w:pPr>
        <w:ind w:firstLine="440" w:firstLineChars="200"/>
        <w:rPr>
          <w:rFonts w:hint="eastAsia" w:ascii="宋体" w:hAnsi="宋体" w:eastAsia="宋体" w:cs="宋体"/>
          <w:color w:val="auto"/>
        </w:rPr>
      </w:pPr>
      <w:r>
        <w:rPr>
          <w:rFonts w:hint="eastAsia" w:ascii="宋体" w:hAnsi="宋体" w:eastAsia="宋体" w:cs="宋体"/>
          <w:color w:val="auto"/>
        </w:rPr>
        <w:t>18.1.1.甲方未按照本合同约定，及时足额向乙方支付相应的合同金额，则乙方有权向甲方发出书面催告，如甲方在收到书面催告通知后的</w:t>
      </w:r>
      <w:r>
        <w:rPr>
          <w:rFonts w:hint="eastAsia" w:ascii="宋体" w:hAnsi="宋体" w:eastAsia="宋体" w:cs="宋体"/>
          <w:color w:val="auto"/>
          <w:u w:val="single"/>
        </w:rPr>
        <w:t>三十</w:t>
      </w:r>
      <w:r>
        <w:rPr>
          <w:rFonts w:hint="eastAsia" w:ascii="宋体" w:hAnsi="宋体" w:eastAsia="宋体" w:cs="宋体"/>
          <w:color w:val="auto"/>
        </w:rPr>
        <w:t>日内仍未能支付的，则甲方除应支付应付未付的合同金额外，还应自收到书面催告通知后第</w:t>
      </w:r>
      <w:r>
        <w:rPr>
          <w:rFonts w:hint="eastAsia" w:ascii="宋体" w:hAnsi="宋体" w:eastAsia="宋体" w:cs="宋体"/>
          <w:color w:val="auto"/>
          <w:u w:val="single"/>
        </w:rPr>
        <w:t>三十一</w:t>
      </w:r>
      <w:r>
        <w:rPr>
          <w:rFonts w:hint="eastAsia" w:ascii="宋体" w:hAnsi="宋体" w:eastAsia="宋体" w:cs="宋体"/>
          <w:color w:val="auto"/>
        </w:rPr>
        <w:t>日起每日按照应付未付金额</w:t>
      </w:r>
      <w:r>
        <w:rPr>
          <w:rFonts w:hint="eastAsia" w:ascii="宋体" w:hAnsi="宋体" w:eastAsia="宋体" w:cs="宋体"/>
          <w:color w:val="auto"/>
          <w:u w:val="single"/>
        </w:rPr>
        <w:t>1‱</w:t>
      </w:r>
      <w:r>
        <w:rPr>
          <w:rFonts w:hint="eastAsia" w:ascii="宋体" w:hAnsi="宋体" w:eastAsia="宋体" w:cs="宋体"/>
          <w:color w:val="auto"/>
        </w:rPr>
        <w:t>的数额向乙方支付违约金。但因财政支付管理流程导致的支付延期除外。</w:t>
      </w:r>
    </w:p>
    <w:p w14:paraId="5A0D434B">
      <w:pPr>
        <w:ind w:firstLine="440" w:firstLineChars="200"/>
        <w:rPr>
          <w:rFonts w:hint="eastAsia" w:ascii="宋体" w:hAnsi="宋体" w:eastAsia="宋体" w:cs="宋体"/>
          <w:color w:val="auto"/>
        </w:rPr>
      </w:pPr>
      <w:r>
        <w:rPr>
          <w:rFonts w:hint="eastAsia" w:ascii="宋体" w:hAnsi="宋体" w:eastAsia="宋体" w:cs="宋体"/>
          <w:color w:val="auto"/>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33FB8EAA">
      <w:pPr>
        <w:ind w:firstLine="440" w:firstLineChars="200"/>
        <w:rPr>
          <w:rFonts w:hint="eastAsia" w:ascii="宋体" w:hAnsi="宋体" w:eastAsia="宋体" w:cs="宋体"/>
          <w:color w:val="auto"/>
        </w:rPr>
      </w:pPr>
      <w:r>
        <w:rPr>
          <w:rFonts w:hint="eastAsia" w:ascii="宋体" w:hAnsi="宋体" w:eastAsia="宋体" w:cs="宋体"/>
          <w:color w:val="auto"/>
        </w:rPr>
        <w:t>18.1.3.甲方无正当理由迟延组织验收或拒收乙方提供的、符合本合同约定的服务，每迟延一日，应按合同总额的</w:t>
      </w:r>
      <w:r>
        <w:rPr>
          <w:rFonts w:hint="eastAsia" w:ascii="宋体" w:hAnsi="宋体" w:eastAsia="宋体" w:cs="宋体"/>
          <w:color w:val="auto"/>
          <w:u w:val="single"/>
        </w:rPr>
        <w:t>1‱</w:t>
      </w:r>
      <w:r>
        <w:rPr>
          <w:rFonts w:hint="eastAsia" w:ascii="宋体" w:hAnsi="宋体" w:eastAsia="宋体" w:cs="宋体"/>
          <w:color w:val="auto"/>
        </w:rPr>
        <w:t>向乙方支付违约金。迟延累计超过</w:t>
      </w:r>
      <w:r>
        <w:rPr>
          <w:rFonts w:hint="eastAsia" w:ascii="宋体" w:hAnsi="宋体" w:eastAsia="宋体" w:cs="宋体"/>
          <w:color w:val="auto"/>
          <w:u w:val="single"/>
        </w:rPr>
        <w:t>三十</w:t>
      </w:r>
      <w:r>
        <w:rPr>
          <w:rFonts w:hint="eastAsia" w:ascii="宋体" w:hAnsi="宋体" w:eastAsia="宋体" w:cs="宋体"/>
          <w:color w:val="auto"/>
        </w:rPr>
        <w:t>日（含</w:t>
      </w:r>
      <w:r>
        <w:rPr>
          <w:rFonts w:hint="eastAsia" w:ascii="宋体" w:hAnsi="宋体" w:eastAsia="宋体" w:cs="宋体"/>
          <w:color w:val="auto"/>
          <w:u w:val="single"/>
        </w:rPr>
        <w:t>三十</w:t>
      </w:r>
      <w:r>
        <w:rPr>
          <w:rFonts w:hint="eastAsia" w:ascii="宋体" w:hAnsi="宋体" w:eastAsia="宋体" w:cs="宋体"/>
          <w:color w:val="auto"/>
        </w:rPr>
        <w:t>日），乙方有权终止合同，甲方仍应承担上述违约责任并向乙方支付已完成内容的全部款项。</w:t>
      </w:r>
    </w:p>
    <w:p w14:paraId="71919E0E">
      <w:pPr>
        <w:ind w:firstLine="440" w:firstLineChars="200"/>
        <w:rPr>
          <w:rFonts w:hint="eastAsia" w:ascii="宋体" w:hAnsi="宋体" w:eastAsia="宋体" w:cs="宋体"/>
          <w:color w:val="auto"/>
        </w:rPr>
      </w:pPr>
      <w:r>
        <w:rPr>
          <w:rFonts w:hint="eastAsia" w:ascii="宋体" w:hAnsi="宋体" w:eastAsia="宋体" w:cs="宋体"/>
          <w:color w:val="auto"/>
        </w:rPr>
        <w:t>18.1.4.甲方支付的违约金和赔偿金总额不超过本合同金额的</w:t>
      </w:r>
      <w:r>
        <w:rPr>
          <w:rFonts w:hint="eastAsia" w:ascii="宋体" w:hAnsi="宋体" w:eastAsia="宋体" w:cs="宋体"/>
          <w:color w:val="auto"/>
          <w:u w:val="single"/>
        </w:rPr>
        <w:t>3</w:t>
      </w:r>
      <w:r>
        <w:rPr>
          <w:rFonts w:hint="eastAsia" w:ascii="宋体" w:hAnsi="宋体" w:eastAsia="宋体" w:cs="宋体"/>
          <w:color w:val="auto"/>
        </w:rPr>
        <w:t>%。</w:t>
      </w:r>
    </w:p>
    <w:p w14:paraId="4BCE5F0B">
      <w:pPr>
        <w:ind w:firstLine="440" w:firstLineChars="200"/>
        <w:rPr>
          <w:rFonts w:hint="eastAsia" w:ascii="宋体" w:hAnsi="宋体" w:eastAsia="宋体" w:cs="宋体"/>
          <w:color w:val="auto"/>
        </w:rPr>
      </w:pPr>
    </w:p>
    <w:p w14:paraId="67C3B581">
      <w:pPr>
        <w:ind w:firstLine="442" w:firstLineChars="200"/>
        <w:rPr>
          <w:rFonts w:hint="eastAsia" w:ascii="宋体" w:hAnsi="宋体" w:eastAsia="宋体" w:cs="宋体"/>
          <w:b/>
          <w:bCs/>
          <w:color w:val="auto"/>
        </w:rPr>
      </w:pPr>
      <w:r>
        <w:rPr>
          <w:rFonts w:hint="eastAsia" w:ascii="宋体" w:hAnsi="宋体" w:eastAsia="宋体" w:cs="宋体"/>
          <w:b/>
          <w:bCs/>
          <w:color w:val="auto"/>
        </w:rPr>
        <w:t>18.2.乙方违约赔偿责任</w:t>
      </w:r>
    </w:p>
    <w:p w14:paraId="1C91C8E2">
      <w:pPr>
        <w:ind w:firstLine="440" w:firstLineChars="200"/>
        <w:rPr>
          <w:rFonts w:hint="eastAsia" w:ascii="宋体" w:hAnsi="宋体" w:eastAsia="宋体" w:cs="宋体"/>
          <w:color w:val="auto"/>
        </w:rPr>
      </w:pPr>
    </w:p>
    <w:p w14:paraId="443075A7">
      <w:pPr>
        <w:ind w:firstLine="442" w:firstLineChars="200"/>
        <w:rPr>
          <w:rFonts w:hint="eastAsia" w:ascii="宋体" w:hAnsi="宋体" w:eastAsia="宋体" w:cs="宋体"/>
          <w:b/>
          <w:bCs/>
          <w:color w:val="auto"/>
        </w:rPr>
      </w:pPr>
      <w:r>
        <w:rPr>
          <w:rFonts w:hint="eastAsia" w:ascii="宋体" w:hAnsi="宋体" w:eastAsia="宋体" w:cs="宋体"/>
          <w:b/>
          <w:bCs/>
          <w:color w:val="auto"/>
        </w:rPr>
        <w:t>18.2.1.服务交付延误</w:t>
      </w:r>
    </w:p>
    <w:p w14:paraId="3C7A3289">
      <w:pPr>
        <w:ind w:firstLine="440" w:firstLineChars="200"/>
        <w:rPr>
          <w:rFonts w:hint="eastAsia" w:ascii="宋体" w:hAnsi="宋体" w:eastAsia="宋体" w:cs="宋体"/>
          <w:color w:val="auto"/>
        </w:rPr>
      </w:pPr>
    </w:p>
    <w:p w14:paraId="7AB41FF4">
      <w:pPr>
        <w:ind w:firstLine="440" w:firstLineChars="200"/>
        <w:rPr>
          <w:rFonts w:hint="eastAsia" w:ascii="宋体" w:hAnsi="宋体" w:eastAsia="宋体" w:cs="宋体"/>
          <w:color w:val="auto"/>
          <w:u w:val="single"/>
          <w:shd w:val="solid" w:color="92D050" w:fill="FFFFFF"/>
        </w:rPr>
      </w:pPr>
      <w:r>
        <w:rPr>
          <w:rFonts w:hint="eastAsia" w:ascii="宋体" w:hAnsi="宋体" w:eastAsia="宋体" w:cs="宋体"/>
          <w:color w:val="auto"/>
        </w:rPr>
        <w:t>18.2.1.1.乙方无正当理由未能够按《运维服务说明书》的约定交付服务成果的，乙方应从逾期之日起每日按对应服务总价的</w:t>
      </w:r>
      <w:r>
        <w:rPr>
          <w:rFonts w:hint="eastAsia" w:ascii="宋体" w:hAnsi="宋体" w:eastAsia="宋体" w:cs="宋体"/>
          <w:color w:val="auto"/>
          <w:u w:val="single"/>
        </w:rPr>
        <w:t>1‱</w:t>
      </w:r>
      <w:r>
        <w:rPr>
          <w:rFonts w:hint="eastAsia" w:ascii="宋体" w:hAnsi="宋体" w:eastAsia="宋体" w:cs="宋体"/>
          <w:color w:val="auto"/>
        </w:rPr>
        <w:t>的数额向甲方支付违约金，并向甲方出具书面文件说明延误原因，承诺加大投入以追赶项目进度。如乙方延误交付符合《运维服务说明书》约定的服务成果达</w:t>
      </w:r>
      <w:r>
        <w:rPr>
          <w:rFonts w:hint="eastAsia" w:ascii="宋体" w:hAnsi="宋体" w:eastAsia="宋体" w:cs="宋体"/>
          <w:color w:val="auto"/>
          <w:u w:val="single"/>
        </w:rPr>
        <w:t>三十</w:t>
      </w:r>
      <w:r>
        <w:rPr>
          <w:rFonts w:hint="eastAsia" w:ascii="宋体" w:hAnsi="宋体" w:eastAsia="宋体" w:cs="宋体"/>
          <w:color w:val="auto"/>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auto"/>
          <w:u w:val="single"/>
        </w:rPr>
        <w:t>3</w:t>
      </w:r>
      <w:r>
        <w:rPr>
          <w:rFonts w:hint="eastAsia" w:ascii="宋体" w:hAnsi="宋体" w:eastAsia="宋体" w:cs="宋体"/>
          <w:color w:val="auto"/>
        </w:rPr>
        <w:t>%。</w:t>
      </w:r>
    </w:p>
    <w:p w14:paraId="44C07C6F">
      <w:pPr>
        <w:rPr>
          <w:rFonts w:hint="eastAsia" w:ascii="宋体" w:hAnsi="宋体" w:eastAsia="宋体" w:cs="宋体"/>
          <w:color w:val="auto"/>
          <w:lang w:eastAsia="zh-CN"/>
        </w:rPr>
      </w:pPr>
    </w:p>
    <w:p w14:paraId="1A8600D7">
      <w:pPr>
        <w:ind w:firstLine="440" w:firstLineChars="200"/>
        <w:rPr>
          <w:rFonts w:hint="eastAsia" w:ascii="宋体" w:hAnsi="宋体" w:eastAsia="宋体" w:cs="宋体"/>
          <w:color w:val="auto"/>
        </w:rPr>
      </w:pPr>
      <w:r>
        <w:rPr>
          <w:rFonts w:hint="eastAsia" w:ascii="宋体" w:hAnsi="宋体" w:eastAsia="宋体" w:cs="宋体"/>
          <w:color w:val="auto"/>
        </w:rPr>
        <w:t>18.2.1.2.乙方服务期限内须严格遵守服务质量承诺及相关管理规定确保服务质量，对于违反服务质量承诺和服务水平约定造成服务质量下降的，乙方应向甲方承担相应的违约责任。</w:t>
      </w:r>
    </w:p>
    <w:p w14:paraId="1AA52DAF">
      <w:pPr>
        <w:rPr>
          <w:rFonts w:hint="eastAsia" w:ascii="宋体" w:hAnsi="宋体" w:eastAsia="宋体" w:cs="宋体"/>
          <w:color w:val="auto"/>
        </w:rPr>
      </w:pPr>
    </w:p>
    <w:p w14:paraId="4F9D32E7">
      <w:pPr>
        <w:ind w:firstLine="442" w:firstLineChars="200"/>
        <w:rPr>
          <w:rFonts w:hint="eastAsia" w:ascii="宋体" w:hAnsi="宋体" w:eastAsia="宋体" w:cs="宋体"/>
          <w:b/>
          <w:bCs/>
          <w:color w:val="auto"/>
        </w:rPr>
      </w:pPr>
      <w:r>
        <w:rPr>
          <w:rFonts w:hint="eastAsia" w:ascii="宋体" w:hAnsi="宋体" w:eastAsia="宋体" w:cs="宋体"/>
          <w:b/>
          <w:bCs/>
          <w:color w:val="auto"/>
        </w:rPr>
        <w:t>18.2.2.服务最终验收不合格</w:t>
      </w:r>
    </w:p>
    <w:p w14:paraId="2C55552E">
      <w:pPr>
        <w:ind w:firstLine="440" w:firstLineChars="200"/>
        <w:rPr>
          <w:rFonts w:hint="eastAsia" w:ascii="宋体" w:hAnsi="宋体" w:eastAsia="宋体" w:cs="宋体"/>
          <w:color w:val="auto"/>
        </w:rPr>
      </w:pPr>
    </w:p>
    <w:p w14:paraId="510CCFFC">
      <w:pPr>
        <w:ind w:firstLine="440" w:firstLineChars="200"/>
        <w:rPr>
          <w:rFonts w:hint="eastAsia" w:ascii="宋体" w:hAnsi="宋体" w:eastAsia="宋体" w:cs="宋体"/>
          <w:color w:val="auto"/>
        </w:rPr>
      </w:pPr>
      <w:r>
        <w:rPr>
          <w:rFonts w:hint="eastAsia" w:ascii="宋体" w:hAnsi="宋体" w:eastAsia="宋体" w:cs="宋体"/>
          <w:color w:val="auto"/>
        </w:rPr>
        <w:t>乙方交付的服务不能满足甲方书面要求，甲方有权要求乙方整改，并由乙方承担由此产生的费用。乙方在甲方指定期限内拒绝整改或整改后仍不符合要求的，甲方有权解除合同，并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auto"/>
          <w:u w:val="single"/>
        </w:rPr>
        <w:t>10</w:t>
      </w:r>
      <w:r>
        <w:rPr>
          <w:rFonts w:hint="eastAsia" w:ascii="宋体" w:hAnsi="宋体" w:eastAsia="宋体" w:cs="宋体"/>
          <w:color w:val="auto"/>
        </w:rPr>
        <w:t>%。</w:t>
      </w:r>
    </w:p>
    <w:p w14:paraId="2778DE2E">
      <w:pPr>
        <w:rPr>
          <w:rFonts w:hint="eastAsia" w:ascii="宋体" w:hAnsi="宋体" w:eastAsia="宋体" w:cs="宋体"/>
          <w:color w:val="auto"/>
        </w:rPr>
      </w:pPr>
    </w:p>
    <w:p w14:paraId="02F8A617">
      <w:pPr>
        <w:ind w:firstLine="442" w:firstLineChars="200"/>
        <w:rPr>
          <w:rFonts w:hint="eastAsia" w:ascii="宋体" w:hAnsi="宋体" w:eastAsia="宋体" w:cs="宋体"/>
          <w:b/>
          <w:bCs/>
          <w:color w:val="auto"/>
        </w:rPr>
      </w:pPr>
      <w:r>
        <w:rPr>
          <w:rFonts w:hint="eastAsia" w:ascii="宋体" w:hAnsi="宋体" w:eastAsia="宋体" w:cs="宋体"/>
          <w:b/>
          <w:bCs/>
          <w:color w:val="auto"/>
        </w:rPr>
        <w:t>18.2.3.保密违约责任</w:t>
      </w:r>
    </w:p>
    <w:p w14:paraId="01497F0E">
      <w:pPr>
        <w:ind w:firstLine="440" w:firstLineChars="200"/>
        <w:rPr>
          <w:rFonts w:hint="eastAsia" w:ascii="宋体" w:hAnsi="宋体" w:eastAsia="宋体" w:cs="宋体"/>
          <w:color w:val="auto"/>
        </w:rPr>
      </w:pPr>
    </w:p>
    <w:p w14:paraId="00FC4031">
      <w:pPr>
        <w:ind w:firstLine="440" w:firstLineChars="200"/>
        <w:rPr>
          <w:rFonts w:hint="eastAsia" w:ascii="宋体" w:hAnsi="宋体" w:eastAsia="宋体" w:cs="宋体"/>
          <w:color w:val="auto"/>
        </w:rPr>
      </w:pPr>
      <w:r>
        <w:rPr>
          <w:rFonts w:hint="eastAsia" w:ascii="宋体" w:hAnsi="宋体" w:eastAsia="宋体" w:cs="宋体"/>
          <w:color w:val="auto"/>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构成犯罪的，甲方有权移交相关部门。</w:t>
      </w:r>
    </w:p>
    <w:p w14:paraId="40070E2F">
      <w:pPr>
        <w:ind w:firstLine="440" w:firstLineChars="200"/>
        <w:rPr>
          <w:rFonts w:hint="eastAsia" w:ascii="宋体" w:hAnsi="宋体" w:eastAsia="宋体" w:cs="宋体"/>
          <w:color w:val="auto"/>
        </w:rPr>
      </w:pPr>
    </w:p>
    <w:p w14:paraId="1C60D002">
      <w:pPr>
        <w:ind w:firstLine="442" w:firstLineChars="200"/>
        <w:rPr>
          <w:rFonts w:hint="eastAsia" w:ascii="宋体" w:hAnsi="宋体" w:eastAsia="宋体" w:cs="宋体"/>
          <w:b/>
          <w:bCs/>
          <w:color w:val="auto"/>
        </w:rPr>
      </w:pPr>
      <w:r>
        <w:rPr>
          <w:rFonts w:hint="eastAsia" w:ascii="宋体" w:hAnsi="宋体" w:eastAsia="宋体" w:cs="宋体"/>
          <w:b/>
          <w:bCs/>
          <w:color w:val="auto"/>
        </w:rPr>
        <w:t>18.2.4.其他违约责任</w:t>
      </w:r>
    </w:p>
    <w:p w14:paraId="29B2B60A">
      <w:pPr>
        <w:ind w:firstLine="440" w:firstLineChars="200"/>
        <w:rPr>
          <w:rFonts w:hint="eastAsia" w:ascii="宋体" w:hAnsi="宋体" w:eastAsia="宋体" w:cs="宋体"/>
          <w:color w:val="auto"/>
        </w:rPr>
      </w:pPr>
    </w:p>
    <w:p w14:paraId="2801CD38">
      <w:pPr>
        <w:ind w:firstLine="440" w:firstLineChars="200"/>
        <w:rPr>
          <w:rFonts w:hint="eastAsia" w:ascii="宋体" w:hAnsi="宋体" w:eastAsia="宋体" w:cs="宋体"/>
          <w:color w:val="auto"/>
        </w:rPr>
      </w:pPr>
      <w:r>
        <w:rPr>
          <w:rFonts w:hint="eastAsia" w:ascii="宋体" w:hAnsi="宋体" w:eastAsia="宋体" w:cs="宋体"/>
          <w:color w:val="auto"/>
        </w:rPr>
        <w:t>23.2.5.1.乙方违反约定，应当按照违约金或损失赔偿额的计算方法支付。</w:t>
      </w:r>
    </w:p>
    <w:p w14:paraId="6EE5B52B">
      <w:pPr>
        <w:ind w:firstLine="440" w:firstLineChars="200"/>
        <w:rPr>
          <w:rFonts w:hint="eastAsia" w:ascii="宋体" w:hAnsi="宋体" w:eastAsia="宋体" w:cs="宋体"/>
          <w:color w:val="auto"/>
        </w:rPr>
      </w:pPr>
      <w:r>
        <w:rPr>
          <w:rFonts w:hint="eastAsia" w:ascii="宋体" w:hAnsi="宋体" w:eastAsia="宋体" w:cs="宋体"/>
          <w:color w:val="auto"/>
        </w:rPr>
        <w:t>23.2.5.2.乙方支付的违约金和赔偿金总额不超过本合同金额的</w:t>
      </w:r>
      <w:r>
        <w:rPr>
          <w:rFonts w:hint="eastAsia" w:ascii="宋体" w:hAnsi="宋体" w:eastAsia="宋体" w:cs="宋体"/>
          <w:color w:val="auto"/>
          <w:highlight w:val="none"/>
          <w:u w:val="single"/>
        </w:rPr>
        <w:t>3</w:t>
      </w:r>
      <w:r>
        <w:rPr>
          <w:rFonts w:hint="eastAsia" w:ascii="宋体" w:hAnsi="宋体" w:eastAsia="宋体" w:cs="宋体"/>
          <w:color w:val="auto"/>
        </w:rPr>
        <w:t>%。</w:t>
      </w:r>
    </w:p>
    <w:p w14:paraId="578C2C24">
      <w:pPr>
        <w:ind w:firstLine="440" w:firstLineChars="200"/>
        <w:rPr>
          <w:rFonts w:hint="eastAsia" w:ascii="宋体" w:hAnsi="宋体" w:eastAsia="宋体" w:cs="宋体"/>
          <w:color w:val="auto"/>
        </w:rPr>
      </w:pPr>
      <w:bookmarkStart w:id="0" w:name="_GoBack"/>
      <w:bookmarkEnd w:id="0"/>
    </w:p>
    <w:p w14:paraId="56D97C7D">
      <w:pPr>
        <w:ind w:firstLine="442" w:firstLineChars="200"/>
        <w:jc w:val="center"/>
        <w:rPr>
          <w:rFonts w:hint="eastAsia" w:ascii="宋体" w:hAnsi="宋体" w:eastAsia="宋体" w:cs="宋体"/>
          <w:b/>
          <w:bCs/>
          <w:color w:val="auto"/>
        </w:rPr>
      </w:pPr>
      <w:r>
        <w:rPr>
          <w:rFonts w:hint="eastAsia" w:ascii="宋体" w:hAnsi="宋体" w:eastAsia="宋体" w:cs="宋体"/>
          <w:b/>
          <w:bCs/>
          <w:color w:val="auto"/>
        </w:rPr>
        <w:t>第八章争议解决</w:t>
      </w:r>
    </w:p>
    <w:p w14:paraId="38605BE5">
      <w:pPr>
        <w:ind w:firstLine="440" w:firstLineChars="200"/>
        <w:rPr>
          <w:rFonts w:hint="eastAsia" w:ascii="宋体" w:hAnsi="宋体" w:eastAsia="宋体" w:cs="宋体"/>
          <w:color w:val="auto"/>
        </w:rPr>
      </w:pPr>
    </w:p>
    <w:p w14:paraId="3AE41026">
      <w:pPr>
        <w:ind w:firstLine="442" w:firstLineChars="200"/>
        <w:rPr>
          <w:rFonts w:hint="eastAsia" w:ascii="宋体" w:hAnsi="宋体" w:eastAsia="宋体" w:cs="宋体"/>
          <w:b/>
          <w:bCs/>
          <w:color w:val="auto"/>
        </w:rPr>
      </w:pPr>
      <w:r>
        <w:rPr>
          <w:rFonts w:hint="eastAsia" w:ascii="宋体" w:hAnsi="宋体" w:eastAsia="宋体" w:cs="宋体"/>
          <w:b/>
          <w:bCs/>
          <w:color w:val="auto"/>
        </w:rPr>
        <w:t>19.争议解决方式</w:t>
      </w:r>
    </w:p>
    <w:p w14:paraId="5310A196">
      <w:pPr>
        <w:ind w:firstLine="440" w:firstLineChars="200"/>
        <w:rPr>
          <w:rFonts w:hint="eastAsia" w:ascii="宋体" w:hAnsi="宋体" w:eastAsia="宋体" w:cs="宋体"/>
          <w:color w:val="auto"/>
        </w:rPr>
      </w:pPr>
      <w:r>
        <w:rPr>
          <w:rFonts w:hint="eastAsia" w:ascii="宋体" w:hAnsi="宋体" w:eastAsia="宋体" w:cs="宋体"/>
          <w:color w:val="auto"/>
        </w:rPr>
        <w:t>19.1.因履行合同所发生的一切争议，双方应友好协商解决，协商不成的，按下列第</w:t>
      </w:r>
      <w:r>
        <w:rPr>
          <w:rFonts w:hint="eastAsia" w:ascii="宋体" w:hAnsi="宋体" w:eastAsia="宋体" w:cs="宋体"/>
          <w:color w:val="auto"/>
          <w:u w:val="single"/>
        </w:rPr>
        <w:t>（）</w:t>
      </w:r>
      <w:r>
        <w:rPr>
          <w:rFonts w:hint="eastAsia" w:ascii="宋体" w:hAnsi="宋体" w:eastAsia="宋体" w:cs="宋体"/>
          <w:color w:val="auto"/>
        </w:rPr>
        <w:t>种方式解决：</w:t>
      </w:r>
    </w:p>
    <w:p w14:paraId="3ED3AA52">
      <w:pPr>
        <w:ind w:firstLine="440" w:firstLineChars="200"/>
        <w:rPr>
          <w:rFonts w:hint="eastAsia" w:ascii="宋体" w:hAnsi="宋体" w:eastAsia="宋体" w:cs="宋体"/>
          <w:color w:val="auto"/>
        </w:rPr>
      </w:pPr>
      <w:r>
        <w:rPr>
          <w:rFonts w:hint="eastAsia" w:ascii="宋体" w:hAnsi="宋体" w:eastAsia="宋体" w:cs="宋体"/>
          <w:color w:val="auto"/>
        </w:rPr>
        <w:t>（1）向</w:t>
      </w:r>
      <w:r>
        <w:rPr>
          <w:rFonts w:hint="eastAsia" w:ascii="宋体" w:hAnsi="宋体" w:eastAsia="宋体" w:cs="宋体"/>
          <w:color w:val="auto"/>
          <w:lang w:val="zh-CN"/>
        </w:rPr>
        <w:t>合同履行地（签订地）仲裁机关</w:t>
      </w:r>
      <w:r>
        <w:rPr>
          <w:rFonts w:hint="eastAsia" w:ascii="宋体" w:hAnsi="宋体" w:eastAsia="宋体" w:cs="宋体"/>
          <w:color w:val="auto"/>
        </w:rPr>
        <w:t>提交仲裁，仲裁裁决为终局裁决；</w:t>
      </w:r>
    </w:p>
    <w:p w14:paraId="6A115562">
      <w:pPr>
        <w:ind w:firstLine="440" w:firstLineChars="200"/>
        <w:rPr>
          <w:rFonts w:hint="eastAsia" w:ascii="宋体" w:hAnsi="宋体" w:eastAsia="宋体" w:cs="宋体"/>
          <w:color w:val="auto"/>
        </w:rPr>
      </w:pPr>
      <w:r>
        <w:rPr>
          <w:rFonts w:hint="eastAsia" w:ascii="宋体" w:hAnsi="宋体" w:eastAsia="宋体" w:cs="宋体"/>
          <w:color w:val="auto"/>
        </w:rPr>
        <w:t>（2）双方均同意向甲方所在地人民法院提起诉讼，律师代理费用等均由败诉方承担。</w:t>
      </w:r>
    </w:p>
    <w:p w14:paraId="348714CB">
      <w:pPr>
        <w:ind w:firstLine="440" w:firstLineChars="200"/>
        <w:rPr>
          <w:rFonts w:hint="eastAsia" w:ascii="宋体" w:hAnsi="宋体" w:eastAsia="宋体" w:cs="宋体"/>
          <w:color w:val="auto"/>
        </w:rPr>
      </w:pPr>
      <w:r>
        <w:rPr>
          <w:rFonts w:hint="eastAsia" w:ascii="宋体" w:hAnsi="宋体" w:eastAsia="宋体" w:cs="宋体"/>
          <w:color w:val="auto"/>
        </w:rPr>
        <w:t>19.2.在仲裁、诉讼进行过程中，双方将继续履行本合同未涉诉的其它部分（合同被解除或终止的除外）。</w:t>
      </w:r>
    </w:p>
    <w:p w14:paraId="0A1C7086">
      <w:pPr>
        <w:ind w:firstLine="440" w:firstLineChars="200"/>
        <w:rPr>
          <w:rFonts w:hint="eastAsia" w:ascii="宋体" w:hAnsi="宋体" w:eastAsia="宋体" w:cs="宋体"/>
          <w:color w:val="auto"/>
        </w:rPr>
      </w:pPr>
      <w:r>
        <w:rPr>
          <w:rFonts w:hint="eastAsia" w:ascii="宋体" w:hAnsi="宋体" w:eastAsia="宋体" w:cs="宋体"/>
          <w:color w:val="auto"/>
        </w:rPr>
        <w:t>19.3.双方对于合同履行期间难以确定过错归属的，可以向双方认可的第三方机构申请鉴定，确认责任。鉴定费用由主张对方存在过错的一方先行垫付，最终由鉴定存在过错的一方承担。</w:t>
      </w:r>
    </w:p>
    <w:p w14:paraId="5F9EA25D">
      <w:pPr>
        <w:ind w:firstLine="440" w:firstLineChars="200"/>
        <w:rPr>
          <w:rFonts w:hint="eastAsia" w:ascii="宋体" w:hAnsi="宋体" w:eastAsia="宋体" w:cs="宋体"/>
          <w:color w:val="auto"/>
        </w:rPr>
      </w:pPr>
    </w:p>
    <w:p w14:paraId="698943E1">
      <w:pPr>
        <w:ind w:firstLine="442" w:firstLineChars="200"/>
        <w:jc w:val="center"/>
        <w:rPr>
          <w:rFonts w:hint="eastAsia" w:ascii="宋体" w:hAnsi="宋体" w:eastAsia="宋体" w:cs="宋体"/>
          <w:b/>
          <w:bCs/>
          <w:color w:val="auto"/>
        </w:rPr>
      </w:pPr>
      <w:r>
        <w:rPr>
          <w:rFonts w:hint="eastAsia" w:ascii="宋体" w:hAnsi="宋体" w:eastAsia="宋体" w:cs="宋体"/>
          <w:b/>
          <w:bCs/>
          <w:color w:val="auto"/>
        </w:rPr>
        <w:t>第九章保密范围及责任</w:t>
      </w:r>
    </w:p>
    <w:p w14:paraId="408737EF">
      <w:pPr>
        <w:rPr>
          <w:rFonts w:hint="eastAsia" w:ascii="宋体" w:hAnsi="宋体" w:eastAsia="宋体" w:cs="宋体"/>
          <w:color w:val="auto"/>
        </w:rPr>
      </w:pPr>
    </w:p>
    <w:p w14:paraId="1788C196">
      <w:pPr>
        <w:ind w:firstLine="442" w:firstLineChars="200"/>
        <w:rPr>
          <w:rFonts w:hint="eastAsia" w:ascii="宋体" w:hAnsi="宋体" w:eastAsia="宋体" w:cs="宋体"/>
          <w:b/>
          <w:bCs/>
          <w:color w:val="auto"/>
        </w:rPr>
      </w:pPr>
      <w:r>
        <w:rPr>
          <w:rFonts w:hint="eastAsia" w:ascii="宋体" w:hAnsi="宋体" w:eastAsia="宋体" w:cs="宋体"/>
          <w:b/>
          <w:bCs/>
          <w:color w:val="auto"/>
        </w:rPr>
        <w:t>20.保密信息范围</w:t>
      </w:r>
    </w:p>
    <w:p w14:paraId="04F12D2A">
      <w:pPr>
        <w:rPr>
          <w:rFonts w:hint="eastAsia" w:ascii="宋体" w:hAnsi="宋体" w:eastAsia="宋体" w:cs="宋体"/>
          <w:color w:val="auto"/>
        </w:rPr>
      </w:pPr>
    </w:p>
    <w:p w14:paraId="4CB1A09E">
      <w:pPr>
        <w:ind w:firstLine="440" w:firstLineChars="200"/>
        <w:rPr>
          <w:rFonts w:hint="eastAsia" w:ascii="宋体" w:hAnsi="宋体" w:eastAsia="宋体" w:cs="宋体"/>
          <w:color w:val="auto"/>
        </w:rPr>
      </w:pPr>
      <w:r>
        <w:rPr>
          <w:rFonts w:hint="eastAsia" w:ascii="宋体" w:hAnsi="宋体" w:eastAsia="宋体" w:cs="宋体"/>
          <w:color w:val="auto"/>
        </w:rPr>
        <w:t>20.1.在本合同执行过程中乙方接触的甲方所有业务信息（包括但不限于合同、计划、文档、方案、图纸、数据等）。</w:t>
      </w:r>
    </w:p>
    <w:p w14:paraId="4013787D">
      <w:pPr>
        <w:ind w:firstLine="440" w:firstLineChars="200"/>
        <w:rPr>
          <w:rFonts w:hint="eastAsia" w:ascii="宋体" w:hAnsi="宋体" w:eastAsia="宋体" w:cs="宋体"/>
          <w:color w:val="auto"/>
        </w:rPr>
      </w:pPr>
      <w:r>
        <w:rPr>
          <w:rFonts w:hint="eastAsia" w:ascii="宋体" w:hAnsi="宋体" w:eastAsia="宋体" w:cs="宋体"/>
          <w:color w:val="auto"/>
        </w:rPr>
        <w:t>20.2.在本合同执行过程中接触的政府机关文件（包括但不限于内部发文、各类通知及会议记录等）。</w:t>
      </w:r>
    </w:p>
    <w:p w14:paraId="0AFFF871">
      <w:pPr>
        <w:ind w:firstLine="440" w:firstLineChars="200"/>
        <w:rPr>
          <w:rFonts w:hint="eastAsia" w:ascii="宋体" w:hAnsi="宋体" w:eastAsia="宋体" w:cs="宋体"/>
          <w:color w:val="auto"/>
        </w:rPr>
      </w:pPr>
      <w:r>
        <w:rPr>
          <w:rFonts w:hint="eastAsia" w:ascii="宋体" w:hAnsi="宋体" w:eastAsia="宋体" w:cs="宋体"/>
          <w:color w:val="auto"/>
        </w:rPr>
        <w:t>20.3.其他详细保密条款内容见附件。</w:t>
      </w:r>
    </w:p>
    <w:p w14:paraId="399A020B">
      <w:pPr>
        <w:ind w:firstLine="440" w:firstLineChars="200"/>
        <w:rPr>
          <w:rFonts w:hint="eastAsia" w:ascii="宋体" w:hAnsi="宋体" w:eastAsia="宋体" w:cs="宋体"/>
          <w:color w:val="auto"/>
        </w:rPr>
      </w:pPr>
    </w:p>
    <w:p w14:paraId="2403BF98">
      <w:pPr>
        <w:ind w:firstLine="442" w:firstLineChars="200"/>
        <w:rPr>
          <w:rFonts w:hint="eastAsia" w:ascii="宋体" w:hAnsi="宋体" w:eastAsia="宋体" w:cs="宋体"/>
          <w:b/>
          <w:bCs/>
          <w:color w:val="auto"/>
        </w:rPr>
      </w:pPr>
      <w:r>
        <w:rPr>
          <w:rFonts w:hint="eastAsia" w:ascii="宋体" w:hAnsi="宋体" w:eastAsia="宋体" w:cs="宋体"/>
          <w:b/>
          <w:bCs/>
          <w:color w:val="auto"/>
        </w:rPr>
        <w:t>21.保密责任</w:t>
      </w:r>
    </w:p>
    <w:p w14:paraId="50C0FE23">
      <w:pPr>
        <w:ind w:firstLine="440" w:firstLineChars="200"/>
        <w:rPr>
          <w:rFonts w:hint="eastAsia" w:ascii="宋体" w:hAnsi="宋体" w:eastAsia="宋体" w:cs="宋体"/>
          <w:color w:val="auto"/>
        </w:rPr>
      </w:pPr>
    </w:p>
    <w:p w14:paraId="1B10F403">
      <w:pPr>
        <w:ind w:firstLine="440" w:firstLineChars="200"/>
        <w:rPr>
          <w:rFonts w:hint="eastAsia" w:ascii="宋体" w:hAnsi="宋体" w:eastAsia="宋体" w:cs="宋体"/>
          <w:color w:val="auto"/>
        </w:rPr>
      </w:pPr>
      <w:r>
        <w:rPr>
          <w:rFonts w:hint="eastAsia" w:ascii="宋体" w:hAnsi="宋体" w:eastAsia="宋体" w:cs="宋体"/>
          <w:color w:val="auto"/>
        </w:rPr>
        <w:t>21.1.乙方对其因身份、职务、职业或技术关系而知悉的甲方商业秘密和党政机关保密信息应严格保守，保证不被披露或使用，包括意外或过失。</w:t>
      </w:r>
    </w:p>
    <w:p w14:paraId="27F54758">
      <w:pPr>
        <w:ind w:firstLine="440" w:firstLineChars="200"/>
        <w:rPr>
          <w:rFonts w:hint="eastAsia" w:ascii="宋体" w:hAnsi="宋体" w:eastAsia="宋体" w:cs="宋体"/>
          <w:color w:val="auto"/>
        </w:rPr>
      </w:pPr>
      <w:r>
        <w:rPr>
          <w:rFonts w:hint="eastAsia" w:ascii="宋体" w:hAnsi="宋体" w:eastAsia="宋体" w:cs="宋体"/>
          <w:color w:val="auto"/>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7D549155">
      <w:pPr>
        <w:ind w:firstLine="440" w:firstLineChars="200"/>
        <w:rPr>
          <w:rFonts w:hint="eastAsia" w:ascii="宋体" w:hAnsi="宋体" w:eastAsia="宋体" w:cs="宋体"/>
          <w:color w:val="auto"/>
        </w:rPr>
      </w:pPr>
      <w:r>
        <w:rPr>
          <w:rFonts w:hint="eastAsia" w:ascii="宋体" w:hAnsi="宋体" w:eastAsia="宋体" w:cs="宋体"/>
          <w:color w:val="auto"/>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73D671F9">
      <w:pPr>
        <w:ind w:firstLine="440" w:firstLineChars="200"/>
        <w:rPr>
          <w:rFonts w:hint="eastAsia" w:ascii="宋体" w:hAnsi="宋体" w:eastAsia="宋体" w:cs="宋体"/>
          <w:color w:val="auto"/>
        </w:rPr>
      </w:pPr>
      <w:r>
        <w:rPr>
          <w:rFonts w:hint="eastAsia" w:ascii="宋体" w:hAnsi="宋体" w:eastAsia="宋体" w:cs="宋体"/>
          <w:color w:val="auto"/>
        </w:rPr>
        <w:t>21.4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06FD3237">
      <w:pPr>
        <w:ind w:firstLine="440" w:firstLineChars="200"/>
        <w:rPr>
          <w:rFonts w:hint="eastAsia" w:ascii="宋体" w:hAnsi="宋体" w:eastAsia="宋体" w:cs="宋体"/>
          <w:color w:val="auto"/>
        </w:rPr>
      </w:pPr>
      <w:r>
        <w:rPr>
          <w:rFonts w:hint="eastAsia" w:ascii="宋体" w:hAnsi="宋体" w:eastAsia="宋体" w:cs="宋体"/>
          <w:color w:val="auto"/>
        </w:rPr>
        <w:t>21.5.严禁泄露在工作中接触到的政府机关科技研究、发明、装备器材及其技术资料和政府工作信息。</w:t>
      </w:r>
    </w:p>
    <w:p w14:paraId="20B7323B">
      <w:pPr>
        <w:ind w:firstLine="440" w:firstLineChars="200"/>
        <w:rPr>
          <w:rFonts w:hint="eastAsia" w:ascii="宋体" w:hAnsi="宋体" w:eastAsia="宋体" w:cs="宋体"/>
          <w:color w:val="auto"/>
        </w:rPr>
      </w:pPr>
      <w:r>
        <w:rPr>
          <w:rFonts w:hint="eastAsia" w:ascii="宋体" w:hAnsi="宋体" w:eastAsia="宋体" w:cs="宋体"/>
          <w:color w:val="auto"/>
        </w:rPr>
        <w:t>21.6.未经甲方书面同意，乙方不得带领无关人员进入甲方办公场所，未经党政机关工作人员允许，不得进入与项目服务无关的党政机关其他办公场所。</w:t>
      </w:r>
    </w:p>
    <w:p w14:paraId="1AE39D2D">
      <w:pPr>
        <w:ind w:firstLine="440" w:firstLineChars="200"/>
        <w:rPr>
          <w:rFonts w:hint="eastAsia" w:ascii="宋体" w:hAnsi="宋体" w:eastAsia="宋体" w:cs="宋体"/>
          <w:color w:val="auto"/>
        </w:rPr>
      </w:pPr>
      <w:r>
        <w:rPr>
          <w:rFonts w:hint="eastAsia" w:ascii="宋体" w:hAnsi="宋体" w:eastAsia="宋体" w:cs="宋体"/>
          <w:color w:val="auto"/>
        </w:rPr>
        <w:t>21.7.乙方的保密义务延及乙方聘用的员工、工作人员，如因其员工、工作人员导致本合同保密义务的违反或商业秘密的泄露，由乙方承担全部违约责任。</w:t>
      </w:r>
    </w:p>
    <w:p w14:paraId="527C0978">
      <w:pPr>
        <w:ind w:firstLine="440" w:firstLineChars="200"/>
        <w:rPr>
          <w:rFonts w:hint="eastAsia" w:ascii="宋体" w:hAnsi="宋体" w:eastAsia="宋体" w:cs="宋体"/>
          <w:color w:val="auto"/>
        </w:rPr>
      </w:pPr>
      <w:r>
        <w:rPr>
          <w:rFonts w:hint="eastAsia" w:ascii="宋体" w:hAnsi="宋体" w:eastAsia="宋体" w:cs="宋体"/>
          <w:color w:val="auto"/>
        </w:rPr>
        <w:t>21.8.涉及党政机关项目的保密内容可根据相关部门意见，相应增加修改，乙方予以接受并同意履行相应保密责任。</w:t>
      </w:r>
    </w:p>
    <w:p w14:paraId="02EA6951">
      <w:pPr>
        <w:rPr>
          <w:rFonts w:hint="eastAsia" w:ascii="宋体" w:hAnsi="宋体" w:eastAsia="宋体" w:cs="宋体"/>
          <w:color w:val="auto"/>
        </w:rPr>
      </w:pPr>
    </w:p>
    <w:p w14:paraId="017D61BC">
      <w:pPr>
        <w:ind w:firstLine="442" w:firstLineChars="200"/>
        <w:jc w:val="center"/>
        <w:rPr>
          <w:rFonts w:hint="eastAsia" w:ascii="宋体" w:hAnsi="宋体" w:eastAsia="宋体" w:cs="宋体"/>
          <w:b/>
          <w:bCs/>
          <w:color w:val="auto"/>
        </w:rPr>
      </w:pPr>
      <w:r>
        <w:rPr>
          <w:rFonts w:hint="eastAsia" w:ascii="宋体" w:hAnsi="宋体" w:eastAsia="宋体" w:cs="宋体"/>
          <w:b/>
          <w:bCs/>
          <w:color w:val="auto"/>
        </w:rPr>
        <w:t>第十章项目资产权属</w:t>
      </w:r>
    </w:p>
    <w:p w14:paraId="2AE6B66F">
      <w:pPr>
        <w:rPr>
          <w:rFonts w:hint="eastAsia" w:ascii="宋体" w:hAnsi="宋体" w:eastAsia="宋体" w:cs="宋体"/>
          <w:color w:val="auto"/>
        </w:rPr>
      </w:pPr>
    </w:p>
    <w:p w14:paraId="17D9150F">
      <w:pPr>
        <w:ind w:firstLine="442" w:firstLineChars="200"/>
        <w:rPr>
          <w:rFonts w:hint="eastAsia" w:ascii="宋体" w:hAnsi="宋体" w:eastAsia="宋体" w:cs="宋体"/>
          <w:b/>
          <w:bCs/>
          <w:color w:val="auto"/>
        </w:rPr>
      </w:pPr>
      <w:r>
        <w:rPr>
          <w:rFonts w:hint="eastAsia" w:ascii="宋体" w:hAnsi="宋体" w:eastAsia="宋体" w:cs="宋体"/>
          <w:b/>
          <w:bCs/>
          <w:color w:val="auto"/>
        </w:rPr>
        <w:t>22.项目资产权属</w:t>
      </w:r>
    </w:p>
    <w:p w14:paraId="16F58143">
      <w:pPr>
        <w:ind w:firstLine="440" w:firstLineChars="200"/>
        <w:rPr>
          <w:rFonts w:hint="eastAsia" w:ascii="宋体" w:hAnsi="宋体" w:eastAsia="宋体" w:cs="宋体"/>
          <w:color w:val="auto"/>
        </w:rPr>
      </w:pPr>
    </w:p>
    <w:p w14:paraId="447E7258">
      <w:pPr>
        <w:ind w:firstLine="440" w:firstLineChars="200"/>
        <w:rPr>
          <w:rFonts w:hint="eastAsia" w:ascii="宋体" w:hAnsi="宋体" w:eastAsia="宋体" w:cs="宋体"/>
          <w:color w:val="auto"/>
        </w:rPr>
      </w:pPr>
      <w:r>
        <w:rPr>
          <w:rFonts w:hint="eastAsia" w:ascii="宋体" w:hAnsi="宋体" w:eastAsia="宋体" w:cs="宋体"/>
          <w:color w:val="auto"/>
        </w:rPr>
        <w:t>22.1.本合同不会引起任何已申请、登记的知识产权所有权的转移。</w:t>
      </w:r>
    </w:p>
    <w:p w14:paraId="3ED8336C">
      <w:pPr>
        <w:ind w:firstLine="440" w:firstLineChars="200"/>
        <w:rPr>
          <w:rFonts w:hint="eastAsia" w:ascii="宋体" w:hAnsi="宋体" w:eastAsia="宋体" w:cs="宋体"/>
          <w:color w:val="auto"/>
        </w:rPr>
      </w:pPr>
      <w:r>
        <w:rPr>
          <w:rFonts w:hint="eastAsia" w:ascii="宋体" w:hAnsi="宋体" w:eastAsia="宋体" w:cs="宋体"/>
          <w:color w:val="auto"/>
        </w:rPr>
        <w:t>22.2.本项目为运维服务，不涉及知识产权转移。</w:t>
      </w:r>
    </w:p>
    <w:p w14:paraId="172ED1FF">
      <w:pPr>
        <w:ind w:firstLine="440" w:firstLineChars="200"/>
        <w:rPr>
          <w:rFonts w:hint="eastAsia" w:ascii="宋体" w:hAnsi="宋体" w:eastAsia="宋体" w:cs="宋体"/>
          <w:color w:val="auto"/>
        </w:rPr>
      </w:pPr>
      <w:r>
        <w:rPr>
          <w:rFonts w:hint="eastAsia" w:ascii="宋体" w:hAnsi="宋体" w:eastAsia="宋体" w:cs="宋体"/>
          <w:color w:val="auto"/>
        </w:rPr>
        <w:t>22.3.本合同所涉及的数据所有权归政府所有。乙方只能用于履行本合同之义务或用于甲方书面明确同意的其他用途。</w:t>
      </w:r>
    </w:p>
    <w:p w14:paraId="05333829">
      <w:pPr>
        <w:ind w:firstLine="440" w:firstLineChars="200"/>
        <w:rPr>
          <w:rFonts w:hint="eastAsia" w:ascii="宋体" w:hAnsi="宋体" w:eastAsia="宋体" w:cs="宋体"/>
          <w:color w:val="auto"/>
        </w:rPr>
      </w:pPr>
      <w:r>
        <w:rPr>
          <w:rFonts w:hint="eastAsia" w:ascii="宋体" w:hAnsi="宋体" w:eastAsia="宋体" w:cs="宋体"/>
          <w:color w:val="auto"/>
        </w:rPr>
        <w:t>22.4.乙方提供的相关软件应具备合法、合规授权，满足知识产权等方面的有关规定和要求。</w:t>
      </w:r>
    </w:p>
    <w:p w14:paraId="230E5DB4">
      <w:pPr>
        <w:ind w:firstLine="440" w:firstLineChars="200"/>
        <w:rPr>
          <w:rFonts w:hint="eastAsia" w:ascii="宋体" w:hAnsi="宋体" w:eastAsia="宋体" w:cs="宋体"/>
          <w:color w:val="auto"/>
        </w:rPr>
      </w:pPr>
      <w:r>
        <w:rPr>
          <w:rFonts w:hint="eastAsia" w:ascii="宋体" w:hAnsi="宋体" w:eastAsia="宋体" w:cs="宋体"/>
          <w:color w:val="auto"/>
        </w:rPr>
        <w:t>22.5.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14:paraId="586A01AA">
      <w:pPr>
        <w:ind w:firstLine="442" w:firstLineChars="200"/>
        <w:jc w:val="center"/>
        <w:rPr>
          <w:rFonts w:hint="eastAsia" w:ascii="宋体" w:hAnsi="宋体" w:eastAsia="宋体" w:cs="宋体"/>
          <w:b/>
          <w:bCs/>
          <w:color w:val="auto"/>
        </w:rPr>
      </w:pPr>
    </w:p>
    <w:p w14:paraId="032DDC0B">
      <w:pPr>
        <w:ind w:firstLine="442" w:firstLineChars="200"/>
        <w:jc w:val="center"/>
        <w:rPr>
          <w:rFonts w:hint="eastAsia" w:ascii="宋体" w:hAnsi="宋体" w:eastAsia="宋体" w:cs="宋体"/>
          <w:b/>
          <w:bCs/>
          <w:color w:val="auto"/>
        </w:rPr>
      </w:pPr>
      <w:r>
        <w:rPr>
          <w:rFonts w:hint="eastAsia" w:ascii="宋体" w:hAnsi="宋体" w:eastAsia="宋体" w:cs="宋体"/>
          <w:b/>
          <w:bCs/>
          <w:color w:val="auto"/>
        </w:rPr>
        <w:t>第十一章其他约定</w:t>
      </w:r>
    </w:p>
    <w:p w14:paraId="78CBEAA5">
      <w:pPr>
        <w:ind w:firstLine="440" w:firstLineChars="200"/>
        <w:rPr>
          <w:rFonts w:hint="eastAsia" w:ascii="宋体" w:hAnsi="宋体" w:eastAsia="宋体" w:cs="宋体"/>
          <w:color w:val="auto"/>
        </w:rPr>
      </w:pPr>
    </w:p>
    <w:p w14:paraId="51D0C200">
      <w:pPr>
        <w:ind w:firstLine="442" w:firstLineChars="200"/>
        <w:rPr>
          <w:rFonts w:hint="eastAsia" w:ascii="宋体" w:hAnsi="宋体" w:eastAsia="宋体" w:cs="宋体"/>
          <w:b/>
          <w:bCs/>
          <w:color w:val="auto"/>
        </w:rPr>
      </w:pPr>
      <w:r>
        <w:rPr>
          <w:rFonts w:hint="eastAsia" w:ascii="宋体" w:hAnsi="宋体" w:eastAsia="宋体" w:cs="宋体"/>
          <w:b/>
          <w:bCs/>
          <w:color w:val="auto"/>
        </w:rPr>
        <w:t>23.其他约定</w:t>
      </w:r>
    </w:p>
    <w:p w14:paraId="1E12D4D2">
      <w:pPr>
        <w:ind w:firstLine="440" w:firstLineChars="200"/>
        <w:rPr>
          <w:rFonts w:hint="eastAsia" w:ascii="宋体" w:hAnsi="宋体" w:eastAsia="宋体" w:cs="宋体"/>
          <w:color w:val="auto"/>
        </w:rPr>
      </w:pPr>
    </w:p>
    <w:p w14:paraId="0AE5E5EB">
      <w:pPr>
        <w:ind w:firstLine="442" w:firstLineChars="200"/>
        <w:rPr>
          <w:rFonts w:hint="eastAsia" w:ascii="宋体" w:hAnsi="宋体" w:eastAsia="宋体" w:cs="宋体"/>
          <w:b/>
          <w:bCs/>
          <w:color w:val="auto"/>
        </w:rPr>
      </w:pPr>
      <w:r>
        <w:rPr>
          <w:rFonts w:hint="eastAsia" w:ascii="宋体" w:hAnsi="宋体" w:eastAsia="宋体" w:cs="宋体"/>
          <w:b/>
          <w:bCs/>
          <w:color w:val="auto"/>
        </w:rPr>
        <w:t>23.1.合同构成</w:t>
      </w:r>
    </w:p>
    <w:p w14:paraId="5C06A0B9">
      <w:pPr>
        <w:ind w:firstLine="440" w:firstLineChars="200"/>
        <w:rPr>
          <w:rFonts w:hint="eastAsia" w:ascii="宋体" w:hAnsi="宋体" w:eastAsia="宋体" w:cs="宋体"/>
          <w:color w:val="auto"/>
        </w:rPr>
      </w:pPr>
    </w:p>
    <w:p w14:paraId="134A7DF0">
      <w:pPr>
        <w:ind w:firstLine="440" w:firstLineChars="200"/>
        <w:rPr>
          <w:rFonts w:hint="eastAsia" w:ascii="宋体" w:hAnsi="宋体" w:eastAsia="宋体" w:cs="宋体"/>
          <w:color w:val="auto"/>
        </w:rPr>
      </w:pPr>
      <w:r>
        <w:rPr>
          <w:rFonts w:hint="eastAsia" w:ascii="宋体" w:hAnsi="宋体" w:eastAsia="宋体" w:cs="宋体"/>
          <w:color w:val="auto"/>
        </w:rPr>
        <w:t>23.1.1.下列文件均为本合同不可分割的组成部分，具有同等法律效力：</w:t>
      </w:r>
    </w:p>
    <w:p w14:paraId="6C6BA541">
      <w:pPr>
        <w:ind w:firstLine="440" w:firstLineChars="200"/>
        <w:rPr>
          <w:rFonts w:hint="eastAsia" w:ascii="宋体" w:hAnsi="宋体" w:eastAsia="宋体" w:cs="宋体"/>
          <w:color w:val="auto"/>
        </w:rPr>
      </w:pPr>
      <w:r>
        <w:rPr>
          <w:rFonts w:hint="eastAsia" w:ascii="宋体" w:hAnsi="宋体" w:eastAsia="宋体" w:cs="宋体"/>
          <w:color w:val="auto"/>
        </w:rPr>
        <w:t>（1）中标通知书；</w:t>
      </w:r>
    </w:p>
    <w:p w14:paraId="4194581C">
      <w:pPr>
        <w:ind w:firstLine="440" w:firstLineChars="200"/>
        <w:rPr>
          <w:rFonts w:hint="eastAsia" w:ascii="宋体" w:hAnsi="宋体" w:eastAsia="宋体" w:cs="宋体"/>
          <w:color w:val="auto"/>
        </w:rPr>
      </w:pPr>
      <w:r>
        <w:rPr>
          <w:rFonts w:hint="eastAsia" w:ascii="宋体" w:hAnsi="宋体" w:eastAsia="宋体" w:cs="宋体"/>
          <w:color w:val="auto"/>
        </w:rPr>
        <w:t>（2）采购文件；</w:t>
      </w:r>
    </w:p>
    <w:p w14:paraId="3238663D">
      <w:pPr>
        <w:ind w:firstLine="440" w:firstLineChars="200"/>
        <w:rPr>
          <w:rFonts w:hint="eastAsia" w:ascii="宋体" w:hAnsi="宋体" w:eastAsia="宋体" w:cs="宋体"/>
          <w:color w:val="auto"/>
        </w:rPr>
      </w:pPr>
      <w:r>
        <w:rPr>
          <w:rFonts w:hint="eastAsia" w:ascii="宋体" w:hAnsi="宋体" w:eastAsia="宋体" w:cs="宋体"/>
          <w:color w:val="auto"/>
        </w:rPr>
        <w:t>（3）乙方中标的投标文件；</w:t>
      </w:r>
    </w:p>
    <w:p w14:paraId="4A29D06D">
      <w:pPr>
        <w:ind w:firstLine="440" w:firstLineChars="200"/>
        <w:rPr>
          <w:rFonts w:hint="eastAsia" w:ascii="宋体" w:hAnsi="宋体" w:eastAsia="宋体" w:cs="宋体"/>
          <w:color w:val="auto"/>
        </w:rPr>
      </w:pPr>
      <w:r>
        <w:rPr>
          <w:rFonts w:hint="eastAsia" w:ascii="宋体" w:hAnsi="宋体" w:eastAsia="宋体" w:cs="宋体"/>
          <w:color w:val="auto"/>
        </w:rPr>
        <w:t>（4）在合同实施过程中双方共同签署的补充协议（若有）；</w:t>
      </w:r>
    </w:p>
    <w:p w14:paraId="0C9D4940">
      <w:pPr>
        <w:ind w:firstLine="440" w:firstLineChars="200"/>
        <w:rPr>
          <w:rFonts w:hint="eastAsia" w:ascii="宋体" w:hAnsi="宋体" w:eastAsia="宋体" w:cs="宋体"/>
          <w:color w:val="auto"/>
        </w:rPr>
      </w:pPr>
      <w:r>
        <w:rPr>
          <w:rFonts w:hint="eastAsia" w:ascii="宋体" w:hAnsi="宋体" w:eastAsia="宋体" w:cs="宋体"/>
          <w:color w:val="auto"/>
        </w:rPr>
        <w:t>（5）变更文件（若有）；</w:t>
      </w:r>
    </w:p>
    <w:p w14:paraId="776FAAB5">
      <w:pPr>
        <w:ind w:firstLine="440" w:firstLineChars="200"/>
        <w:rPr>
          <w:rFonts w:hint="eastAsia" w:ascii="宋体" w:hAnsi="宋体" w:eastAsia="宋体" w:cs="宋体"/>
          <w:color w:val="auto"/>
        </w:rPr>
      </w:pPr>
      <w:r>
        <w:rPr>
          <w:rFonts w:hint="eastAsia" w:ascii="宋体" w:hAnsi="宋体" w:eastAsia="宋体" w:cs="宋体"/>
          <w:color w:val="auto"/>
        </w:rPr>
        <w:t>（6）合同附件。</w:t>
      </w:r>
    </w:p>
    <w:p w14:paraId="1597CA9F">
      <w:pPr>
        <w:ind w:firstLine="440" w:firstLineChars="200"/>
        <w:rPr>
          <w:rFonts w:hint="eastAsia" w:ascii="宋体" w:hAnsi="宋体" w:eastAsia="宋体" w:cs="宋体"/>
          <w:color w:val="auto"/>
        </w:rPr>
      </w:pPr>
      <w:r>
        <w:rPr>
          <w:rFonts w:hint="eastAsia" w:ascii="宋体" w:hAnsi="宋体" w:eastAsia="宋体" w:cs="宋体"/>
          <w:color w:val="auto"/>
        </w:rPr>
        <w:t>上述文件先后解释顺序为：在合同实施过程中双方共同签署的补充协议、变更文件、本合同书、合同附件、中标通知书、采购文件、乙方中标的投标文件。补充协议之间如有冲突，以对乙方要求较高或对甲方更有利的条款为准。</w:t>
      </w:r>
    </w:p>
    <w:p w14:paraId="7E10F408">
      <w:pPr>
        <w:ind w:firstLine="440" w:firstLineChars="200"/>
        <w:rPr>
          <w:rFonts w:hint="eastAsia" w:ascii="宋体" w:hAnsi="宋体" w:eastAsia="宋体" w:cs="宋体"/>
          <w:color w:val="auto"/>
        </w:rPr>
      </w:pPr>
    </w:p>
    <w:p w14:paraId="1A516FF4">
      <w:pPr>
        <w:ind w:firstLine="442" w:firstLineChars="200"/>
        <w:rPr>
          <w:rFonts w:hint="eastAsia" w:ascii="宋体" w:hAnsi="宋体" w:eastAsia="宋体" w:cs="宋体"/>
          <w:b/>
          <w:bCs/>
          <w:color w:val="auto"/>
        </w:rPr>
      </w:pPr>
      <w:r>
        <w:rPr>
          <w:rFonts w:hint="eastAsia" w:ascii="宋体" w:hAnsi="宋体" w:eastAsia="宋体" w:cs="宋体"/>
          <w:b/>
          <w:bCs/>
          <w:color w:val="auto"/>
        </w:rPr>
        <w:t>23.2.合同变更与修订</w:t>
      </w:r>
    </w:p>
    <w:p w14:paraId="7DB35020">
      <w:pPr>
        <w:ind w:firstLine="440" w:firstLineChars="200"/>
        <w:rPr>
          <w:rFonts w:hint="eastAsia" w:ascii="宋体" w:hAnsi="宋体" w:eastAsia="宋体" w:cs="宋体"/>
          <w:color w:val="auto"/>
        </w:rPr>
      </w:pPr>
    </w:p>
    <w:p w14:paraId="69F65639">
      <w:pPr>
        <w:ind w:firstLine="440" w:firstLineChars="200"/>
        <w:rPr>
          <w:rFonts w:hint="eastAsia" w:ascii="宋体" w:hAnsi="宋体" w:eastAsia="宋体" w:cs="宋体"/>
          <w:color w:val="auto"/>
        </w:rPr>
      </w:pPr>
      <w:r>
        <w:rPr>
          <w:rFonts w:hint="eastAsia" w:ascii="宋体" w:hAnsi="宋体" w:eastAsia="宋体" w:cs="宋体"/>
          <w:color w:val="auto"/>
        </w:rPr>
        <w:t>23.2.1.除另有约定，本合同任何修改、补充或变更必须经双方协商一致，并书面签订补充协议。</w:t>
      </w:r>
    </w:p>
    <w:p w14:paraId="652BB7C8">
      <w:pPr>
        <w:ind w:firstLine="440" w:firstLineChars="200"/>
        <w:rPr>
          <w:rFonts w:hint="eastAsia" w:ascii="宋体" w:hAnsi="宋体" w:eastAsia="宋体" w:cs="宋体"/>
          <w:color w:val="auto"/>
        </w:rPr>
      </w:pPr>
      <w:r>
        <w:rPr>
          <w:rFonts w:hint="eastAsia" w:ascii="宋体" w:hAnsi="宋体" w:eastAsia="宋体" w:cs="宋体"/>
          <w:color w:val="auto"/>
        </w:rPr>
        <w:t>23.2.2.如果本合同的任何条款不合法、无效或不能执行，则：</w:t>
      </w:r>
    </w:p>
    <w:p w14:paraId="33830571">
      <w:pPr>
        <w:ind w:firstLine="440" w:firstLineChars="200"/>
        <w:rPr>
          <w:rFonts w:hint="eastAsia" w:ascii="宋体" w:hAnsi="宋体" w:eastAsia="宋体" w:cs="宋体"/>
          <w:color w:val="auto"/>
        </w:rPr>
      </w:pPr>
      <w:r>
        <w:rPr>
          <w:rFonts w:hint="eastAsia" w:ascii="宋体" w:hAnsi="宋体" w:eastAsia="宋体" w:cs="宋体"/>
          <w:color w:val="auto"/>
        </w:rPr>
        <w:t>（1）并不影响其他条款的效力和执行；</w:t>
      </w:r>
    </w:p>
    <w:p w14:paraId="5C661952">
      <w:pPr>
        <w:ind w:firstLine="440" w:firstLineChars="200"/>
        <w:rPr>
          <w:rFonts w:hint="eastAsia" w:ascii="宋体" w:hAnsi="宋体" w:eastAsia="宋体" w:cs="宋体"/>
          <w:color w:val="auto"/>
        </w:rPr>
      </w:pPr>
      <w:r>
        <w:rPr>
          <w:rFonts w:hint="eastAsia" w:ascii="宋体" w:hAnsi="宋体" w:eastAsia="宋体" w:cs="宋体"/>
          <w:color w:val="auto"/>
        </w:rPr>
        <w:t>（2）双方应商定对不合法、无效或不能执行的条款进行修改，使之合法、有效并可执行；修改或更改应尽可能平衡双方之间的利益。</w:t>
      </w:r>
    </w:p>
    <w:p w14:paraId="4BB40B48">
      <w:pPr>
        <w:ind w:firstLine="440" w:firstLineChars="200"/>
        <w:rPr>
          <w:rFonts w:hint="eastAsia" w:ascii="宋体" w:hAnsi="宋体" w:eastAsia="宋体" w:cs="宋体"/>
          <w:color w:val="auto"/>
        </w:rPr>
      </w:pPr>
      <w:r>
        <w:rPr>
          <w:rFonts w:hint="eastAsia" w:ascii="宋体" w:hAnsi="宋体" w:eastAsia="宋体" w:cs="宋体"/>
          <w:color w:val="auto"/>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7FCA472C">
      <w:pPr>
        <w:rPr>
          <w:rFonts w:hint="eastAsia" w:ascii="宋体" w:hAnsi="宋体" w:eastAsia="宋体" w:cs="宋体"/>
          <w:color w:val="auto"/>
        </w:rPr>
      </w:pPr>
    </w:p>
    <w:p w14:paraId="6107635A">
      <w:pPr>
        <w:ind w:firstLine="442" w:firstLineChars="200"/>
        <w:rPr>
          <w:rFonts w:hint="eastAsia" w:ascii="宋体" w:hAnsi="宋体" w:eastAsia="宋体" w:cs="宋体"/>
          <w:b/>
          <w:bCs/>
          <w:color w:val="auto"/>
        </w:rPr>
      </w:pPr>
      <w:r>
        <w:rPr>
          <w:rFonts w:hint="eastAsia" w:ascii="宋体" w:hAnsi="宋体" w:eastAsia="宋体" w:cs="宋体"/>
          <w:b/>
          <w:bCs/>
          <w:color w:val="auto"/>
        </w:rPr>
        <w:t>23.3.合同适用法律</w:t>
      </w:r>
    </w:p>
    <w:p w14:paraId="619D96D1">
      <w:pPr>
        <w:ind w:firstLine="440" w:firstLineChars="200"/>
        <w:rPr>
          <w:rFonts w:hint="eastAsia" w:ascii="宋体" w:hAnsi="宋体" w:eastAsia="宋体" w:cs="宋体"/>
          <w:color w:val="auto"/>
        </w:rPr>
      </w:pPr>
    </w:p>
    <w:p w14:paraId="01DB94BB">
      <w:pPr>
        <w:ind w:firstLine="440" w:firstLineChars="200"/>
        <w:rPr>
          <w:rFonts w:hint="eastAsia" w:ascii="宋体" w:hAnsi="宋体" w:eastAsia="宋体" w:cs="宋体"/>
          <w:color w:val="auto"/>
        </w:rPr>
      </w:pPr>
      <w:r>
        <w:rPr>
          <w:rFonts w:hint="eastAsia" w:ascii="宋体" w:hAnsi="宋体" w:eastAsia="宋体" w:cs="宋体"/>
          <w:color w:val="auto"/>
        </w:rPr>
        <w:t>本合同的成立、有效性、解释、履行、签署、修订和终止以及争议的解决适用中华人民共和国法律。</w:t>
      </w:r>
    </w:p>
    <w:p w14:paraId="4F6CD6D2">
      <w:pPr>
        <w:ind w:firstLine="440" w:firstLineChars="200"/>
        <w:rPr>
          <w:rFonts w:hint="eastAsia" w:ascii="宋体" w:hAnsi="宋体" w:eastAsia="宋体" w:cs="宋体"/>
          <w:color w:val="auto"/>
        </w:rPr>
      </w:pPr>
    </w:p>
    <w:p w14:paraId="394ED078">
      <w:pPr>
        <w:ind w:firstLine="442" w:firstLineChars="200"/>
        <w:rPr>
          <w:rFonts w:hint="eastAsia" w:ascii="宋体" w:hAnsi="宋体" w:eastAsia="宋体" w:cs="宋体"/>
          <w:b/>
          <w:bCs/>
          <w:color w:val="auto"/>
        </w:rPr>
      </w:pPr>
      <w:r>
        <w:rPr>
          <w:rFonts w:hint="eastAsia" w:ascii="宋体" w:hAnsi="宋体" w:eastAsia="宋体" w:cs="宋体"/>
          <w:b/>
          <w:bCs/>
          <w:color w:val="auto"/>
        </w:rPr>
        <w:t>23.4.不弃权</w:t>
      </w:r>
    </w:p>
    <w:p w14:paraId="6B6A1AF6">
      <w:pPr>
        <w:ind w:firstLine="440" w:firstLineChars="200"/>
        <w:rPr>
          <w:rFonts w:hint="eastAsia" w:ascii="宋体" w:hAnsi="宋体" w:eastAsia="宋体" w:cs="宋体"/>
          <w:color w:val="auto"/>
        </w:rPr>
      </w:pPr>
    </w:p>
    <w:p w14:paraId="272FAED1">
      <w:pPr>
        <w:ind w:firstLine="440" w:firstLineChars="200"/>
        <w:rPr>
          <w:rFonts w:hint="eastAsia" w:ascii="宋体" w:hAnsi="宋体" w:eastAsia="宋体" w:cs="宋体"/>
          <w:color w:val="auto"/>
        </w:rPr>
      </w:pPr>
      <w:r>
        <w:rPr>
          <w:rFonts w:hint="eastAsia" w:ascii="宋体" w:hAnsi="宋体" w:eastAsia="宋体" w:cs="宋体"/>
          <w:color w:val="auto"/>
        </w:rPr>
        <w:t>除非另有规定，一方未行使或迟延行使本合同项下的权利、权力并不构成放弃这些权利、权力，而单一或部分行使这些权利、权力并不排斥行使任何其他权利、权力。</w:t>
      </w:r>
    </w:p>
    <w:p w14:paraId="396782CB">
      <w:pPr>
        <w:ind w:firstLine="440" w:firstLineChars="200"/>
        <w:rPr>
          <w:rFonts w:hint="eastAsia" w:ascii="宋体" w:hAnsi="宋体" w:eastAsia="宋体" w:cs="宋体"/>
          <w:color w:val="auto"/>
        </w:rPr>
      </w:pPr>
    </w:p>
    <w:p w14:paraId="3A7BC708">
      <w:pPr>
        <w:ind w:firstLine="442" w:firstLineChars="200"/>
        <w:rPr>
          <w:rFonts w:hint="eastAsia" w:ascii="宋体" w:hAnsi="宋体" w:eastAsia="宋体" w:cs="宋体"/>
          <w:b/>
          <w:bCs/>
          <w:color w:val="auto"/>
        </w:rPr>
      </w:pPr>
      <w:r>
        <w:rPr>
          <w:rFonts w:hint="eastAsia" w:ascii="宋体" w:hAnsi="宋体" w:eastAsia="宋体" w:cs="宋体"/>
          <w:b/>
          <w:bCs/>
          <w:color w:val="auto"/>
        </w:rPr>
        <w:t>23.5.通知与送达条款</w:t>
      </w:r>
    </w:p>
    <w:p w14:paraId="3BF28350">
      <w:pPr>
        <w:ind w:firstLine="440" w:firstLineChars="200"/>
        <w:rPr>
          <w:rFonts w:hint="eastAsia" w:ascii="宋体" w:hAnsi="宋体" w:eastAsia="宋体" w:cs="宋体"/>
          <w:color w:val="auto"/>
        </w:rPr>
      </w:pPr>
    </w:p>
    <w:p w14:paraId="521A22FB">
      <w:pPr>
        <w:ind w:firstLine="440" w:firstLineChars="200"/>
        <w:rPr>
          <w:rFonts w:hint="eastAsia" w:ascii="宋体" w:hAnsi="宋体" w:eastAsia="宋体" w:cs="宋体"/>
          <w:color w:val="auto"/>
        </w:rPr>
      </w:pPr>
      <w:r>
        <w:rPr>
          <w:rFonts w:hint="eastAsia" w:ascii="宋体" w:hAnsi="宋体" w:eastAsia="宋体" w:cs="宋体"/>
          <w:color w:val="auto"/>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33852CFF">
      <w:pPr>
        <w:ind w:firstLine="440" w:firstLineChars="200"/>
        <w:rPr>
          <w:rFonts w:hint="eastAsia" w:ascii="宋体" w:hAnsi="宋体" w:eastAsia="宋体" w:cs="宋体"/>
          <w:color w:val="auto"/>
        </w:rPr>
      </w:pPr>
      <w:r>
        <w:rPr>
          <w:rFonts w:hint="eastAsia" w:ascii="宋体" w:hAnsi="宋体" w:eastAsia="宋体" w:cs="宋体"/>
          <w:color w:val="auto"/>
        </w:rPr>
        <w:t>23.5.2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00E667D4">
      <w:pPr>
        <w:ind w:firstLine="440" w:firstLineChars="200"/>
        <w:rPr>
          <w:rFonts w:hint="eastAsia" w:ascii="宋体" w:hAnsi="宋体" w:eastAsia="宋体" w:cs="宋体"/>
          <w:color w:val="auto"/>
        </w:rPr>
      </w:pPr>
    </w:p>
    <w:p w14:paraId="6AAACF02">
      <w:pPr>
        <w:ind w:firstLine="442" w:firstLineChars="200"/>
        <w:rPr>
          <w:rFonts w:hint="eastAsia" w:ascii="宋体" w:hAnsi="宋体" w:eastAsia="宋体" w:cs="宋体"/>
          <w:b/>
          <w:bCs/>
          <w:color w:val="auto"/>
        </w:rPr>
      </w:pPr>
      <w:r>
        <w:rPr>
          <w:rFonts w:hint="eastAsia" w:ascii="宋体" w:hAnsi="宋体" w:eastAsia="宋体" w:cs="宋体"/>
          <w:b/>
          <w:bCs/>
          <w:color w:val="auto"/>
        </w:rPr>
        <w:t>23.6.合同生效条件</w:t>
      </w:r>
    </w:p>
    <w:p w14:paraId="17672EE3">
      <w:pPr>
        <w:ind w:firstLine="440" w:firstLineChars="200"/>
        <w:rPr>
          <w:rFonts w:hint="eastAsia" w:ascii="宋体" w:hAnsi="宋体" w:eastAsia="宋体" w:cs="宋体"/>
          <w:color w:val="auto"/>
        </w:rPr>
      </w:pPr>
    </w:p>
    <w:p w14:paraId="285534CE">
      <w:pPr>
        <w:ind w:firstLine="440" w:firstLineChars="200"/>
        <w:rPr>
          <w:rFonts w:hint="eastAsia" w:ascii="宋体" w:hAnsi="宋体" w:eastAsia="宋体" w:cs="宋体"/>
          <w:color w:val="auto"/>
        </w:rPr>
      </w:pPr>
      <w:r>
        <w:rPr>
          <w:rFonts w:hint="eastAsia" w:ascii="宋体" w:hAnsi="宋体" w:eastAsia="宋体" w:cs="宋体"/>
          <w:color w:val="auto"/>
        </w:rPr>
        <w:t>本合同经甲乙双方法定代表人或授权委托代理人签字，并盖章后生效。</w:t>
      </w:r>
    </w:p>
    <w:p w14:paraId="3292423C">
      <w:pPr>
        <w:ind w:firstLine="440" w:firstLineChars="200"/>
        <w:rPr>
          <w:rFonts w:hint="eastAsia" w:ascii="宋体" w:hAnsi="宋体" w:eastAsia="宋体" w:cs="宋体"/>
          <w:color w:val="auto"/>
        </w:rPr>
      </w:pPr>
    </w:p>
    <w:p w14:paraId="2EE5B71B">
      <w:pPr>
        <w:ind w:firstLine="442" w:firstLineChars="200"/>
        <w:rPr>
          <w:rFonts w:hint="eastAsia" w:ascii="宋体" w:hAnsi="宋体" w:eastAsia="宋体" w:cs="宋体"/>
          <w:b/>
          <w:bCs/>
          <w:color w:val="auto"/>
        </w:rPr>
      </w:pPr>
      <w:r>
        <w:rPr>
          <w:rFonts w:hint="eastAsia" w:ascii="宋体" w:hAnsi="宋体" w:eastAsia="宋体" w:cs="宋体"/>
          <w:b/>
          <w:bCs/>
          <w:color w:val="auto"/>
        </w:rPr>
        <w:t>23.7.合同份数</w:t>
      </w:r>
    </w:p>
    <w:p w14:paraId="5079E228">
      <w:pPr>
        <w:ind w:firstLine="440" w:firstLineChars="200"/>
        <w:rPr>
          <w:rFonts w:hint="eastAsia" w:ascii="宋体" w:hAnsi="宋体" w:eastAsia="宋体" w:cs="宋体"/>
          <w:color w:val="auto"/>
        </w:rPr>
      </w:pPr>
    </w:p>
    <w:p w14:paraId="65498F9C">
      <w:pPr>
        <w:ind w:firstLine="440" w:firstLineChars="200"/>
        <w:rPr>
          <w:rFonts w:hint="eastAsia" w:ascii="宋体" w:hAnsi="宋体" w:eastAsia="宋体" w:cs="宋体"/>
          <w:color w:val="auto"/>
        </w:rPr>
      </w:pPr>
      <w:r>
        <w:rPr>
          <w:rFonts w:hint="eastAsia" w:ascii="宋体" w:hAnsi="宋体" w:eastAsia="宋体" w:cs="宋体"/>
          <w:color w:val="auto"/>
        </w:rPr>
        <w:t>本合同一式</w:t>
      </w:r>
      <w:r>
        <w:rPr>
          <w:rFonts w:hint="eastAsia" w:ascii="宋体" w:hAnsi="宋体" w:eastAsia="宋体" w:cs="宋体"/>
          <w:color w:val="auto"/>
          <w:u w:val="single"/>
        </w:rPr>
        <w:t>陆</w:t>
      </w:r>
      <w:r>
        <w:rPr>
          <w:rFonts w:hint="eastAsia" w:ascii="宋体" w:hAnsi="宋体" w:eastAsia="宋体" w:cs="宋体"/>
          <w:color w:val="auto"/>
        </w:rPr>
        <w:t>份，甲方执</w:t>
      </w:r>
      <w:r>
        <w:rPr>
          <w:rFonts w:hint="eastAsia" w:ascii="宋体" w:hAnsi="宋体" w:eastAsia="宋体" w:cs="宋体"/>
          <w:color w:val="auto"/>
          <w:u w:val="single"/>
        </w:rPr>
        <w:t>叁</w:t>
      </w:r>
      <w:r>
        <w:rPr>
          <w:rFonts w:hint="eastAsia" w:ascii="宋体" w:hAnsi="宋体" w:eastAsia="宋体" w:cs="宋体"/>
          <w:color w:val="auto"/>
        </w:rPr>
        <w:t>份，乙方执</w:t>
      </w:r>
      <w:r>
        <w:rPr>
          <w:rFonts w:hint="eastAsia" w:ascii="宋体" w:hAnsi="宋体" w:eastAsia="宋体" w:cs="宋体"/>
          <w:color w:val="auto"/>
          <w:u w:val="single"/>
        </w:rPr>
        <w:t>叁</w:t>
      </w:r>
      <w:r>
        <w:rPr>
          <w:rFonts w:hint="eastAsia" w:ascii="宋体" w:hAnsi="宋体" w:eastAsia="宋体" w:cs="宋体"/>
          <w:color w:val="auto"/>
        </w:rPr>
        <w:t>份（含采购代理机构备案</w:t>
      </w:r>
      <w:r>
        <w:rPr>
          <w:rFonts w:hint="eastAsia" w:ascii="宋体" w:hAnsi="宋体" w:eastAsia="宋体" w:cs="宋体"/>
          <w:color w:val="auto"/>
          <w:u w:val="single"/>
        </w:rPr>
        <w:t>壹</w:t>
      </w:r>
      <w:r>
        <w:rPr>
          <w:rFonts w:hint="eastAsia" w:ascii="宋体" w:hAnsi="宋体" w:eastAsia="宋体" w:cs="宋体"/>
          <w:color w:val="auto"/>
        </w:rPr>
        <w:t>份），具有同等法律效力。</w:t>
      </w:r>
    </w:p>
    <w:p w14:paraId="481A6934">
      <w:pPr>
        <w:ind w:firstLine="440" w:firstLineChars="200"/>
        <w:rPr>
          <w:rFonts w:hint="eastAsia" w:ascii="宋体" w:hAnsi="宋体" w:eastAsia="宋体" w:cs="宋体"/>
          <w:color w:val="auto"/>
        </w:rPr>
      </w:pPr>
    </w:p>
    <w:p w14:paraId="7269840A">
      <w:pPr>
        <w:ind w:firstLine="442" w:firstLineChars="200"/>
        <w:rPr>
          <w:rFonts w:hint="eastAsia" w:ascii="宋体" w:hAnsi="宋体" w:eastAsia="宋体" w:cs="宋体"/>
          <w:b/>
          <w:bCs/>
          <w:color w:val="auto"/>
        </w:rPr>
      </w:pPr>
      <w:r>
        <w:rPr>
          <w:rFonts w:hint="eastAsia" w:ascii="宋体" w:hAnsi="宋体" w:eastAsia="宋体" w:cs="宋体"/>
          <w:b/>
          <w:bCs/>
          <w:color w:val="auto"/>
        </w:rPr>
        <w:t>23.8.合同页数</w:t>
      </w:r>
    </w:p>
    <w:p w14:paraId="13E214B6">
      <w:pPr>
        <w:ind w:firstLine="440" w:firstLineChars="200"/>
        <w:rPr>
          <w:rFonts w:hint="eastAsia" w:ascii="宋体" w:hAnsi="宋体" w:eastAsia="宋体" w:cs="宋体"/>
          <w:color w:val="auto"/>
        </w:rPr>
      </w:pPr>
    </w:p>
    <w:p w14:paraId="494EA2B9">
      <w:pPr>
        <w:ind w:left="220" w:leftChars="100" w:firstLine="220" w:firstLineChars="100"/>
        <w:rPr>
          <w:rFonts w:hint="eastAsia" w:ascii="宋体" w:hAnsi="宋体" w:eastAsia="宋体" w:cs="宋体"/>
          <w:color w:val="auto"/>
        </w:rPr>
      </w:pPr>
      <w:r>
        <w:rPr>
          <w:rFonts w:hint="eastAsia" w:ascii="宋体" w:hAnsi="宋体" w:eastAsia="宋体" w:cs="宋体"/>
          <w:color w:val="auto"/>
        </w:rPr>
        <w:t>本合同正文（不含封面、编写说明及签署页）合计页</w:t>
      </w:r>
      <w:r>
        <w:rPr>
          <w:rFonts w:hint="eastAsia" w:ascii="宋体" w:hAnsi="宋体" w:eastAsia="宋体" w:cs="宋体"/>
          <w:color w:val="auto"/>
          <w:u w:val="single"/>
        </w:rPr>
        <w:t>A4</w:t>
      </w:r>
      <w:r>
        <w:rPr>
          <w:rFonts w:hint="eastAsia" w:ascii="宋体" w:hAnsi="宋体" w:eastAsia="宋体" w:cs="宋体"/>
          <w:color w:val="auto"/>
        </w:rPr>
        <w:t>纸张，附件份共页</w:t>
      </w:r>
      <w:r>
        <w:rPr>
          <w:rFonts w:hint="eastAsia" w:ascii="宋体" w:hAnsi="宋体" w:eastAsia="宋体" w:cs="宋体"/>
          <w:color w:val="auto"/>
          <w:u w:val="single"/>
        </w:rPr>
        <w:t>A4</w:t>
      </w:r>
      <w:r>
        <w:rPr>
          <w:rFonts w:hint="eastAsia" w:ascii="宋体" w:hAnsi="宋体" w:eastAsia="宋体" w:cs="宋体"/>
          <w:color w:val="auto"/>
        </w:rPr>
        <w:t>纸张。缺页之合同为无效合同。</w:t>
      </w:r>
    </w:p>
    <w:p w14:paraId="0D162C27">
      <w:pPr>
        <w:rPr>
          <w:rFonts w:hint="eastAsia" w:ascii="宋体" w:hAnsi="宋体" w:eastAsia="宋体" w:cs="宋体"/>
          <w:color w:val="auto"/>
        </w:rPr>
      </w:pPr>
    </w:p>
    <w:p w14:paraId="581F1B04">
      <w:pPr>
        <w:ind w:firstLine="440" w:firstLineChars="200"/>
        <w:rPr>
          <w:rFonts w:hint="eastAsia" w:ascii="宋体" w:hAnsi="宋体" w:eastAsia="宋体" w:cs="宋体"/>
          <w:color w:val="auto"/>
        </w:rPr>
      </w:pPr>
      <w:r>
        <w:rPr>
          <w:rFonts w:hint="eastAsia" w:ascii="宋体" w:hAnsi="宋体" w:eastAsia="宋体" w:cs="宋体"/>
          <w:color w:val="auto"/>
        </w:rPr>
        <w:t>附件：</w:t>
      </w:r>
    </w:p>
    <w:p w14:paraId="097B9059">
      <w:pPr>
        <w:ind w:firstLine="440" w:firstLineChars="200"/>
        <w:rPr>
          <w:rFonts w:hint="eastAsia" w:ascii="宋体" w:hAnsi="宋体" w:eastAsia="宋体" w:cs="宋体"/>
          <w:color w:val="auto"/>
        </w:rPr>
      </w:pPr>
      <w:r>
        <w:rPr>
          <w:rFonts w:hint="eastAsia" w:ascii="宋体" w:hAnsi="宋体" w:eastAsia="宋体" w:cs="宋体"/>
          <w:color w:val="auto"/>
        </w:rPr>
        <w:t>1.运维服务说明书</w:t>
      </w:r>
    </w:p>
    <w:p w14:paraId="7BA1C1A5">
      <w:pPr>
        <w:rPr>
          <w:rFonts w:hint="eastAsia" w:ascii="宋体" w:hAnsi="宋体" w:eastAsia="宋体" w:cs="宋体"/>
          <w:color w:val="auto"/>
        </w:rPr>
      </w:pPr>
      <w:r>
        <w:rPr>
          <w:rFonts w:hint="eastAsia" w:ascii="宋体" w:hAnsi="宋体" w:eastAsia="宋体" w:cs="宋体"/>
          <w:color w:val="auto"/>
        </w:rPr>
        <w:t>2.运维服务考评标准</w:t>
      </w:r>
    </w:p>
    <w:p w14:paraId="510DE90F">
      <w:pPr>
        <w:ind w:firstLine="440" w:firstLineChars="200"/>
        <w:rPr>
          <w:rFonts w:hint="eastAsia" w:ascii="宋体" w:hAnsi="宋体" w:eastAsia="宋体" w:cs="宋体"/>
          <w:color w:val="auto"/>
        </w:rPr>
      </w:pPr>
      <w:r>
        <w:rPr>
          <w:rFonts w:hint="eastAsia" w:ascii="宋体" w:hAnsi="宋体" w:eastAsia="宋体" w:cs="宋体"/>
          <w:color w:val="auto"/>
        </w:rPr>
        <w:t>3.验收要求</w:t>
      </w:r>
    </w:p>
    <w:p w14:paraId="144ABED6">
      <w:pPr>
        <w:ind w:firstLine="440" w:firstLineChars="200"/>
        <w:rPr>
          <w:rFonts w:hint="eastAsia" w:ascii="宋体" w:hAnsi="宋体" w:eastAsia="宋体" w:cs="宋体"/>
          <w:color w:val="auto"/>
        </w:rPr>
      </w:pPr>
      <w:r>
        <w:rPr>
          <w:rFonts w:hint="eastAsia" w:ascii="宋体" w:hAnsi="宋体" w:eastAsia="宋体" w:cs="宋体"/>
          <w:color w:val="auto"/>
        </w:rPr>
        <w:t>4.乙方团队人员清单</w:t>
      </w:r>
    </w:p>
    <w:p w14:paraId="677CEBBC">
      <w:pPr>
        <w:ind w:firstLine="440" w:firstLineChars="200"/>
        <w:rPr>
          <w:rFonts w:hint="eastAsia" w:ascii="宋体" w:hAnsi="宋体" w:eastAsia="宋体" w:cs="宋体"/>
          <w:color w:val="auto"/>
        </w:rPr>
      </w:pPr>
      <w:r>
        <w:rPr>
          <w:rFonts w:hint="eastAsia" w:ascii="宋体" w:hAnsi="宋体" w:eastAsia="宋体" w:cs="宋体"/>
          <w:color w:val="auto"/>
        </w:rPr>
        <w:t>5.保密承诺书</w:t>
      </w:r>
    </w:p>
    <w:p w14:paraId="614AD11F">
      <w:pPr>
        <w:ind w:firstLine="440" w:firstLineChars="200"/>
        <w:rPr>
          <w:rFonts w:hint="eastAsia" w:ascii="宋体" w:hAnsi="宋体" w:eastAsia="宋体" w:cs="宋体"/>
          <w:color w:val="auto"/>
        </w:rPr>
      </w:pPr>
      <w:r>
        <w:rPr>
          <w:rFonts w:hint="eastAsia" w:ascii="宋体" w:hAnsi="宋体" w:eastAsia="宋体" w:cs="宋体"/>
          <w:color w:val="auto"/>
        </w:rPr>
        <w:t>6.反商业贿赂协议</w:t>
      </w:r>
    </w:p>
    <w:p w14:paraId="1C6E85C7">
      <w:pPr>
        <w:ind w:firstLine="440" w:firstLineChars="200"/>
        <w:rPr>
          <w:rFonts w:hint="eastAsia" w:ascii="宋体" w:hAnsi="宋体" w:eastAsia="宋体" w:cs="宋体"/>
          <w:color w:val="auto"/>
        </w:rPr>
      </w:pPr>
      <w:r>
        <w:rPr>
          <w:rFonts w:hint="eastAsia" w:ascii="宋体" w:hAnsi="宋体" w:eastAsia="宋体" w:cs="宋体"/>
          <w:color w:val="auto"/>
        </w:rPr>
        <w:t>（以下无合同正文）</w:t>
      </w:r>
    </w:p>
    <w:p w14:paraId="0C3A0C16">
      <w:pPr>
        <w:rPr>
          <w:rFonts w:hint="eastAsia" w:ascii="宋体" w:hAnsi="宋体" w:eastAsia="宋体" w:cs="宋体"/>
          <w:b/>
          <w:bCs/>
          <w:color w:val="auto"/>
        </w:rPr>
        <w:sectPr>
          <w:footerReference r:id="rId6" w:type="default"/>
          <w:pgSz w:w="11901" w:h="16840"/>
          <w:pgMar w:top="1440" w:right="1474" w:bottom="1440" w:left="1474" w:header="0" w:footer="898" w:gutter="0"/>
          <w:pgNumType w:start="1"/>
          <w:cols w:space="720" w:num="1"/>
          <w:formProt w:val="0"/>
          <w:docGrid w:linePitch="312" w:charSpace="0"/>
        </w:sectPr>
      </w:pPr>
    </w:p>
    <w:p w14:paraId="012E5189">
      <w:pPr>
        <w:rPr>
          <w:rFonts w:hint="eastAsia" w:ascii="宋体" w:hAnsi="宋体" w:eastAsia="宋体" w:cs="宋体"/>
          <w:b/>
          <w:bCs/>
          <w:color w:val="auto"/>
        </w:rPr>
      </w:pPr>
      <w:r>
        <w:rPr>
          <w:rFonts w:hint="eastAsia" w:ascii="宋体" w:hAnsi="宋体" w:eastAsia="宋体" w:cs="宋体"/>
          <w:b/>
          <w:bCs/>
          <w:color w:val="auto"/>
        </w:rPr>
        <w:t>（签署页）</w:t>
      </w:r>
    </w:p>
    <w:p w14:paraId="12C2E706">
      <w:pPr>
        <w:rPr>
          <w:rFonts w:hint="eastAsia" w:ascii="宋体" w:hAnsi="宋体" w:eastAsia="宋体" w:cs="宋体"/>
          <w:b/>
          <w:bCs/>
          <w:color w:val="auto"/>
        </w:rPr>
      </w:pPr>
    </w:p>
    <w:p w14:paraId="15D04BD4">
      <w:pPr>
        <w:rPr>
          <w:rFonts w:hint="eastAsia" w:ascii="宋体" w:hAnsi="宋体" w:eastAsia="宋体" w:cs="宋体"/>
          <w:b/>
          <w:bCs/>
          <w:color w:val="auto"/>
        </w:rPr>
      </w:pPr>
    </w:p>
    <w:p w14:paraId="44A62003">
      <w:pPr>
        <w:rPr>
          <w:rFonts w:hint="eastAsia" w:ascii="宋体" w:hAnsi="宋体" w:eastAsia="宋体" w:cs="宋体"/>
          <w:color w:val="auto"/>
          <w:u w:val="single"/>
          <w:lang w:eastAsia="zh-CN"/>
        </w:rPr>
      </w:pPr>
      <w:r>
        <w:rPr>
          <w:rFonts w:hint="eastAsia" w:ascii="宋体" w:hAnsi="宋体" w:eastAsia="宋体" w:cs="宋体"/>
          <w:color w:val="auto"/>
        </w:rPr>
        <w:t>委托方（甲方）:</w:t>
      </w:r>
      <w:r>
        <w:rPr>
          <w:rFonts w:hint="eastAsia" w:ascii="宋体" w:hAnsi="宋体" w:eastAsia="宋体" w:cs="宋体"/>
          <w:color w:val="auto"/>
          <w:u w:val="single"/>
        </w:rPr>
        <w:t>（盖章）</w:t>
      </w:r>
    </w:p>
    <w:p w14:paraId="6FC3B577">
      <w:pPr>
        <w:rPr>
          <w:rFonts w:hint="eastAsia" w:ascii="宋体" w:hAnsi="宋体" w:eastAsia="宋体" w:cs="宋体"/>
          <w:color w:val="auto"/>
          <w:u w:val="single"/>
        </w:rPr>
      </w:pPr>
    </w:p>
    <w:p w14:paraId="33F531AC">
      <w:pPr>
        <w:rPr>
          <w:rFonts w:hint="eastAsia" w:ascii="宋体" w:hAnsi="宋体" w:eastAsia="宋体" w:cs="宋体"/>
          <w:color w:val="auto"/>
          <w:lang w:eastAsia="zh-CN"/>
        </w:rPr>
      </w:pPr>
      <w:r>
        <w:rPr>
          <w:rFonts w:hint="eastAsia" w:ascii="宋体" w:hAnsi="宋体" w:eastAsia="宋体" w:cs="宋体"/>
          <w:color w:val="auto"/>
        </w:rPr>
        <w:t>住所地：</w:t>
      </w:r>
    </w:p>
    <w:p w14:paraId="3DB7FE70">
      <w:pPr>
        <w:rPr>
          <w:rFonts w:hint="eastAsia" w:ascii="宋体" w:hAnsi="宋体" w:eastAsia="宋体" w:cs="宋体"/>
          <w:color w:val="auto"/>
          <w:lang w:eastAsia="zh-CN"/>
        </w:rPr>
      </w:pPr>
    </w:p>
    <w:p w14:paraId="7B33616E">
      <w:pPr>
        <w:rPr>
          <w:rFonts w:hint="eastAsia" w:ascii="宋体" w:hAnsi="宋体" w:eastAsia="宋体" w:cs="宋体"/>
          <w:color w:val="auto"/>
          <w:lang w:eastAsia="zh-CN"/>
        </w:rPr>
      </w:pPr>
      <w:r>
        <w:rPr>
          <w:rFonts w:hint="eastAsia" w:ascii="宋体" w:hAnsi="宋体" w:eastAsia="宋体" w:cs="宋体"/>
          <w:color w:val="auto"/>
        </w:rPr>
        <w:t>法定代表人/委托代理人：</w:t>
      </w:r>
      <w:r>
        <w:rPr>
          <w:rFonts w:hint="eastAsia" w:ascii="宋体" w:hAnsi="宋体" w:eastAsia="宋体" w:cs="宋体"/>
          <w:color w:val="auto"/>
          <w:u w:val="single"/>
        </w:rPr>
        <w:t>（签名/章）</w:t>
      </w:r>
    </w:p>
    <w:p w14:paraId="6B779112">
      <w:pPr>
        <w:rPr>
          <w:rFonts w:hint="eastAsia" w:ascii="宋体" w:hAnsi="宋体" w:eastAsia="宋体" w:cs="宋体"/>
          <w:color w:val="auto"/>
          <w:lang w:eastAsia="zh-CN"/>
        </w:rPr>
      </w:pPr>
    </w:p>
    <w:p w14:paraId="1CEF5100">
      <w:pPr>
        <w:rPr>
          <w:rFonts w:hint="eastAsia" w:ascii="宋体" w:hAnsi="宋体" w:eastAsia="宋体" w:cs="宋体"/>
          <w:color w:val="auto"/>
          <w:lang w:eastAsia="zh-CN"/>
        </w:rPr>
      </w:pPr>
      <w:r>
        <w:rPr>
          <w:rFonts w:hint="eastAsia" w:ascii="宋体" w:hAnsi="宋体" w:eastAsia="宋体" w:cs="宋体"/>
          <w:color w:val="auto"/>
        </w:rPr>
        <w:t>项目联系人：</w:t>
      </w:r>
    </w:p>
    <w:p w14:paraId="68DF3C51">
      <w:pPr>
        <w:rPr>
          <w:rFonts w:hint="eastAsia" w:ascii="宋体" w:hAnsi="宋体" w:eastAsia="宋体" w:cs="宋体"/>
          <w:color w:val="auto"/>
        </w:rPr>
      </w:pPr>
    </w:p>
    <w:p w14:paraId="7D3614E1">
      <w:pPr>
        <w:rPr>
          <w:rFonts w:hint="eastAsia" w:ascii="宋体" w:hAnsi="宋体" w:eastAsia="宋体" w:cs="宋体"/>
          <w:color w:val="auto"/>
          <w:lang w:eastAsia="zh-CN"/>
        </w:rPr>
      </w:pPr>
      <w:r>
        <w:rPr>
          <w:rFonts w:hint="eastAsia" w:ascii="宋体" w:hAnsi="宋体" w:eastAsia="宋体" w:cs="宋体"/>
          <w:color w:val="auto"/>
        </w:rPr>
        <w:t>联系方式:</w:t>
      </w:r>
    </w:p>
    <w:p w14:paraId="08F93316">
      <w:pPr>
        <w:rPr>
          <w:rFonts w:hint="eastAsia" w:ascii="宋体" w:hAnsi="宋体" w:eastAsia="宋体" w:cs="宋体"/>
          <w:color w:val="auto"/>
        </w:rPr>
      </w:pPr>
    </w:p>
    <w:p w14:paraId="07A891B0">
      <w:pPr>
        <w:rPr>
          <w:rFonts w:hint="eastAsia" w:ascii="宋体" w:hAnsi="宋体" w:eastAsia="宋体" w:cs="宋体"/>
          <w:color w:val="auto"/>
          <w:u w:val="single"/>
          <w:lang w:eastAsia="zh-CN"/>
        </w:rPr>
      </w:pPr>
      <w:r>
        <w:rPr>
          <w:rFonts w:hint="eastAsia" w:ascii="宋体" w:hAnsi="宋体" w:eastAsia="宋体" w:cs="宋体"/>
          <w:color w:val="auto"/>
        </w:rPr>
        <w:t>通讯地址：</w:t>
      </w:r>
    </w:p>
    <w:p w14:paraId="2D8E0524">
      <w:pPr>
        <w:rPr>
          <w:rFonts w:hint="eastAsia" w:ascii="宋体" w:hAnsi="宋体" w:eastAsia="宋体" w:cs="宋体"/>
          <w:color w:val="auto"/>
          <w:lang w:eastAsia="zh-CN"/>
        </w:rPr>
      </w:pPr>
    </w:p>
    <w:p w14:paraId="0316E3AB">
      <w:pPr>
        <w:rPr>
          <w:rFonts w:hint="eastAsia" w:ascii="宋体" w:hAnsi="宋体" w:eastAsia="宋体" w:cs="宋体"/>
          <w:color w:val="auto"/>
          <w:lang w:eastAsia="zh-CN"/>
        </w:rPr>
      </w:pPr>
      <w:r>
        <w:rPr>
          <w:rFonts w:hint="eastAsia" w:ascii="宋体" w:hAnsi="宋体" w:eastAsia="宋体" w:cs="宋体"/>
          <w:color w:val="auto"/>
        </w:rPr>
        <w:t>电话：</w:t>
      </w:r>
    </w:p>
    <w:p w14:paraId="21EB0267">
      <w:pPr>
        <w:rPr>
          <w:rFonts w:hint="eastAsia" w:ascii="宋体" w:hAnsi="宋体" w:eastAsia="宋体" w:cs="宋体"/>
          <w:color w:val="auto"/>
        </w:rPr>
      </w:pPr>
    </w:p>
    <w:p w14:paraId="10A94DEE">
      <w:pPr>
        <w:rPr>
          <w:rFonts w:hint="eastAsia" w:ascii="宋体" w:hAnsi="宋体" w:eastAsia="宋体" w:cs="宋体"/>
          <w:color w:val="auto"/>
          <w:u w:val="single"/>
          <w:lang w:eastAsia="zh-CN"/>
        </w:rPr>
      </w:pPr>
      <w:r>
        <w:rPr>
          <w:rFonts w:hint="eastAsia" w:ascii="宋体" w:hAnsi="宋体" w:eastAsia="宋体" w:cs="宋体"/>
          <w:color w:val="auto"/>
        </w:rPr>
        <w:t>传真：</w:t>
      </w:r>
    </w:p>
    <w:p w14:paraId="0D3E14C5">
      <w:pPr>
        <w:rPr>
          <w:rFonts w:hint="eastAsia" w:ascii="宋体" w:hAnsi="宋体" w:eastAsia="宋体" w:cs="宋体"/>
          <w:color w:val="auto"/>
          <w:lang w:eastAsia="zh-CN"/>
        </w:rPr>
      </w:pPr>
    </w:p>
    <w:p w14:paraId="06B9AAEE">
      <w:pPr>
        <w:rPr>
          <w:rFonts w:hint="eastAsia" w:ascii="宋体" w:hAnsi="宋体" w:eastAsia="宋体" w:cs="宋体"/>
          <w:color w:val="auto"/>
          <w:lang w:eastAsia="zh-CN"/>
        </w:rPr>
      </w:pPr>
      <w:r>
        <w:rPr>
          <w:rFonts w:hint="eastAsia" w:ascii="宋体" w:hAnsi="宋体" w:eastAsia="宋体" w:cs="宋体"/>
          <w:color w:val="auto"/>
        </w:rPr>
        <w:t>电子信箱：</w:t>
      </w:r>
    </w:p>
    <w:p w14:paraId="7BAE2DE6">
      <w:pPr>
        <w:rPr>
          <w:rFonts w:hint="eastAsia" w:ascii="宋体" w:hAnsi="宋体" w:eastAsia="宋体" w:cs="宋体"/>
          <w:color w:val="auto"/>
        </w:rPr>
      </w:pPr>
    </w:p>
    <w:p w14:paraId="35F29F51">
      <w:pPr>
        <w:rPr>
          <w:rFonts w:hint="eastAsia" w:ascii="宋体" w:hAnsi="宋体" w:eastAsia="宋体" w:cs="宋体"/>
          <w:color w:val="auto"/>
        </w:rPr>
      </w:pPr>
    </w:p>
    <w:p w14:paraId="2657659A">
      <w:pPr>
        <w:rPr>
          <w:rFonts w:hint="eastAsia" w:ascii="宋体" w:hAnsi="宋体" w:eastAsia="宋体" w:cs="宋体"/>
          <w:color w:val="auto"/>
        </w:rPr>
      </w:pPr>
    </w:p>
    <w:p w14:paraId="330BF1D1">
      <w:pPr>
        <w:rPr>
          <w:rFonts w:hint="eastAsia" w:ascii="宋体" w:hAnsi="宋体" w:eastAsia="宋体" w:cs="宋体"/>
          <w:color w:val="auto"/>
        </w:rPr>
      </w:pPr>
    </w:p>
    <w:p w14:paraId="0CDF4EC7">
      <w:pPr>
        <w:rPr>
          <w:rFonts w:hint="eastAsia" w:ascii="宋体" w:hAnsi="宋体" w:eastAsia="宋体" w:cs="宋体"/>
          <w:color w:val="auto"/>
        </w:rPr>
      </w:pPr>
    </w:p>
    <w:p w14:paraId="48CD0A12">
      <w:pPr>
        <w:rPr>
          <w:rFonts w:hint="eastAsia" w:ascii="宋体" w:hAnsi="宋体" w:eastAsia="宋体" w:cs="宋体"/>
          <w:color w:val="auto"/>
        </w:rPr>
      </w:pPr>
      <w:r>
        <w:rPr>
          <w:rFonts w:hint="eastAsia" w:ascii="宋体" w:hAnsi="宋体" w:eastAsia="宋体" w:cs="宋体"/>
          <w:color w:val="auto"/>
        </w:rPr>
        <w:t>受托方（乙方）:</w:t>
      </w:r>
      <w:r>
        <w:rPr>
          <w:rFonts w:hint="eastAsia" w:ascii="宋体" w:hAnsi="宋体" w:eastAsia="宋体" w:cs="宋体"/>
          <w:color w:val="auto"/>
          <w:u w:val="single"/>
        </w:rPr>
        <w:t>（盖章）</w:t>
      </w:r>
    </w:p>
    <w:p w14:paraId="581CAEA5">
      <w:pPr>
        <w:rPr>
          <w:rFonts w:hint="eastAsia" w:ascii="宋体" w:hAnsi="宋体" w:eastAsia="宋体" w:cs="宋体"/>
          <w:color w:val="auto"/>
        </w:rPr>
      </w:pPr>
    </w:p>
    <w:p w14:paraId="1F80C99F">
      <w:pPr>
        <w:rPr>
          <w:rFonts w:hint="eastAsia" w:ascii="宋体" w:hAnsi="宋体" w:eastAsia="宋体" w:cs="宋体"/>
          <w:color w:val="auto"/>
          <w:lang w:eastAsia="zh-CN"/>
        </w:rPr>
      </w:pPr>
      <w:r>
        <w:rPr>
          <w:rFonts w:hint="eastAsia" w:ascii="宋体" w:hAnsi="宋体" w:eastAsia="宋体" w:cs="宋体"/>
          <w:color w:val="auto"/>
        </w:rPr>
        <w:t>住所地：</w:t>
      </w:r>
    </w:p>
    <w:p w14:paraId="183A2A6B">
      <w:pPr>
        <w:rPr>
          <w:rFonts w:hint="eastAsia" w:ascii="宋体" w:hAnsi="宋体" w:eastAsia="宋体" w:cs="宋体"/>
          <w:color w:val="auto"/>
        </w:rPr>
      </w:pPr>
    </w:p>
    <w:p w14:paraId="3FAF3E83">
      <w:pPr>
        <w:rPr>
          <w:rFonts w:hint="eastAsia" w:ascii="宋体" w:hAnsi="宋体" w:eastAsia="宋体" w:cs="宋体"/>
          <w:color w:val="auto"/>
          <w:lang w:eastAsia="zh-CN"/>
        </w:rPr>
      </w:pPr>
      <w:r>
        <w:rPr>
          <w:rFonts w:hint="eastAsia" w:ascii="宋体" w:hAnsi="宋体" w:eastAsia="宋体" w:cs="宋体"/>
          <w:color w:val="auto"/>
        </w:rPr>
        <w:t>法定代表人/委托代理人：</w:t>
      </w:r>
      <w:r>
        <w:rPr>
          <w:rFonts w:hint="eastAsia" w:ascii="宋体" w:hAnsi="宋体" w:eastAsia="宋体" w:cs="宋体"/>
          <w:color w:val="auto"/>
          <w:u w:val="single"/>
        </w:rPr>
        <w:t>（签名/章）</w:t>
      </w:r>
    </w:p>
    <w:p w14:paraId="4167BC44">
      <w:pPr>
        <w:rPr>
          <w:rFonts w:hint="eastAsia" w:ascii="宋体" w:hAnsi="宋体" w:eastAsia="宋体" w:cs="宋体"/>
          <w:color w:val="auto"/>
        </w:rPr>
      </w:pPr>
    </w:p>
    <w:p w14:paraId="23B69AFB">
      <w:pPr>
        <w:rPr>
          <w:rFonts w:hint="eastAsia" w:ascii="宋体" w:hAnsi="宋体" w:eastAsia="宋体" w:cs="宋体"/>
          <w:color w:val="auto"/>
          <w:lang w:eastAsia="zh-CN"/>
        </w:rPr>
      </w:pPr>
      <w:r>
        <w:rPr>
          <w:rFonts w:hint="eastAsia" w:ascii="宋体" w:hAnsi="宋体" w:eastAsia="宋体" w:cs="宋体"/>
          <w:color w:val="auto"/>
        </w:rPr>
        <w:t>项目联系人：</w:t>
      </w:r>
    </w:p>
    <w:p w14:paraId="387F89A0">
      <w:pPr>
        <w:rPr>
          <w:rFonts w:hint="eastAsia" w:ascii="宋体" w:hAnsi="宋体" w:eastAsia="宋体" w:cs="宋体"/>
          <w:color w:val="auto"/>
        </w:rPr>
      </w:pPr>
    </w:p>
    <w:p w14:paraId="5731AD8D">
      <w:pPr>
        <w:rPr>
          <w:rFonts w:hint="eastAsia" w:ascii="宋体" w:hAnsi="宋体" w:eastAsia="宋体" w:cs="宋体"/>
          <w:color w:val="auto"/>
          <w:u w:val="single"/>
          <w:lang w:eastAsia="zh-CN"/>
        </w:rPr>
      </w:pPr>
      <w:r>
        <w:rPr>
          <w:rFonts w:hint="eastAsia" w:ascii="宋体" w:hAnsi="宋体" w:eastAsia="宋体" w:cs="宋体"/>
          <w:color w:val="auto"/>
        </w:rPr>
        <w:t>联系方式：</w:t>
      </w:r>
    </w:p>
    <w:p w14:paraId="53B12AE9">
      <w:pPr>
        <w:rPr>
          <w:rFonts w:hint="eastAsia" w:ascii="宋体" w:hAnsi="宋体" w:eastAsia="宋体" w:cs="宋体"/>
          <w:color w:val="auto"/>
          <w:u w:val="single"/>
        </w:rPr>
      </w:pPr>
    </w:p>
    <w:p w14:paraId="4A79627F">
      <w:pPr>
        <w:rPr>
          <w:rFonts w:hint="eastAsia" w:ascii="宋体" w:hAnsi="宋体" w:eastAsia="宋体" w:cs="宋体"/>
          <w:color w:val="auto"/>
          <w:lang w:eastAsia="zh-CN"/>
        </w:rPr>
      </w:pPr>
      <w:r>
        <w:rPr>
          <w:rFonts w:hint="eastAsia" w:ascii="宋体" w:hAnsi="宋体" w:eastAsia="宋体" w:cs="宋体"/>
          <w:color w:val="auto"/>
        </w:rPr>
        <w:t>通讯地址：</w:t>
      </w:r>
    </w:p>
    <w:p w14:paraId="5E6F37BE">
      <w:pPr>
        <w:rPr>
          <w:rFonts w:hint="eastAsia" w:ascii="宋体" w:hAnsi="宋体" w:eastAsia="宋体" w:cs="宋体"/>
          <w:color w:val="auto"/>
          <w:lang w:eastAsia="zh-CN"/>
        </w:rPr>
      </w:pPr>
    </w:p>
    <w:p w14:paraId="3BD4129A">
      <w:pPr>
        <w:rPr>
          <w:rFonts w:hint="eastAsia" w:ascii="宋体" w:hAnsi="宋体" w:eastAsia="宋体" w:cs="宋体"/>
          <w:color w:val="auto"/>
          <w:lang w:eastAsia="zh-CN"/>
        </w:rPr>
      </w:pPr>
      <w:r>
        <w:rPr>
          <w:rFonts w:hint="eastAsia" w:ascii="宋体" w:hAnsi="宋体" w:eastAsia="宋体" w:cs="宋体"/>
          <w:color w:val="auto"/>
        </w:rPr>
        <w:t>电话：</w:t>
      </w:r>
    </w:p>
    <w:p w14:paraId="3108F90B">
      <w:pPr>
        <w:rPr>
          <w:rFonts w:hint="eastAsia" w:ascii="宋体" w:hAnsi="宋体" w:eastAsia="宋体" w:cs="宋体"/>
          <w:color w:val="auto"/>
          <w:lang w:eastAsia="zh-CN"/>
        </w:rPr>
      </w:pPr>
    </w:p>
    <w:p w14:paraId="1BCC3150">
      <w:pPr>
        <w:rPr>
          <w:rFonts w:hint="eastAsia" w:ascii="宋体" w:hAnsi="宋体" w:eastAsia="宋体" w:cs="宋体"/>
          <w:color w:val="auto"/>
          <w:lang w:eastAsia="zh-CN"/>
        </w:rPr>
      </w:pPr>
      <w:r>
        <w:rPr>
          <w:rFonts w:hint="eastAsia" w:ascii="宋体" w:hAnsi="宋体" w:eastAsia="宋体" w:cs="宋体"/>
          <w:color w:val="auto"/>
        </w:rPr>
        <w:t>传真：</w:t>
      </w:r>
    </w:p>
    <w:p w14:paraId="1B55832B">
      <w:pPr>
        <w:rPr>
          <w:rFonts w:hint="eastAsia" w:ascii="宋体" w:hAnsi="宋体" w:eastAsia="宋体" w:cs="宋体"/>
          <w:color w:val="auto"/>
        </w:rPr>
      </w:pPr>
    </w:p>
    <w:p w14:paraId="62781513">
      <w:pPr>
        <w:rPr>
          <w:rFonts w:hint="eastAsia" w:ascii="宋体" w:hAnsi="宋体" w:eastAsia="宋体" w:cs="宋体"/>
          <w:color w:val="auto"/>
          <w:u w:val="single"/>
          <w:lang w:eastAsia="zh-CN"/>
        </w:rPr>
      </w:pPr>
      <w:r>
        <w:rPr>
          <w:rFonts w:hint="eastAsia" w:ascii="宋体" w:hAnsi="宋体" w:eastAsia="宋体" w:cs="宋体"/>
          <w:color w:val="auto"/>
        </w:rPr>
        <w:t>电子信箱：</w:t>
      </w:r>
    </w:p>
    <w:p w14:paraId="2F9872BB">
      <w:pPr>
        <w:rPr>
          <w:rFonts w:hint="eastAsia" w:ascii="宋体" w:hAnsi="宋体" w:eastAsia="宋体" w:cs="宋体"/>
          <w:color w:val="auto"/>
          <w:lang w:eastAsia="zh-CN"/>
        </w:rPr>
      </w:pPr>
    </w:p>
    <w:p w14:paraId="2A1C32A8">
      <w:pPr>
        <w:rPr>
          <w:rFonts w:hint="eastAsia" w:ascii="宋体" w:hAnsi="宋体" w:eastAsia="宋体" w:cs="宋体"/>
          <w:color w:val="auto"/>
        </w:rPr>
      </w:pPr>
    </w:p>
    <w:p w14:paraId="031E2316">
      <w:pPr>
        <w:rPr>
          <w:rFonts w:hint="eastAsia" w:ascii="宋体" w:hAnsi="宋体" w:eastAsia="宋体" w:cs="宋体"/>
          <w:color w:val="auto"/>
        </w:rPr>
      </w:pPr>
    </w:p>
    <w:p w14:paraId="285CA300">
      <w:pPr>
        <w:ind w:firstLine="6710" w:firstLineChars="3050"/>
        <w:rPr>
          <w:rFonts w:hint="eastAsia" w:ascii="宋体" w:hAnsi="宋体" w:eastAsia="宋体" w:cs="宋体"/>
          <w:color w:val="auto"/>
          <w:lang w:eastAsia="zh-CN"/>
        </w:rPr>
        <w:sectPr>
          <w:footerReference r:id="rId7" w:type="default"/>
          <w:pgSz w:w="12070" w:h="16950"/>
          <w:pgMar w:top="1440" w:right="1544" w:bottom="1112" w:left="1810" w:header="0" w:footer="898" w:gutter="0"/>
          <w:cols w:space="720" w:num="1"/>
          <w:formProt w:val="0"/>
          <w:docGrid w:linePitch="312" w:charSpace="0"/>
        </w:sectPr>
      </w:pPr>
      <w:r>
        <w:rPr>
          <w:rFonts w:hint="eastAsia" w:ascii="宋体" w:hAnsi="宋体" w:eastAsia="宋体" w:cs="宋体"/>
          <w:color w:val="auto"/>
        </w:rPr>
        <w:t>年月</w:t>
      </w:r>
    </w:p>
    <w:p w14:paraId="141708C7">
      <w:pPr>
        <w:ind w:firstLine="442" w:firstLineChars="200"/>
        <w:rPr>
          <w:rFonts w:hint="eastAsia" w:ascii="宋体" w:hAnsi="宋体" w:eastAsia="宋体" w:cs="宋体"/>
          <w:b/>
          <w:bCs/>
          <w:color w:val="auto"/>
        </w:rPr>
      </w:pPr>
      <w:r>
        <w:rPr>
          <w:rFonts w:hint="eastAsia" w:ascii="宋体" w:hAnsi="宋体" w:eastAsia="宋体" w:cs="宋体"/>
          <w:b/>
          <w:bCs/>
          <w:color w:val="auto"/>
        </w:rPr>
        <w:t>附件1.运维服务说明书</w:t>
      </w:r>
    </w:p>
    <w:p w14:paraId="4CD25BF2">
      <w:pPr>
        <w:ind w:firstLine="440" w:firstLineChars="200"/>
        <w:rPr>
          <w:rFonts w:hint="eastAsia" w:ascii="宋体" w:hAnsi="宋体" w:eastAsia="宋体" w:cs="宋体"/>
          <w:color w:val="auto"/>
        </w:rPr>
      </w:pPr>
    </w:p>
    <w:p w14:paraId="1F7D0DCE">
      <w:pPr>
        <w:ind w:firstLine="440" w:firstLineChars="200"/>
        <w:rPr>
          <w:rFonts w:hint="eastAsia" w:ascii="宋体" w:hAnsi="宋体" w:eastAsia="宋体" w:cs="宋体"/>
          <w:color w:val="auto"/>
        </w:rPr>
      </w:pPr>
      <w:r>
        <w:rPr>
          <w:rFonts w:hint="eastAsia" w:ascii="宋体" w:hAnsi="宋体" w:eastAsia="宋体" w:cs="宋体"/>
          <w:color w:val="auto"/>
        </w:rPr>
        <w:t>一、服务目标</w:t>
      </w:r>
    </w:p>
    <w:p w14:paraId="03413F32">
      <w:pPr>
        <w:ind w:firstLine="440" w:firstLineChars="200"/>
        <w:rPr>
          <w:rFonts w:hint="eastAsia" w:ascii="宋体" w:hAnsi="宋体" w:eastAsia="宋体" w:cs="宋体"/>
          <w:color w:val="auto"/>
        </w:rPr>
      </w:pPr>
      <w:r>
        <w:rPr>
          <w:rFonts w:hint="eastAsia" w:ascii="宋体" w:hAnsi="宋体" w:eastAsia="宋体" w:cs="宋体"/>
          <w:color w:val="auto"/>
        </w:rPr>
        <w:t>二、服务内容和范围</w:t>
      </w:r>
    </w:p>
    <w:p w14:paraId="7F9C4AA1">
      <w:pPr>
        <w:ind w:firstLine="440" w:firstLineChars="200"/>
        <w:rPr>
          <w:rFonts w:hint="eastAsia" w:ascii="宋体" w:hAnsi="宋体" w:eastAsia="宋体" w:cs="宋体"/>
          <w:color w:val="auto"/>
        </w:rPr>
      </w:pPr>
      <w:r>
        <w:rPr>
          <w:rFonts w:hint="eastAsia" w:ascii="宋体" w:hAnsi="宋体" w:eastAsia="宋体" w:cs="宋体"/>
          <w:color w:val="auto"/>
        </w:rPr>
        <w:t>三、服务标准和原则</w:t>
      </w:r>
    </w:p>
    <w:p w14:paraId="7CC642B1">
      <w:pPr>
        <w:ind w:firstLine="440" w:firstLineChars="200"/>
        <w:rPr>
          <w:rFonts w:hint="eastAsia" w:ascii="宋体" w:hAnsi="宋体" w:eastAsia="宋体" w:cs="宋体"/>
          <w:color w:val="auto"/>
        </w:rPr>
      </w:pPr>
      <w:r>
        <w:rPr>
          <w:rFonts w:hint="eastAsia" w:ascii="宋体" w:hAnsi="宋体" w:eastAsia="宋体" w:cs="宋体"/>
          <w:color w:val="auto"/>
        </w:rPr>
        <w:t>四、服务质量保证</w:t>
      </w:r>
    </w:p>
    <w:p w14:paraId="3982FCAC">
      <w:pPr>
        <w:ind w:firstLine="440" w:firstLineChars="200"/>
        <w:rPr>
          <w:rFonts w:hint="eastAsia" w:ascii="宋体" w:hAnsi="宋体" w:eastAsia="宋体" w:cs="宋体"/>
          <w:color w:val="auto"/>
        </w:rPr>
      </w:pPr>
      <w:r>
        <w:rPr>
          <w:rFonts w:hint="eastAsia" w:ascii="宋体" w:hAnsi="宋体" w:eastAsia="宋体" w:cs="宋体"/>
          <w:color w:val="auto"/>
        </w:rPr>
        <w:t>五、服务交付物及交付计划</w:t>
      </w:r>
    </w:p>
    <w:tbl>
      <w:tblPr>
        <w:tblStyle w:val="5"/>
        <w:tblW w:w="8364" w:type="dxa"/>
        <w:tblInd w:w="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3"/>
        <w:gridCol w:w="972"/>
        <w:gridCol w:w="1149"/>
        <w:gridCol w:w="975"/>
        <w:gridCol w:w="1080"/>
        <w:gridCol w:w="930"/>
        <w:gridCol w:w="900"/>
        <w:gridCol w:w="705"/>
        <w:gridCol w:w="940"/>
      </w:tblGrid>
      <w:tr w14:paraId="411DED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714" w:type="dxa"/>
            <w:shd w:val="clear" w:color="auto" w:fill="D0D0D2"/>
            <w:noWrap w:val="0"/>
            <w:vAlign w:val="top"/>
          </w:tcPr>
          <w:p w14:paraId="7F5280A4">
            <w:pPr>
              <w:spacing w:line="293" w:lineRule="auto"/>
              <w:rPr>
                <w:rFonts w:hint="eastAsia" w:ascii="宋体" w:hAnsi="宋体" w:eastAsia="宋体" w:cs="宋体"/>
                <w:color w:val="auto"/>
              </w:rPr>
            </w:pPr>
          </w:p>
          <w:p w14:paraId="17E06382">
            <w:pPr>
              <w:pStyle w:val="7"/>
              <w:spacing w:before="69" w:line="218" w:lineRule="auto"/>
              <w:ind w:left="135"/>
              <w:rPr>
                <w:rFonts w:hint="eastAsia" w:ascii="宋体" w:hAnsi="宋体" w:eastAsia="宋体" w:cs="宋体"/>
                <w:color w:val="auto"/>
              </w:rPr>
            </w:pPr>
            <w:r>
              <w:rPr>
                <w:rFonts w:hint="eastAsia" w:ascii="宋体" w:hAnsi="宋体" w:eastAsia="宋体" w:cs="宋体"/>
                <w:color w:val="auto"/>
                <w:spacing w:val="6"/>
              </w:rPr>
              <w:t>编号</w:t>
            </w:r>
          </w:p>
        </w:tc>
        <w:tc>
          <w:tcPr>
            <w:tcW w:w="972" w:type="dxa"/>
            <w:shd w:val="clear" w:color="auto" w:fill="CCCCCE"/>
            <w:noWrap w:val="0"/>
            <w:vAlign w:val="top"/>
          </w:tcPr>
          <w:p w14:paraId="39D26F3D">
            <w:pPr>
              <w:spacing w:line="295" w:lineRule="auto"/>
              <w:rPr>
                <w:rFonts w:hint="eastAsia" w:ascii="宋体" w:hAnsi="宋体" w:eastAsia="宋体" w:cs="宋体"/>
                <w:color w:val="auto"/>
              </w:rPr>
            </w:pPr>
          </w:p>
          <w:p w14:paraId="640050CA">
            <w:pPr>
              <w:pStyle w:val="7"/>
              <w:spacing w:before="68" w:line="221" w:lineRule="auto"/>
              <w:jc w:val="center"/>
              <w:rPr>
                <w:rFonts w:hint="eastAsia" w:ascii="宋体" w:hAnsi="宋体" w:eastAsia="宋体" w:cs="宋体"/>
                <w:color w:val="auto"/>
              </w:rPr>
            </w:pPr>
            <w:r>
              <w:rPr>
                <w:rFonts w:hint="eastAsia" w:ascii="宋体" w:hAnsi="宋体" w:eastAsia="宋体" w:cs="宋体"/>
                <w:color w:val="auto"/>
                <w:spacing w:val="-3"/>
              </w:rPr>
              <w:t>工作阶段</w:t>
            </w:r>
          </w:p>
        </w:tc>
        <w:tc>
          <w:tcPr>
            <w:tcW w:w="1149" w:type="dxa"/>
            <w:shd w:val="clear" w:color="auto" w:fill="CCCCCE"/>
            <w:noWrap w:val="0"/>
            <w:vAlign w:val="top"/>
          </w:tcPr>
          <w:p w14:paraId="7705AF57">
            <w:pPr>
              <w:spacing w:line="295" w:lineRule="auto"/>
              <w:rPr>
                <w:rFonts w:hint="eastAsia" w:ascii="宋体" w:hAnsi="宋体" w:eastAsia="宋体" w:cs="宋体"/>
                <w:color w:val="auto"/>
              </w:rPr>
            </w:pPr>
          </w:p>
          <w:p w14:paraId="120FC79B">
            <w:pPr>
              <w:pStyle w:val="7"/>
              <w:spacing w:before="68" w:line="221" w:lineRule="auto"/>
              <w:ind w:left="133"/>
              <w:jc w:val="both"/>
              <w:rPr>
                <w:rFonts w:hint="eastAsia" w:ascii="宋体" w:hAnsi="宋体" w:eastAsia="宋体" w:cs="宋体"/>
                <w:color w:val="auto"/>
              </w:rPr>
            </w:pPr>
            <w:r>
              <w:rPr>
                <w:rFonts w:hint="eastAsia" w:ascii="宋体" w:hAnsi="宋体" w:eastAsia="宋体" w:cs="宋体"/>
                <w:color w:val="auto"/>
                <w:spacing w:val="3"/>
              </w:rPr>
              <w:t>计划活动</w:t>
            </w:r>
          </w:p>
        </w:tc>
        <w:tc>
          <w:tcPr>
            <w:tcW w:w="975" w:type="dxa"/>
            <w:shd w:val="clear" w:color="auto" w:fill="CCCCCE"/>
            <w:noWrap w:val="0"/>
            <w:vAlign w:val="top"/>
          </w:tcPr>
          <w:p w14:paraId="0A40B7CF">
            <w:pPr>
              <w:spacing w:line="293" w:lineRule="auto"/>
              <w:rPr>
                <w:rFonts w:hint="eastAsia" w:ascii="宋体" w:hAnsi="宋体" w:eastAsia="宋体" w:cs="宋体"/>
                <w:color w:val="auto"/>
              </w:rPr>
            </w:pPr>
          </w:p>
          <w:p w14:paraId="55C71223">
            <w:pPr>
              <w:pStyle w:val="7"/>
              <w:spacing w:before="69" w:line="218" w:lineRule="auto"/>
              <w:ind w:left="194"/>
              <w:jc w:val="both"/>
              <w:rPr>
                <w:rFonts w:hint="eastAsia" w:ascii="宋体" w:hAnsi="宋体" w:eastAsia="宋体" w:cs="宋体"/>
                <w:color w:val="auto"/>
              </w:rPr>
            </w:pPr>
            <w:r>
              <w:rPr>
                <w:rFonts w:hint="eastAsia" w:ascii="宋体" w:hAnsi="宋体" w:eastAsia="宋体" w:cs="宋体"/>
                <w:color w:val="auto"/>
                <w:spacing w:val="3"/>
              </w:rPr>
              <w:t>里程碑</w:t>
            </w:r>
          </w:p>
        </w:tc>
        <w:tc>
          <w:tcPr>
            <w:tcW w:w="1080" w:type="dxa"/>
            <w:shd w:val="clear" w:color="auto" w:fill="CBCCCE"/>
            <w:noWrap w:val="0"/>
            <w:vAlign w:val="top"/>
          </w:tcPr>
          <w:p w14:paraId="5A9B6862">
            <w:pPr>
              <w:pStyle w:val="7"/>
              <w:spacing w:before="56" w:line="254" w:lineRule="auto"/>
              <w:ind w:left="215" w:right="167"/>
              <w:rPr>
                <w:rFonts w:hint="eastAsia" w:ascii="宋体" w:hAnsi="宋体" w:eastAsia="宋体" w:cs="宋体"/>
                <w:color w:val="auto"/>
                <w:spacing w:val="6"/>
              </w:rPr>
            </w:pPr>
            <w:r>
              <w:rPr>
                <w:rFonts w:hint="eastAsia" w:ascii="宋体" w:hAnsi="宋体" w:eastAsia="宋体" w:cs="宋体"/>
                <w:color w:val="auto"/>
                <w:spacing w:val="6"/>
              </w:rPr>
              <w:t>开始</w:t>
            </w:r>
          </w:p>
          <w:p w14:paraId="6E4AF0DA">
            <w:pPr>
              <w:pStyle w:val="7"/>
              <w:spacing w:before="56" w:line="254" w:lineRule="auto"/>
              <w:ind w:left="215" w:right="167"/>
              <w:rPr>
                <w:rFonts w:hint="eastAsia" w:ascii="宋体" w:hAnsi="宋体" w:eastAsia="宋体" w:cs="宋体"/>
                <w:color w:val="auto"/>
                <w:spacing w:val="10"/>
              </w:rPr>
            </w:pPr>
            <w:r>
              <w:rPr>
                <w:rFonts w:hint="eastAsia" w:ascii="宋体" w:hAnsi="宋体" w:eastAsia="宋体" w:cs="宋体"/>
                <w:color w:val="auto"/>
                <w:spacing w:val="10"/>
              </w:rPr>
              <w:t>时间</w:t>
            </w:r>
          </w:p>
          <w:p w14:paraId="3732B1AC">
            <w:pPr>
              <w:pStyle w:val="7"/>
              <w:spacing w:before="56" w:line="254" w:lineRule="auto"/>
              <w:ind w:left="215" w:right="167"/>
              <w:rPr>
                <w:rFonts w:hint="eastAsia" w:ascii="宋体" w:hAnsi="宋体" w:eastAsia="宋体" w:cs="宋体"/>
                <w:color w:val="auto"/>
              </w:rPr>
            </w:pPr>
            <w:r>
              <w:rPr>
                <w:rFonts w:hint="eastAsia" w:ascii="宋体" w:hAnsi="宋体" w:eastAsia="宋体" w:cs="宋体"/>
                <w:color w:val="auto"/>
                <w:spacing w:val="15"/>
              </w:rPr>
              <w:t>(天)</w:t>
            </w:r>
          </w:p>
        </w:tc>
        <w:tc>
          <w:tcPr>
            <w:tcW w:w="930" w:type="dxa"/>
            <w:shd w:val="clear" w:color="auto" w:fill="CCCCCF"/>
            <w:noWrap w:val="0"/>
            <w:vAlign w:val="top"/>
          </w:tcPr>
          <w:p w14:paraId="00C9873F">
            <w:pPr>
              <w:pStyle w:val="7"/>
              <w:spacing w:before="53" w:line="291" w:lineRule="exact"/>
              <w:ind w:left="286"/>
              <w:rPr>
                <w:rFonts w:hint="eastAsia" w:ascii="宋体" w:hAnsi="宋体" w:eastAsia="宋体" w:cs="宋体"/>
                <w:color w:val="auto"/>
              </w:rPr>
            </w:pPr>
            <w:r>
              <w:rPr>
                <w:rFonts w:hint="eastAsia" w:ascii="宋体" w:hAnsi="宋体" w:eastAsia="宋体" w:cs="宋体"/>
                <w:color w:val="auto"/>
                <w:spacing w:val="-3"/>
                <w:position w:val="5"/>
              </w:rPr>
              <w:t>完成</w:t>
            </w:r>
          </w:p>
          <w:p w14:paraId="5CC5A81A">
            <w:pPr>
              <w:pStyle w:val="7"/>
              <w:spacing w:line="221" w:lineRule="auto"/>
              <w:ind w:left="286"/>
              <w:rPr>
                <w:rFonts w:hint="eastAsia" w:ascii="宋体" w:hAnsi="宋体" w:eastAsia="宋体" w:cs="宋体"/>
                <w:color w:val="auto"/>
              </w:rPr>
            </w:pPr>
            <w:r>
              <w:rPr>
                <w:rFonts w:hint="eastAsia" w:ascii="宋体" w:hAnsi="宋体" w:eastAsia="宋体" w:cs="宋体"/>
                <w:color w:val="auto"/>
                <w:spacing w:val="5"/>
              </w:rPr>
              <w:t>时限</w:t>
            </w:r>
          </w:p>
          <w:p w14:paraId="0E2218A5">
            <w:pPr>
              <w:pStyle w:val="7"/>
              <w:spacing w:before="79" w:line="218" w:lineRule="auto"/>
              <w:ind w:left="286"/>
              <w:rPr>
                <w:rFonts w:hint="eastAsia" w:ascii="宋体" w:hAnsi="宋体" w:eastAsia="宋体" w:cs="宋体"/>
                <w:color w:val="auto"/>
              </w:rPr>
            </w:pPr>
            <w:r>
              <w:rPr>
                <w:rFonts w:hint="eastAsia" w:ascii="宋体" w:hAnsi="宋体" w:eastAsia="宋体" w:cs="宋体"/>
                <w:color w:val="auto"/>
                <w:spacing w:val="15"/>
              </w:rPr>
              <w:t>(天)</w:t>
            </w:r>
          </w:p>
        </w:tc>
        <w:tc>
          <w:tcPr>
            <w:tcW w:w="900" w:type="dxa"/>
            <w:shd w:val="clear" w:color="auto" w:fill="CCCCCE"/>
            <w:noWrap w:val="0"/>
            <w:vAlign w:val="top"/>
          </w:tcPr>
          <w:p w14:paraId="71CAE9A1">
            <w:pPr>
              <w:pStyle w:val="7"/>
              <w:spacing w:before="194" w:line="247" w:lineRule="auto"/>
              <w:ind w:left="147" w:right="113"/>
              <w:rPr>
                <w:rFonts w:hint="eastAsia" w:ascii="宋体" w:hAnsi="宋体" w:eastAsia="宋体" w:cs="宋体"/>
                <w:color w:val="auto"/>
                <w:spacing w:val="14"/>
              </w:rPr>
            </w:pPr>
            <w:r>
              <w:rPr>
                <w:rFonts w:hint="eastAsia" w:ascii="宋体" w:hAnsi="宋体" w:eastAsia="宋体" w:cs="宋体"/>
                <w:color w:val="auto"/>
                <w:spacing w:val="14"/>
              </w:rPr>
              <w:t>人员</w:t>
            </w:r>
            <w:r>
              <w:rPr>
                <w:rFonts w:hint="eastAsia" w:ascii="宋体" w:hAnsi="宋体" w:eastAsia="宋体" w:cs="宋体"/>
                <w:color w:val="auto"/>
                <w:spacing w:val="4"/>
              </w:rPr>
              <w:t>安排</w:t>
            </w:r>
          </w:p>
        </w:tc>
        <w:tc>
          <w:tcPr>
            <w:tcW w:w="705" w:type="dxa"/>
            <w:shd w:val="clear" w:color="auto" w:fill="CCCCCE"/>
            <w:noWrap w:val="0"/>
            <w:vAlign w:val="top"/>
          </w:tcPr>
          <w:p w14:paraId="6464FDA1">
            <w:pPr>
              <w:spacing w:line="290" w:lineRule="auto"/>
              <w:rPr>
                <w:rFonts w:hint="eastAsia" w:ascii="宋体" w:hAnsi="宋体" w:eastAsia="宋体" w:cs="宋体"/>
                <w:color w:val="auto"/>
              </w:rPr>
            </w:pPr>
          </w:p>
          <w:p w14:paraId="251A1DB4">
            <w:pPr>
              <w:pStyle w:val="7"/>
              <w:spacing w:before="69" w:line="218" w:lineRule="auto"/>
              <w:ind w:left="150"/>
              <w:rPr>
                <w:rFonts w:hint="eastAsia" w:ascii="宋体" w:hAnsi="宋体" w:eastAsia="宋体" w:cs="宋体"/>
                <w:color w:val="auto"/>
              </w:rPr>
            </w:pPr>
            <w:r>
              <w:rPr>
                <w:rFonts w:hint="eastAsia" w:ascii="宋体" w:hAnsi="宋体" w:eastAsia="宋体" w:cs="宋体"/>
                <w:color w:val="auto"/>
                <w:spacing w:val="-5"/>
              </w:rPr>
              <w:t>交付成果</w:t>
            </w:r>
          </w:p>
        </w:tc>
        <w:tc>
          <w:tcPr>
            <w:tcW w:w="940" w:type="dxa"/>
            <w:shd w:val="clear" w:color="auto" w:fill="CCCCCE"/>
            <w:noWrap w:val="0"/>
            <w:vAlign w:val="top"/>
          </w:tcPr>
          <w:p w14:paraId="247B7AC9">
            <w:pPr>
              <w:spacing w:line="295" w:lineRule="auto"/>
              <w:rPr>
                <w:rFonts w:hint="eastAsia" w:ascii="宋体" w:hAnsi="宋体" w:eastAsia="宋体" w:cs="宋体"/>
                <w:color w:val="auto"/>
              </w:rPr>
            </w:pPr>
          </w:p>
          <w:p w14:paraId="1D133BFC">
            <w:pPr>
              <w:pStyle w:val="7"/>
              <w:spacing w:before="69" w:line="221" w:lineRule="auto"/>
              <w:ind w:left="109"/>
              <w:rPr>
                <w:rFonts w:hint="eastAsia" w:ascii="宋体" w:hAnsi="宋体" w:eastAsia="宋体" w:cs="宋体"/>
                <w:color w:val="auto"/>
              </w:rPr>
            </w:pPr>
            <w:r>
              <w:rPr>
                <w:rFonts w:hint="eastAsia" w:ascii="宋体" w:hAnsi="宋体" w:eastAsia="宋体" w:cs="宋体"/>
                <w:color w:val="auto"/>
                <w:spacing w:val="5"/>
              </w:rPr>
              <w:t>备注</w:t>
            </w:r>
          </w:p>
        </w:tc>
      </w:tr>
      <w:tr w14:paraId="25F38E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714" w:type="dxa"/>
            <w:noWrap w:val="0"/>
            <w:vAlign w:val="top"/>
          </w:tcPr>
          <w:p w14:paraId="4BFC28AE">
            <w:pPr>
              <w:spacing w:line="252" w:lineRule="auto"/>
              <w:rPr>
                <w:rFonts w:hint="eastAsia" w:ascii="宋体" w:hAnsi="宋体" w:eastAsia="宋体" w:cs="宋体"/>
                <w:color w:val="auto"/>
              </w:rPr>
            </w:pPr>
          </w:p>
          <w:p w14:paraId="7F6E85DD">
            <w:pPr>
              <w:spacing w:line="252" w:lineRule="auto"/>
              <w:rPr>
                <w:rFonts w:hint="eastAsia" w:ascii="宋体" w:hAnsi="宋体" w:eastAsia="宋体" w:cs="宋体"/>
                <w:color w:val="auto"/>
              </w:rPr>
            </w:pPr>
          </w:p>
          <w:p w14:paraId="36FCA4F7">
            <w:pPr>
              <w:pStyle w:val="7"/>
              <w:spacing w:before="68" w:line="185" w:lineRule="auto"/>
              <w:rPr>
                <w:rFonts w:hint="eastAsia" w:ascii="宋体" w:hAnsi="宋体" w:eastAsia="宋体" w:cs="宋体"/>
                <w:color w:val="auto"/>
              </w:rPr>
            </w:pPr>
          </w:p>
        </w:tc>
        <w:tc>
          <w:tcPr>
            <w:tcW w:w="972" w:type="dxa"/>
            <w:tcBorders>
              <w:top w:val="single" w:color="000000" w:sz="4" w:space="0"/>
              <w:left w:val="single" w:color="000000" w:sz="4" w:space="0"/>
              <w:bottom w:val="single" w:color="000000" w:sz="4" w:space="0"/>
              <w:right w:val="single" w:color="000000" w:sz="4" w:space="0"/>
            </w:tcBorders>
            <w:noWrap w:val="0"/>
            <w:vAlign w:val="top"/>
          </w:tcPr>
          <w:p w14:paraId="0A5F0B65">
            <w:pPr>
              <w:spacing w:line="310" w:lineRule="auto"/>
              <w:rPr>
                <w:rFonts w:hint="eastAsia" w:ascii="宋体" w:hAnsi="宋体" w:eastAsia="宋体" w:cs="宋体"/>
                <w:color w:val="auto"/>
              </w:rPr>
            </w:pPr>
          </w:p>
          <w:p w14:paraId="52E2C9D4">
            <w:pPr>
              <w:pStyle w:val="7"/>
              <w:spacing w:before="68" w:line="242" w:lineRule="auto"/>
              <w:ind w:right="132"/>
              <w:rPr>
                <w:rFonts w:hint="eastAsia" w:ascii="宋体" w:hAnsi="宋体" w:eastAsia="宋体" w:cs="宋体"/>
                <w:color w:val="auto"/>
              </w:rPr>
            </w:pPr>
          </w:p>
        </w:tc>
        <w:tc>
          <w:tcPr>
            <w:tcW w:w="1149" w:type="dxa"/>
            <w:tcBorders>
              <w:top w:val="single" w:color="000000" w:sz="4" w:space="0"/>
              <w:left w:val="single" w:color="000000" w:sz="4" w:space="0"/>
              <w:bottom w:val="single" w:color="000000" w:sz="4" w:space="0"/>
              <w:right w:val="single" w:color="000000" w:sz="4" w:space="0"/>
            </w:tcBorders>
            <w:noWrap w:val="0"/>
            <w:vAlign w:val="top"/>
          </w:tcPr>
          <w:p w14:paraId="75905650">
            <w:pPr>
              <w:spacing w:line="451" w:lineRule="auto"/>
              <w:rPr>
                <w:rFonts w:hint="eastAsia" w:ascii="宋体" w:hAnsi="宋体" w:eastAsia="宋体" w:cs="宋体"/>
                <w:color w:val="auto"/>
              </w:rPr>
            </w:pPr>
          </w:p>
          <w:p w14:paraId="19E7B0A8">
            <w:pPr>
              <w:pStyle w:val="7"/>
              <w:spacing w:before="68" w:line="221" w:lineRule="auto"/>
              <w:rPr>
                <w:rFonts w:hint="eastAsia" w:ascii="宋体" w:hAnsi="宋体" w:eastAsia="宋体" w:cs="宋体"/>
                <w:color w:val="auto"/>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2216F4FA">
            <w:pPr>
              <w:spacing w:line="290" w:lineRule="auto"/>
              <w:rPr>
                <w:rFonts w:hint="eastAsia" w:ascii="宋体" w:hAnsi="宋体" w:eastAsia="宋体" w:cs="宋体"/>
                <w:color w:val="auto"/>
              </w:rPr>
            </w:pPr>
          </w:p>
          <w:p w14:paraId="37901E21">
            <w:pPr>
              <w:pStyle w:val="7"/>
              <w:spacing w:before="69" w:line="245" w:lineRule="auto"/>
              <w:ind w:right="164"/>
              <w:rPr>
                <w:rFonts w:hint="eastAsia" w:ascii="宋体" w:hAnsi="宋体" w:eastAsia="宋体" w:cs="宋体"/>
                <w:color w:val="auto"/>
              </w:rPr>
            </w:pPr>
          </w:p>
        </w:tc>
        <w:tc>
          <w:tcPr>
            <w:tcW w:w="1080" w:type="dxa"/>
            <w:tcBorders>
              <w:top w:val="single" w:color="000000" w:sz="4" w:space="0"/>
              <w:left w:val="single" w:color="000000" w:sz="4" w:space="0"/>
              <w:bottom w:val="single" w:color="000000" w:sz="4" w:space="0"/>
              <w:right w:val="single" w:color="000000" w:sz="4" w:space="0"/>
            </w:tcBorders>
            <w:noWrap w:val="0"/>
            <w:vAlign w:val="top"/>
          </w:tcPr>
          <w:p w14:paraId="74D36B61">
            <w:pPr>
              <w:spacing w:line="252" w:lineRule="auto"/>
              <w:rPr>
                <w:rFonts w:hint="eastAsia" w:ascii="宋体" w:hAnsi="宋体" w:eastAsia="宋体" w:cs="宋体"/>
                <w:color w:val="auto"/>
              </w:rPr>
            </w:pPr>
          </w:p>
          <w:p w14:paraId="5BF45430">
            <w:pPr>
              <w:pStyle w:val="7"/>
              <w:spacing w:before="68" w:line="182" w:lineRule="auto"/>
              <w:rPr>
                <w:rFonts w:hint="eastAsia" w:ascii="宋体" w:hAnsi="宋体" w:eastAsia="宋体" w:cs="宋体"/>
                <w:color w:val="auto"/>
              </w:rPr>
            </w:pPr>
          </w:p>
        </w:tc>
        <w:tc>
          <w:tcPr>
            <w:tcW w:w="930" w:type="dxa"/>
            <w:tcBorders>
              <w:top w:val="single" w:color="000000" w:sz="4" w:space="0"/>
              <w:left w:val="single" w:color="000000" w:sz="4" w:space="0"/>
              <w:bottom w:val="single" w:color="000000" w:sz="4" w:space="0"/>
              <w:right w:val="single" w:color="000000" w:sz="4" w:space="0"/>
            </w:tcBorders>
            <w:noWrap w:val="0"/>
            <w:vAlign w:val="top"/>
          </w:tcPr>
          <w:p w14:paraId="4FBED94B">
            <w:pPr>
              <w:spacing w:line="252" w:lineRule="auto"/>
              <w:rPr>
                <w:rFonts w:hint="eastAsia" w:ascii="宋体" w:hAnsi="宋体" w:eastAsia="宋体" w:cs="宋体"/>
                <w:color w:val="auto"/>
              </w:rPr>
            </w:pPr>
          </w:p>
          <w:p w14:paraId="11EA75A3">
            <w:pPr>
              <w:spacing w:line="252" w:lineRule="auto"/>
              <w:rPr>
                <w:rFonts w:hint="eastAsia" w:ascii="宋体" w:hAnsi="宋体" w:eastAsia="宋体" w:cs="宋体"/>
                <w:color w:val="auto"/>
              </w:rPr>
            </w:pPr>
          </w:p>
          <w:p w14:paraId="6D7FE679">
            <w:pPr>
              <w:pStyle w:val="7"/>
              <w:spacing w:before="68" w:line="182" w:lineRule="auto"/>
              <w:rPr>
                <w:rFonts w:hint="eastAsia" w:ascii="宋体" w:hAnsi="宋体" w:eastAsia="宋体" w:cs="宋体"/>
                <w:color w:val="auto"/>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14:paraId="4911384A">
            <w:pPr>
              <w:spacing w:line="300" w:lineRule="auto"/>
              <w:rPr>
                <w:rFonts w:hint="eastAsia" w:ascii="宋体" w:hAnsi="宋体" w:eastAsia="宋体" w:cs="宋体"/>
                <w:color w:val="auto"/>
              </w:rPr>
            </w:pPr>
          </w:p>
          <w:p w14:paraId="28B68432">
            <w:pPr>
              <w:pStyle w:val="7"/>
              <w:spacing w:before="68" w:line="242" w:lineRule="auto"/>
              <w:ind w:right="101"/>
              <w:rPr>
                <w:rFonts w:hint="eastAsia" w:ascii="宋体" w:hAnsi="宋体" w:eastAsia="宋体" w:cs="宋体"/>
                <w:color w:val="auto"/>
              </w:rPr>
            </w:pPr>
          </w:p>
        </w:tc>
        <w:tc>
          <w:tcPr>
            <w:tcW w:w="705" w:type="dxa"/>
            <w:tcBorders>
              <w:top w:val="single" w:color="000000" w:sz="4" w:space="0"/>
              <w:left w:val="single" w:color="000000" w:sz="4" w:space="0"/>
              <w:bottom w:val="single" w:color="000000" w:sz="4" w:space="0"/>
              <w:right w:val="single" w:color="000000" w:sz="4" w:space="0"/>
            </w:tcBorders>
            <w:noWrap w:val="0"/>
            <w:vAlign w:val="top"/>
          </w:tcPr>
          <w:p w14:paraId="0F7F33B3">
            <w:pPr>
              <w:spacing w:line="319" w:lineRule="auto"/>
              <w:rPr>
                <w:rFonts w:hint="eastAsia" w:ascii="宋体" w:hAnsi="宋体" w:eastAsia="宋体" w:cs="宋体"/>
                <w:color w:val="auto"/>
              </w:rPr>
            </w:pPr>
          </w:p>
          <w:p w14:paraId="0C34D04B">
            <w:pPr>
              <w:pStyle w:val="7"/>
              <w:spacing w:before="68" w:line="233" w:lineRule="auto"/>
              <w:ind w:right="125"/>
              <w:rPr>
                <w:rFonts w:hint="eastAsia" w:ascii="宋体" w:hAnsi="宋体" w:eastAsia="宋体" w:cs="宋体"/>
                <w:color w:val="auto"/>
              </w:rPr>
            </w:pPr>
          </w:p>
        </w:tc>
        <w:tc>
          <w:tcPr>
            <w:tcW w:w="940" w:type="dxa"/>
            <w:noWrap w:val="0"/>
            <w:vAlign w:val="top"/>
          </w:tcPr>
          <w:p w14:paraId="4AA9151E">
            <w:pPr>
              <w:pStyle w:val="7"/>
              <w:spacing w:before="40" w:line="264" w:lineRule="auto"/>
              <w:ind w:left="109" w:right="73"/>
              <w:jc w:val="both"/>
              <w:rPr>
                <w:rFonts w:hint="eastAsia" w:ascii="宋体" w:hAnsi="宋体" w:eastAsia="宋体" w:cs="宋体"/>
                <w:color w:val="auto"/>
              </w:rPr>
            </w:pPr>
          </w:p>
        </w:tc>
      </w:tr>
      <w:tr w14:paraId="165CCF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7" w:hRule="atLeast"/>
        </w:trPr>
        <w:tc>
          <w:tcPr>
            <w:tcW w:w="714" w:type="dxa"/>
            <w:noWrap w:val="0"/>
            <w:vAlign w:val="top"/>
          </w:tcPr>
          <w:p w14:paraId="31E399D2">
            <w:pPr>
              <w:spacing w:line="418" w:lineRule="auto"/>
              <w:rPr>
                <w:rFonts w:hint="eastAsia" w:ascii="宋体" w:hAnsi="宋体" w:eastAsia="宋体" w:cs="宋体"/>
                <w:color w:val="auto"/>
              </w:rPr>
            </w:pPr>
          </w:p>
          <w:p w14:paraId="636B96BB">
            <w:pPr>
              <w:pStyle w:val="7"/>
              <w:spacing w:before="68" w:line="182" w:lineRule="auto"/>
              <w:rPr>
                <w:rFonts w:hint="eastAsia" w:ascii="宋体" w:hAnsi="宋体" w:eastAsia="宋体" w:cs="宋体"/>
                <w:color w:val="auto"/>
              </w:rPr>
            </w:pPr>
          </w:p>
        </w:tc>
        <w:tc>
          <w:tcPr>
            <w:tcW w:w="972" w:type="dxa"/>
            <w:tcBorders>
              <w:top w:val="single" w:color="000000" w:sz="4" w:space="0"/>
              <w:left w:val="single" w:color="000000" w:sz="4" w:space="0"/>
              <w:bottom w:val="single" w:color="000000" w:sz="4" w:space="0"/>
              <w:right w:val="single" w:color="000000" w:sz="4" w:space="0"/>
            </w:tcBorders>
            <w:noWrap w:val="0"/>
            <w:vAlign w:val="top"/>
          </w:tcPr>
          <w:p w14:paraId="5EE28E4D">
            <w:pPr>
              <w:pStyle w:val="7"/>
              <w:spacing w:before="283" w:line="242" w:lineRule="auto"/>
              <w:ind w:right="137"/>
              <w:rPr>
                <w:rFonts w:hint="eastAsia" w:ascii="宋体" w:hAnsi="宋体" w:eastAsia="宋体" w:cs="宋体"/>
                <w:color w:val="auto"/>
              </w:rPr>
            </w:pPr>
          </w:p>
        </w:tc>
        <w:tc>
          <w:tcPr>
            <w:tcW w:w="1149" w:type="dxa"/>
            <w:tcBorders>
              <w:top w:val="single" w:color="000000" w:sz="4" w:space="0"/>
              <w:left w:val="single" w:color="000000" w:sz="4" w:space="0"/>
              <w:bottom w:val="single" w:color="000000" w:sz="4" w:space="0"/>
              <w:right w:val="single" w:color="000000" w:sz="4" w:space="0"/>
            </w:tcBorders>
            <w:noWrap w:val="0"/>
            <w:vAlign w:val="top"/>
          </w:tcPr>
          <w:p w14:paraId="78A5DCD0">
            <w:pPr>
              <w:pStyle w:val="7"/>
              <w:spacing w:before="294"/>
              <w:ind w:right="126"/>
              <w:rPr>
                <w:rFonts w:hint="eastAsia" w:ascii="宋体" w:hAnsi="宋体" w:eastAsia="宋体" w:cs="宋体"/>
                <w:color w:val="auto"/>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505CA7C1">
            <w:pPr>
              <w:pStyle w:val="7"/>
              <w:spacing w:before="273" w:line="252" w:lineRule="auto"/>
              <w:ind w:right="203"/>
              <w:rPr>
                <w:rFonts w:hint="eastAsia" w:ascii="宋体" w:hAnsi="宋体" w:eastAsia="宋体" w:cs="宋体"/>
                <w:color w:val="auto"/>
              </w:rPr>
            </w:pPr>
          </w:p>
        </w:tc>
        <w:tc>
          <w:tcPr>
            <w:tcW w:w="1080" w:type="dxa"/>
            <w:tcBorders>
              <w:top w:val="single" w:color="000000" w:sz="4" w:space="0"/>
              <w:left w:val="single" w:color="000000" w:sz="4" w:space="0"/>
              <w:bottom w:val="single" w:color="000000" w:sz="4" w:space="0"/>
              <w:right w:val="single" w:color="000000" w:sz="4" w:space="0"/>
            </w:tcBorders>
            <w:noWrap w:val="0"/>
            <w:vAlign w:val="top"/>
          </w:tcPr>
          <w:p w14:paraId="1294DB51">
            <w:pPr>
              <w:pStyle w:val="7"/>
              <w:spacing w:before="68" w:line="182" w:lineRule="auto"/>
              <w:rPr>
                <w:rFonts w:hint="eastAsia" w:ascii="宋体" w:hAnsi="宋体" w:eastAsia="宋体" w:cs="宋体"/>
                <w:color w:val="auto"/>
              </w:rPr>
            </w:pPr>
          </w:p>
        </w:tc>
        <w:tc>
          <w:tcPr>
            <w:tcW w:w="930" w:type="dxa"/>
            <w:tcBorders>
              <w:top w:val="single" w:color="000000" w:sz="4" w:space="0"/>
              <w:left w:val="single" w:color="000000" w:sz="4" w:space="0"/>
              <w:bottom w:val="single" w:color="000000" w:sz="4" w:space="0"/>
              <w:right w:val="single" w:color="000000" w:sz="4" w:space="0"/>
            </w:tcBorders>
            <w:noWrap w:val="0"/>
            <w:vAlign w:val="top"/>
          </w:tcPr>
          <w:p w14:paraId="4438537B">
            <w:pPr>
              <w:pStyle w:val="7"/>
              <w:spacing w:before="68" w:line="182" w:lineRule="auto"/>
              <w:rPr>
                <w:rFonts w:hint="eastAsia" w:ascii="宋体" w:hAnsi="宋体" w:eastAsia="宋体" w:cs="宋体"/>
                <w:color w:val="auto"/>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14:paraId="72AF60CE">
            <w:pPr>
              <w:pStyle w:val="7"/>
              <w:spacing w:before="274" w:line="247" w:lineRule="auto"/>
              <w:ind w:right="101"/>
              <w:rPr>
                <w:rFonts w:hint="eastAsia" w:ascii="宋体" w:hAnsi="宋体" w:eastAsia="宋体" w:cs="宋体"/>
                <w:color w:val="auto"/>
              </w:rPr>
            </w:pPr>
          </w:p>
        </w:tc>
        <w:tc>
          <w:tcPr>
            <w:tcW w:w="705" w:type="dxa"/>
            <w:tcBorders>
              <w:top w:val="single" w:color="000000" w:sz="4" w:space="0"/>
              <w:left w:val="single" w:color="000000" w:sz="4" w:space="0"/>
              <w:bottom w:val="single" w:color="000000" w:sz="4" w:space="0"/>
              <w:right w:val="single" w:color="000000" w:sz="4" w:space="0"/>
            </w:tcBorders>
            <w:noWrap w:val="0"/>
            <w:vAlign w:val="top"/>
          </w:tcPr>
          <w:p w14:paraId="3A8D1214">
            <w:pPr>
              <w:pStyle w:val="7"/>
              <w:spacing w:before="124" w:line="221" w:lineRule="auto"/>
              <w:ind w:left="147"/>
              <w:rPr>
                <w:rFonts w:hint="eastAsia" w:ascii="宋体" w:hAnsi="宋体" w:eastAsia="宋体" w:cs="宋体"/>
                <w:color w:val="auto"/>
              </w:rPr>
            </w:pPr>
          </w:p>
        </w:tc>
        <w:tc>
          <w:tcPr>
            <w:tcW w:w="940" w:type="dxa"/>
            <w:noWrap w:val="0"/>
            <w:vAlign w:val="top"/>
          </w:tcPr>
          <w:p w14:paraId="3E3442A1">
            <w:pPr>
              <w:rPr>
                <w:rFonts w:hint="eastAsia" w:ascii="宋体" w:hAnsi="宋体" w:eastAsia="宋体" w:cs="宋体"/>
                <w:color w:val="auto"/>
              </w:rPr>
            </w:pPr>
          </w:p>
        </w:tc>
      </w:tr>
      <w:tr w14:paraId="4F0C75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2" w:hRule="atLeast"/>
        </w:trPr>
        <w:tc>
          <w:tcPr>
            <w:tcW w:w="714" w:type="dxa"/>
            <w:noWrap w:val="0"/>
            <w:vAlign w:val="top"/>
          </w:tcPr>
          <w:p w14:paraId="05D4285B">
            <w:pPr>
              <w:spacing w:line="254" w:lineRule="auto"/>
              <w:rPr>
                <w:rFonts w:hint="eastAsia" w:ascii="宋体" w:hAnsi="宋体" w:eastAsia="宋体" w:cs="宋体"/>
                <w:color w:val="auto"/>
              </w:rPr>
            </w:pPr>
          </w:p>
          <w:p w14:paraId="5DCE9AA3">
            <w:pPr>
              <w:spacing w:line="254" w:lineRule="auto"/>
              <w:rPr>
                <w:rFonts w:hint="eastAsia" w:ascii="宋体" w:hAnsi="宋体" w:eastAsia="宋体" w:cs="宋体"/>
                <w:color w:val="auto"/>
              </w:rPr>
            </w:pPr>
          </w:p>
          <w:p w14:paraId="142634DE">
            <w:pPr>
              <w:pStyle w:val="7"/>
              <w:spacing w:before="68" w:line="182" w:lineRule="auto"/>
              <w:rPr>
                <w:rFonts w:hint="eastAsia" w:ascii="宋体" w:hAnsi="宋体" w:eastAsia="宋体" w:cs="宋体"/>
                <w:color w:val="auto"/>
              </w:rPr>
            </w:pPr>
          </w:p>
        </w:tc>
        <w:tc>
          <w:tcPr>
            <w:tcW w:w="972" w:type="dxa"/>
            <w:tcBorders>
              <w:top w:val="single" w:color="000000" w:sz="4" w:space="0"/>
              <w:left w:val="single" w:color="000000" w:sz="4" w:space="0"/>
              <w:bottom w:val="single" w:color="000000" w:sz="4" w:space="0"/>
              <w:right w:val="single" w:color="000000" w:sz="4" w:space="0"/>
            </w:tcBorders>
            <w:noWrap w:val="0"/>
            <w:vAlign w:val="top"/>
          </w:tcPr>
          <w:p w14:paraId="42E53D58">
            <w:pPr>
              <w:spacing w:line="456" w:lineRule="auto"/>
              <w:rPr>
                <w:rFonts w:hint="eastAsia" w:ascii="宋体" w:hAnsi="宋体" w:eastAsia="宋体" w:cs="宋体"/>
                <w:color w:val="auto"/>
              </w:rPr>
            </w:pPr>
          </w:p>
          <w:p w14:paraId="4C790DDC">
            <w:pPr>
              <w:pStyle w:val="7"/>
              <w:spacing w:before="68" w:line="218" w:lineRule="auto"/>
              <w:rPr>
                <w:rFonts w:hint="eastAsia" w:ascii="宋体" w:hAnsi="宋体" w:eastAsia="宋体" w:cs="宋体"/>
                <w:color w:val="auto"/>
              </w:rPr>
            </w:pPr>
          </w:p>
        </w:tc>
        <w:tc>
          <w:tcPr>
            <w:tcW w:w="1149" w:type="dxa"/>
            <w:tcBorders>
              <w:top w:val="single" w:color="000000" w:sz="4" w:space="0"/>
              <w:left w:val="single" w:color="000000" w:sz="4" w:space="0"/>
              <w:bottom w:val="single" w:color="000000" w:sz="4" w:space="0"/>
              <w:right w:val="single" w:color="000000" w:sz="4" w:space="0"/>
            </w:tcBorders>
            <w:noWrap w:val="0"/>
            <w:vAlign w:val="top"/>
          </w:tcPr>
          <w:p w14:paraId="6941E843">
            <w:pPr>
              <w:spacing w:line="456" w:lineRule="auto"/>
              <w:rPr>
                <w:rFonts w:hint="eastAsia" w:ascii="宋体" w:hAnsi="宋体" w:eastAsia="宋体" w:cs="宋体"/>
                <w:color w:val="auto"/>
              </w:rPr>
            </w:pPr>
          </w:p>
          <w:p w14:paraId="142D915F">
            <w:pPr>
              <w:pStyle w:val="7"/>
              <w:spacing w:before="68" w:line="218" w:lineRule="auto"/>
              <w:rPr>
                <w:rFonts w:hint="eastAsia" w:ascii="宋体" w:hAnsi="宋体" w:eastAsia="宋体" w:cs="宋体"/>
                <w:color w:val="auto"/>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10B4F9DF">
            <w:pPr>
              <w:pStyle w:val="7"/>
              <w:spacing w:before="236" w:line="218" w:lineRule="auto"/>
              <w:rPr>
                <w:rFonts w:hint="eastAsia" w:ascii="宋体" w:hAnsi="宋体" w:eastAsia="宋体" w:cs="宋体"/>
                <w:color w:val="auto"/>
              </w:rPr>
            </w:pPr>
          </w:p>
        </w:tc>
        <w:tc>
          <w:tcPr>
            <w:tcW w:w="1080" w:type="dxa"/>
            <w:tcBorders>
              <w:top w:val="single" w:color="000000" w:sz="4" w:space="0"/>
              <w:left w:val="single" w:color="000000" w:sz="4" w:space="0"/>
              <w:bottom w:val="single" w:color="000000" w:sz="4" w:space="0"/>
              <w:right w:val="single" w:color="000000" w:sz="4" w:space="0"/>
            </w:tcBorders>
            <w:noWrap w:val="0"/>
            <w:vAlign w:val="top"/>
          </w:tcPr>
          <w:p w14:paraId="4416B683">
            <w:pPr>
              <w:spacing w:line="254" w:lineRule="auto"/>
              <w:rPr>
                <w:rFonts w:hint="eastAsia" w:ascii="宋体" w:hAnsi="宋体" w:eastAsia="宋体" w:cs="宋体"/>
                <w:color w:val="auto"/>
              </w:rPr>
            </w:pPr>
          </w:p>
          <w:p w14:paraId="1254E54B">
            <w:pPr>
              <w:spacing w:line="254" w:lineRule="auto"/>
              <w:rPr>
                <w:rFonts w:hint="eastAsia" w:ascii="宋体" w:hAnsi="宋体" w:eastAsia="宋体" w:cs="宋体"/>
                <w:color w:val="auto"/>
              </w:rPr>
            </w:pPr>
          </w:p>
          <w:p w14:paraId="5FF3DD47">
            <w:pPr>
              <w:pStyle w:val="7"/>
              <w:spacing w:before="68" w:line="185" w:lineRule="auto"/>
              <w:rPr>
                <w:rFonts w:hint="eastAsia" w:ascii="宋体" w:hAnsi="宋体" w:eastAsia="宋体" w:cs="宋体"/>
                <w:color w:val="auto"/>
              </w:rPr>
            </w:pPr>
          </w:p>
        </w:tc>
        <w:tc>
          <w:tcPr>
            <w:tcW w:w="930" w:type="dxa"/>
            <w:tcBorders>
              <w:top w:val="single" w:color="000000" w:sz="4" w:space="0"/>
              <w:left w:val="single" w:color="000000" w:sz="4" w:space="0"/>
              <w:bottom w:val="single" w:color="000000" w:sz="4" w:space="0"/>
              <w:right w:val="single" w:color="000000" w:sz="4" w:space="0"/>
            </w:tcBorders>
            <w:noWrap w:val="0"/>
            <w:vAlign w:val="top"/>
          </w:tcPr>
          <w:p w14:paraId="65C015FF">
            <w:pPr>
              <w:pStyle w:val="7"/>
              <w:spacing w:before="68" w:line="182" w:lineRule="auto"/>
              <w:rPr>
                <w:rFonts w:hint="eastAsia" w:ascii="宋体" w:hAnsi="宋体" w:eastAsia="宋体" w:cs="宋体"/>
                <w:color w:val="auto"/>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14:paraId="25490828">
            <w:pPr>
              <w:pStyle w:val="7"/>
              <w:spacing w:before="69" w:line="242" w:lineRule="auto"/>
              <w:ind w:right="101"/>
              <w:rPr>
                <w:rFonts w:hint="eastAsia" w:ascii="宋体" w:hAnsi="宋体" w:eastAsia="宋体" w:cs="宋体"/>
                <w:color w:val="auto"/>
              </w:rPr>
            </w:pPr>
          </w:p>
        </w:tc>
        <w:tc>
          <w:tcPr>
            <w:tcW w:w="705" w:type="dxa"/>
            <w:tcBorders>
              <w:top w:val="single" w:color="000000" w:sz="4" w:space="0"/>
              <w:left w:val="single" w:color="000000" w:sz="4" w:space="0"/>
              <w:bottom w:val="single" w:color="000000" w:sz="4" w:space="0"/>
              <w:right w:val="single" w:color="000000" w:sz="4" w:space="0"/>
            </w:tcBorders>
            <w:noWrap w:val="0"/>
            <w:vAlign w:val="top"/>
          </w:tcPr>
          <w:p w14:paraId="018698AC">
            <w:pPr>
              <w:pStyle w:val="7"/>
              <w:spacing w:before="36" w:line="218" w:lineRule="auto"/>
              <w:rPr>
                <w:rFonts w:hint="eastAsia" w:ascii="宋体" w:hAnsi="宋体" w:eastAsia="宋体" w:cs="宋体"/>
                <w:color w:val="auto"/>
              </w:rPr>
            </w:pPr>
          </w:p>
        </w:tc>
        <w:tc>
          <w:tcPr>
            <w:tcW w:w="940" w:type="dxa"/>
            <w:noWrap w:val="0"/>
            <w:vAlign w:val="top"/>
          </w:tcPr>
          <w:p w14:paraId="4BCC1A96">
            <w:pPr>
              <w:pStyle w:val="7"/>
              <w:spacing w:before="45" w:line="264" w:lineRule="auto"/>
              <w:ind w:right="73"/>
              <w:jc w:val="both"/>
              <w:rPr>
                <w:rFonts w:hint="eastAsia" w:ascii="宋体" w:hAnsi="宋体" w:eastAsia="宋体" w:cs="宋体"/>
                <w:color w:val="auto"/>
              </w:rPr>
            </w:pPr>
          </w:p>
        </w:tc>
      </w:tr>
    </w:tbl>
    <w:p w14:paraId="3E99B1EA">
      <w:pPr>
        <w:rPr>
          <w:rFonts w:hint="eastAsia" w:ascii="宋体" w:hAnsi="宋体" w:eastAsia="宋体" w:cs="宋体"/>
          <w:color w:val="auto"/>
        </w:rPr>
      </w:pPr>
    </w:p>
    <w:p w14:paraId="17D7F4A0">
      <w:pPr>
        <w:ind w:firstLine="442" w:firstLineChars="200"/>
        <w:rPr>
          <w:rFonts w:hint="eastAsia" w:ascii="宋体" w:hAnsi="宋体" w:eastAsia="宋体" w:cs="宋体"/>
          <w:b/>
          <w:bCs/>
          <w:color w:val="auto"/>
        </w:rPr>
      </w:pPr>
    </w:p>
    <w:p w14:paraId="29A2E4ED">
      <w:pPr>
        <w:ind w:firstLine="442" w:firstLineChars="200"/>
        <w:rPr>
          <w:rFonts w:hint="eastAsia" w:ascii="宋体" w:hAnsi="宋体" w:eastAsia="宋体" w:cs="宋体"/>
          <w:b/>
          <w:bCs/>
          <w:color w:val="auto"/>
        </w:rPr>
      </w:pPr>
    </w:p>
    <w:p w14:paraId="25351A5E">
      <w:pPr>
        <w:ind w:firstLine="442" w:firstLineChars="200"/>
        <w:rPr>
          <w:rFonts w:hint="eastAsia" w:ascii="宋体" w:hAnsi="宋体" w:eastAsia="宋体" w:cs="宋体"/>
          <w:b/>
          <w:bCs/>
          <w:color w:val="auto"/>
        </w:rPr>
      </w:pPr>
    </w:p>
    <w:p w14:paraId="78147AEE">
      <w:pPr>
        <w:ind w:firstLine="442" w:firstLineChars="200"/>
        <w:rPr>
          <w:rFonts w:hint="eastAsia" w:ascii="宋体" w:hAnsi="宋体" w:eastAsia="宋体" w:cs="宋体"/>
          <w:b/>
          <w:bCs/>
          <w:color w:val="auto"/>
        </w:rPr>
      </w:pPr>
    </w:p>
    <w:p w14:paraId="586CD2C2">
      <w:pPr>
        <w:ind w:firstLine="442" w:firstLineChars="200"/>
        <w:rPr>
          <w:rFonts w:hint="eastAsia" w:ascii="宋体" w:hAnsi="宋体" w:eastAsia="宋体" w:cs="宋体"/>
          <w:b/>
          <w:bCs/>
          <w:color w:val="auto"/>
        </w:rPr>
      </w:pPr>
    </w:p>
    <w:p w14:paraId="3109AEA4">
      <w:pPr>
        <w:ind w:firstLine="442" w:firstLineChars="200"/>
        <w:rPr>
          <w:rFonts w:hint="eastAsia" w:ascii="宋体" w:hAnsi="宋体" w:eastAsia="宋体" w:cs="宋体"/>
          <w:b/>
          <w:bCs/>
          <w:color w:val="auto"/>
        </w:rPr>
      </w:pPr>
    </w:p>
    <w:p w14:paraId="2DD96130">
      <w:pPr>
        <w:ind w:firstLine="442" w:firstLineChars="200"/>
        <w:rPr>
          <w:rFonts w:hint="eastAsia" w:ascii="宋体" w:hAnsi="宋体" w:eastAsia="宋体" w:cs="宋体"/>
          <w:b/>
          <w:bCs/>
          <w:color w:val="auto"/>
        </w:rPr>
      </w:pPr>
    </w:p>
    <w:p w14:paraId="4A352B42">
      <w:pPr>
        <w:ind w:firstLine="442" w:firstLineChars="200"/>
        <w:rPr>
          <w:rFonts w:hint="eastAsia" w:ascii="宋体" w:hAnsi="宋体" w:eastAsia="宋体" w:cs="宋体"/>
          <w:b/>
          <w:bCs/>
          <w:color w:val="auto"/>
        </w:rPr>
      </w:pPr>
    </w:p>
    <w:p w14:paraId="23FFEF8C">
      <w:pPr>
        <w:ind w:firstLine="442" w:firstLineChars="200"/>
        <w:rPr>
          <w:rFonts w:hint="eastAsia" w:ascii="宋体" w:hAnsi="宋体" w:eastAsia="宋体" w:cs="宋体"/>
          <w:b/>
          <w:bCs/>
          <w:color w:val="auto"/>
        </w:rPr>
      </w:pPr>
    </w:p>
    <w:p w14:paraId="2C1F5D07">
      <w:pPr>
        <w:ind w:firstLine="442" w:firstLineChars="200"/>
        <w:rPr>
          <w:rFonts w:hint="eastAsia" w:ascii="宋体" w:hAnsi="宋体" w:eastAsia="宋体" w:cs="宋体"/>
          <w:b/>
          <w:bCs/>
          <w:color w:val="auto"/>
        </w:rPr>
      </w:pPr>
    </w:p>
    <w:p w14:paraId="463BFA1F">
      <w:pPr>
        <w:ind w:firstLine="442" w:firstLineChars="200"/>
        <w:rPr>
          <w:rFonts w:hint="eastAsia" w:ascii="宋体" w:hAnsi="宋体" w:eastAsia="宋体" w:cs="宋体"/>
          <w:b/>
          <w:bCs/>
          <w:color w:val="auto"/>
        </w:rPr>
      </w:pPr>
    </w:p>
    <w:p w14:paraId="2A9DC4E8">
      <w:pPr>
        <w:ind w:firstLine="442" w:firstLineChars="200"/>
        <w:rPr>
          <w:rFonts w:hint="eastAsia" w:ascii="宋体" w:hAnsi="宋体" w:eastAsia="宋体" w:cs="宋体"/>
          <w:b/>
          <w:bCs/>
          <w:color w:val="auto"/>
        </w:rPr>
      </w:pPr>
    </w:p>
    <w:p w14:paraId="25A25C05">
      <w:pPr>
        <w:ind w:firstLine="442" w:firstLineChars="200"/>
        <w:rPr>
          <w:rFonts w:hint="eastAsia" w:ascii="宋体" w:hAnsi="宋体" w:eastAsia="宋体" w:cs="宋体"/>
          <w:b/>
          <w:bCs/>
          <w:color w:val="auto"/>
        </w:rPr>
      </w:pPr>
    </w:p>
    <w:p w14:paraId="29724C75">
      <w:pPr>
        <w:ind w:firstLine="442" w:firstLineChars="200"/>
        <w:rPr>
          <w:rFonts w:hint="eastAsia" w:ascii="宋体" w:hAnsi="宋体" w:eastAsia="宋体" w:cs="宋体"/>
          <w:b/>
          <w:bCs/>
          <w:color w:val="auto"/>
        </w:rPr>
      </w:pPr>
    </w:p>
    <w:p w14:paraId="52437B96">
      <w:pPr>
        <w:ind w:firstLine="442" w:firstLineChars="200"/>
        <w:rPr>
          <w:rFonts w:hint="eastAsia" w:ascii="宋体" w:hAnsi="宋体" w:eastAsia="宋体" w:cs="宋体"/>
          <w:b/>
          <w:bCs/>
          <w:color w:val="auto"/>
        </w:rPr>
      </w:pPr>
    </w:p>
    <w:p w14:paraId="541684D0">
      <w:pPr>
        <w:ind w:firstLine="442" w:firstLineChars="200"/>
        <w:rPr>
          <w:rFonts w:hint="eastAsia" w:ascii="宋体" w:hAnsi="宋体" w:eastAsia="宋体" w:cs="宋体"/>
          <w:b/>
          <w:bCs/>
          <w:color w:val="auto"/>
        </w:rPr>
      </w:pPr>
    </w:p>
    <w:p w14:paraId="0F7849DA">
      <w:pPr>
        <w:ind w:firstLine="442" w:firstLineChars="200"/>
        <w:rPr>
          <w:rFonts w:hint="eastAsia" w:ascii="宋体" w:hAnsi="宋体" w:eastAsia="宋体" w:cs="宋体"/>
          <w:b/>
          <w:bCs/>
          <w:color w:val="auto"/>
        </w:rPr>
      </w:pPr>
    </w:p>
    <w:p w14:paraId="5533FFF7">
      <w:pPr>
        <w:rPr>
          <w:rFonts w:hint="eastAsia" w:ascii="宋体" w:hAnsi="宋体" w:eastAsia="宋体" w:cs="宋体"/>
          <w:b/>
          <w:bCs/>
          <w:color w:val="auto"/>
        </w:rPr>
      </w:pPr>
      <w:r>
        <w:rPr>
          <w:rFonts w:hint="eastAsia" w:ascii="宋体" w:hAnsi="宋体" w:eastAsia="宋体" w:cs="宋体"/>
          <w:b/>
          <w:bCs/>
          <w:color w:val="auto"/>
        </w:rPr>
        <w:br w:type="page"/>
      </w:r>
    </w:p>
    <w:p w14:paraId="0E7144E3">
      <w:pPr>
        <w:pStyle w:val="3"/>
        <w:rPr>
          <w:rFonts w:hint="eastAsia" w:ascii="宋体" w:hAnsi="宋体" w:eastAsia="宋体" w:cs="宋体"/>
        </w:rPr>
      </w:pPr>
    </w:p>
    <w:p w14:paraId="633CEB94">
      <w:pPr>
        <w:ind w:firstLine="442" w:firstLineChars="200"/>
        <w:rPr>
          <w:rFonts w:hint="eastAsia" w:ascii="宋体" w:hAnsi="宋体" w:eastAsia="宋体" w:cs="宋体"/>
          <w:b/>
          <w:bCs/>
          <w:color w:val="auto"/>
        </w:rPr>
      </w:pPr>
    </w:p>
    <w:p w14:paraId="259BF856">
      <w:pPr>
        <w:ind w:firstLine="442" w:firstLineChars="200"/>
        <w:rPr>
          <w:rFonts w:hint="eastAsia" w:ascii="宋体" w:hAnsi="宋体" w:eastAsia="宋体" w:cs="宋体"/>
          <w:color w:val="auto"/>
        </w:rPr>
      </w:pPr>
      <w:r>
        <w:rPr>
          <w:rFonts w:hint="eastAsia" w:ascii="宋体" w:hAnsi="宋体" w:eastAsia="宋体" w:cs="宋体"/>
          <w:b/>
          <w:bCs/>
          <w:color w:val="auto"/>
        </w:rPr>
        <w:t>附件2.运维服务考评标准</w:t>
      </w:r>
    </w:p>
    <w:p w14:paraId="4903004A">
      <w:pPr>
        <w:ind w:firstLine="440" w:firstLineChars="200"/>
        <w:rPr>
          <w:rFonts w:hint="eastAsia" w:ascii="宋体" w:hAnsi="宋体" w:eastAsia="宋体" w:cs="宋体"/>
          <w:color w:val="auto"/>
        </w:rPr>
      </w:pPr>
    </w:p>
    <w:p w14:paraId="5FD792D7">
      <w:pPr>
        <w:ind w:firstLine="440" w:firstLineChars="200"/>
        <w:rPr>
          <w:rFonts w:hint="eastAsia" w:ascii="宋体" w:hAnsi="宋体" w:eastAsia="宋体" w:cs="宋体"/>
          <w:color w:val="auto"/>
        </w:rPr>
      </w:pPr>
      <w:r>
        <w:rPr>
          <w:rFonts w:hint="eastAsia" w:ascii="宋体" w:hAnsi="宋体" w:eastAsia="宋体" w:cs="宋体"/>
          <w:color w:val="auto"/>
        </w:rPr>
        <w:t>1.运维人员应当遵守甲方机关的有关规定，严格执行有关廉政制度、保密制度、考勤制度等工作纪律；</w:t>
      </w:r>
    </w:p>
    <w:p w14:paraId="7D0608D6">
      <w:pPr>
        <w:ind w:firstLine="440" w:firstLineChars="200"/>
        <w:rPr>
          <w:rFonts w:hint="eastAsia" w:ascii="宋体" w:hAnsi="宋体" w:eastAsia="宋体" w:cs="宋体"/>
          <w:color w:val="auto"/>
        </w:rPr>
      </w:pPr>
      <w:r>
        <w:rPr>
          <w:rFonts w:hint="eastAsia" w:ascii="宋体" w:hAnsi="宋体" w:eastAsia="宋体" w:cs="宋体"/>
          <w:color w:val="auto"/>
        </w:rPr>
        <w:t>2.必须服从甲方管理，甲方安排的任务，应立即遵守执行，做到迅速响应；</w:t>
      </w:r>
    </w:p>
    <w:p w14:paraId="1A70E82B">
      <w:pPr>
        <w:ind w:firstLine="440" w:firstLineChars="200"/>
        <w:rPr>
          <w:rFonts w:hint="eastAsia" w:ascii="宋体" w:hAnsi="宋体" w:eastAsia="宋体" w:cs="宋体"/>
          <w:color w:val="auto"/>
        </w:rPr>
      </w:pPr>
      <w:r>
        <w:rPr>
          <w:rFonts w:hint="eastAsia" w:ascii="宋体" w:hAnsi="宋体" w:eastAsia="宋体" w:cs="宋体"/>
          <w:color w:val="auto"/>
        </w:rPr>
        <w:t>3.做好工作日志登记，定期将工作日志交于甲方；服务内容、服务量每周向甲方汇报，每月形成汇总报告，按年度存档。甲方每次支付服务款之前，对驻场运维公司工作情况进行考核，将考核结果作为付款的重要依据。</w:t>
      </w:r>
    </w:p>
    <w:p w14:paraId="3FBD116E">
      <w:pPr>
        <w:ind w:firstLine="440" w:firstLineChars="200"/>
        <w:rPr>
          <w:rFonts w:hint="eastAsia" w:ascii="宋体" w:hAnsi="宋体" w:eastAsia="宋体" w:cs="宋体"/>
          <w:color w:val="auto"/>
        </w:rPr>
      </w:pPr>
      <w:r>
        <w:rPr>
          <w:rFonts w:hint="eastAsia" w:ascii="宋体" w:hAnsi="宋体" w:eastAsia="宋体" w:cs="宋体"/>
          <w:color w:val="auto"/>
        </w:rPr>
        <w:t>4.乙方应对信息系统的各项业务资料，实行严密的保密措施，未经授权或批准，不准对外提供技术文件、软件代码、业务资料以及其他未经公开的数据信息等。一旦出现泄密情况，乙方应承担所有损失和责任。</w:t>
      </w:r>
    </w:p>
    <w:p w14:paraId="552165CC">
      <w:pPr>
        <w:ind w:firstLine="440" w:firstLineChars="200"/>
        <w:rPr>
          <w:rFonts w:hint="eastAsia" w:ascii="宋体" w:hAnsi="宋体" w:eastAsia="宋体" w:cs="宋体"/>
          <w:color w:val="auto"/>
        </w:rPr>
      </w:pPr>
      <w:r>
        <w:rPr>
          <w:rFonts w:hint="eastAsia" w:ascii="宋体" w:hAnsi="宋体" w:eastAsia="宋体" w:cs="宋体"/>
          <w:color w:val="auto"/>
        </w:rPr>
        <w:t>5.办公时间，不得从事与工作无关的活动，严格遵守甲方工作纪律和工作秩序，维护甲方工作形象。</w:t>
      </w:r>
    </w:p>
    <w:p w14:paraId="30879460">
      <w:pPr>
        <w:ind w:firstLine="440" w:firstLineChars="200"/>
        <w:rPr>
          <w:rFonts w:hint="eastAsia" w:ascii="宋体" w:hAnsi="宋体" w:eastAsia="宋体" w:cs="宋体"/>
          <w:color w:val="auto"/>
        </w:rPr>
      </w:pPr>
      <w:r>
        <w:rPr>
          <w:rFonts w:hint="eastAsia" w:ascii="宋体" w:hAnsi="宋体" w:eastAsia="宋体" w:cs="宋体"/>
          <w:color w:val="auto"/>
        </w:rPr>
        <w:t>6.运维人员在办公接听电话时应使用普通话，通话期间注意使用礼貌用语。如当事人不在，应代为记录并转告。</w:t>
      </w:r>
    </w:p>
    <w:p w14:paraId="611BAD29">
      <w:pPr>
        <w:ind w:firstLine="440" w:firstLineChars="200"/>
        <w:rPr>
          <w:rFonts w:hint="eastAsia" w:ascii="宋体" w:hAnsi="宋体" w:eastAsia="宋体" w:cs="宋体"/>
          <w:color w:val="auto"/>
        </w:rPr>
      </w:pPr>
      <w:r>
        <w:rPr>
          <w:rFonts w:hint="eastAsia" w:ascii="宋体" w:hAnsi="宋体" w:eastAsia="宋体" w:cs="宋体"/>
          <w:color w:val="auto"/>
        </w:rPr>
        <w:t>7.一般情况，尽可能保持运维人员相对固定，如因特殊原因出现人员变动时，运维公司必须事先提出书面变更申请，报甲方同意后，尔后安排工作交接。</w:t>
      </w:r>
    </w:p>
    <w:p w14:paraId="54532EF4">
      <w:pPr>
        <w:ind w:firstLine="440" w:firstLineChars="200"/>
        <w:rPr>
          <w:rFonts w:hint="eastAsia" w:ascii="宋体" w:hAnsi="宋体" w:eastAsia="宋体" w:cs="宋体"/>
          <w:color w:val="auto"/>
        </w:rPr>
      </w:pPr>
      <w:r>
        <w:rPr>
          <w:rFonts w:hint="eastAsia" w:ascii="宋体" w:hAnsi="宋体" w:eastAsia="宋体" w:cs="宋体"/>
          <w:color w:val="auto"/>
        </w:rPr>
        <w:t>8.建立联络员制度。乙方应明确一名负责运维管理的固定人员与甲方联系沟通。</w:t>
      </w:r>
    </w:p>
    <w:p w14:paraId="47BC072C">
      <w:pPr>
        <w:ind w:firstLine="440" w:firstLineChars="200"/>
        <w:rPr>
          <w:rFonts w:hint="eastAsia" w:ascii="宋体" w:hAnsi="宋体" w:eastAsia="宋体" w:cs="宋体"/>
          <w:color w:val="auto"/>
        </w:rPr>
      </w:pPr>
      <w:r>
        <w:rPr>
          <w:rFonts w:hint="eastAsia" w:ascii="宋体" w:hAnsi="宋体" w:eastAsia="宋体" w:cs="宋体"/>
          <w:color w:val="auto"/>
        </w:rPr>
        <w:t>9.《考核评价表》（根据具体项目制定）。</w:t>
      </w:r>
    </w:p>
    <w:p w14:paraId="5F49E648">
      <w:pPr>
        <w:ind w:firstLine="440" w:firstLineChars="200"/>
        <w:rPr>
          <w:rFonts w:hint="eastAsia" w:ascii="宋体" w:hAnsi="宋体" w:eastAsia="宋体" w:cs="宋体"/>
          <w:color w:val="auto"/>
        </w:rPr>
      </w:pPr>
      <w:r>
        <w:rPr>
          <w:rFonts w:hint="eastAsia" w:ascii="宋体" w:hAnsi="宋体" w:eastAsia="宋体" w:cs="宋体"/>
          <w:color w:val="auto"/>
        </w:rPr>
        <w:t>10.按照《考核评价表》，依据“评分标准”中的说明进行相应打分，总分为100分。</w:t>
      </w:r>
    </w:p>
    <w:p w14:paraId="62F7568C">
      <w:pPr>
        <w:ind w:firstLine="442" w:firstLineChars="200"/>
        <w:rPr>
          <w:rFonts w:hint="eastAsia" w:ascii="宋体" w:hAnsi="宋体" w:eastAsia="宋体" w:cs="宋体"/>
          <w:b/>
          <w:bCs/>
          <w:color w:val="auto"/>
        </w:rPr>
      </w:pPr>
    </w:p>
    <w:p w14:paraId="09566817">
      <w:pPr>
        <w:ind w:firstLine="442" w:firstLineChars="200"/>
        <w:rPr>
          <w:rFonts w:hint="eastAsia" w:ascii="宋体" w:hAnsi="宋体" w:eastAsia="宋体" w:cs="宋体"/>
          <w:b/>
          <w:bCs/>
          <w:color w:val="auto"/>
        </w:rPr>
      </w:pPr>
    </w:p>
    <w:p w14:paraId="3D3318FE">
      <w:pPr>
        <w:ind w:firstLine="442" w:firstLineChars="200"/>
        <w:rPr>
          <w:rFonts w:hint="eastAsia" w:ascii="宋体" w:hAnsi="宋体" w:eastAsia="宋体" w:cs="宋体"/>
          <w:b/>
          <w:bCs/>
          <w:color w:val="auto"/>
        </w:rPr>
      </w:pPr>
    </w:p>
    <w:p w14:paraId="4D0C3687">
      <w:pPr>
        <w:ind w:firstLine="442" w:firstLineChars="200"/>
        <w:rPr>
          <w:rFonts w:hint="eastAsia" w:ascii="宋体" w:hAnsi="宋体" w:eastAsia="宋体" w:cs="宋体"/>
          <w:b/>
          <w:bCs/>
          <w:color w:val="auto"/>
        </w:rPr>
      </w:pPr>
    </w:p>
    <w:p w14:paraId="7118E73C">
      <w:pPr>
        <w:ind w:firstLine="442" w:firstLineChars="200"/>
        <w:rPr>
          <w:rFonts w:hint="eastAsia" w:ascii="宋体" w:hAnsi="宋体" w:eastAsia="宋体" w:cs="宋体"/>
          <w:b/>
          <w:bCs/>
          <w:color w:val="auto"/>
        </w:rPr>
      </w:pPr>
    </w:p>
    <w:p w14:paraId="05F1BA26">
      <w:pPr>
        <w:ind w:firstLine="442" w:firstLineChars="200"/>
        <w:rPr>
          <w:rFonts w:hint="eastAsia" w:ascii="宋体" w:hAnsi="宋体" w:eastAsia="宋体" w:cs="宋体"/>
          <w:b/>
          <w:bCs/>
          <w:color w:val="auto"/>
        </w:rPr>
      </w:pPr>
    </w:p>
    <w:p w14:paraId="66DA6311">
      <w:pPr>
        <w:ind w:firstLine="442" w:firstLineChars="200"/>
        <w:rPr>
          <w:rFonts w:hint="eastAsia" w:ascii="宋体" w:hAnsi="宋体" w:eastAsia="宋体" w:cs="宋体"/>
          <w:b/>
          <w:bCs/>
          <w:color w:val="auto"/>
        </w:rPr>
      </w:pPr>
    </w:p>
    <w:p w14:paraId="26C60004">
      <w:pPr>
        <w:ind w:firstLine="442" w:firstLineChars="200"/>
        <w:rPr>
          <w:rFonts w:hint="eastAsia" w:ascii="宋体" w:hAnsi="宋体" w:eastAsia="宋体" w:cs="宋体"/>
          <w:b/>
          <w:bCs/>
          <w:color w:val="auto"/>
        </w:rPr>
      </w:pPr>
    </w:p>
    <w:p w14:paraId="28BF0FDE">
      <w:pPr>
        <w:ind w:firstLine="442" w:firstLineChars="200"/>
        <w:rPr>
          <w:rFonts w:hint="eastAsia" w:ascii="宋体" w:hAnsi="宋体" w:eastAsia="宋体" w:cs="宋体"/>
          <w:b/>
          <w:bCs/>
          <w:color w:val="auto"/>
        </w:rPr>
      </w:pPr>
    </w:p>
    <w:p w14:paraId="0DA116A9">
      <w:pPr>
        <w:ind w:firstLine="442" w:firstLineChars="200"/>
        <w:rPr>
          <w:rFonts w:hint="eastAsia" w:ascii="宋体" w:hAnsi="宋体" w:eastAsia="宋体" w:cs="宋体"/>
          <w:b/>
          <w:bCs/>
          <w:color w:val="auto"/>
        </w:rPr>
      </w:pPr>
    </w:p>
    <w:p w14:paraId="1EC50080">
      <w:pPr>
        <w:ind w:firstLine="442" w:firstLineChars="200"/>
        <w:rPr>
          <w:rFonts w:hint="eastAsia" w:ascii="宋体" w:hAnsi="宋体" w:eastAsia="宋体" w:cs="宋体"/>
          <w:b/>
          <w:bCs/>
          <w:color w:val="auto"/>
        </w:rPr>
      </w:pPr>
    </w:p>
    <w:p w14:paraId="6329568D">
      <w:pPr>
        <w:ind w:firstLine="442" w:firstLineChars="200"/>
        <w:rPr>
          <w:rFonts w:hint="eastAsia" w:ascii="宋体" w:hAnsi="宋体" w:eastAsia="宋体" w:cs="宋体"/>
          <w:b/>
          <w:bCs/>
          <w:color w:val="auto"/>
        </w:rPr>
      </w:pPr>
      <w:r>
        <w:rPr>
          <w:rFonts w:hint="eastAsia" w:ascii="宋体" w:hAnsi="宋体" w:eastAsia="宋体" w:cs="宋体"/>
          <w:b/>
          <w:bCs/>
          <w:color w:val="auto"/>
        </w:rPr>
        <w:t>附件3.验收要求</w:t>
      </w:r>
    </w:p>
    <w:p w14:paraId="7F12B7F3">
      <w:pPr>
        <w:ind w:firstLine="440" w:firstLineChars="200"/>
        <w:rPr>
          <w:rFonts w:hint="eastAsia" w:ascii="宋体" w:hAnsi="宋体" w:eastAsia="宋体" w:cs="宋体"/>
          <w:color w:val="auto"/>
        </w:rPr>
      </w:pPr>
      <w:r>
        <w:rPr>
          <w:rFonts w:hint="eastAsia" w:ascii="宋体" w:hAnsi="宋体" w:eastAsia="宋体" w:cs="宋体"/>
          <w:color w:val="auto"/>
        </w:rPr>
        <w:t>项目验收按照陕西省财政厅项目验收的有关规定执行，项目验收的具体组织工作由项目甲方承担。</w:t>
      </w:r>
    </w:p>
    <w:p w14:paraId="24F44D51">
      <w:pPr>
        <w:ind w:firstLine="440" w:firstLineChars="200"/>
        <w:rPr>
          <w:rFonts w:hint="eastAsia" w:ascii="宋体" w:hAnsi="宋体" w:eastAsia="宋体" w:cs="宋体"/>
          <w:color w:val="auto"/>
        </w:rPr>
      </w:pPr>
      <w:r>
        <w:rPr>
          <w:rFonts w:hint="eastAsia" w:ascii="宋体" w:hAnsi="宋体" w:eastAsia="宋体" w:cs="宋体"/>
          <w:color w:val="auto"/>
        </w:rPr>
        <w:t>本项目的验收应符合陕西省财政厅相关验收管理办法的要求，同时应遵循下列标准：</w:t>
      </w:r>
    </w:p>
    <w:p w14:paraId="14993745">
      <w:pPr>
        <w:ind w:firstLine="440" w:firstLineChars="200"/>
        <w:rPr>
          <w:rFonts w:hint="eastAsia" w:ascii="宋体" w:hAnsi="宋体" w:eastAsia="宋体" w:cs="宋体"/>
          <w:color w:val="auto"/>
        </w:rPr>
      </w:pPr>
      <w:r>
        <w:rPr>
          <w:rFonts w:hint="eastAsia" w:ascii="宋体" w:hAnsi="宋体" w:eastAsia="宋体" w:cs="宋体"/>
          <w:color w:val="auto"/>
        </w:rPr>
        <w:t>（1）乙方应在项目验收前将项目服务过程中各阶段产生的所有相关文档整理好装订提交，提供运行稳定可靠的系统及其安装程序并提交相关文档。</w:t>
      </w:r>
    </w:p>
    <w:p w14:paraId="74D34B04">
      <w:pPr>
        <w:ind w:firstLine="440" w:firstLineChars="200"/>
        <w:rPr>
          <w:rFonts w:hint="eastAsia" w:ascii="宋体" w:hAnsi="宋体" w:eastAsia="宋体" w:cs="宋体"/>
          <w:color w:val="auto"/>
        </w:rPr>
      </w:pPr>
      <w:r>
        <w:rPr>
          <w:rFonts w:hint="eastAsia" w:ascii="宋体" w:hAnsi="宋体" w:eastAsia="宋体" w:cs="宋体"/>
          <w:color w:val="auto"/>
        </w:rPr>
        <w:t>（2）对整个项目的验收包括检查应用系统是否实现了甲方在标书中所要求的功能，是否与乙方提出的解决方案中既定目标功能完全一致。</w:t>
      </w:r>
    </w:p>
    <w:p w14:paraId="418B244C">
      <w:pPr>
        <w:ind w:firstLine="440" w:firstLineChars="200"/>
        <w:rPr>
          <w:rFonts w:hint="eastAsia" w:ascii="宋体" w:hAnsi="宋体" w:eastAsia="宋体" w:cs="宋体"/>
          <w:color w:val="auto"/>
        </w:rPr>
      </w:pPr>
      <w:r>
        <w:rPr>
          <w:rFonts w:hint="eastAsia" w:ascii="宋体" w:hAnsi="宋体" w:eastAsia="宋体" w:cs="宋体"/>
          <w:color w:val="auto"/>
        </w:rPr>
        <w:t>（3）本项目的最终验收由甲方组织用户单位、乙方共同进行。乙方于服务周期完成前一个月内向甲方和用户单位提出验收申请，并于服务完成后一个月内完成验收工作。</w:t>
      </w:r>
    </w:p>
    <w:p w14:paraId="696578A9">
      <w:pPr>
        <w:rPr>
          <w:rFonts w:hint="eastAsia" w:ascii="宋体" w:hAnsi="宋体" w:eastAsia="宋体" w:cs="宋体"/>
          <w:color w:val="auto"/>
        </w:rPr>
      </w:pPr>
    </w:p>
    <w:p w14:paraId="6A4D1534">
      <w:pPr>
        <w:ind w:firstLine="440" w:firstLineChars="200"/>
        <w:rPr>
          <w:rFonts w:hint="eastAsia" w:ascii="宋体" w:hAnsi="宋体" w:eastAsia="宋体" w:cs="宋体"/>
          <w:color w:val="auto"/>
          <w:lang w:eastAsia="zh-CN"/>
        </w:rPr>
      </w:pPr>
    </w:p>
    <w:p w14:paraId="4FA93119">
      <w:pPr>
        <w:ind w:firstLine="440" w:firstLineChars="200"/>
        <w:rPr>
          <w:rFonts w:hint="eastAsia" w:ascii="宋体" w:hAnsi="宋体" w:eastAsia="宋体" w:cs="宋体"/>
          <w:color w:val="auto"/>
        </w:rPr>
      </w:pPr>
    </w:p>
    <w:p w14:paraId="2EF844AB">
      <w:pPr>
        <w:ind w:firstLine="440" w:firstLineChars="200"/>
        <w:rPr>
          <w:rFonts w:hint="eastAsia" w:ascii="宋体" w:hAnsi="宋体" w:eastAsia="宋体" w:cs="宋体"/>
          <w:color w:val="auto"/>
        </w:rPr>
      </w:pPr>
    </w:p>
    <w:p w14:paraId="67772FEC">
      <w:pPr>
        <w:ind w:firstLine="440" w:firstLineChars="200"/>
        <w:rPr>
          <w:rFonts w:hint="eastAsia" w:ascii="宋体" w:hAnsi="宋体" w:eastAsia="宋体" w:cs="宋体"/>
          <w:color w:val="auto"/>
        </w:rPr>
      </w:pPr>
    </w:p>
    <w:p w14:paraId="340C2FD7">
      <w:pPr>
        <w:ind w:firstLine="440" w:firstLineChars="200"/>
        <w:rPr>
          <w:rFonts w:hint="eastAsia" w:ascii="宋体" w:hAnsi="宋体" w:eastAsia="宋体" w:cs="宋体"/>
          <w:color w:val="auto"/>
        </w:rPr>
      </w:pPr>
    </w:p>
    <w:p w14:paraId="725CF1E9">
      <w:pPr>
        <w:ind w:firstLine="440" w:firstLineChars="200"/>
        <w:rPr>
          <w:rFonts w:hint="eastAsia" w:ascii="宋体" w:hAnsi="宋体" w:eastAsia="宋体" w:cs="宋体"/>
          <w:color w:val="auto"/>
        </w:rPr>
      </w:pPr>
    </w:p>
    <w:p w14:paraId="1C9F9176">
      <w:pPr>
        <w:ind w:firstLine="440" w:firstLineChars="200"/>
        <w:rPr>
          <w:rFonts w:hint="eastAsia" w:ascii="宋体" w:hAnsi="宋体" w:eastAsia="宋体" w:cs="宋体"/>
          <w:color w:val="auto"/>
        </w:rPr>
      </w:pPr>
    </w:p>
    <w:p w14:paraId="0B5B0EF8">
      <w:pPr>
        <w:ind w:firstLine="440" w:firstLineChars="200"/>
        <w:rPr>
          <w:rFonts w:hint="eastAsia" w:ascii="宋体" w:hAnsi="宋体" w:eastAsia="宋体" w:cs="宋体"/>
          <w:color w:val="auto"/>
        </w:rPr>
      </w:pPr>
    </w:p>
    <w:p w14:paraId="3F3F9D86">
      <w:pPr>
        <w:ind w:firstLine="440" w:firstLineChars="200"/>
        <w:rPr>
          <w:rFonts w:hint="eastAsia" w:ascii="宋体" w:hAnsi="宋体" w:eastAsia="宋体" w:cs="宋体"/>
          <w:color w:val="auto"/>
        </w:rPr>
      </w:pPr>
    </w:p>
    <w:p w14:paraId="5314F20B">
      <w:pPr>
        <w:ind w:firstLine="442" w:firstLineChars="200"/>
        <w:rPr>
          <w:rFonts w:hint="eastAsia" w:ascii="宋体" w:hAnsi="宋体" w:eastAsia="宋体" w:cs="宋体"/>
          <w:b/>
          <w:bCs/>
          <w:color w:val="auto"/>
        </w:rPr>
      </w:pPr>
      <w:r>
        <w:rPr>
          <w:rFonts w:hint="eastAsia" w:ascii="宋体" w:hAnsi="宋体" w:eastAsia="宋体" w:cs="宋体"/>
          <w:b/>
          <w:bCs/>
          <w:color w:val="auto"/>
        </w:rPr>
        <w:t>附件4.乙方团队人员清单</w:t>
      </w:r>
    </w:p>
    <w:p w14:paraId="1414CBB4">
      <w:pPr>
        <w:rPr>
          <w:rFonts w:hint="eastAsia" w:ascii="宋体" w:hAnsi="宋体" w:eastAsia="宋体" w:cs="宋体"/>
          <w:color w:val="auto"/>
        </w:rPr>
      </w:pPr>
    </w:p>
    <w:tbl>
      <w:tblPr>
        <w:tblStyle w:val="5"/>
        <w:tblW w:w="858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4"/>
        <w:gridCol w:w="659"/>
        <w:gridCol w:w="659"/>
        <w:gridCol w:w="649"/>
        <w:gridCol w:w="1318"/>
        <w:gridCol w:w="969"/>
        <w:gridCol w:w="1129"/>
        <w:gridCol w:w="1248"/>
        <w:gridCol w:w="1084"/>
      </w:tblGrid>
      <w:tr w14:paraId="5705E6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3" w:hRule="atLeast"/>
        </w:trPr>
        <w:tc>
          <w:tcPr>
            <w:tcW w:w="874" w:type="dxa"/>
            <w:noWrap w:val="0"/>
            <w:vAlign w:val="top"/>
          </w:tcPr>
          <w:p w14:paraId="2081ED88">
            <w:pPr>
              <w:pStyle w:val="7"/>
              <w:spacing w:before="263" w:line="218" w:lineRule="auto"/>
              <w:ind w:left="214"/>
              <w:rPr>
                <w:rFonts w:hint="eastAsia" w:ascii="宋体" w:hAnsi="宋体" w:eastAsia="宋体" w:cs="宋体"/>
                <w:color w:val="auto"/>
              </w:rPr>
            </w:pPr>
            <w:r>
              <w:rPr>
                <w:rFonts w:hint="eastAsia" w:ascii="宋体" w:hAnsi="宋体" w:eastAsia="宋体" w:cs="宋体"/>
                <w:color w:val="auto"/>
                <w:spacing w:val="13"/>
              </w:rPr>
              <w:t>姓名</w:t>
            </w:r>
          </w:p>
        </w:tc>
        <w:tc>
          <w:tcPr>
            <w:tcW w:w="659" w:type="dxa"/>
            <w:noWrap w:val="0"/>
            <w:vAlign w:val="top"/>
          </w:tcPr>
          <w:p w14:paraId="64D3D52E">
            <w:pPr>
              <w:pStyle w:val="7"/>
              <w:spacing w:before="264" w:line="221" w:lineRule="auto"/>
              <w:ind w:left="110"/>
              <w:rPr>
                <w:rFonts w:hint="eastAsia" w:ascii="宋体" w:hAnsi="宋体" w:eastAsia="宋体" w:cs="宋体"/>
                <w:color w:val="auto"/>
              </w:rPr>
            </w:pPr>
            <w:r>
              <w:rPr>
                <w:rFonts w:hint="eastAsia" w:ascii="宋体" w:hAnsi="宋体" w:eastAsia="宋体" w:cs="宋体"/>
                <w:color w:val="auto"/>
                <w:spacing w:val="8"/>
              </w:rPr>
              <w:t>性别</w:t>
            </w:r>
          </w:p>
        </w:tc>
        <w:tc>
          <w:tcPr>
            <w:tcW w:w="659" w:type="dxa"/>
            <w:noWrap w:val="0"/>
            <w:vAlign w:val="top"/>
          </w:tcPr>
          <w:p w14:paraId="03A730F6">
            <w:pPr>
              <w:pStyle w:val="7"/>
              <w:spacing w:before="263" w:line="218" w:lineRule="auto"/>
              <w:ind w:left="112"/>
              <w:rPr>
                <w:rFonts w:hint="eastAsia" w:ascii="宋体" w:hAnsi="宋体" w:eastAsia="宋体" w:cs="宋体"/>
                <w:color w:val="auto"/>
              </w:rPr>
            </w:pPr>
            <w:r>
              <w:rPr>
                <w:rFonts w:hint="eastAsia" w:ascii="宋体" w:hAnsi="宋体" w:eastAsia="宋体" w:cs="宋体"/>
                <w:color w:val="auto"/>
                <w:spacing w:val="-3"/>
              </w:rPr>
              <w:t>年龄</w:t>
            </w:r>
          </w:p>
        </w:tc>
        <w:tc>
          <w:tcPr>
            <w:tcW w:w="649" w:type="dxa"/>
            <w:noWrap w:val="0"/>
            <w:vAlign w:val="top"/>
          </w:tcPr>
          <w:p w14:paraId="1868CBED">
            <w:pPr>
              <w:pStyle w:val="7"/>
              <w:spacing w:before="264" w:line="221" w:lineRule="auto"/>
              <w:ind w:left="102"/>
              <w:rPr>
                <w:rFonts w:hint="eastAsia" w:ascii="宋体" w:hAnsi="宋体" w:eastAsia="宋体" w:cs="宋体"/>
                <w:color w:val="auto"/>
              </w:rPr>
            </w:pPr>
            <w:r>
              <w:rPr>
                <w:rFonts w:hint="eastAsia" w:ascii="宋体" w:hAnsi="宋体" w:eastAsia="宋体" w:cs="宋体"/>
                <w:color w:val="auto"/>
                <w:spacing w:val="6"/>
              </w:rPr>
              <w:t>学历</w:t>
            </w:r>
          </w:p>
        </w:tc>
        <w:tc>
          <w:tcPr>
            <w:tcW w:w="1318" w:type="dxa"/>
            <w:noWrap w:val="0"/>
            <w:vAlign w:val="top"/>
          </w:tcPr>
          <w:p w14:paraId="618C30B7">
            <w:pPr>
              <w:pStyle w:val="7"/>
              <w:spacing w:before="266" w:line="221" w:lineRule="auto"/>
              <w:ind w:left="444"/>
              <w:rPr>
                <w:rFonts w:hint="eastAsia" w:ascii="宋体" w:hAnsi="宋体" w:eastAsia="宋体" w:cs="宋体"/>
                <w:color w:val="auto"/>
              </w:rPr>
            </w:pPr>
            <w:r>
              <w:rPr>
                <w:rFonts w:hint="eastAsia" w:ascii="宋体" w:hAnsi="宋体" w:eastAsia="宋体" w:cs="宋体"/>
                <w:color w:val="auto"/>
                <w:spacing w:val="-3"/>
              </w:rPr>
              <w:t>职称</w:t>
            </w:r>
          </w:p>
        </w:tc>
        <w:tc>
          <w:tcPr>
            <w:tcW w:w="969" w:type="dxa"/>
            <w:noWrap w:val="0"/>
            <w:vAlign w:val="top"/>
          </w:tcPr>
          <w:p w14:paraId="236DE399">
            <w:pPr>
              <w:pStyle w:val="7"/>
              <w:spacing w:before="113" w:line="380" w:lineRule="exact"/>
              <w:ind w:left="166"/>
              <w:rPr>
                <w:rFonts w:hint="eastAsia" w:ascii="宋体" w:hAnsi="宋体" w:eastAsia="宋体" w:cs="宋体"/>
                <w:color w:val="auto"/>
              </w:rPr>
            </w:pPr>
            <w:r>
              <w:rPr>
                <w:rFonts w:hint="eastAsia" w:ascii="宋体" w:hAnsi="宋体" w:eastAsia="宋体" w:cs="宋体"/>
                <w:color w:val="auto"/>
                <w:spacing w:val="3"/>
                <w:position w:val="12"/>
              </w:rPr>
              <w:t>同类工</w:t>
            </w:r>
          </w:p>
          <w:p w14:paraId="0C17BB40">
            <w:pPr>
              <w:pStyle w:val="7"/>
              <w:spacing w:line="192" w:lineRule="auto"/>
              <w:ind w:left="166"/>
              <w:rPr>
                <w:rFonts w:hint="eastAsia" w:ascii="宋体" w:hAnsi="宋体" w:eastAsia="宋体" w:cs="宋体"/>
                <w:color w:val="auto"/>
              </w:rPr>
            </w:pPr>
            <w:r>
              <w:rPr>
                <w:rFonts w:hint="eastAsia" w:ascii="宋体" w:hAnsi="宋体" w:eastAsia="宋体" w:cs="宋体"/>
                <w:color w:val="auto"/>
                <w:spacing w:val="3"/>
              </w:rPr>
              <w:t>作年限</w:t>
            </w:r>
          </w:p>
        </w:tc>
        <w:tc>
          <w:tcPr>
            <w:tcW w:w="1129" w:type="dxa"/>
            <w:noWrap w:val="0"/>
            <w:vAlign w:val="top"/>
          </w:tcPr>
          <w:p w14:paraId="023AF373">
            <w:pPr>
              <w:pStyle w:val="7"/>
              <w:spacing w:before="263" w:line="218" w:lineRule="auto"/>
              <w:ind w:left="347"/>
              <w:rPr>
                <w:rFonts w:hint="eastAsia" w:ascii="宋体" w:hAnsi="宋体" w:eastAsia="宋体" w:cs="宋体"/>
                <w:color w:val="auto"/>
              </w:rPr>
            </w:pPr>
            <w:r>
              <w:rPr>
                <w:rFonts w:hint="eastAsia" w:ascii="宋体" w:hAnsi="宋体" w:eastAsia="宋体" w:cs="宋体"/>
                <w:color w:val="auto"/>
                <w:spacing w:val="-3"/>
              </w:rPr>
              <w:t>职务</w:t>
            </w:r>
          </w:p>
        </w:tc>
        <w:tc>
          <w:tcPr>
            <w:tcW w:w="1248" w:type="dxa"/>
            <w:noWrap w:val="0"/>
            <w:vAlign w:val="top"/>
          </w:tcPr>
          <w:p w14:paraId="6FCBD637">
            <w:pPr>
              <w:pStyle w:val="7"/>
              <w:spacing w:before="262" w:line="218" w:lineRule="auto"/>
              <w:ind w:left="197"/>
              <w:rPr>
                <w:rFonts w:hint="eastAsia" w:ascii="宋体" w:hAnsi="宋体" w:eastAsia="宋体" w:cs="宋体"/>
                <w:color w:val="auto"/>
              </w:rPr>
            </w:pPr>
            <w:r>
              <w:rPr>
                <w:rFonts w:hint="eastAsia" w:ascii="宋体" w:hAnsi="宋体" w:eastAsia="宋体" w:cs="宋体"/>
                <w:color w:val="auto"/>
                <w:spacing w:val="2"/>
              </w:rPr>
              <w:t>项目角色</w:t>
            </w:r>
          </w:p>
        </w:tc>
        <w:tc>
          <w:tcPr>
            <w:tcW w:w="1084" w:type="dxa"/>
            <w:noWrap w:val="0"/>
            <w:vAlign w:val="top"/>
          </w:tcPr>
          <w:p w14:paraId="0CEA496F">
            <w:pPr>
              <w:pStyle w:val="7"/>
              <w:spacing w:before="263" w:line="218" w:lineRule="auto"/>
              <w:ind w:left="120"/>
              <w:rPr>
                <w:rFonts w:hint="eastAsia" w:ascii="宋体" w:hAnsi="宋体" w:eastAsia="宋体" w:cs="宋体"/>
                <w:color w:val="auto"/>
              </w:rPr>
            </w:pPr>
            <w:r>
              <w:rPr>
                <w:rFonts w:hint="eastAsia" w:ascii="宋体" w:hAnsi="宋体" w:eastAsia="宋体" w:cs="宋体"/>
                <w:color w:val="auto"/>
                <w:spacing w:val="3"/>
              </w:rPr>
              <w:t>承担工作</w:t>
            </w:r>
          </w:p>
        </w:tc>
      </w:tr>
      <w:tr w14:paraId="5543C3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74" w:type="dxa"/>
            <w:noWrap w:val="0"/>
            <w:vAlign w:val="top"/>
          </w:tcPr>
          <w:p w14:paraId="2DA0E463">
            <w:pPr>
              <w:rPr>
                <w:rFonts w:hint="eastAsia" w:ascii="宋体" w:hAnsi="宋体" w:eastAsia="宋体" w:cs="宋体"/>
                <w:color w:val="auto"/>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5961C5D0">
            <w:pPr>
              <w:rPr>
                <w:rFonts w:hint="eastAsia" w:ascii="宋体" w:hAnsi="宋体" w:eastAsia="宋体" w:cs="宋体"/>
                <w:color w:val="auto"/>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1C684E3E">
            <w:pPr>
              <w:rPr>
                <w:rFonts w:hint="eastAsia" w:ascii="宋体" w:hAnsi="宋体" w:eastAsia="宋体" w:cs="宋体"/>
                <w:color w:val="auto"/>
              </w:rPr>
            </w:pPr>
          </w:p>
        </w:tc>
        <w:tc>
          <w:tcPr>
            <w:tcW w:w="649" w:type="dxa"/>
            <w:tcBorders>
              <w:top w:val="single" w:color="000000" w:sz="4" w:space="0"/>
              <w:left w:val="single" w:color="000000" w:sz="4" w:space="0"/>
              <w:bottom w:val="single" w:color="000000" w:sz="4" w:space="0"/>
              <w:right w:val="single" w:color="000000" w:sz="4" w:space="0"/>
            </w:tcBorders>
            <w:noWrap w:val="0"/>
            <w:vAlign w:val="top"/>
          </w:tcPr>
          <w:p w14:paraId="310D0478">
            <w:pPr>
              <w:rPr>
                <w:rFonts w:hint="eastAsia" w:ascii="宋体" w:hAnsi="宋体" w:eastAsia="宋体" w:cs="宋体"/>
                <w:color w:val="auto"/>
              </w:rPr>
            </w:pPr>
          </w:p>
        </w:tc>
        <w:tc>
          <w:tcPr>
            <w:tcW w:w="1318" w:type="dxa"/>
            <w:tcBorders>
              <w:top w:val="single" w:color="000000" w:sz="4" w:space="0"/>
              <w:left w:val="single" w:color="000000" w:sz="4" w:space="0"/>
              <w:bottom w:val="single" w:color="000000" w:sz="4" w:space="0"/>
              <w:right w:val="single" w:color="000000" w:sz="4" w:space="0"/>
            </w:tcBorders>
            <w:noWrap w:val="0"/>
            <w:vAlign w:val="top"/>
          </w:tcPr>
          <w:p w14:paraId="1EC68D01">
            <w:pPr>
              <w:rPr>
                <w:rFonts w:hint="eastAsia" w:ascii="宋体" w:hAnsi="宋体" w:eastAsia="宋体" w:cs="宋体"/>
                <w:color w:val="auto"/>
              </w:rPr>
            </w:pPr>
          </w:p>
        </w:tc>
        <w:tc>
          <w:tcPr>
            <w:tcW w:w="969" w:type="dxa"/>
            <w:tcBorders>
              <w:top w:val="single" w:color="000000" w:sz="4" w:space="0"/>
              <w:left w:val="single" w:color="000000" w:sz="4" w:space="0"/>
              <w:bottom w:val="single" w:color="000000" w:sz="4" w:space="0"/>
              <w:right w:val="single" w:color="000000" w:sz="4" w:space="0"/>
            </w:tcBorders>
            <w:noWrap w:val="0"/>
            <w:vAlign w:val="top"/>
          </w:tcPr>
          <w:p w14:paraId="2CB3C098">
            <w:pPr>
              <w:rPr>
                <w:rFonts w:hint="eastAsia" w:ascii="宋体" w:hAnsi="宋体" w:eastAsia="宋体" w:cs="宋体"/>
                <w:color w:val="auto"/>
              </w:rPr>
            </w:pPr>
          </w:p>
        </w:tc>
        <w:tc>
          <w:tcPr>
            <w:tcW w:w="1129" w:type="dxa"/>
            <w:tcBorders>
              <w:top w:val="single" w:color="000000" w:sz="4" w:space="0"/>
              <w:left w:val="single" w:color="000000" w:sz="4" w:space="0"/>
              <w:bottom w:val="single" w:color="000000" w:sz="4" w:space="0"/>
              <w:right w:val="single" w:color="000000" w:sz="4" w:space="0"/>
            </w:tcBorders>
            <w:noWrap w:val="0"/>
            <w:vAlign w:val="top"/>
          </w:tcPr>
          <w:p w14:paraId="0C32CC83">
            <w:pPr>
              <w:rPr>
                <w:rFonts w:hint="eastAsia" w:ascii="宋体" w:hAnsi="宋体" w:eastAsia="宋体" w:cs="宋体"/>
                <w:color w:val="auto"/>
              </w:rPr>
            </w:pPr>
          </w:p>
        </w:tc>
        <w:tc>
          <w:tcPr>
            <w:tcW w:w="1248" w:type="dxa"/>
            <w:tcBorders>
              <w:top w:val="single" w:color="000000" w:sz="4" w:space="0"/>
              <w:left w:val="single" w:color="000000" w:sz="4" w:space="0"/>
              <w:bottom w:val="single" w:color="000000" w:sz="4" w:space="0"/>
              <w:right w:val="single" w:color="000000" w:sz="4" w:space="0"/>
            </w:tcBorders>
            <w:noWrap w:val="0"/>
            <w:vAlign w:val="top"/>
          </w:tcPr>
          <w:p w14:paraId="33089AB1">
            <w:pPr>
              <w:rPr>
                <w:rFonts w:hint="eastAsia" w:ascii="宋体" w:hAnsi="宋体" w:eastAsia="宋体" w:cs="宋体"/>
                <w:color w:val="auto"/>
              </w:rPr>
            </w:pPr>
          </w:p>
        </w:tc>
        <w:tc>
          <w:tcPr>
            <w:tcW w:w="1084" w:type="dxa"/>
            <w:noWrap w:val="0"/>
            <w:vAlign w:val="top"/>
          </w:tcPr>
          <w:p w14:paraId="55F489FE">
            <w:pPr>
              <w:rPr>
                <w:rFonts w:hint="eastAsia" w:ascii="宋体" w:hAnsi="宋体" w:eastAsia="宋体" w:cs="宋体"/>
                <w:color w:val="auto"/>
              </w:rPr>
            </w:pPr>
          </w:p>
        </w:tc>
      </w:tr>
      <w:tr w14:paraId="6267FE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74" w:type="dxa"/>
            <w:noWrap w:val="0"/>
            <w:vAlign w:val="top"/>
          </w:tcPr>
          <w:p w14:paraId="4831EC22">
            <w:pPr>
              <w:rPr>
                <w:rFonts w:hint="eastAsia" w:ascii="宋体" w:hAnsi="宋体" w:eastAsia="宋体" w:cs="宋体"/>
                <w:color w:val="auto"/>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0985451D">
            <w:pPr>
              <w:rPr>
                <w:rFonts w:hint="eastAsia" w:ascii="宋体" w:hAnsi="宋体" w:eastAsia="宋体" w:cs="宋体"/>
                <w:color w:val="auto"/>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18BE118B">
            <w:pPr>
              <w:rPr>
                <w:rFonts w:hint="eastAsia" w:ascii="宋体" w:hAnsi="宋体" w:eastAsia="宋体" w:cs="宋体"/>
                <w:color w:val="auto"/>
              </w:rPr>
            </w:pPr>
          </w:p>
        </w:tc>
        <w:tc>
          <w:tcPr>
            <w:tcW w:w="649" w:type="dxa"/>
            <w:tcBorders>
              <w:top w:val="single" w:color="000000" w:sz="4" w:space="0"/>
              <w:left w:val="single" w:color="000000" w:sz="4" w:space="0"/>
              <w:bottom w:val="single" w:color="000000" w:sz="4" w:space="0"/>
              <w:right w:val="single" w:color="000000" w:sz="4" w:space="0"/>
            </w:tcBorders>
            <w:noWrap w:val="0"/>
            <w:vAlign w:val="top"/>
          </w:tcPr>
          <w:p w14:paraId="5774B30E">
            <w:pPr>
              <w:rPr>
                <w:rFonts w:hint="eastAsia" w:ascii="宋体" w:hAnsi="宋体" w:eastAsia="宋体" w:cs="宋体"/>
                <w:color w:val="auto"/>
              </w:rPr>
            </w:pPr>
          </w:p>
        </w:tc>
        <w:tc>
          <w:tcPr>
            <w:tcW w:w="1318" w:type="dxa"/>
            <w:tcBorders>
              <w:top w:val="single" w:color="000000" w:sz="4" w:space="0"/>
              <w:left w:val="single" w:color="000000" w:sz="4" w:space="0"/>
              <w:bottom w:val="single" w:color="000000" w:sz="4" w:space="0"/>
              <w:right w:val="single" w:color="000000" w:sz="4" w:space="0"/>
            </w:tcBorders>
            <w:noWrap w:val="0"/>
            <w:vAlign w:val="top"/>
          </w:tcPr>
          <w:p w14:paraId="5E8C68A4">
            <w:pPr>
              <w:rPr>
                <w:rFonts w:hint="eastAsia" w:ascii="宋体" w:hAnsi="宋体" w:eastAsia="宋体" w:cs="宋体"/>
                <w:color w:val="auto"/>
              </w:rPr>
            </w:pPr>
          </w:p>
        </w:tc>
        <w:tc>
          <w:tcPr>
            <w:tcW w:w="969" w:type="dxa"/>
            <w:tcBorders>
              <w:top w:val="single" w:color="000000" w:sz="4" w:space="0"/>
              <w:left w:val="single" w:color="000000" w:sz="4" w:space="0"/>
              <w:bottom w:val="single" w:color="000000" w:sz="4" w:space="0"/>
              <w:right w:val="single" w:color="000000" w:sz="4" w:space="0"/>
            </w:tcBorders>
            <w:noWrap w:val="0"/>
            <w:vAlign w:val="top"/>
          </w:tcPr>
          <w:p w14:paraId="4F67BFD4">
            <w:pPr>
              <w:rPr>
                <w:rFonts w:hint="eastAsia" w:ascii="宋体" w:hAnsi="宋体" w:eastAsia="宋体" w:cs="宋体"/>
                <w:color w:val="auto"/>
              </w:rPr>
            </w:pPr>
          </w:p>
        </w:tc>
        <w:tc>
          <w:tcPr>
            <w:tcW w:w="1129" w:type="dxa"/>
            <w:tcBorders>
              <w:top w:val="single" w:color="000000" w:sz="4" w:space="0"/>
              <w:left w:val="single" w:color="000000" w:sz="4" w:space="0"/>
              <w:bottom w:val="single" w:color="000000" w:sz="4" w:space="0"/>
              <w:right w:val="single" w:color="000000" w:sz="4" w:space="0"/>
            </w:tcBorders>
            <w:noWrap w:val="0"/>
            <w:vAlign w:val="top"/>
          </w:tcPr>
          <w:p w14:paraId="4A285D8B">
            <w:pPr>
              <w:rPr>
                <w:rFonts w:hint="eastAsia" w:ascii="宋体" w:hAnsi="宋体" w:eastAsia="宋体" w:cs="宋体"/>
                <w:color w:val="auto"/>
              </w:rPr>
            </w:pPr>
          </w:p>
        </w:tc>
        <w:tc>
          <w:tcPr>
            <w:tcW w:w="1248" w:type="dxa"/>
            <w:tcBorders>
              <w:top w:val="single" w:color="000000" w:sz="4" w:space="0"/>
              <w:left w:val="single" w:color="000000" w:sz="4" w:space="0"/>
              <w:bottom w:val="single" w:color="000000" w:sz="4" w:space="0"/>
              <w:right w:val="single" w:color="000000" w:sz="4" w:space="0"/>
            </w:tcBorders>
            <w:noWrap w:val="0"/>
            <w:vAlign w:val="top"/>
          </w:tcPr>
          <w:p w14:paraId="2ACAC1B8">
            <w:pPr>
              <w:rPr>
                <w:rFonts w:hint="eastAsia" w:ascii="宋体" w:hAnsi="宋体" w:eastAsia="宋体" w:cs="宋体"/>
                <w:color w:val="auto"/>
              </w:rPr>
            </w:pPr>
          </w:p>
        </w:tc>
        <w:tc>
          <w:tcPr>
            <w:tcW w:w="1084" w:type="dxa"/>
            <w:noWrap w:val="0"/>
            <w:vAlign w:val="top"/>
          </w:tcPr>
          <w:p w14:paraId="53A85D66">
            <w:pPr>
              <w:rPr>
                <w:rFonts w:hint="eastAsia" w:ascii="宋体" w:hAnsi="宋体" w:eastAsia="宋体" w:cs="宋体"/>
                <w:color w:val="auto"/>
              </w:rPr>
            </w:pPr>
          </w:p>
        </w:tc>
      </w:tr>
      <w:tr w14:paraId="3DE772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74" w:type="dxa"/>
            <w:noWrap w:val="0"/>
            <w:vAlign w:val="top"/>
          </w:tcPr>
          <w:p w14:paraId="412B805F">
            <w:pPr>
              <w:rPr>
                <w:rFonts w:hint="eastAsia" w:ascii="宋体" w:hAnsi="宋体" w:eastAsia="宋体" w:cs="宋体"/>
                <w:color w:val="auto"/>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678BB61B">
            <w:pPr>
              <w:rPr>
                <w:rFonts w:hint="eastAsia" w:ascii="宋体" w:hAnsi="宋体" w:eastAsia="宋体" w:cs="宋体"/>
                <w:color w:val="auto"/>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796CC8E4">
            <w:pPr>
              <w:rPr>
                <w:rFonts w:hint="eastAsia" w:ascii="宋体" w:hAnsi="宋体" w:eastAsia="宋体" w:cs="宋体"/>
                <w:color w:val="auto"/>
              </w:rPr>
            </w:pPr>
          </w:p>
        </w:tc>
        <w:tc>
          <w:tcPr>
            <w:tcW w:w="649" w:type="dxa"/>
            <w:tcBorders>
              <w:top w:val="single" w:color="000000" w:sz="4" w:space="0"/>
              <w:left w:val="single" w:color="000000" w:sz="4" w:space="0"/>
              <w:bottom w:val="single" w:color="000000" w:sz="4" w:space="0"/>
              <w:right w:val="single" w:color="000000" w:sz="4" w:space="0"/>
            </w:tcBorders>
            <w:noWrap w:val="0"/>
            <w:vAlign w:val="top"/>
          </w:tcPr>
          <w:p w14:paraId="70A6A063">
            <w:pPr>
              <w:rPr>
                <w:rFonts w:hint="eastAsia" w:ascii="宋体" w:hAnsi="宋体" w:eastAsia="宋体" w:cs="宋体"/>
                <w:color w:val="auto"/>
              </w:rPr>
            </w:pPr>
          </w:p>
        </w:tc>
        <w:tc>
          <w:tcPr>
            <w:tcW w:w="1318" w:type="dxa"/>
            <w:tcBorders>
              <w:top w:val="single" w:color="000000" w:sz="4" w:space="0"/>
              <w:left w:val="single" w:color="000000" w:sz="4" w:space="0"/>
              <w:bottom w:val="single" w:color="000000" w:sz="4" w:space="0"/>
              <w:right w:val="single" w:color="000000" w:sz="4" w:space="0"/>
            </w:tcBorders>
            <w:noWrap w:val="0"/>
            <w:vAlign w:val="top"/>
          </w:tcPr>
          <w:p w14:paraId="4D244889">
            <w:pPr>
              <w:rPr>
                <w:rFonts w:hint="eastAsia" w:ascii="宋体" w:hAnsi="宋体" w:eastAsia="宋体" w:cs="宋体"/>
                <w:color w:val="auto"/>
              </w:rPr>
            </w:pPr>
          </w:p>
        </w:tc>
        <w:tc>
          <w:tcPr>
            <w:tcW w:w="969" w:type="dxa"/>
            <w:tcBorders>
              <w:top w:val="single" w:color="000000" w:sz="4" w:space="0"/>
              <w:left w:val="single" w:color="000000" w:sz="4" w:space="0"/>
              <w:bottom w:val="single" w:color="000000" w:sz="4" w:space="0"/>
              <w:right w:val="single" w:color="000000" w:sz="4" w:space="0"/>
            </w:tcBorders>
            <w:noWrap w:val="0"/>
            <w:vAlign w:val="top"/>
          </w:tcPr>
          <w:p w14:paraId="06DA9E26">
            <w:pPr>
              <w:rPr>
                <w:rFonts w:hint="eastAsia" w:ascii="宋体" w:hAnsi="宋体" w:eastAsia="宋体" w:cs="宋体"/>
                <w:color w:val="auto"/>
              </w:rPr>
            </w:pPr>
          </w:p>
        </w:tc>
        <w:tc>
          <w:tcPr>
            <w:tcW w:w="1129" w:type="dxa"/>
            <w:tcBorders>
              <w:top w:val="single" w:color="000000" w:sz="4" w:space="0"/>
              <w:left w:val="single" w:color="000000" w:sz="4" w:space="0"/>
              <w:bottom w:val="single" w:color="000000" w:sz="4" w:space="0"/>
              <w:right w:val="single" w:color="000000" w:sz="4" w:space="0"/>
            </w:tcBorders>
            <w:noWrap w:val="0"/>
            <w:vAlign w:val="top"/>
          </w:tcPr>
          <w:p w14:paraId="6EF51A75">
            <w:pPr>
              <w:rPr>
                <w:rFonts w:hint="eastAsia" w:ascii="宋体" w:hAnsi="宋体" w:eastAsia="宋体" w:cs="宋体"/>
                <w:color w:val="auto"/>
              </w:rPr>
            </w:pPr>
          </w:p>
        </w:tc>
        <w:tc>
          <w:tcPr>
            <w:tcW w:w="1248" w:type="dxa"/>
            <w:tcBorders>
              <w:top w:val="single" w:color="000000" w:sz="4" w:space="0"/>
              <w:left w:val="single" w:color="000000" w:sz="4" w:space="0"/>
              <w:bottom w:val="single" w:color="000000" w:sz="4" w:space="0"/>
              <w:right w:val="single" w:color="000000" w:sz="4" w:space="0"/>
            </w:tcBorders>
            <w:noWrap w:val="0"/>
            <w:vAlign w:val="top"/>
          </w:tcPr>
          <w:p w14:paraId="66C4F57A">
            <w:pPr>
              <w:rPr>
                <w:rFonts w:hint="eastAsia" w:ascii="宋体" w:hAnsi="宋体" w:eastAsia="宋体" w:cs="宋体"/>
                <w:color w:val="auto"/>
              </w:rPr>
            </w:pPr>
          </w:p>
        </w:tc>
        <w:tc>
          <w:tcPr>
            <w:tcW w:w="1084" w:type="dxa"/>
            <w:noWrap w:val="0"/>
            <w:vAlign w:val="top"/>
          </w:tcPr>
          <w:p w14:paraId="39962C75">
            <w:pPr>
              <w:rPr>
                <w:rFonts w:hint="eastAsia" w:ascii="宋体" w:hAnsi="宋体" w:eastAsia="宋体" w:cs="宋体"/>
                <w:color w:val="auto"/>
              </w:rPr>
            </w:pPr>
          </w:p>
        </w:tc>
      </w:tr>
      <w:tr w14:paraId="7C487D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74" w:type="dxa"/>
            <w:noWrap w:val="0"/>
            <w:vAlign w:val="top"/>
          </w:tcPr>
          <w:p w14:paraId="488035A4">
            <w:pPr>
              <w:rPr>
                <w:rFonts w:hint="eastAsia" w:ascii="宋体" w:hAnsi="宋体" w:eastAsia="宋体" w:cs="宋体"/>
                <w:color w:val="auto"/>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08B1DFE7">
            <w:pPr>
              <w:rPr>
                <w:rFonts w:hint="eastAsia" w:ascii="宋体" w:hAnsi="宋体" w:eastAsia="宋体" w:cs="宋体"/>
                <w:color w:val="auto"/>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69D32E69">
            <w:pPr>
              <w:rPr>
                <w:rFonts w:hint="eastAsia" w:ascii="宋体" w:hAnsi="宋体" w:eastAsia="宋体" w:cs="宋体"/>
                <w:color w:val="auto"/>
              </w:rPr>
            </w:pPr>
          </w:p>
        </w:tc>
        <w:tc>
          <w:tcPr>
            <w:tcW w:w="649" w:type="dxa"/>
            <w:tcBorders>
              <w:top w:val="single" w:color="000000" w:sz="4" w:space="0"/>
              <w:left w:val="single" w:color="000000" w:sz="4" w:space="0"/>
              <w:bottom w:val="single" w:color="000000" w:sz="4" w:space="0"/>
              <w:right w:val="single" w:color="000000" w:sz="4" w:space="0"/>
            </w:tcBorders>
            <w:noWrap w:val="0"/>
            <w:vAlign w:val="top"/>
          </w:tcPr>
          <w:p w14:paraId="2CEA8C4F">
            <w:pPr>
              <w:rPr>
                <w:rFonts w:hint="eastAsia" w:ascii="宋体" w:hAnsi="宋体" w:eastAsia="宋体" w:cs="宋体"/>
                <w:color w:val="auto"/>
              </w:rPr>
            </w:pPr>
          </w:p>
        </w:tc>
        <w:tc>
          <w:tcPr>
            <w:tcW w:w="1318" w:type="dxa"/>
            <w:tcBorders>
              <w:top w:val="single" w:color="000000" w:sz="4" w:space="0"/>
              <w:left w:val="single" w:color="000000" w:sz="4" w:space="0"/>
              <w:bottom w:val="single" w:color="000000" w:sz="4" w:space="0"/>
              <w:right w:val="single" w:color="000000" w:sz="4" w:space="0"/>
            </w:tcBorders>
            <w:noWrap w:val="0"/>
            <w:vAlign w:val="top"/>
          </w:tcPr>
          <w:p w14:paraId="27F9BB3C">
            <w:pPr>
              <w:rPr>
                <w:rFonts w:hint="eastAsia" w:ascii="宋体" w:hAnsi="宋体" w:eastAsia="宋体" w:cs="宋体"/>
                <w:color w:val="auto"/>
              </w:rPr>
            </w:pPr>
          </w:p>
        </w:tc>
        <w:tc>
          <w:tcPr>
            <w:tcW w:w="969" w:type="dxa"/>
            <w:tcBorders>
              <w:top w:val="single" w:color="000000" w:sz="4" w:space="0"/>
              <w:left w:val="single" w:color="000000" w:sz="4" w:space="0"/>
              <w:bottom w:val="single" w:color="000000" w:sz="4" w:space="0"/>
              <w:right w:val="single" w:color="000000" w:sz="4" w:space="0"/>
            </w:tcBorders>
            <w:noWrap w:val="0"/>
            <w:vAlign w:val="top"/>
          </w:tcPr>
          <w:p w14:paraId="4AF336FF">
            <w:pPr>
              <w:rPr>
                <w:rFonts w:hint="eastAsia" w:ascii="宋体" w:hAnsi="宋体" w:eastAsia="宋体" w:cs="宋体"/>
                <w:color w:val="auto"/>
              </w:rPr>
            </w:pPr>
          </w:p>
        </w:tc>
        <w:tc>
          <w:tcPr>
            <w:tcW w:w="1129" w:type="dxa"/>
            <w:tcBorders>
              <w:top w:val="single" w:color="000000" w:sz="4" w:space="0"/>
              <w:left w:val="single" w:color="000000" w:sz="4" w:space="0"/>
              <w:bottom w:val="single" w:color="000000" w:sz="4" w:space="0"/>
              <w:right w:val="single" w:color="000000" w:sz="4" w:space="0"/>
            </w:tcBorders>
            <w:noWrap w:val="0"/>
            <w:vAlign w:val="top"/>
          </w:tcPr>
          <w:p w14:paraId="320C3863">
            <w:pPr>
              <w:rPr>
                <w:rFonts w:hint="eastAsia" w:ascii="宋体" w:hAnsi="宋体" w:eastAsia="宋体" w:cs="宋体"/>
                <w:color w:val="auto"/>
              </w:rPr>
            </w:pPr>
          </w:p>
        </w:tc>
        <w:tc>
          <w:tcPr>
            <w:tcW w:w="1248" w:type="dxa"/>
            <w:tcBorders>
              <w:top w:val="single" w:color="000000" w:sz="4" w:space="0"/>
              <w:left w:val="single" w:color="000000" w:sz="4" w:space="0"/>
              <w:bottom w:val="single" w:color="000000" w:sz="4" w:space="0"/>
              <w:right w:val="single" w:color="000000" w:sz="4" w:space="0"/>
            </w:tcBorders>
            <w:noWrap w:val="0"/>
            <w:vAlign w:val="top"/>
          </w:tcPr>
          <w:p w14:paraId="6AAE0EFC">
            <w:pPr>
              <w:rPr>
                <w:rFonts w:hint="eastAsia" w:ascii="宋体" w:hAnsi="宋体" w:eastAsia="宋体" w:cs="宋体"/>
                <w:color w:val="auto"/>
              </w:rPr>
            </w:pPr>
          </w:p>
        </w:tc>
        <w:tc>
          <w:tcPr>
            <w:tcW w:w="1084" w:type="dxa"/>
            <w:noWrap w:val="0"/>
            <w:vAlign w:val="top"/>
          </w:tcPr>
          <w:p w14:paraId="3C2F06D5">
            <w:pPr>
              <w:rPr>
                <w:rFonts w:hint="eastAsia" w:ascii="宋体" w:hAnsi="宋体" w:eastAsia="宋体" w:cs="宋体"/>
                <w:color w:val="auto"/>
              </w:rPr>
            </w:pPr>
          </w:p>
        </w:tc>
      </w:tr>
      <w:tr w14:paraId="498E9B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74" w:type="dxa"/>
            <w:noWrap w:val="0"/>
            <w:vAlign w:val="top"/>
          </w:tcPr>
          <w:p w14:paraId="36FD4338">
            <w:pPr>
              <w:rPr>
                <w:rFonts w:hint="eastAsia" w:ascii="宋体" w:hAnsi="宋体" w:eastAsia="宋体" w:cs="宋体"/>
                <w:color w:val="auto"/>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298A659C">
            <w:pPr>
              <w:rPr>
                <w:rFonts w:hint="eastAsia" w:ascii="宋体" w:hAnsi="宋体" w:eastAsia="宋体" w:cs="宋体"/>
                <w:color w:val="auto"/>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2E7A67E4">
            <w:pPr>
              <w:rPr>
                <w:rFonts w:hint="eastAsia" w:ascii="宋体" w:hAnsi="宋体" w:eastAsia="宋体" w:cs="宋体"/>
                <w:color w:val="auto"/>
              </w:rPr>
            </w:pPr>
          </w:p>
        </w:tc>
        <w:tc>
          <w:tcPr>
            <w:tcW w:w="649" w:type="dxa"/>
            <w:tcBorders>
              <w:top w:val="single" w:color="000000" w:sz="4" w:space="0"/>
              <w:left w:val="single" w:color="000000" w:sz="4" w:space="0"/>
              <w:bottom w:val="single" w:color="000000" w:sz="4" w:space="0"/>
              <w:right w:val="single" w:color="000000" w:sz="4" w:space="0"/>
            </w:tcBorders>
            <w:noWrap w:val="0"/>
            <w:vAlign w:val="top"/>
          </w:tcPr>
          <w:p w14:paraId="568DEB54">
            <w:pPr>
              <w:rPr>
                <w:rFonts w:hint="eastAsia" w:ascii="宋体" w:hAnsi="宋体" w:eastAsia="宋体" w:cs="宋体"/>
                <w:color w:val="auto"/>
              </w:rPr>
            </w:pPr>
          </w:p>
        </w:tc>
        <w:tc>
          <w:tcPr>
            <w:tcW w:w="1318" w:type="dxa"/>
            <w:tcBorders>
              <w:top w:val="single" w:color="000000" w:sz="4" w:space="0"/>
              <w:left w:val="single" w:color="000000" w:sz="4" w:space="0"/>
              <w:bottom w:val="single" w:color="000000" w:sz="4" w:space="0"/>
              <w:right w:val="single" w:color="000000" w:sz="4" w:space="0"/>
            </w:tcBorders>
            <w:noWrap w:val="0"/>
            <w:vAlign w:val="top"/>
          </w:tcPr>
          <w:p w14:paraId="6FA6D70A">
            <w:pPr>
              <w:rPr>
                <w:rFonts w:hint="eastAsia" w:ascii="宋体" w:hAnsi="宋体" w:eastAsia="宋体" w:cs="宋体"/>
                <w:color w:val="auto"/>
              </w:rPr>
            </w:pPr>
          </w:p>
        </w:tc>
        <w:tc>
          <w:tcPr>
            <w:tcW w:w="969" w:type="dxa"/>
            <w:tcBorders>
              <w:top w:val="single" w:color="000000" w:sz="4" w:space="0"/>
              <w:left w:val="single" w:color="000000" w:sz="4" w:space="0"/>
              <w:bottom w:val="single" w:color="000000" w:sz="4" w:space="0"/>
              <w:right w:val="single" w:color="000000" w:sz="4" w:space="0"/>
            </w:tcBorders>
            <w:noWrap w:val="0"/>
            <w:vAlign w:val="top"/>
          </w:tcPr>
          <w:p w14:paraId="2C11B156">
            <w:pPr>
              <w:rPr>
                <w:rFonts w:hint="eastAsia" w:ascii="宋体" w:hAnsi="宋体" w:eastAsia="宋体" w:cs="宋体"/>
                <w:color w:val="auto"/>
              </w:rPr>
            </w:pPr>
          </w:p>
        </w:tc>
        <w:tc>
          <w:tcPr>
            <w:tcW w:w="1129" w:type="dxa"/>
            <w:tcBorders>
              <w:top w:val="single" w:color="000000" w:sz="4" w:space="0"/>
              <w:left w:val="single" w:color="000000" w:sz="4" w:space="0"/>
              <w:bottom w:val="single" w:color="000000" w:sz="4" w:space="0"/>
              <w:right w:val="single" w:color="000000" w:sz="4" w:space="0"/>
            </w:tcBorders>
            <w:noWrap w:val="0"/>
            <w:vAlign w:val="top"/>
          </w:tcPr>
          <w:p w14:paraId="3BCAAF69">
            <w:pPr>
              <w:rPr>
                <w:rFonts w:hint="eastAsia" w:ascii="宋体" w:hAnsi="宋体" w:eastAsia="宋体" w:cs="宋体"/>
                <w:color w:val="auto"/>
              </w:rPr>
            </w:pPr>
          </w:p>
        </w:tc>
        <w:tc>
          <w:tcPr>
            <w:tcW w:w="1248" w:type="dxa"/>
            <w:tcBorders>
              <w:top w:val="single" w:color="000000" w:sz="4" w:space="0"/>
              <w:left w:val="single" w:color="000000" w:sz="4" w:space="0"/>
              <w:bottom w:val="single" w:color="000000" w:sz="4" w:space="0"/>
              <w:right w:val="single" w:color="000000" w:sz="4" w:space="0"/>
            </w:tcBorders>
            <w:noWrap w:val="0"/>
            <w:vAlign w:val="top"/>
          </w:tcPr>
          <w:p w14:paraId="24531A52">
            <w:pPr>
              <w:rPr>
                <w:rFonts w:hint="eastAsia" w:ascii="宋体" w:hAnsi="宋体" w:eastAsia="宋体" w:cs="宋体"/>
                <w:color w:val="auto"/>
              </w:rPr>
            </w:pPr>
          </w:p>
        </w:tc>
        <w:tc>
          <w:tcPr>
            <w:tcW w:w="1084" w:type="dxa"/>
            <w:noWrap w:val="0"/>
            <w:vAlign w:val="top"/>
          </w:tcPr>
          <w:p w14:paraId="398A0B50">
            <w:pPr>
              <w:rPr>
                <w:rFonts w:hint="eastAsia" w:ascii="宋体" w:hAnsi="宋体" w:eastAsia="宋体" w:cs="宋体"/>
                <w:color w:val="auto"/>
              </w:rPr>
            </w:pPr>
          </w:p>
        </w:tc>
      </w:tr>
      <w:tr w14:paraId="43BC97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1" w:hRule="atLeast"/>
        </w:trPr>
        <w:tc>
          <w:tcPr>
            <w:tcW w:w="8589" w:type="dxa"/>
            <w:gridSpan w:val="9"/>
            <w:noWrap w:val="0"/>
            <w:vAlign w:val="top"/>
          </w:tcPr>
          <w:p w14:paraId="7046351D">
            <w:pPr>
              <w:pStyle w:val="7"/>
              <w:spacing w:before="144" w:line="218" w:lineRule="auto"/>
              <w:ind w:left="914"/>
              <w:rPr>
                <w:rFonts w:hint="eastAsia" w:ascii="宋体" w:hAnsi="宋体" w:eastAsia="宋体" w:cs="宋体"/>
                <w:color w:val="auto"/>
              </w:rPr>
            </w:pPr>
            <w:r>
              <w:rPr>
                <w:rFonts w:hint="eastAsia" w:ascii="宋体" w:hAnsi="宋体" w:eastAsia="宋体" w:cs="宋体"/>
                <w:color w:val="auto"/>
                <w:spacing w:val="1"/>
              </w:rPr>
              <w:t>项目主要人员简历(毕业院校、曾任职、专长、承担同类项目历史情况)</w:t>
            </w:r>
          </w:p>
        </w:tc>
      </w:tr>
    </w:tbl>
    <w:p w14:paraId="04ACACDE">
      <w:pPr>
        <w:rPr>
          <w:rFonts w:hint="eastAsia" w:ascii="宋体" w:hAnsi="宋体" w:eastAsia="宋体" w:cs="宋体"/>
          <w:color w:val="auto"/>
        </w:rPr>
        <w:sectPr>
          <w:footerReference r:id="rId8" w:type="default"/>
          <w:pgSz w:w="11910" w:h="16850"/>
          <w:pgMar w:top="1432" w:right="1625" w:bottom="963" w:left="1685" w:header="0" w:footer="761" w:gutter="0"/>
          <w:cols w:space="720" w:num="1"/>
          <w:docGrid w:linePitch="312" w:charSpace="0"/>
        </w:sectPr>
      </w:pPr>
    </w:p>
    <w:p w14:paraId="48E441A5">
      <w:pPr>
        <w:pStyle w:val="3"/>
        <w:spacing w:before="263" w:line="218" w:lineRule="auto"/>
        <w:ind w:firstLine="402" w:firstLineChars="200"/>
        <w:jc w:val="both"/>
        <w:rPr>
          <w:rFonts w:hint="eastAsia" w:ascii="宋体" w:hAnsi="宋体" w:eastAsia="宋体" w:cs="宋体"/>
          <w:color w:val="auto"/>
          <w:sz w:val="21"/>
          <w:szCs w:val="21"/>
        </w:rPr>
      </w:pPr>
      <w:r>
        <w:rPr>
          <w:rFonts w:hint="eastAsia" w:ascii="宋体" w:hAnsi="宋体" w:eastAsia="宋体" w:cs="宋体"/>
          <w:b/>
          <w:bCs/>
          <w:color w:val="auto"/>
          <w:spacing w:val="-5"/>
          <w:sz w:val="21"/>
          <w:szCs w:val="21"/>
        </w:rPr>
        <w:t>附件5.保密承诺书</w:t>
      </w:r>
    </w:p>
    <w:p w14:paraId="46ADF513">
      <w:pPr>
        <w:pStyle w:val="3"/>
        <w:spacing w:before="220" w:line="218" w:lineRule="auto"/>
        <w:ind w:left="3982"/>
        <w:jc w:val="both"/>
        <w:rPr>
          <w:rFonts w:hint="eastAsia" w:ascii="宋体" w:hAnsi="宋体" w:eastAsia="宋体" w:cs="宋体"/>
          <w:color w:val="auto"/>
          <w:sz w:val="21"/>
          <w:szCs w:val="21"/>
        </w:rPr>
      </w:pPr>
      <w:r>
        <w:rPr>
          <w:rFonts w:hint="eastAsia" w:ascii="宋体" w:hAnsi="宋体" w:eastAsia="宋体" w:cs="宋体"/>
          <w:b/>
          <w:bCs/>
          <w:color w:val="auto"/>
          <w:spacing w:val="-4"/>
          <w:sz w:val="21"/>
          <w:szCs w:val="21"/>
        </w:rPr>
        <w:t>保密承诺书</w:t>
      </w:r>
    </w:p>
    <w:p w14:paraId="5EC47A78">
      <w:pPr>
        <w:spacing w:line="317" w:lineRule="auto"/>
        <w:rPr>
          <w:rFonts w:hint="eastAsia" w:ascii="宋体" w:hAnsi="宋体" w:eastAsia="宋体" w:cs="宋体"/>
          <w:color w:val="auto"/>
        </w:rPr>
      </w:pPr>
    </w:p>
    <w:p w14:paraId="38CD6FFC">
      <w:pPr>
        <w:rPr>
          <w:rFonts w:hint="eastAsia" w:ascii="宋体" w:hAnsi="宋体" w:eastAsia="宋体" w:cs="宋体"/>
          <w:color w:val="auto"/>
        </w:rPr>
      </w:pPr>
    </w:p>
    <w:p w14:paraId="64D5A70F">
      <w:pPr>
        <w:ind w:firstLine="440" w:firstLineChars="200"/>
        <w:rPr>
          <w:rFonts w:hint="eastAsia" w:ascii="宋体" w:hAnsi="宋体" w:eastAsia="宋体" w:cs="宋体"/>
          <w:color w:val="auto"/>
          <w:u w:val="single"/>
          <w:lang w:eastAsia="zh-CN"/>
        </w:rPr>
      </w:pPr>
      <w:r>
        <w:rPr>
          <w:rFonts w:hint="eastAsia" w:ascii="宋体" w:hAnsi="宋体" w:eastAsia="宋体" w:cs="宋体"/>
          <w:color w:val="auto"/>
        </w:rPr>
        <w:t>致：</w:t>
      </w:r>
      <w:r>
        <w:rPr>
          <w:rFonts w:hint="eastAsia" w:ascii="宋体" w:hAnsi="宋体" w:eastAsia="宋体" w:cs="宋体"/>
          <w:color w:val="auto"/>
          <w:u w:val="single"/>
        </w:rPr>
        <w:t>陕西省财政厅</w:t>
      </w:r>
    </w:p>
    <w:p w14:paraId="4806C190">
      <w:pPr>
        <w:ind w:firstLine="440" w:firstLineChars="200"/>
        <w:rPr>
          <w:rFonts w:hint="eastAsia" w:ascii="宋体" w:hAnsi="宋体" w:eastAsia="宋体" w:cs="宋体"/>
          <w:color w:val="auto"/>
        </w:rPr>
      </w:pPr>
      <w:r>
        <w:rPr>
          <w:rFonts w:hint="eastAsia" w:ascii="宋体" w:hAnsi="宋体" w:eastAsia="宋体" w:cs="宋体"/>
          <w:color w:val="auto"/>
        </w:rPr>
        <w:t>为保护合作方甲方的合法利益，保证合作双方实现顺利合作，避免因信息泄露而给甲方造成损失，本项目的服务方以及参与本项目的所有员工承诺遵守本保密协议内容。</w:t>
      </w:r>
    </w:p>
    <w:p w14:paraId="70653D2F">
      <w:pPr>
        <w:ind w:firstLine="440" w:firstLineChars="200"/>
        <w:rPr>
          <w:rFonts w:hint="eastAsia" w:ascii="宋体" w:hAnsi="宋体" w:eastAsia="宋体" w:cs="宋体"/>
          <w:color w:val="auto"/>
        </w:rPr>
      </w:pPr>
      <w:r>
        <w:rPr>
          <w:rFonts w:hint="eastAsia" w:ascii="宋体" w:hAnsi="宋体" w:eastAsia="宋体" w:cs="宋体"/>
          <w:color w:val="auto"/>
        </w:rPr>
        <w:t>一、保密信息定义</w:t>
      </w:r>
    </w:p>
    <w:p w14:paraId="61775D49">
      <w:pPr>
        <w:ind w:firstLine="440" w:firstLineChars="200"/>
        <w:rPr>
          <w:rFonts w:hint="eastAsia" w:ascii="宋体" w:hAnsi="宋体" w:eastAsia="宋体" w:cs="宋体"/>
          <w:color w:val="auto"/>
        </w:rPr>
      </w:pPr>
      <w:r>
        <w:rPr>
          <w:rFonts w:hint="eastAsia" w:ascii="宋体" w:hAnsi="宋体" w:eastAsia="宋体" w:cs="宋体"/>
          <w:color w:val="auto"/>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6F818A65">
      <w:pPr>
        <w:ind w:firstLine="440" w:firstLineChars="200"/>
        <w:rPr>
          <w:rFonts w:hint="eastAsia" w:ascii="宋体" w:hAnsi="宋体" w:eastAsia="宋体" w:cs="宋体"/>
          <w:color w:val="auto"/>
        </w:rPr>
      </w:pPr>
      <w:r>
        <w:rPr>
          <w:rFonts w:hint="eastAsia" w:ascii="宋体" w:hAnsi="宋体" w:eastAsia="宋体" w:cs="宋体"/>
          <w:color w:val="auto"/>
        </w:rPr>
        <w:t>1.甲方在项目实施中为乙方及乙方工作人员提供必要的数据、程序、用户名、口令和资料等；</w:t>
      </w:r>
    </w:p>
    <w:p w14:paraId="5998A050">
      <w:pPr>
        <w:ind w:firstLine="440" w:firstLineChars="200"/>
        <w:rPr>
          <w:rFonts w:hint="eastAsia" w:ascii="宋体" w:hAnsi="宋体" w:eastAsia="宋体" w:cs="宋体"/>
          <w:color w:val="auto"/>
        </w:rPr>
      </w:pPr>
      <w:r>
        <w:rPr>
          <w:rFonts w:hint="eastAsia" w:ascii="宋体" w:hAnsi="宋体" w:eastAsia="宋体" w:cs="宋体"/>
          <w:color w:val="auto"/>
        </w:rPr>
        <w:t>2.在对甲方提供服务工作中涉及的业务及技术文档，包括政策、方案设计细节、程序文件、数据结构，以及相关业务系统的硬软件、文档，测试和测试产生的数据等；</w:t>
      </w:r>
    </w:p>
    <w:p w14:paraId="7859F639">
      <w:pPr>
        <w:ind w:firstLine="440" w:firstLineChars="200"/>
        <w:rPr>
          <w:rFonts w:hint="eastAsia" w:ascii="宋体" w:hAnsi="宋体" w:eastAsia="宋体" w:cs="宋体"/>
          <w:color w:val="auto"/>
        </w:rPr>
      </w:pPr>
      <w:r>
        <w:rPr>
          <w:rFonts w:hint="eastAsia" w:ascii="宋体" w:hAnsi="宋体" w:eastAsia="宋体" w:cs="宋体"/>
          <w:color w:val="auto"/>
        </w:rPr>
        <w:t>3.服务过程中产生的所有成果为保密的内容；</w:t>
      </w:r>
    </w:p>
    <w:p w14:paraId="0BC53248">
      <w:pPr>
        <w:ind w:firstLine="440" w:firstLineChars="200"/>
        <w:rPr>
          <w:rFonts w:hint="eastAsia" w:ascii="宋体" w:hAnsi="宋体" w:eastAsia="宋体" w:cs="宋体"/>
          <w:color w:val="auto"/>
        </w:rPr>
      </w:pPr>
      <w:r>
        <w:rPr>
          <w:rFonts w:hint="eastAsia" w:ascii="宋体" w:hAnsi="宋体" w:eastAsia="宋体" w:cs="宋体"/>
          <w:color w:val="auto"/>
        </w:rPr>
        <w:t>4.其他甲方合理认为并申明属于保密信息的内容。</w:t>
      </w:r>
    </w:p>
    <w:p w14:paraId="1B2556C0">
      <w:pPr>
        <w:ind w:firstLine="440" w:firstLineChars="200"/>
        <w:rPr>
          <w:rFonts w:hint="eastAsia" w:ascii="宋体" w:hAnsi="宋体" w:eastAsia="宋体" w:cs="宋体"/>
          <w:color w:val="auto"/>
        </w:rPr>
      </w:pPr>
      <w:r>
        <w:rPr>
          <w:rFonts w:hint="eastAsia" w:ascii="宋体" w:hAnsi="宋体" w:eastAsia="宋体" w:cs="宋体"/>
          <w:color w:val="auto"/>
        </w:rPr>
        <w:t>二、保密要求</w:t>
      </w:r>
    </w:p>
    <w:p w14:paraId="3F40C0D7">
      <w:pPr>
        <w:ind w:firstLine="440" w:firstLineChars="200"/>
        <w:rPr>
          <w:rFonts w:hint="eastAsia" w:ascii="宋体" w:hAnsi="宋体" w:eastAsia="宋体" w:cs="宋体"/>
          <w:color w:val="auto"/>
        </w:rPr>
      </w:pPr>
      <w:r>
        <w:rPr>
          <w:rFonts w:hint="eastAsia" w:ascii="宋体" w:hAnsi="宋体" w:eastAsia="宋体" w:cs="宋体"/>
          <w:color w:val="auto"/>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2E3751B5">
      <w:pPr>
        <w:ind w:firstLine="440" w:firstLineChars="200"/>
        <w:rPr>
          <w:rFonts w:hint="eastAsia" w:ascii="宋体" w:hAnsi="宋体" w:eastAsia="宋体" w:cs="宋体"/>
          <w:color w:val="auto"/>
        </w:rPr>
      </w:pPr>
      <w:r>
        <w:rPr>
          <w:rFonts w:hint="eastAsia" w:ascii="宋体" w:hAnsi="宋体" w:eastAsia="宋体" w:cs="宋体"/>
          <w:color w:val="auto"/>
        </w:rPr>
        <w:t>1.承诺人始终对保密资料保密，不在项目之外使用甲方提供的保密信息及因履行本项目而掌握的保密信息。</w:t>
      </w:r>
    </w:p>
    <w:p w14:paraId="0BB21A67">
      <w:pPr>
        <w:ind w:firstLine="440" w:firstLineChars="200"/>
        <w:rPr>
          <w:rFonts w:hint="eastAsia" w:ascii="宋体" w:hAnsi="宋体" w:eastAsia="宋体" w:cs="宋体"/>
          <w:color w:val="auto"/>
        </w:rPr>
      </w:pPr>
      <w:r>
        <w:rPr>
          <w:rFonts w:hint="eastAsia" w:ascii="宋体" w:hAnsi="宋体" w:eastAsia="宋体" w:cs="宋体"/>
          <w:color w:val="auto"/>
        </w:rPr>
        <w:t>2.未经甲方书面同意，不向任何第三方提供保密信息以及可以接触上述保密信息的手段，包括在公开场合展览，公开对外宣传，作为文章、讯息、参考数据发表等。</w:t>
      </w:r>
    </w:p>
    <w:p w14:paraId="4D1D342B">
      <w:pPr>
        <w:ind w:firstLine="440" w:firstLineChars="200"/>
        <w:rPr>
          <w:rFonts w:hint="eastAsia" w:ascii="宋体" w:hAnsi="宋体" w:eastAsia="宋体" w:cs="宋体"/>
          <w:color w:val="auto"/>
        </w:rPr>
      </w:pPr>
      <w:r>
        <w:rPr>
          <w:rFonts w:hint="eastAsia" w:ascii="宋体" w:hAnsi="宋体" w:eastAsia="宋体" w:cs="宋体"/>
          <w:color w:val="auto"/>
        </w:rPr>
        <w:t>3.只向项目相关人员（包括各自的领导、同事和雇员等）为商讨合作项目而有需要知悉</w:t>
      </w:r>
    </w:p>
    <w:p w14:paraId="474A6B6C">
      <w:pPr>
        <w:rPr>
          <w:rFonts w:hint="eastAsia" w:ascii="宋体" w:hAnsi="宋体" w:eastAsia="宋体" w:cs="宋体"/>
          <w:color w:val="auto"/>
        </w:rPr>
      </w:pPr>
      <w:r>
        <w:rPr>
          <w:rFonts w:hint="eastAsia" w:ascii="宋体" w:hAnsi="宋体" w:eastAsia="宋体" w:cs="宋体"/>
          <w:color w:val="auto"/>
        </w:rPr>
        <w:t>保密信息的人士披露保密信息；并保证上述各相关人员的行为将会符合本守则的规定。</w:t>
      </w:r>
    </w:p>
    <w:p w14:paraId="7D48E641">
      <w:pPr>
        <w:ind w:firstLine="440" w:firstLineChars="200"/>
        <w:rPr>
          <w:rFonts w:hint="eastAsia" w:ascii="宋体" w:hAnsi="宋体" w:eastAsia="宋体" w:cs="宋体"/>
          <w:color w:val="auto"/>
        </w:rPr>
      </w:pPr>
      <w:r>
        <w:rPr>
          <w:rFonts w:hint="eastAsia" w:ascii="宋体" w:hAnsi="宋体" w:eastAsia="宋体" w:cs="宋体"/>
          <w:color w:val="auto"/>
        </w:rPr>
        <w:t>4.在商讨合作项目的过程中，若需向第三方披露甲方的保密信息，应取得甲方书面许可，并要求该第三方不得向任何其它人士泄露保密信息。</w:t>
      </w:r>
    </w:p>
    <w:p w14:paraId="3F26E410">
      <w:pPr>
        <w:ind w:firstLine="440" w:firstLineChars="200"/>
        <w:rPr>
          <w:rFonts w:hint="eastAsia" w:ascii="宋体" w:hAnsi="宋体" w:eastAsia="宋体" w:cs="宋体"/>
          <w:color w:val="auto"/>
        </w:rPr>
      </w:pPr>
      <w:r>
        <w:rPr>
          <w:rFonts w:hint="eastAsia" w:ascii="宋体" w:hAnsi="宋体" w:eastAsia="宋体" w:cs="宋体"/>
          <w:color w:val="auto"/>
        </w:rPr>
        <w:t>5.有关保密的内容和义务，未经甲方解封则长期有效。</w:t>
      </w:r>
    </w:p>
    <w:p w14:paraId="0FFD089F">
      <w:pPr>
        <w:rPr>
          <w:rFonts w:hint="eastAsia" w:ascii="宋体" w:hAnsi="宋体" w:eastAsia="宋体" w:cs="宋体"/>
          <w:color w:val="auto"/>
        </w:rPr>
      </w:pPr>
    </w:p>
    <w:p w14:paraId="4F72393E">
      <w:pPr>
        <w:ind w:firstLine="5500" w:firstLineChars="2500"/>
        <w:rPr>
          <w:rFonts w:hint="eastAsia" w:ascii="宋体" w:hAnsi="宋体" w:eastAsia="宋体" w:cs="宋体"/>
          <w:color w:val="auto"/>
        </w:rPr>
      </w:pPr>
      <w:r>
        <w:rPr>
          <w:rFonts w:hint="eastAsia" w:ascii="宋体" w:hAnsi="宋体" w:eastAsia="宋体" w:cs="宋体"/>
          <w:color w:val="auto"/>
        </w:rPr>
        <w:t>承诺人：</w:t>
      </w:r>
    </w:p>
    <w:p w14:paraId="2CC20AEB">
      <w:pPr>
        <w:ind w:firstLine="6270" w:firstLineChars="2850"/>
        <w:rPr>
          <w:rFonts w:hint="eastAsia" w:ascii="宋体" w:hAnsi="宋体" w:eastAsia="宋体" w:cs="宋体"/>
          <w:color w:val="auto"/>
        </w:rPr>
      </w:pPr>
    </w:p>
    <w:p w14:paraId="3F6576C4">
      <w:pPr>
        <w:rPr>
          <w:rFonts w:hint="eastAsia" w:ascii="宋体" w:hAnsi="宋体" w:eastAsia="宋体" w:cs="宋体"/>
          <w:color w:val="auto"/>
        </w:rPr>
      </w:pPr>
      <w:r>
        <w:rPr>
          <w:rFonts w:hint="eastAsia" w:ascii="宋体" w:hAnsi="宋体" w:eastAsia="宋体" w:cs="宋体"/>
          <w:color w:val="auto"/>
        </w:rPr>
        <w:t>（法定代表人或委托代理人签字/章并盖单位公章）</w:t>
      </w:r>
    </w:p>
    <w:p w14:paraId="05CB9102">
      <w:pPr>
        <w:ind w:firstLine="3850" w:firstLineChars="1750"/>
        <w:rPr>
          <w:rFonts w:hint="eastAsia" w:ascii="宋体" w:hAnsi="宋体" w:eastAsia="宋体" w:cs="宋体"/>
          <w:color w:val="auto"/>
        </w:rPr>
      </w:pPr>
    </w:p>
    <w:p w14:paraId="55ADEACA">
      <w:pPr>
        <w:ind w:firstLine="5500" w:firstLineChars="2500"/>
        <w:rPr>
          <w:rFonts w:hint="eastAsia" w:ascii="宋体" w:hAnsi="宋体" w:eastAsia="宋体" w:cs="宋体"/>
          <w:color w:val="auto"/>
        </w:rPr>
      </w:pPr>
      <w:r>
        <w:rPr>
          <w:rFonts w:hint="eastAsia" w:ascii="宋体" w:hAnsi="宋体" w:eastAsia="宋体" w:cs="宋体"/>
          <w:color w:val="auto"/>
        </w:rPr>
        <w:t>日期：</w:t>
      </w:r>
    </w:p>
    <w:p w14:paraId="5CC9FD14">
      <w:pPr>
        <w:rPr>
          <w:rFonts w:hint="eastAsia" w:ascii="宋体" w:hAnsi="宋体" w:eastAsia="宋体" w:cs="宋体"/>
          <w:color w:val="auto"/>
        </w:rPr>
        <w:sectPr>
          <w:footerReference r:id="rId9" w:type="default"/>
          <w:pgSz w:w="12070" w:h="16950"/>
          <w:pgMar w:top="1440" w:right="1544" w:bottom="1112" w:left="1810" w:header="0" w:footer="898" w:gutter="0"/>
          <w:pgNumType w:start="1"/>
          <w:cols w:space="720" w:num="1"/>
          <w:formProt w:val="0"/>
          <w:docGrid w:linePitch="312" w:charSpace="0"/>
        </w:sectPr>
      </w:pPr>
    </w:p>
    <w:p w14:paraId="25B38658">
      <w:pPr>
        <w:ind w:firstLine="442" w:firstLineChars="200"/>
        <w:rPr>
          <w:rFonts w:hint="eastAsia" w:ascii="宋体" w:hAnsi="宋体" w:eastAsia="宋体" w:cs="宋体"/>
          <w:b/>
          <w:bCs/>
          <w:color w:val="auto"/>
        </w:rPr>
      </w:pPr>
      <w:r>
        <w:rPr>
          <w:rFonts w:hint="eastAsia" w:ascii="宋体" w:hAnsi="宋体" w:eastAsia="宋体" w:cs="宋体"/>
          <w:b/>
          <w:bCs/>
          <w:color w:val="auto"/>
        </w:rPr>
        <w:t>附件6.反商业贿赂协议</w:t>
      </w:r>
    </w:p>
    <w:p w14:paraId="496281B0">
      <w:pPr>
        <w:rPr>
          <w:rFonts w:hint="eastAsia" w:ascii="宋体" w:hAnsi="宋体" w:eastAsia="宋体" w:cs="宋体"/>
          <w:color w:val="auto"/>
        </w:rPr>
      </w:pPr>
    </w:p>
    <w:p w14:paraId="213597E1">
      <w:pPr>
        <w:jc w:val="center"/>
        <w:rPr>
          <w:rFonts w:hint="eastAsia" w:ascii="宋体" w:hAnsi="宋体" w:eastAsia="宋体" w:cs="宋体"/>
          <w:b/>
          <w:bCs/>
          <w:color w:val="auto"/>
        </w:rPr>
      </w:pPr>
      <w:r>
        <w:rPr>
          <w:rFonts w:hint="eastAsia" w:ascii="宋体" w:hAnsi="宋体" w:eastAsia="宋体" w:cs="宋体"/>
          <w:b/>
          <w:bCs/>
          <w:color w:val="auto"/>
        </w:rPr>
        <w:t>反商业贿赂协议</w:t>
      </w:r>
    </w:p>
    <w:p w14:paraId="57404DF0">
      <w:pPr>
        <w:rPr>
          <w:rFonts w:hint="eastAsia" w:ascii="宋体" w:hAnsi="宋体" w:eastAsia="宋体" w:cs="宋体"/>
          <w:b/>
          <w:bCs/>
          <w:color w:val="auto"/>
        </w:rPr>
      </w:pPr>
    </w:p>
    <w:p w14:paraId="511B8178">
      <w:pPr>
        <w:ind w:firstLine="440" w:firstLineChars="200"/>
        <w:rPr>
          <w:rFonts w:hint="eastAsia" w:ascii="宋体" w:hAnsi="宋体" w:eastAsia="宋体" w:cs="宋体"/>
          <w:color w:val="auto"/>
        </w:rPr>
      </w:pPr>
      <w:r>
        <w:rPr>
          <w:rFonts w:hint="eastAsia" w:ascii="宋体" w:hAnsi="宋体" w:eastAsia="宋体" w:cs="宋体"/>
          <w:color w:val="auto"/>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0DBA2AB5">
      <w:pPr>
        <w:ind w:firstLine="440" w:firstLineChars="200"/>
        <w:rPr>
          <w:rFonts w:hint="eastAsia" w:ascii="宋体" w:hAnsi="宋体" w:eastAsia="宋体" w:cs="宋体"/>
          <w:color w:val="auto"/>
        </w:rPr>
      </w:pPr>
      <w:r>
        <w:rPr>
          <w:rFonts w:hint="eastAsia" w:ascii="宋体" w:hAnsi="宋体" w:eastAsia="宋体" w:cs="宋体"/>
          <w:color w:val="auto"/>
        </w:rPr>
        <w:t>一、甲乙双方的权利和义务</w:t>
      </w:r>
    </w:p>
    <w:p w14:paraId="5A61D95C">
      <w:pPr>
        <w:ind w:firstLine="440" w:firstLineChars="200"/>
        <w:rPr>
          <w:rFonts w:hint="eastAsia" w:ascii="宋体" w:hAnsi="宋体" w:eastAsia="宋体" w:cs="宋体"/>
          <w:color w:val="auto"/>
        </w:rPr>
      </w:pPr>
      <w:r>
        <w:rPr>
          <w:rFonts w:hint="eastAsia" w:ascii="宋体" w:hAnsi="宋体" w:eastAsia="宋体" w:cs="宋体"/>
          <w:color w:val="auto"/>
        </w:rPr>
        <w:t>1.严格遵守党的政策规定和国家有关法律法规及陕西省委、省政府关于反商业贿赂和加强党风廉政建设的有关规定。</w:t>
      </w:r>
    </w:p>
    <w:p w14:paraId="4D73E5BB">
      <w:pPr>
        <w:ind w:firstLine="440" w:firstLineChars="200"/>
        <w:rPr>
          <w:rFonts w:hint="eastAsia" w:ascii="宋体" w:hAnsi="宋体" w:eastAsia="宋体" w:cs="宋体"/>
          <w:color w:val="auto"/>
        </w:rPr>
      </w:pPr>
      <w:r>
        <w:rPr>
          <w:rFonts w:hint="eastAsia" w:ascii="宋体" w:hAnsi="宋体" w:eastAsia="宋体" w:cs="宋体"/>
          <w:color w:val="auto"/>
        </w:rPr>
        <w:t>2.严格执行本项目的合同文件，自觉按合同办事。</w:t>
      </w:r>
    </w:p>
    <w:p w14:paraId="757C7547">
      <w:pPr>
        <w:ind w:firstLine="440" w:firstLineChars="200"/>
        <w:rPr>
          <w:rFonts w:hint="eastAsia" w:ascii="宋体" w:hAnsi="宋体" w:eastAsia="宋体" w:cs="宋体"/>
          <w:color w:val="auto"/>
        </w:rPr>
      </w:pPr>
      <w:r>
        <w:rPr>
          <w:rFonts w:hint="eastAsia" w:ascii="宋体" w:hAnsi="宋体" w:eastAsia="宋体" w:cs="宋体"/>
          <w:color w:val="auto"/>
        </w:rPr>
        <w:t>3.双方的业务活动坚持公开、公正、诚信、透明的原则（法律认定的商业秘密和合同文件另有规定除外），不得损害国家和集体利益，违反项目管理规章制度。</w:t>
      </w:r>
    </w:p>
    <w:p w14:paraId="2F07FA66">
      <w:pPr>
        <w:ind w:firstLine="440" w:firstLineChars="200"/>
        <w:rPr>
          <w:rFonts w:hint="eastAsia" w:ascii="宋体" w:hAnsi="宋体" w:eastAsia="宋体" w:cs="宋体"/>
          <w:color w:val="auto"/>
        </w:rPr>
      </w:pPr>
      <w:r>
        <w:rPr>
          <w:rFonts w:hint="eastAsia" w:ascii="宋体" w:hAnsi="宋体" w:eastAsia="宋体" w:cs="宋体"/>
          <w:color w:val="auto"/>
        </w:rPr>
        <w:t>4.建立健全反商业贿赂和廉政制度，开展相关教育，设立反商业贿赂和廉政告示牌。公布举报电话，监督并认真查处违法违纪行为。</w:t>
      </w:r>
    </w:p>
    <w:p w14:paraId="6DD9B462">
      <w:pPr>
        <w:ind w:firstLine="440" w:firstLineChars="200"/>
        <w:rPr>
          <w:rFonts w:hint="eastAsia" w:ascii="宋体" w:hAnsi="宋体" w:eastAsia="宋体" w:cs="宋体"/>
          <w:color w:val="auto"/>
        </w:rPr>
      </w:pPr>
      <w:r>
        <w:rPr>
          <w:rFonts w:hint="eastAsia" w:ascii="宋体" w:hAnsi="宋体" w:eastAsia="宋体" w:cs="宋体"/>
          <w:color w:val="auto"/>
        </w:rPr>
        <w:t>5.发现对方在业务活动中有违反商业贿赂和廉政规定的行为，有及时提醒对方纠正的权利和义务。</w:t>
      </w:r>
    </w:p>
    <w:p w14:paraId="0D43B09B">
      <w:pPr>
        <w:ind w:firstLine="440" w:firstLineChars="200"/>
        <w:rPr>
          <w:rFonts w:hint="eastAsia" w:ascii="宋体" w:hAnsi="宋体" w:eastAsia="宋体" w:cs="宋体"/>
          <w:color w:val="auto"/>
        </w:rPr>
      </w:pPr>
      <w:r>
        <w:rPr>
          <w:rFonts w:hint="eastAsia" w:ascii="宋体" w:hAnsi="宋体" w:eastAsia="宋体" w:cs="宋体"/>
          <w:color w:val="auto"/>
        </w:rPr>
        <w:t>6.发现对方严重违反合同义务条款的行为，有向其上级有关部门举报、建议给予处理并要求告知处理结果的权利。</w:t>
      </w:r>
    </w:p>
    <w:p w14:paraId="2EBD5442">
      <w:pPr>
        <w:ind w:firstLine="440" w:firstLineChars="200"/>
        <w:rPr>
          <w:rFonts w:hint="eastAsia" w:ascii="宋体" w:hAnsi="宋体" w:eastAsia="宋体" w:cs="宋体"/>
          <w:color w:val="auto"/>
        </w:rPr>
      </w:pPr>
      <w:r>
        <w:rPr>
          <w:rFonts w:hint="eastAsia" w:ascii="宋体" w:hAnsi="宋体" w:eastAsia="宋体" w:cs="宋体"/>
          <w:color w:val="auto"/>
        </w:rPr>
        <w:t>7.双方或双方与系统设计、软件开发、系统集成、设备材料供应等相关单位不得串通、弄虚作假谋取不正当利益或降低服务质量等损害国家利益。</w:t>
      </w:r>
    </w:p>
    <w:p w14:paraId="0A21E957">
      <w:pPr>
        <w:ind w:firstLine="440" w:firstLineChars="200"/>
        <w:rPr>
          <w:rFonts w:hint="eastAsia" w:ascii="宋体" w:hAnsi="宋体" w:eastAsia="宋体" w:cs="宋体"/>
          <w:color w:val="auto"/>
        </w:rPr>
      </w:pPr>
      <w:r>
        <w:rPr>
          <w:rFonts w:hint="eastAsia" w:ascii="宋体" w:hAnsi="宋体" w:eastAsia="宋体" w:cs="宋体"/>
          <w:color w:val="auto"/>
        </w:rPr>
        <w:t>8.乙方遵守《反商业贿赂协议》情况纳入甲方对乙方的绩效考评范围。</w:t>
      </w:r>
    </w:p>
    <w:p w14:paraId="703E31C7">
      <w:pPr>
        <w:ind w:firstLine="440" w:firstLineChars="200"/>
        <w:rPr>
          <w:rFonts w:hint="eastAsia" w:ascii="宋体" w:hAnsi="宋体" w:eastAsia="宋体" w:cs="宋体"/>
          <w:color w:val="auto"/>
        </w:rPr>
      </w:pPr>
      <w:r>
        <w:rPr>
          <w:rFonts w:hint="eastAsia" w:ascii="宋体" w:hAnsi="宋体" w:eastAsia="宋体" w:cs="宋体"/>
          <w:color w:val="auto"/>
        </w:rPr>
        <w:t>二、甲方的义务</w:t>
      </w:r>
    </w:p>
    <w:p w14:paraId="7E01D7C3">
      <w:pPr>
        <w:ind w:firstLine="440" w:firstLineChars="200"/>
        <w:rPr>
          <w:rFonts w:hint="eastAsia" w:ascii="宋体" w:hAnsi="宋体" w:eastAsia="宋体" w:cs="宋体"/>
          <w:color w:val="auto"/>
        </w:rPr>
      </w:pPr>
      <w:r>
        <w:rPr>
          <w:rFonts w:hint="eastAsia" w:ascii="宋体" w:hAnsi="宋体" w:eastAsia="宋体" w:cs="宋体"/>
          <w:color w:val="auto"/>
        </w:rPr>
        <w:t>1.甲方及其工作人员不索要或接受乙方的礼金、有价证券和贵重物品，不得在乙方报销任何应由甲方或甲方工作人员个人支付的费用等。</w:t>
      </w:r>
    </w:p>
    <w:p w14:paraId="573533CD">
      <w:pPr>
        <w:ind w:firstLine="440" w:firstLineChars="200"/>
        <w:rPr>
          <w:rFonts w:hint="eastAsia" w:ascii="宋体" w:hAnsi="宋体" w:eastAsia="宋体" w:cs="宋体"/>
          <w:color w:val="auto"/>
        </w:rPr>
      </w:pPr>
      <w:r>
        <w:rPr>
          <w:rFonts w:hint="eastAsia" w:ascii="宋体" w:hAnsi="宋体" w:eastAsia="宋体" w:cs="宋体"/>
          <w:color w:val="auto"/>
        </w:rPr>
        <w:t>2.甲方工作人员不得参加乙方安排的超标准宴请和娱乐活动；不得接受乙方提供的通讯工具、交通工具和高档办公用品等。</w:t>
      </w:r>
    </w:p>
    <w:p w14:paraId="162BBEFB">
      <w:pPr>
        <w:ind w:firstLine="440" w:firstLineChars="200"/>
        <w:rPr>
          <w:rFonts w:hint="eastAsia" w:ascii="宋体" w:hAnsi="宋体" w:eastAsia="宋体" w:cs="宋体"/>
          <w:color w:val="auto"/>
        </w:rPr>
      </w:pPr>
      <w:r>
        <w:rPr>
          <w:rFonts w:hint="eastAsia" w:ascii="宋体" w:hAnsi="宋体" w:eastAsia="宋体" w:cs="宋体"/>
          <w:color w:val="auto"/>
        </w:rPr>
        <w:t>3.甲方及其工作人员不得要求或者接受乙方为其住房装修、婚丧嫁娶活动、配偶子女的工作安排以及出国出境、旅游等提供方便等。</w:t>
      </w:r>
    </w:p>
    <w:p w14:paraId="1E5538B8">
      <w:pPr>
        <w:ind w:firstLine="440" w:firstLineChars="200"/>
        <w:rPr>
          <w:rFonts w:hint="eastAsia" w:ascii="宋体" w:hAnsi="宋体" w:eastAsia="宋体" w:cs="宋体"/>
          <w:color w:val="auto"/>
        </w:rPr>
      </w:pPr>
      <w:r>
        <w:rPr>
          <w:rFonts w:hint="eastAsia" w:ascii="宋体" w:hAnsi="宋体" w:eastAsia="宋体" w:cs="宋体"/>
          <w:color w:val="auto"/>
        </w:rPr>
        <w:t>4.甲方工作人员及其配偶、子女不得从事与项目有关的材料设备供应、服务承包、劳务活动等。</w:t>
      </w:r>
    </w:p>
    <w:p w14:paraId="6D684DE9">
      <w:pPr>
        <w:ind w:firstLine="440" w:firstLineChars="200"/>
        <w:rPr>
          <w:rFonts w:hint="eastAsia" w:ascii="宋体" w:hAnsi="宋体" w:eastAsia="宋体" w:cs="宋体"/>
          <w:color w:val="auto"/>
        </w:rPr>
      </w:pPr>
      <w:r>
        <w:rPr>
          <w:rFonts w:hint="eastAsia" w:ascii="宋体" w:hAnsi="宋体" w:eastAsia="宋体" w:cs="宋体"/>
          <w:color w:val="auto"/>
        </w:rPr>
        <w:t>5.甲方及其工作人员不得利用职权插手项目活动谋求不正当利益，不得以任何理由向乙方推荐项目建设相关单位或推销材料，不得要求乙方购买合同规定外的材料和设备。</w:t>
      </w:r>
    </w:p>
    <w:p w14:paraId="7BF391B3">
      <w:pPr>
        <w:ind w:firstLine="440" w:firstLineChars="200"/>
        <w:rPr>
          <w:rFonts w:hint="eastAsia" w:ascii="宋体" w:hAnsi="宋体" w:eastAsia="宋体" w:cs="宋体"/>
          <w:color w:val="auto"/>
        </w:rPr>
      </w:pPr>
      <w:r>
        <w:rPr>
          <w:rFonts w:hint="eastAsia" w:ascii="宋体" w:hAnsi="宋体" w:eastAsia="宋体" w:cs="宋体"/>
          <w:color w:val="auto"/>
        </w:rPr>
        <w:t>6.甲方工作人员要秉公办事，不准营私舞弊，不准利用职权从事各种个人有偿中介活动和安排介绍服务团队。</w:t>
      </w:r>
    </w:p>
    <w:p w14:paraId="06BB86BC">
      <w:pPr>
        <w:ind w:firstLine="440" w:firstLineChars="200"/>
        <w:rPr>
          <w:rFonts w:hint="eastAsia" w:ascii="宋体" w:hAnsi="宋体" w:eastAsia="宋体" w:cs="宋体"/>
          <w:color w:val="auto"/>
        </w:rPr>
      </w:pPr>
      <w:r>
        <w:rPr>
          <w:rFonts w:hint="eastAsia" w:ascii="宋体" w:hAnsi="宋体" w:eastAsia="宋体" w:cs="宋体"/>
          <w:color w:val="auto"/>
        </w:rPr>
        <w:t>三、乙方义务</w:t>
      </w:r>
    </w:p>
    <w:p w14:paraId="772C11B5">
      <w:pPr>
        <w:ind w:firstLine="440" w:firstLineChars="200"/>
        <w:rPr>
          <w:rFonts w:hint="eastAsia" w:ascii="宋体" w:hAnsi="宋体" w:eastAsia="宋体" w:cs="宋体"/>
          <w:color w:val="auto"/>
        </w:rPr>
      </w:pPr>
      <w:r>
        <w:rPr>
          <w:rFonts w:hint="eastAsia" w:ascii="宋体" w:hAnsi="宋体" w:eastAsia="宋体" w:cs="宋体"/>
          <w:color w:val="auto"/>
        </w:rPr>
        <w:t>1.乙方不得以任何理由向甲方及其工作人员、服务单位行贿或馈赠礼金、有价证券、贵重礼品。</w:t>
      </w:r>
    </w:p>
    <w:p w14:paraId="026C4E37">
      <w:pPr>
        <w:ind w:firstLine="440" w:firstLineChars="200"/>
        <w:rPr>
          <w:rFonts w:hint="eastAsia" w:ascii="宋体" w:hAnsi="宋体" w:eastAsia="宋体" w:cs="宋体"/>
          <w:color w:val="auto"/>
        </w:rPr>
      </w:pPr>
      <w:r>
        <w:rPr>
          <w:rFonts w:hint="eastAsia" w:ascii="宋体" w:hAnsi="宋体" w:eastAsia="宋体" w:cs="宋体"/>
          <w:color w:val="auto"/>
        </w:rPr>
        <w:t>2.乙方不得以任何名义为甲方及其工作人员报销应由甲方单位或个人支付的任何费用。</w:t>
      </w:r>
    </w:p>
    <w:p w14:paraId="700A11C2">
      <w:pPr>
        <w:ind w:firstLine="440" w:firstLineChars="200"/>
        <w:rPr>
          <w:rFonts w:hint="eastAsia" w:ascii="宋体" w:hAnsi="宋体" w:eastAsia="宋体" w:cs="宋体"/>
          <w:color w:val="auto"/>
        </w:rPr>
      </w:pPr>
      <w:r>
        <w:rPr>
          <w:rFonts w:hint="eastAsia" w:ascii="宋体" w:hAnsi="宋体" w:eastAsia="宋体" w:cs="宋体"/>
          <w:color w:val="auto"/>
        </w:rPr>
        <w:t>3.乙方不得以任何理由安排甲方工作人员参加超标准宴请及娱乐活动。</w:t>
      </w:r>
    </w:p>
    <w:p w14:paraId="5A46576A">
      <w:pPr>
        <w:ind w:firstLine="440" w:firstLineChars="200"/>
        <w:rPr>
          <w:rFonts w:hint="eastAsia" w:ascii="宋体" w:hAnsi="宋体" w:eastAsia="宋体" w:cs="宋体"/>
          <w:color w:val="auto"/>
        </w:rPr>
      </w:pPr>
      <w:r>
        <w:rPr>
          <w:rFonts w:hint="eastAsia" w:ascii="宋体" w:hAnsi="宋体" w:eastAsia="宋体" w:cs="宋体"/>
          <w:color w:val="auto"/>
        </w:rPr>
        <w:t>4.乙方不得为甲方单位和个人购置或提供通讯工具、交通工具和高档办公用品等。</w:t>
      </w:r>
    </w:p>
    <w:p w14:paraId="5DA6E7C7">
      <w:pPr>
        <w:ind w:firstLine="440" w:firstLineChars="200"/>
        <w:rPr>
          <w:rFonts w:hint="eastAsia" w:ascii="宋体" w:hAnsi="宋体" w:eastAsia="宋体" w:cs="宋体"/>
          <w:color w:val="auto"/>
        </w:rPr>
      </w:pPr>
      <w:r>
        <w:rPr>
          <w:rFonts w:hint="eastAsia" w:ascii="宋体" w:hAnsi="宋体" w:eastAsia="宋体" w:cs="宋体"/>
          <w:color w:val="auto"/>
        </w:rPr>
        <w:t>四、违约责任</w:t>
      </w:r>
    </w:p>
    <w:p w14:paraId="5B1F29B0">
      <w:pPr>
        <w:ind w:firstLine="440" w:firstLineChars="200"/>
        <w:rPr>
          <w:rFonts w:hint="eastAsia" w:ascii="宋体" w:hAnsi="宋体" w:eastAsia="宋体" w:cs="宋体"/>
          <w:color w:val="auto"/>
        </w:rPr>
      </w:pPr>
      <w:r>
        <w:rPr>
          <w:rFonts w:hint="eastAsia" w:ascii="宋体" w:hAnsi="宋体" w:eastAsia="宋体" w:cs="宋体"/>
          <w:color w:val="auto"/>
        </w:rPr>
        <w:t>1.甲方及其工作人员违反本合同第一、二条，按管理权限，依据有关规定给予党纪、政纪或组织处理；涉嫌犯罪的，移交司法机关追究刑事责任；给乙方单位造成经济损失的，应予以赔偿。</w:t>
      </w:r>
    </w:p>
    <w:p w14:paraId="2D79AA64">
      <w:pPr>
        <w:ind w:firstLine="440" w:firstLineChars="200"/>
        <w:rPr>
          <w:rFonts w:hint="eastAsia" w:ascii="宋体" w:hAnsi="宋体" w:eastAsia="宋体" w:cs="宋体"/>
          <w:color w:val="auto"/>
        </w:rPr>
      </w:pPr>
      <w:r>
        <w:rPr>
          <w:rFonts w:hint="eastAsia" w:ascii="宋体" w:hAnsi="宋体" w:eastAsia="宋体" w:cs="宋体"/>
          <w:color w:val="auto"/>
        </w:rPr>
        <w:t>2.乙方及其工作人员违反本合同第一、三条，按合同金额的50%向甲方支付违约金，同时按管理权限，依据有关规定给予党纪、政纪组织处理；给甲方单位造成经济损失的，应予以经济赔偿。</w:t>
      </w:r>
    </w:p>
    <w:p w14:paraId="305DADF3">
      <w:pPr>
        <w:ind w:firstLine="440" w:firstLineChars="200"/>
        <w:rPr>
          <w:rFonts w:hint="eastAsia" w:ascii="宋体" w:hAnsi="宋体" w:eastAsia="宋体" w:cs="宋体"/>
          <w:color w:val="auto"/>
        </w:rPr>
      </w:pPr>
      <w:r>
        <w:rPr>
          <w:rFonts w:hint="eastAsia" w:ascii="宋体" w:hAnsi="宋体" w:eastAsia="宋体" w:cs="宋体"/>
          <w:color w:val="auto"/>
        </w:rPr>
        <w:t>五、双方约定，双方有义务对合同执行情况开展自查自纠，并自觉接受有关部门监督。</w:t>
      </w:r>
    </w:p>
    <w:p w14:paraId="041EBEC8">
      <w:pPr>
        <w:ind w:firstLine="440" w:firstLineChars="200"/>
        <w:rPr>
          <w:rFonts w:hint="eastAsia" w:ascii="宋体" w:hAnsi="宋体" w:eastAsia="宋体" w:cs="宋体"/>
          <w:color w:val="auto"/>
        </w:rPr>
      </w:pPr>
      <w:r>
        <w:rPr>
          <w:rFonts w:hint="eastAsia" w:ascii="宋体" w:hAnsi="宋体" w:eastAsia="宋体" w:cs="宋体"/>
          <w:color w:val="auto"/>
        </w:rPr>
        <w:t>六、本协议有效期为甲乙双方签署之日起至该项目运维期满止。</w:t>
      </w:r>
    </w:p>
    <w:p w14:paraId="0CE7AC92">
      <w:pPr>
        <w:ind w:firstLine="440" w:firstLineChars="200"/>
        <w:rPr>
          <w:rFonts w:hint="eastAsia" w:ascii="宋体" w:hAnsi="宋体" w:eastAsia="宋体" w:cs="宋体"/>
          <w:color w:val="auto"/>
        </w:rPr>
      </w:pPr>
      <w:r>
        <w:rPr>
          <w:rFonts w:hint="eastAsia" w:ascii="宋体" w:hAnsi="宋体" w:eastAsia="宋体" w:cs="宋体"/>
          <w:color w:val="auto"/>
        </w:rPr>
        <w:t>七、本协议作为合同的附件，与上述合同具有同等的法律效力，经合同双方签署后生效。</w:t>
      </w:r>
    </w:p>
    <w:p w14:paraId="7C7B0D1F">
      <w:pPr>
        <w:rPr>
          <w:rFonts w:hint="eastAsia" w:ascii="宋体" w:hAnsi="宋体" w:eastAsia="宋体" w:cs="宋体"/>
          <w:color w:val="auto"/>
        </w:rPr>
      </w:pPr>
    </w:p>
    <w:p w14:paraId="7EC8FE24">
      <w:pPr>
        <w:rPr>
          <w:rFonts w:hint="eastAsia" w:ascii="宋体" w:hAnsi="宋体" w:eastAsia="宋体" w:cs="宋体"/>
          <w:color w:val="auto"/>
          <w:lang w:eastAsia="zh-CN"/>
        </w:rPr>
      </w:pPr>
      <w:r>
        <w:rPr>
          <w:rFonts w:hint="eastAsia" w:ascii="宋体" w:hAnsi="宋体" w:eastAsia="宋体" w:cs="宋体"/>
          <w:color w:val="auto"/>
        </w:rPr>
        <w:t>委托方（甲方）：（盖章）受托方（乙方）：（盖章）</w:t>
      </w:r>
    </w:p>
    <w:p w14:paraId="04ED519F">
      <w:pPr>
        <w:rPr>
          <w:rFonts w:hint="eastAsia" w:ascii="宋体" w:hAnsi="宋体" w:eastAsia="宋体" w:cs="宋体"/>
          <w:color w:val="auto"/>
        </w:rPr>
      </w:pPr>
    </w:p>
    <w:p w14:paraId="306411CE">
      <w:pPr>
        <w:rPr>
          <w:rFonts w:hint="eastAsia" w:ascii="宋体" w:hAnsi="宋体" w:eastAsia="宋体" w:cs="宋体"/>
          <w:color w:val="auto"/>
        </w:rPr>
      </w:pPr>
      <w:r>
        <w:rPr>
          <w:rFonts w:hint="eastAsia" w:ascii="宋体" w:hAnsi="宋体" w:eastAsia="宋体" w:cs="宋体"/>
          <w:color w:val="auto"/>
        </w:rPr>
        <w:t>法定代表人法定代表人</w:t>
      </w:r>
    </w:p>
    <w:p w14:paraId="63034A1E">
      <w:pPr>
        <w:rPr>
          <w:rFonts w:hint="eastAsia" w:ascii="宋体" w:hAnsi="宋体" w:eastAsia="宋体" w:cs="宋体"/>
          <w:color w:val="auto"/>
        </w:rPr>
      </w:pPr>
    </w:p>
    <w:p w14:paraId="02B9EE80">
      <w:pPr>
        <w:rPr>
          <w:rFonts w:hint="eastAsia" w:ascii="宋体" w:hAnsi="宋体" w:eastAsia="宋体" w:cs="宋体"/>
          <w:color w:val="auto"/>
        </w:rPr>
      </w:pPr>
      <w:r>
        <w:rPr>
          <w:rFonts w:hint="eastAsia" w:ascii="宋体" w:hAnsi="宋体" w:eastAsia="宋体" w:cs="宋体"/>
          <w:color w:val="auto"/>
        </w:rPr>
        <w:t>或其委托代理人（签名|盖章）：或其委托代理人（签名|盖章）：</w:t>
      </w:r>
    </w:p>
    <w:p w14:paraId="656D65CB">
      <w:pPr>
        <w:rPr>
          <w:rFonts w:hint="eastAsia" w:ascii="宋体" w:hAnsi="宋体" w:eastAsia="宋体" w:cs="宋体"/>
          <w:color w:val="auto"/>
        </w:rPr>
      </w:pPr>
    </w:p>
    <w:p w14:paraId="4B3917A2">
      <w:pPr>
        <w:rPr>
          <w:rFonts w:hint="eastAsia" w:ascii="宋体" w:hAnsi="宋体" w:eastAsia="宋体" w:cs="宋体"/>
          <w:color w:val="auto"/>
        </w:rPr>
      </w:pPr>
      <w:r>
        <w:rPr>
          <w:rFonts w:hint="eastAsia" w:ascii="宋体" w:hAnsi="宋体" w:eastAsia="宋体" w:cs="宋体"/>
          <w:color w:val="auto"/>
        </w:rPr>
        <w:t>日期：日期</w:t>
      </w:r>
    </w:p>
    <w:p w14:paraId="34BB218C">
      <w:pPr>
        <w:rPr>
          <w:rFonts w:hint="eastAsia" w:ascii="宋体" w:hAnsi="宋体" w:eastAsia="宋体" w:cs="宋体"/>
        </w:rPr>
      </w:pPr>
    </w:p>
    <w:p w14:paraId="7EE08AF0"/>
    <w:sectPr>
      <w:pgSz w:w="11905" w:h="16838"/>
      <w:pgMar w:top="1440" w:right="1417" w:bottom="1440" w:left="1417" w:header="1134" w:footer="1134" w:gutter="0"/>
      <w:pgNumType w:fmt="decimal"/>
      <w:cols w:space="0" w:num="1"/>
      <w:rtlGutter w:val="0"/>
      <w:docGrid w:type="lines" w:linePitch="31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3D0F14">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D4F67">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27CF3">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D759B5">
    <w:pPr>
      <w:pStyle w:val="3"/>
      <w:spacing w:line="209" w:lineRule="auto"/>
      <w:ind w:left="3704"/>
      <w:rPr>
        <w:sz w:val="17"/>
        <w:szCs w:val="17"/>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465AF">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5CB65792"/>
    <w:rsid w:val="5CB65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4"/>
    <w:basedOn w:val="1"/>
    <w:next w:val="1"/>
    <w:qFormat/>
    <w:uiPriority w:val="99"/>
    <w:pPr>
      <w:keepNext/>
      <w:keepLines/>
      <w:jc w:val="left"/>
      <w:outlineLvl w:val="3"/>
    </w:pPr>
    <w:rPr>
      <w:rFonts w:ascii="Cambria" w:hAnsi="Cambria"/>
      <w:b/>
      <w:bCs/>
      <w:kern w:val="0"/>
      <w:sz w:val="28"/>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1"/>
    <w:pPr>
      <w:ind w:left="490"/>
    </w:pPr>
    <w:rPr>
      <w:rFonts w:ascii="宋体" w:hAnsi="宋体" w:eastAsia="宋体" w:cs="宋体"/>
      <w:sz w:val="19"/>
      <w:szCs w:val="19"/>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2024-11-05T08:41:00Z</dcterms:created>
  <dc:creator>Administrator</dc:creator>
  <cp:lastModifiedBy>Administrator</cp:lastModifiedBy>
  <dcterms:modified xsi:type="dcterms:W3CDTF">2024-11-05T08:42:22Z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84D55BB49EEC4505B28941901D4570D5_11</vt:lpwstr>
  </property>
</Properties>
</file>