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版本号：241122002</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电池火灾及抑制综合实验平台采购项目(三次)</w:t>
      </w:r>
    </w:p>
    <w:p>
      <w:pPr>
        <w:pStyle w:val="null3"/>
        <w:jc w:val="center"/>
        <w:outlineLvl w:val="2"/>
      </w:pPr>
      <w:r>
        <w:rPr>
          <w:sz w:val="28"/>
          <w:b/>
        </w:rPr>
        <w:t>采购项目编号：</w:t>
      </w:r>
      <w:r>
        <w:rPr>
          <w:sz w:val="28"/>
          <w:b/>
        </w:rPr>
        <w:t>ZJZBSX-240824-10676.1B2</w:t>
      </w:r>
      <w:r>
        <w:br/>
      </w:r>
      <w:r>
        <w:br/>
      </w:r>
      <w:r>
        <w:br/>
      </w:r>
    </w:p>
    <w:p>
      <w:pPr>
        <w:pStyle w:val="null3"/>
        <w:jc w:val="center"/>
        <w:outlineLvl w:val="2"/>
      </w:pPr>
      <w:r>
        <w:rPr>
          <w:sz w:val="28"/>
          <w:b/>
        </w:rPr>
        <w:t>西安科技大学</w:t>
      </w:r>
    </w:p>
    <w:p>
      <w:pPr>
        <w:pStyle w:val="null3"/>
        <w:jc w:val="center"/>
        <w:outlineLvl w:val="2"/>
      </w:pPr>
      <w:r>
        <w:rPr>
          <w:sz w:val="28"/>
          <w:b/>
        </w:rPr>
        <w:t>陕西中经招标有限公司</w:t>
      </w:r>
      <w:r>
        <w:rPr>
          <w:sz w:val="28"/>
          <w:b/>
        </w:rPr>
        <w:t>共同编制</w:t>
      </w:r>
    </w:p>
    <w:p>
      <w:pPr>
        <w:pStyle w:val="null3"/>
        <w:jc w:val="center"/>
        <w:outlineLvl w:val="2"/>
      </w:pPr>
      <w:r>
        <w:rPr>
          <w:sz w:val="28"/>
          <w:b/>
        </w:rPr>
        <w:t>2024年09月25日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陕西中经招标有限公司</w:t>
      </w:r>
      <w:r>
        <w:rPr/>
        <w:t>（以下简称“代理机构”）受</w:t>
      </w:r>
      <w:r>
        <w:rPr/>
        <w:t>西安科技大学</w:t>
      </w:r>
      <w:r>
        <w:rPr/>
        <w:t>委托，拟对</w:t>
      </w:r>
      <w:r>
        <w:rPr/>
        <w:t>电池火灾及抑制综合实验平台采购项目(三次)</w:t>
      </w:r>
      <w:r>
        <w:rPr/>
        <w:t>采用竞争性谈判采购方式进行采购，兹邀请供应商参加本项目的竞争性谈判。</w:t>
      </w:r>
    </w:p>
    <w:p>
      <w:pPr>
        <w:pStyle w:val="null3"/>
        <w:outlineLvl w:val="2"/>
      </w:pPr>
      <w:r>
        <w:rPr>
          <w:sz w:val="28"/>
          <w:b/>
        </w:rPr>
        <w:t>一、项目编号：</w:t>
      </w:r>
      <w:r>
        <w:rPr>
          <w:sz w:val="28"/>
          <w:b/>
        </w:rPr>
        <w:t>ZJZBSX-240824-10676.1B2</w:t>
      </w:r>
    </w:p>
    <w:p>
      <w:pPr>
        <w:pStyle w:val="null3"/>
        <w:outlineLvl w:val="2"/>
      </w:pPr>
      <w:r>
        <w:rPr>
          <w:sz w:val="28"/>
          <w:b/>
        </w:rPr>
        <w:t>二、项目名称：</w:t>
      </w:r>
      <w:r>
        <w:rPr>
          <w:sz w:val="28"/>
          <w:b/>
        </w:rPr>
        <w:t>电池火灾及抑制综合实验平台采购项目(三次)</w:t>
      </w:r>
    </w:p>
    <w:p>
      <w:pPr>
        <w:pStyle w:val="null3"/>
        <w:outlineLvl w:val="2"/>
      </w:pPr>
      <w:r>
        <w:rPr>
          <w:sz w:val="28"/>
          <w:b/>
        </w:rPr>
        <w:t>三、谈判项目简介：</w:t>
      </w:r>
    </w:p>
    <w:p>
      <w:pPr>
        <w:pStyle w:val="null3"/>
        <w:ind w:firstLine="480"/>
      </w:pPr>
      <w:r>
        <w:rPr/>
        <w:t>可以模拟多种灭火方式作用下的锂电池热失控火灾，主要包括①可有效进行单体电池、电池模组的热失控燃烧特性试验，并采集热释放速率、烟增长指数、氧消耗量、二氧化碳生成量，一氧化碳生成量；②可有效检测锂电池热失控特性，包括质量损失、火焰辐射密度、火焰温度、电池温度；③可以模拟液体、气体灭火方式作用于锂电池热失控火灾，测量灭火时间、响应时间、灭火剂流量、压力。 电池火灾及抑制综合实验平台，由燃烧舱及烟气处理模块、量热模块、热失控特性测试模块、灭火实验测试模块、数据采集与操作模块组成。平台可以开展多种灭火方式作用下的锂电池热失控火灾，测量锂电池热失控火灾燃烧特性、烟气特性、热失控特性、灭火。</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采购包1（电池火灾及抑制综合实验平台采购）：属于专门面向中小企业采购。</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1、主体资格：供应商为响应招标并参加投标的合法注册的企业法人或其他组织。企业法人应提 供合法有效的标识有统一社会信用代码的营业执照；其他组织应提供合法登记证明文件。</w:t>
      </w:r>
    </w:p>
    <w:p>
      <w:pPr>
        <w:pStyle w:val="null3"/>
      </w:pPr>
      <w:r>
        <w:rPr/>
        <w:t>2、授权委托：供应商应授权合法的人员参加投标全过程，其中法定代表人/负责人直接投标，须提交法定代表人/负责人身份证明文件。法定代表人/负责人授权代表参加投标的，须出具法定代表人/负责人授权书、被授权人提供响应文件截止时间前一年内任意一个月在投标人单位缴纳社会保障资金（养老保险或医疗保险）的缴纳证明及被授权人身份证。</w:t>
      </w:r>
    </w:p>
    <w:p>
      <w:pPr>
        <w:pStyle w:val="null3"/>
      </w:pPr>
      <w:r>
        <w:rPr/>
        <w:t>3、财务状况报告：供应商提供2023年度经审计的完整财务审计报告（审计报告应当包含报告正文、资产负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 政府采购专业担保机构出具的投标担保函（以上三种形式的资料提供任何一种即可）。</w:t>
      </w:r>
    </w:p>
    <w:p>
      <w:pPr>
        <w:pStyle w:val="null3"/>
      </w:pPr>
      <w:r>
        <w:rPr/>
        <w:t>4、社会保障资金缴纳证明：供应商提供响应文件递交截止日前一年内的任意一个月的社会保障资金缴存单据或社保机构开具的社会保险参保缴费情况证明，依法不需要缴纳社会保障资金的单位应提供相关证明材料。</w:t>
      </w:r>
    </w:p>
    <w:p>
      <w:pPr>
        <w:pStyle w:val="null3"/>
      </w:pPr>
      <w:r>
        <w:rPr/>
        <w:t>5、税收缴纳证明：供应商提供响应文件递交截止日前一年内已缴存的任意一个月的纳税证明或完税证明，纳税证明或完税证明上应有代收机构或税务机关的公章，依法免税的单位应提供相关证明材料。</w:t>
      </w:r>
    </w:p>
    <w:p>
      <w:pPr>
        <w:pStyle w:val="null3"/>
      </w:pPr>
      <w:r>
        <w:rPr/>
        <w:t>6、书面声明（信用记录）：提供《供应商信用记录书面声明函》（按格式 填写，提供原件）。经查，投标人未被列入“信 用中国”网站记录的“失信被执行人”或“重大税收违法失信主体”名单；不处于“中国政府采购网”记录的“政府采购严重违法失信行为记录名单”中的禁止参加政府采购活动期间。</w:t>
      </w:r>
    </w:p>
    <w:p>
      <w:pPr>
        <w:pStyle w:val="null3"/>
      </w:pPr>
      <w:r>
        <w:rPr/>
        <w:t>7、承诺函：提供具有履行合同所必需的设备和专业技术能力的承诺。</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西安科技大学</w:t>
      </w:r>
    </w:p>
    <w:p>
      <w:pPr>
        <w:pStyle w:val="null3"/>
      </w:pPr>
      <w:r>
        <w:rPr/>
        <w:t xml:space="preserve"> 地址： </w:t>
      </w:r>
      <w:r>
        <w:rPr/>
        <w:t>西安市雁塔路58号</w:t>
      </w:r>
    </w:p>
    <w:p>
      <w:pPr>
        <w:pStyle w:val="null3"/>
      </w:pPr>
      <w:r>
        <w:rPr/>
        <w:t xml:space="preserve"> 邮编： </w:t>
      </w:r>
      <w:r>
        <w:rPr/>
        <w:t>710054</w:t>
      </w:r>
    </w:p>
    <w:p>
      <w:pPr>
        <w:pStyle w:val="null3"/>
      </w:pPr>
      <w:r>
        <w:rPr/>
        <w:t xml:space="preserve"> 联系人： </w:t>
      </w:r>
      <w:r>
        <w:rPr/>
        <w:t>王爱学</w:t>
      </w:r>
    </w:p>
    <w:p>
      <w:pPr>
        <w:pStyle w:val="null3"/>
      </w:pPr>
      <w:r>
        <w:rPr/>
        <w:t xml:space="preserve"> 联系电话： </w:t>
      </w:r>
      <w:r>
        <w:rPr/>
        <w:t xml:space="preserve"> 029-83858191</w:t>
      </w:r>
    </w:p>
    <w:p>
      <w:pPr>
        <w:pStyle w:val="null3"/>
        <w:outlineLvl w:val="3"/>
      </w:pPr>
      <w:r>
        <w:rPr>
          <w:sz w:val="24"/>
          <w:b/>
        </w:rPr>
        <w:t>代理机构：</w:t>
      </w:r>
      <w:r>
        <w:rPr>
          <w:sz w:val="24"/>
          <w:b/>
        </w:rPr>
        <w:t>陕西中经招标有限公司</w:t>
      </w:r>
    </w:p>
    <w:p>
      <w:pPr>
        <w:pStyle w:val="null3"/>
      </w:pPr>
      <w:r>
        <w:rPr/>
        <w:t xml:space="preserve"> 地址： </w:t>
      </w:r>
      <w:r>
        <w:rPr/>
        <w:t>陕西省西安市碑林区长安北路8B高速经纬大厦16层</w:t>
      </w:r>
    </w:p>
    <w:p>
      <w:pPr>
        <w:pStyle w:val="null3"/>
      </w:pPr>
      <w:r>
        <w:rPr/>
        <w:t xml:space="preserve"> 邮编： </w:t>
      </w:r>
      <w:r>
        <w:rPr/>
        <w:t>710061</w:t>
      </w:r>
    </w:p>
    <w:p>
      <w:pPr>
        <w:pStyle w:val="null3"/>
      </w:pPr>
      <w:r>
        <w:rPr/>
        <w:t xml:space="preserve"> 联系人： </w:t>
      </w:r>
      <w:r>
        <w:rPr/>
        <w:t xml:space="preserve"> 祝清江、王佼、马浩博</w:t>
      </w:r>
    </w:p>
    <w:p>
      <w:pPr>
        <w:pStyle w:val="null3"/>
      </w:pPr>
      <w:r>
        <w:rPr/>
        <w:t xml:space="preserve"> 联系电话： </w:t>
      </w:r>
      <w:r>
        <w:rPr/>
        <w:t>029-87888601-8013</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说明：供应商成交后凭成交通知书向采购人缴纳成交金额的5%作为履约保证金，验收合格支付货款后，5%履约保证金无质量问题一次性无息退还。</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代理服务费收费标准：招标代理服务费（即中标服务费）由成交单位支付，具体收费额以招标代理机构出具的发票为准。收费标准如下： 1、中标金额50万元以下，按定额收取4687.00元。 2、中标金额50万元以上，收费标准参照中华人民共和国国家计划委员会计价格[2002]1980号文的0.775折计算收取。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西安科技大学</w:t>
      </w:r>
      <w:r>
        <w:rPr/>
        <w:t>和</w:t>
      </w:r>
      <w:r>
        <w:rPr/>
        <w:t>陕西中经招标有限公司</w:t>
      </w:r>
      <w:r>
        <w:rPr/>
        <w:t>享有。竞争性谈判文件中供应商参加本次政府采购活动应当具备的条件、技术清单、参数、商务及其他要求由</w:t>
      </w:r>
      <w:r>
        <w:rPr/>
        <w:t>西安科技大学</w:t>
      </w:r>
      <w:r>
        <w:rPr/>
        <w:t>负责解释。除上述竞争性谈判文件内容，其他内容由</w:t>
      </w:r>
      <w:r>
        <w:rPr/>
        <w:t>陕西中经招标有限公司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西安科技大学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陕西中经招标有限公司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按照采购文件要求执行。</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陕西中经招标有限公司</w:t>
      </w:r>
      <w:r>
        <w:rPr/>
        <w:t xml:space="preserve"> 负责答复；供应商对除采购需求外的采购文件的询问、质疑由</w:t>
      </w:r>
      <w:r>
        <w:rPr/>
        <w:t>陕西中经招标有限公司</w:t>
      </w:r>
      <w:r>
        <w:rPr/>
        <w:t xml:space="preserve"> 负责答复；供应商对采购过程、采购结果的询问、质疑由 </w:t>
      </w:r>
      <w:r>
        <w:rPr/>
        <w:t>陕西中经招标有限公司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联系人：祝清江</w:t>
      </w:r>
    </w:p>
    <w:p>
      <w:pPr>
        <w:pStyle w:val="null3"/>
      </w:pPr>
      <w:r>
        <w:rPr/>
        <w:t>联系电话：029-87888601-8001</w:t>
      </w:r>
    </w:p>
    <w:p>
      <w:pPr>
        <w:pStyle w:val="null3"/>
      </w:pPr>
      <w:r>
        <w:rPr/>
        <w:t>地址：西安市长安北路 8B 陕西省高速大厦 16 楼</w:t>
      </w:r>
    </w:p>
    <w:p>
      <w:pPr>
        <w:pStyle w:val="null3"/>
      </w:pPr>
      <w:r>
        <w:rPr/>
        <w:t>邮编：710061</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rFonts w:ascii="simsun" w:hAnsi="simsun" w:cs="simsun" w:eastAsia="simsun"/>
          <w:sz w:val="13"/>
        </w:rPr>
        <w:t>可以模拟多种灭火方式作用下的锂电池热失控火灾，主要包括①可有效进行单体电池、电池模组的热失控燃烧特性试验，并采集热释放速率、烟增长指数、氧消耗量、二氧化碳生成量，一氧化碳生成量；②可有效检测锂电池热失控特性，包括质量损失、火焰辐射密度、火焰温度、电池温度；③可以模拟液体、气体灭火方式作用于锂电池热失控火灾，测量灭火时间、响应时间、灭火剂流量、压力。</w:t>
      </w:r>
    </w:p>
    <w:p>
      <w:pPr>
        <w:pStyle w:val="null3"/>
        <w:jc w:val="both"/>
      </w:pPr>
      <w:r>
        <w:rPr>
          <w:rFonts w:ascii="simsun" w:hAnsi="simsun" w:cs="simsun" w:eastAsia="simsun"/>
          <w:sz w:val="13"/>
        </w:rPr>
        <w:t>电池火灾及抑制综合实验平台，由燃烧舱及烟气处理模块、量热模块、热失控特性测试模块、灭火实验测试模块、数据采集与操作模块组成。平台可以开展多种灭火方式作用下的锂电池热失控火灾，测量锂电池热失控火灾燃烧特性、烟气特性、热失控特性、灭火</w:t>
      </w:r>
    </w:p>
    <w:p>
      <w:pPr>
        <w:pStyle w:val="null3"/>
        <w:outlineLvl w:val="2"/>
      </w:pPr>
      <w:r>
        <w:rPr>
          <w:sz w:val="28"/>
          <w:b/>
        </w:rPr>
        <w:t>3.2采购内容</w:t>
      </w:r>
    </w:p>
    <w:p>
      <w:pPr>
        <w:pStyle w:val="null3"/>
      </w:pPr>
      <w:r>
        <w:rPr/>
        <w:t>采购包1：</w:t>
      </w:r>
    </w:p>
    <w:p>
      <w:pPr>
        <w:pStyle w:val="null3"/>
      </w:pPr>
      <w:r>
        <w:rPr/>
        <w:t>采购包预算金额（元）: 850,000.00</w:t>
      </w:r>
    </w:p>
    <w:p>
      <w:pPr>
        <w:pStyle w:val="null3"/>
      </w:pPr>
      <w:r>
        <w:rPr/>
        <w:t>采购包最高限价（元）: 850,000.00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电池火灾及抑制综合实验平台</w:t>
            </w:r>
          </w:p>
        </w:tc>
        <w:tc>
          <w:tcPr>
            <w:tcW w:type="dxa" w:w="831"/>
          </w:tcPr>
          <w:p>
            <w:pPr>
              <w:pStyle w:val="null3"/>
              <w:jc w:val="right"/>
            </w:pPr>
            <w:r>
              <w:rPr/>
              <w:t>1.00</w:t>
            </w:r>
          </w:p>
        </w:tc>
        <w:tc>
          <w:tcPr>
            <w:tcW w:type="dxa" w:w="831"/>
          </w:tcPr>
          <w:p>
            <w:pPr>
              <w:pStyle w:val="null3"/>
              <w:jc w:val="right"/>
            </w:pPr>
            <w:r>
              <w:rPr/>
              <w:t>850,000.00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标的名称：电池火灾及抑制综合实验平台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rPr>
              <w:t>一、平台功能：</w:t>
            </w:r>
          </w:p>
          <w:p>
            <w:pPr>
              <w:pStyle w:val="null3"/>
              <w:jc w:val="both"/>
            </w:pPr>
            <w:r>
              <w:rPr>
                <w:rFonts w:ascii="宋体" w:hAnsi="宋体" w:cs="宋体" w:eastAsia="宋体"/>
                <w:sz w:val="24"/>
              </w:rPr>
              <w:t>本项目拟建设电池火灾及抑制综合实验平台，构建可重现电池热失控燃烧的实验测试场景，获取锂电池热失控火灾的燃烧特性和热失控特性，主要参数包括：锂电池热失控火灾的热释放速率（</w:t>
            </w:r>
            <w:r>
              <w:rPr>
                <w:rFonts w:ascii="宋体" w:hAnsi="宋体" w:cs="宋体" w:eastAsia="宋体"/>
                <w:sz w:val="24"/>
              </w:rPr>
              <w:t>HRR）、烟增长指数（SPR）、氧消耗量、二氧化碳生成量，一氧化碳生成量，总热释放量、锂电池的质量损失、火焰辐射热流、火焰温度、电池温度等。此外，还可以模拟细水雾、七氟丙烷、全氟己酮等液体、气体灭火方式作用于锂电池热失控火灾，测量的主要参数包括：灭火时间、灭火响应时间、抑制过程灭火剂的流量、压力。</w:t>
            </w:r>
          </w:p>
          <w:p>
            <w:pPr>
              <w:pStyle w:val="null3"/>
              <w:jc w:val="both"/>
            </w:pP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4"/>
              </w:rPr>
              <w:t>二、技术参数与性能指标</w:t>
            </w:r>
          </w:p>
          <w:p>
            <w:pPr>
              <w:pStyle w:val="null3"/>
              <w:jc w:val="left"/>
            </w:pPr>
            <w:r>
              <w:rPr>
                <w:rFonts w:ascii="宋体" w:hAnsi="宋体" w:cs="宋体" w:eastAsia="宋体"/>
                <w:sz w:val="24"/>
              </w:rPr>
              <w:t>1、燃烧舱及烟气处理模块</w:t>
            </w:r>
          </w:p>
          <w:p>
            <w:pPr>
              <w:pStyle w:val="null3"/>
              <w:jc w:val="left"/>
            </w:pPr>
            <w:r>
              <w:rPr>
                <w:rFonts w:ascii="宋体" w:hAnsi="宋体" w:cs="宋体" w:eastAsia="宋体"/>
                <w:sz w:val="24"/>
              </w:rPr>
              <w:t>1.1.</w:t>
            </w:r>
            <w:r>
              <w:rPr>
                <w:rFonts w:ascii="宋体" w:hAnsi="宋体" w:cs="宋体" w:eastAsia="宋体"/>
                <w:sz w:val="24"/>
              </w:rPr>
              <w:t>燃烧室：尺寸不小于</w:t>
            </w:r>
            <w:r>
              <w:rPr>
                <w:rFonts w:ascii="宋体" w:hAnsi="宋体" w:cs="宋体" w:eastAsia="宋体"/>
                <w:sz w:val="24"/>
              </w:rPr>
              <w:t>1.5m</w:t>
            </w:r>
            <w:r>
              <w:rPr>
                <w:rFonts w:ascii="宋体" w:hAnsi="宋体" w:cs="宋体" w:eastAsia="宋体"/>
                <w:sz w:val="24"/>
              </w:rPr>
              <w:t>×</w:t>
            </w:r>
            <w:r>
              <w:rPr>
                <w:rFonts w:ascii="宋体" w:hAnsi="宋体" w:cs="宋体" w:eastAsia="宋体"/>
                <w:sz w:val="24"/>
              </w:rPr>
              <w:t>1.5m×2.5m（高），材质304不锈钢，厚度不低于2mm；配有观察视窗，耐热透光性好，观察窗尺寸不小于200mm×200mm；箱体底部可收集灭火用水，留有排水口。</w:t>
            </w:r>
          </w:p>
          <w:p>
            <w:pPr>
              <w:pStyle w:val="null3"/>
              <w:jc w:val="left"/>
            </w:pPr>
            <w:r>
              <w:rPr>
                <w:rFonts w:ascii="宋体" w:hAnsi="宋体" w:cs="宋体" w:eastAsia="宋体"/>
                <w:sz w:val="24"/>
              </w:rPr>
              <w:t>1.2.</w:t>
            </w:r>
            <w:r>
              <w:rPr>
                <w:rFonts w:ascii="宋体" w:hAnsi="宋体" w:cs="宋体" w:eastAsia="宋体"/>
                <w:sz w:val="24"/>
              </w:rPr>
              <w:t>集烟罩：底部开口不小于</w:t>
            </w:r>
            <w:r>
              <w:rPr>
                <w:rFonts w:ascii="宋体" w:hAnsi="宋体" w:cs="宋体" w:eastAsia="宋体"/>
                <w:sz w:val="24"/>
              </w:rPr>
              <w:t>1.5m×1.5m（±0.1m），材质304不锈钢，厚度不低于2mm。</w:t>
            </w:r>
          </w:p>
          <w:p>
            <w:pPr>
              <w:pStyle w:val="null3"/>
              <w:jc w:val="left"/>
            </w:pPr>
            <w:r>
              <w:rPr>
                <w:rFonts w:ascii="宋体" w:hAnsi="宋体" w:cs="宋体" w:eastAsia="宋体"/>
                <w:sz w:val="24"/>
              </w:rPr>
              <w:t>1.3.</w:t>
            </w:r>
            <w:r>
              <w:rPr>
                <w:rFonts w:ascii="宋体" w:hAnsi="宋体" w:cs="宋体" w:eastAsia="宋体"/>
                <w:sz w:val="24"/>
              </w:rPr>
              <w:t>排烟管道直径不小于</w:t>
            </w:r>
            <w:r>
              <w:rPr>
                <w:rFonts w:ascii="宋体" w:hAnsi="宋体" w:cs="宋体" w:eastAsia="宋体"/>
                <w:sz w:val="24"/>
              </w:rPr>
              <w:t>300 mm，材质304不锈钢，直管段长度不低于5m。</w:t>
            </w:r>
          </w:p>
          <w:p>
            <w:pPr>
              <w:pStyle w:val="null3"/>
              <w:jc w:val="left"/>
            </w:pPr>
            <w:r>
              <w:rPr>
                <w:rFonts w:ascii="宋体" w:hAnsi="宋体" w:cs="宋体" w:eastAsia="宋体"/>
                <w:sz w:val="24"/>
              </w:rPr>
              <w:t>1.4.</w:t>
            </w:r>
            <w:r>
              <w:rPr>
                <w:rFonts w:ascii="宋体" w:hAnsi="宋体" w:cs="宋体" w:eastAsia="宋体"/>
                <w:sz w:val="24"/>
              </w:rPr>
              <w:t>燃烧室内配置锂电池测试防爆柜，与热辐射测试平台配套使用。</w:t>
            </w:r>
          </w:p>
          <w:p>
            <w:pPr>
              <w:pStyle w:val="null3"/>
              <w:jc w:val="left"/>
            </w:pPr>
            <w:r>
              <w:rPr>
                <w:rFonts w:ascii="宋体" w:hAnsi="宋体" w:cs="宋体" w:eastAsia="宋体"/>
                <w:sz w:val="24"/>
              </w:rPr>
              <w:t>1.5.</w:t>
            </w:r>
            <w:r>
              <w:rPr>
                <w:rFonts w:ascii="宋体" w:hAnsi="宋体" w:cs="宋体" w:eastAsia="宋体"/>
                <w:sz w:val="24"/>
              </w:rPr>
              <w:t>燃烧室内配备湿度控制装置，耐腐蚀性环境控制装置，空气浓度控制装置。</w:t>
            </w:r>
          </w:p>
          <w:p>
            <w:pPr>
              <w:pStyle w:val="null3"/>
              <w:jc w:val="left"/>
            </w:pPr>
            <w:r>
              <w:rPr>
                <w:rFonts w:ascii="宋体" w:hAnsi="宋体" w:cs="宋体" w:eastAsia="宋体"/>
                <w:sz w:val="24"/>
              </w:rPr>
              <w:t>1.6.</w:t>
            </w:r>
            <w:r>
              <w:rPr>
                <w:rFonts w:ascii="宋体" w:hAnsi="宋体" w:cs="宋体" w:eastAsia="宋体"/>
                <w:sz w:val="24"/>
              </w:rPr>
              <w:t>燃烧室内配备电解液测试装置，可实现电解液测试。</w:t>
            </w:r>
          </w:p>
          <w:p>
            <w:pPr>
              <w:pStyle w:val="null3"/>
              <w:jc w:val="left"/>
            </w:pPr>
            <w:r>
              <w:rPr>
                <w:rFonts w:ascii="宋体" w:hAnsi="宋体" w:cs="宋体" w:eastAsia="宋体"/>
                <w:sz w:val="24"/>
              </w:rPr>
              <w:t>1.7.</w:t>
            </w:r>
            <w:r>
              <w:rPr>
                <w:rFonts w:ascii="宋体" w:hAnsi="宋体" w:cs="宋体" w:eastAsia="宋体"/>
                <w:sz w:val="24"/>
              </w:rPr>
              <w:t>风速控制系统：三相变频风机控制风速，风机风量不低于</w:t>
            </w:r>
            <w:r>
              <w:rPr>
                <w:rFonts w:ascii="宋体" w:hAnsi="宋体" w:cs="宋体" w:eastAsia="宋体"/>
                <w:sz w:val="24"/>
              </w:rPr>
              <w:t>3000m³/h，采用双向探头测量风速风压。</w:t>
            </w:r>
          </w:p>
          <w:p>
            <w:pPr>
              <w:pStyle w:val="null3"/>
              <w:spacing w:before="45"/>
              <w:jc w:val="both"/>
              <w:outlineLvl w:val="1"/>
            </w:pPr>
            <w:r>
              <w:rPr>
                <w:rFonts w:ascii="宋体" w:hAnsi="宋体" w:cs="宋体" w:eastAsia="宋体"/>
                <w:sz w:val="24"/>
                <w:b/>
              </w:rPr>
              <w:t>2、量热模块</w:t>
            </w:r>
          </w:p>
          <w:p>
            <w:pPr>
              <w:pStyle w:val="null3"/>
              <w:jc w:val="left"/>
            </w:pPr>
            <w:r>
              <w:rPr>
                <w:rFonts w:ascii="宋体" w:hAnsi="宋体" w:cs="宋体" w:eastAsia="宋体"/>
                <w:sz w:val="24"/>
              </w:rPr>
              <w:t>2.1.</w:t>
            </w:r>
            <w:r>
              <w:rPr>
                <w:rFonts w:ascii="宋体" w:hAnsi="宋体" w:cs="宋体" w:eastAsia="宋体"/>
                <w:sz w:val="24"/>
              </w:rPr>
              <w:t>烟气采样和预处理系统包括环形取样器、吸气泵，微粒过滤器、冷阱、排气阀、水分过滤器及</w:t>
            </w:r>
            <w:r>
              <w:rPr>
                <w:rFonts w:ascii="宋体" w:hAnsi="宋体" w:cs="宋体" w:eastAsia="宋体"/>
                <w:sz w:val="24"/>
              </w:rPr>
              <w:t>CO</w:t>
            </w:r>
            <w:r>
              <w:rPr>
                <w:rFonts w:ascii="宋体" w:hAnsi="宋体" w:cs="宋体" w:eastAsia="宋体"/>
                <w:sz w:val="24"/>
                <w:vertAlign w:val="subscript"/>
              </w:rPr>
              <w:t>2</w:t>
            </w:r>
            <w:r>
              <w:rPr>
                <w:rFonts w:ascii="宋体" w:hAnsi="宋体" w:cs="宋体" w:eastAsia="宋体"/>
                <w:sz w:val="24"/>
              </w:rPr>
              <w:t>过滤器。</w:t>
            </w:r>
          </w:p>
          <w:p>
            <w:pPr>
              <w:pStyle w:val="null3"/>
              <w:jc w:val="left"/>
            </w:pPr>
            <w:r>
              <w:rPr>
                <w:rFonts w:ascii="宋体" w:hAnsi="宋体" w:cs="宋体" w:eastAsia="宋体"/>
                <w:sz w:val="24"/>
              </w:rPr>
              <w:t>2.2.</w:t>
            </w:r>
            <w:r>
              <w:rPr>
                <w:rFonts w:ascii="宋体" w:hAnsi="宋体" w:cs="宋体" w:eastAsia="宋体"/>
                <w:sz w:val="24"/>
              </w:rPr>
              <w:t>三级过滤器；过滤精度</w:t>
            </w:r>
            <w:r>
              <w:rPr>
                <w:rFonts w:ascii="宋体" w:hAnsi="宋体" w:cs="宋体" w:eastAsia="宋体"/>
                <w:sz w:val="24"/>
              </w:rPr>
              <w:t>0.2um；</w:t>
            </w:r>
          </w:p>
          <w:p>
            <w:pPr>
              <w:pStyle w:val="null3"/>
              <w:jc w:val="left"/>
            </w:pPr>
            <w:r>
              <w:rPr>
                <w:rFonts w:ascii="宋体" w:hAnsi="宋体" w:cs="宋体" w:eastAsia="宋体"/>
                <w:sz w:val="24"/>
              </w:rPr>
              <w:t>2.3.</w:t>
            </w:r>
            <w:r>
              <w:rPr>
                <w:rFonts w:ascii="宋体" w:hAnsi="宋体" w:cs="宋体" w:eastAsia="宋体"/>
                <w:sz w:val="24"/>
              </w:rPr>
              <w:t>冷冻冷阱：压缩机空调制冷系统；控制温度</w:t>
            </w:r>
            <w:r>
              <w:rPr>
                <w:rFonts w:ascii="宋体" w:hAnsi="宋体" w:cs="宋体" w:eastAsia="宋体"/>
                <w:sz w:val="24"/>
              </w:rPr>
              <w:t>0~5℃。</w:t>
            </w:r>
          </w:p>
          <w:p>
            <w:pPr>
              <w:pStyle w:val="null3"/>
              <w:jc w:val="left"/>
            </w:pPr>
            <w:r>
              <w:rPr>
                <w:rFonts w:ascii="宋体" w:hAnsi="宋体" w:cs="宋体" w:eastAsia="宋体"/>
                <w:sz w:val="24"/>
              </w:rPr>
              <w:t>2.4.</w:t>
            </w:r>
            <w:r>
              <w:rPr>
                <w:rFonts w:ascii="宋体" w:hAnsi="宋体" w:cs="宋体" w:eastAsia="宋体"/>
                <w:sz w:val="24"/>
              </w:rPr>
              <w:t>品牌吸气泵，流量：</w:t>
            </w:r>
            <w:r>
              <w:rPr>
                <w:rFonts w:ascii="宋体" w:hAnsi="宋体" w:cs="宋体" w:eastAsia="宋体"/>
                <w:sz w:val="24"/>
              </w:rPr>
              <w:t>33L/min，真空度：700㎜Hg，压力：2.5 bar。</w:t>
            </w:r>
          </w:p>
          <w:p>
            <w:pPr>
              <w:pStyle w:val="null3"/>
              <w:jc w:val="left"/>
            </w:pPr>
            <w:r>
              <w:rPr>
                <w:rFonts w:ascii="宋体" w:hAnsi="宋体" w:cs="宋体" w:eastAsia="宋体"/>
                <w:sz w:val="24"/>
              </w:rPr>
              <w:t>2.5.</w:t>
            </w:r>
            <w:r>
              <w:rPr>
                <w:rFonts w:ascii="宋体" w:hAnsi="宋体" w:cs="宋体" w:eastAsia="宋体"/>
                <w:sz w:val="24"/>
              </w:rPr>
              <w:t>烟密度测试系统：烟密度精度误差：</w:t>
            </w:r>
            <w:r>
              <w:rPr>
                <w:rFonts w:ascii="宋体" w:hAnsi="宋体" w:cs="宋体" w:eastAsia="宋体"/>
                <w:sz w:val="24"/>
              </w:rPr>
              <w:t>5%；使用光电二极管，0.5mW 氦氖激光。</w:t>
            </w:r>
          </w:p>
          <w:p>
            <w:pPr>
              <w:pStyle w:val="null3"/>
              <w:jc w:val="left"/>
            </w:pPr>
            <w:r>
              <w:rPr>
                <w:rFonts w:ascii="宋体" w:hAnsi="宋体" w:cs="宋体" w:eastAsia="宋体"/>
                <w:sz w:val="24"/>
              </w:rPr>
              <w:t>2.6.</w:t>
            </w:r>
            <w:r>
              <w:rPr>
                <w:rFonts w:ascii="宋体" w:hAnsi="宋体" w:cs="宋体" w:eastAsia="宋体"/>
                <w:sz w:val="24"/>
              </w:rPr>
              <w:t>光电接收器：波长范围</w:t>
            </w:r>
            <w:r>
              <w:rPr>
                <w:rFonts w:ascii="宋体" w:hAnsi="宋体" w:cs="宋体" w:eastAsia="宋体"/>
                <w:sz w:val="24"/>
              </w:rPr>
              <w:t>350-1100nm，控测器线性度≥99.8%，不稳定度&lt;0.1%，光源接收精度0.1%。</w:t>
            </w:r>
          </w:p>
          <w:p>
            <w:pPr>
              <w:pStyle w:val="null3"/>
              <w:jc w:val="left"/>
            </w:pPr>
            <w:r>
              <w:rPr>
                <w:rFonts w:ascii="宋体" w:hAnsi="宋体" w:cs="宋体" w:eastAsia="宋体"/>
                <w:sz w:val="24"/>
              </w:rPr>
              <w:t>2.7.</w:t>
            </w:r>
            <w:r>
              <w:rPr>
                <w:rFonts w:ascii="宋体" w:hAnsi="宋体" w:cs="宋体" w:eastAsia="宋体"/>
                <w:sz w:val="24"/>
              </w:rPr>
              <w:t>烟密度配置一键式五级自动校准系统（</w:t>
            </w:r>
            <w:r>
              <w:rPr>
                <w:rFonts w:ascii="宋体" w:hAnsi="宋体" w:cs="宋体" w:eastAsia="宋体"/>
                <w:sz w:val="24"/>
              </w:rPr>
              <w:t>0%，25%，50%，79%，100%）。</w:t>
            </w:r>
          </w:p>
          <w:p>
            <w:pPr>
              <w:pStyle w:val="null3"/>
              <w:jc w:val="left"/>
            </w:pPr>
            <w:r>
              <w:rPr>
                <w:rFonts w:ascii="宋体" w:hAnsi="宋体" w:cs="宋体" w:eastAsia="宋体"/>
                <w:sz w:val="24"/>
              </w:rPr>
              <w:t>2.8.</w:t>
            </w:r>
            <w:r>
              <w:rPr>
                <w:rFonts w:ascii="宋体" w:hAnsi="宋体" w:cs="宋体" w:eastAsia="宋体"/>
                <w:sz w:val="24"/>
              </w:rPr>
              <w:t>配备补偿光电探测系统，有效防止光源波动干扰。</w:t>
            </w:r>
          </w:p>
          <w:p>
            <w:pPr>
              <w:pStyle w:val="null3"/>
              <w:jc w:val="left"/>
            </w:pPr>
            <w:r>
              <w:rPr>
                <w:rFonts w:ascii="宋体" w:hAnsi="宋体" w:cs="宋体" w:eastAsia="宋体"/>
                <w:sz w:val="24"/>
              </w:rPr>
              <w:t>2.9.</w:t>
            </w:r>
            <w:r>
              <w:rPr>
                <w:rFonts w:ascii="宋体" w:hAnsi="宋体" w:cs="宋体" w:eastAsia="宋体"/>
                <w:sz w:val="24"/>
              </w:rPr>
              <w:t>配备热辐射测试平台，辐射锥及称重系统放置于平台上，与测试主机不连接，防止因为风机管路震动对称重系统造成误差影响。测试平台需配备湿度控制接口、腐蚀性环境控制接口、空气浓度控制接口。</w:t>
            </w:r>
          </w:p>
          <w:p>
            <w:pPr>
              <w:pStyle w:val="null3"/>
              <w:jc w:val="left"/>
            </w:pPr>
            <w:r>
              <w:rPr>
                <w:rFonts w:ascii="宋体" w:hAnsi="宋体" w:cs="宋体" w:eastAsia="宋体"/>
                <w:sz w:val="24"/>
              </w:rPr>
              <w:t>2.10.</w:t>
            </w:r>
            <w:r>
              <w:rPr>
                <w:rFonts w:ascii="宋体" w:hAnsi="宋体" w:cs="宋体" w:eastAsia="宋体"/>
                <w:sz w:val="24"/>
              </w:rPr>
              <w:t>锥形加热器，功率：</w:t>
            </w:r>
            <w:r>
              <w:rPr>
                <w:rFonts w:ascii="宋体" w:hAnsi="宋体" w:cs="宋体" w:eastAsia="宋体"/>
                <w:sz w:val="24"/>
              </w:rPr>
              <w:t>230V，5000W，热量输出为0~120 kW/m</w:t>
            </w:r>
            <w:r>
              <w:rPr>
                <w:rFonts w:ascii="宋体" w:hAnsi="宋体" w:cs="宋体" w:eastAsia="宋体"/>
                <w:sz w:val="24"/>
                <w:vertAlign w:val="superscript"/>
              </w:rPr>
              <w:t>2</w:t>
            </w:r>
            <w:r>
              <w:rPr>
                <w:rFonts w:ascii="宋体" w:hAnsi="宋体" w:cs="宋体" w:eastAsia="宋体"/>
                <w:sz w:val="24"/>
              </w:rPr>
              <w:t>，加热锥下配备可升降的试样工装平台。</w:t>
            </w:r>
          </w:p>
          <w:p>
            <w:pPr>
              <w:pStyle w:val="null3"/>
              <w:jc w:val="left"/>
            </w:pPr>
            <w:r>
              <w:rPr>
                <w:rFonts w:ascii="宋体" w:hAnsi="宋体" w:cs="宋体" w:eastAsia="宋体"/>
                <w:sz w:val="24"/>
              </w:rPr>
              <w:t>2.11.</w:t>
            </w:r>
            <w:r>
              <w:rPr>
                <w:rFonts w:ascii="宋体" w:hAnsi="宋体" w:cs="宋体" w:eastAsia="宋体"/>
                <w:sz w:val="24"/>
              </w:rPr>
              <w:t>辐射照度均匀，与中心处的辐射照度偏差不超过</w:t>
            </w:r>
            <w:r>
              <w:rPr>
                <w:rFonts w:ascii="宋体" w:hAnsi="宋体" w:cs="宋体" w:eastAsia="宋体"/>
                <w:sz w:val="24"/>
              </w:rPr>
              <w:t>±2%；辐射热流计精度为±3%，重复性±0.5%以内</w:t>
            </w:r>
          </w:p>
          <w:p>
            <w:pPr>
              <w:pStyle w:val="null3"/>
              <w:jc w:val="left"/>
            </w:pPr>
            <w:r>
              <w:rPr>
                <w:rFonts w:ascii="宋体" w:hAnsi="宋体" w:cs="宋体" w:eastAsia="宋体"/>
                <w:sz w:val="24"/>
              </w:rPr>
              <w:t>2.12.</w:t>
            </w:r>
            <w:r>
              <w:rPr>
                <w:rFonts w:ascii="宋体" w:hAnsi="宋体" w:cs="宋体" w:eastAsia="宋体"/>
                <w:sz w:val="24"/>
              </w:rPr>
              <w:t>样品称量范围</w:t>
            </w:r>
            <w:r>
              <w:rPr>
                <w:rFonts w:ascii="宋体" w:hAnsi="宋体" w:cs="宋体" w:eastAsia="宋体"/>
                <w:sz w:val="24"/>
              </w:rPr>
              <w:t>0～3000g；独立的称重装置，灵敏度0.1g，称重设备的输出漂移在30分钟内不超过0.8g，采用柔性连接，避免风机等抖动导致称重系统测量有误差。独立数据分析柜，可移动用于其他燃烧实验的测试。</w:t>
            </w:r>
          </w:p>
          <w:p>
            <w:pPr>
              <w:pStyle w:val="null3"/>
              <w:jc w:val="left"/>
            </w:pPr>
            <w:r>
              <w:rPr>
                <w:rFonts w:ascii="宋体" w:hAnsi="宋体" w:cs="宋体" w:eastAsia="宋体"/>
                <w:sz w:val="24"/>
              </w:rPr>
              <w:t>2.13.</w:t>
            </w:r>
            <w:r>
              <w:rPr>
                <w:rFonts w:ascii="宋体" w:hAnsi="宋体" w:cs="宋体" w:eastAsia="宋体"/>
                <w:sz w:val="24"/>
              </w:rPr>
              <w:t>3个K型热电偶和3支PID温度控制器对温度进行调控，热电偶，精度0.1摄氏度。</w:t>
            </w:r>
          </w:p>
          <w:p>
            <w:pPr>
              <w:pStyle w:val="null3"/>
              <w:jc w:val="left"/>
            </w:pPr>
            <w:r>
              <w:rPr>
                <w:rFonts w:ascii="宋体" w:hAnsi="宋体" w:cs="宋体" w:eastAsia="宋体"/>
                <w:sz w:val="24"/>
              </w:rPr>
              <w:t>2.14.</w:t>
            </w:r>
            <w:r>
              <w:rPr>
                <w:rFonts w:ascii="宋体" w:hAnsi="宋体" w:cs="宋体" w:eastAsia="宋体"/>
                <w:sz w:val="24"/>
              </w:rPr>
              <w:t>微压差传感器，精度：</w:t>
            </w:r>
            <w:r>
              <w:rPr>
                <w:rFonts w:ascii="宋体" w:hAnsi="宋体" w:cs="宋体" w:eastAsia="宋体"/>
                <w:sz w:val="24"/>
              </w:rPr>
              <w:t>±1%FS, 迟滞 ±0.1%FS;最大线性压力69Kpa。</w:t>
            </w:r>
          </w:p>
          <w:p>
            <w:pPr>
              <w:pStyle w:val="null3"/>
              <w:jc w:val="left"/>
            </w:pPr>
            <w:r>
              <w:rPr>
                <w:rFonts w:ascii="宋体" w:hAnsi="宋体" w:cs="宋体" w:eastAsia="宋体"/>
                <w:sz w:val="24"/>
              </w:rPr>
              <w:t>2.15.</w:t>
            </w:r>
            <w:r>
              <w:rPr>
                <w:rFonts w:ascii="宋体" w:hAnsi="宋体" w:cs="宋体" w:eastAsia="宋体"/>
                <w:sz w:val="24"/>
              </w:rPr>
              <w:t>O</w:t>
            </w:r>
            <w:r>
              <w:rPr>
                <w:rFonts w:ascii="宋体" w:hAnsi="宋体" w:cs="宋体" w:eastAsia="宋体"/>
                <w:sz w:val="24"/>
                <w:vertAlign w:val="subscript"/>
              </w:rPr>
              <w:t>2</w:t>
            </w:r>
            <w:r>
              <w:rPr>
                <w:rFonts w:ascii="宋体" w:hAnsi="宋体" w:cs="宋体" w:eastAsia="宋体"/>
                <w:sz w:val="24"/>
              </w:rPr>
              <w:t>、</w:t>
            </w:r>
            <w:r>
              <w:rPr>
                <w:rFonts w:ascii="宋体" w:hAnsi="宋体" w:cs="宋体" w:eastAsia="宋体"/>
                <w:sz w:val="24"/>
              </w:rPr>
              <w:t>CO、CO</w:t>
            </w:r>
            <w:r>
              <w:rPr>
                <w:rFonts w:ascii="宋体" w:hAnsi="宋体" w:cs="宋体" w:eastAsia="宋体"/>
                <w:sz w:val="24"/>
                <w:vertAlign w:val="subscript"/>
              </w:rPr>
              <w:t>2</w:t>
            </w:r>
            <w:r>
              <w:rPr>
                <w:rFonts w:ascii="宋体" w:hAnsi="宋体" w:cs="宋体" w:eastAsia="宋体"/>
                <w:sz w:val="24"/>
              </w:rPr>
              <w:t>气体分析仪：</w:t>
            </w:r>
            <w:r>
              <w:rPr>
                <w:rFonts w:ascii="宋体" w:hAnsi="宋体" w:cs="宋体" w:eastAsia="宋体"/>
                <w:sz w:val="24"/>
              </w:rPr>
              <w:t>O</w:t>
            </w:r>
            <w:r>
              <w:rPr>
                <w:rFonts w:ascii="宋体" w:hAnsi="宋体" w:cs="宋体" w:eastAsia="宋体"/>
                <w:sz w:val="24"/>
                <w:vertAlign w:val="subscript"/>
              </w:rPr>
              <w:t>2</w:t>
            </w:r>
            <w:r>
              <w:rPr>
                <w:rFonts w:ascii="宋体" w:hAnsi="宋体" w:cs="宋体" w:eastAsia="宋体"/>
                <w:sz w:val="24"/>
              </w:rPr>
              <w:t>量程</w:t>
            </w:r>
            <w:r>
              <w:rPr>
                <w:rFonts w:ascii="宋体" w:hAnsi="宋体" w:cs="宋体" w:eastAsia="宋体"/>
                <w:sz w:val="24"/>
              </w:rPr>
              <w:t>0-25%，线性偏差≤ 1%，重复性≤ 50ppm，T90＜9秒； CO量程0~1%，线性偏差：≤1%，重复性≤1%，T90＜6秒；CO</w:t>
            </w:r>
            <w:r>
              <w:rPr>
                <w:rFonts w:ascii="宋体" w:hAnsi="宋体" w:cs="宋体" w:eastAsia="宋体"/>
                <w:sz w:val="24"/>
                <w:vertAlign w:val="subscript"/>
              </w:rPr>
              <w:t>2</w:t>
            </w:r>
            <w:r>
              <w:rPr>
                <w:rFonts w:ascii="宋体" w:hAnsi="宋体" w:cs="宋体" w:eastAsia="宋体"/>
                <w:sz w:val="24"/>
              </w:rPr>
              <w:t>量程：</w:t>
            </w:r>
            <w:r>
              <w:rPr>
                <w:rFonts w:ascii="宋体" w:hAnsi="宋体" w:cs="宋体" w:eastAsia="宋体"/>
                <w:sz w:val="24"/>
              </w:rPr>
              <w:t>0~10%，线性偏差：≤1%，重复性≤1%，T90＜6秒。</w:t>
            </w:r>
          </w:p>
          <w:p>
            <w:pPr>
              <w:pStyle w:val="null3"/>
              <w:spacing w:before="45"/>
              <w:jc w:val="both"/>
              <w:outlineLvl w:val="1"/>
            </w:pPr>
            <w:r>
              <w:rPr>
                <w:rFonts w:ascii="宋体" w:hAnsi="宋体" w:cs="宋体" w:eastAsia="宋体"/>
                <w:sz w:val="24"/>
                <w:b/>
              </w:rPr>
              <w:t>3、热失控特性测试模块</w:t>
            </w:r>
          </w:p>
          <w:p>
            <w:pPr>
              <w:pStyle w:val="null3"/>
              <w:jc w:val="left"/>
            </w:pPr>
            <w:r>
              <w:rPr>
                <w:rFonts w:ascii="宋体" w:hAnsi="宋体" w:cs="宋体" w:eastAsia="宋体"/>
                <w:sz w:val="24"/>
              </w:rPr>
              <w:t>3.1.</w:t>
            </w:r>
            <w:r>
              <w:rPr>
                <w:rFonts w:ascii="宋体" w:hAnsi="宋体" w:cs="宋体" w:eastAsia="宋体"/>
                <w:sz w:val="24"/>
              </w:rPr>
              <w:t>电池热失控触发装置：升温曲线可多段编程的智能温度控制器；加热最高温度不小于</w:t>
            </w:r>
            <w:r>
              <w:rPr>
                <w:rFonts w:ascii="宋体" w:hAnsi="宋体" w:cs="宋体" w:eastAsia="宋体"/>
                <w:sz w:val="24"/>
              </w:rPr>
              <w:t>600℃，目标温度、加热速率可设定，加热速率4℃~7℃/min，显示精度0.1℃；采用直流加热控制系统，可控制加热功率不低于3kw；配备至少3-4种加热片、加热棒；对于面积不小于20cm×20cm的加热板，加热到最高温度时，热表面温度均匀，各点温差不超过20℃。</w:t>
            </w:r>
          </w:p>
          <w:p>
            <w:pPr>
              <w:pStyle w:val="null3"/>
              <w:jc w:val="left"/>
            </w:pPr>
            <w:r>
              <w:rPr>
                <w:rFonts w:ascii="宋体" w:hAnsi="宋体" w:cs="宋体" w:eastAsia="宋体"/>
                <w:sz w:val="24"/>
              </w:rPr>
              <w:t>3.2.</w:t>
            </w:r>
            <w:r>
              <w:rPr>
                <w:rFonts w:ascii="宋体" w:hAnsi="宋体" w:cs="宋体" w:eastAsia="宋体"/>
                <w:sz w:val="24"/>
              </w:rPr>
              <w:t>电子天平，量程不小于</w:t>
            </w:r>
            <w:r>
              <w:rPr>
                <w:rFonts w:ascii="宋体" w:hAnsi="宋体" w:cs="宋体" w:eastAsia="宋体"/>
                <w:sz w:val="24"/>
              </w:rPr>
              <w:t>25 kg，精度不小于0.1 g，用于测量电池模组在热失控过程中的质量变化，可实现在线实时测量记录。</w:t>
            </w:r>
          </w:p>
          <w:p>
            <w:pPr>
              <w:pStyle w:val="null3"/>
              <w:jc w:val="left"/>
            </w:pPr>
            <w:r>
              <w:rPr>
                <w:rFonts w:ascii="宋体" w:hAnsi="宋体" w:cs="宋体" w:eastAsia="宋体"/>
                <w:sz w:val="24"/>
              </w:rPr>
              <w:t>3.3.</w:t>
            </w:r>
            <w:r>
              <w:rPr>
                <w:rFonts w:ascii="宋体" w:hAnsi="宋体" w:cs="宋体" w:eastAsia="宋体"/>
                <w:sz w:val="24"/>
              </w:rPr>
              <w:t>热电堆式热流传感器，测点不少于</w:t>
            </w:r>
            <w:r>
              <w:rPr>
                <w:rFonts w:ascii="宋体" w:hAnsi="宋体" w:cs="宋体" w:eastAsia="宋体"/>
                <w:sz w:val="24"/>
              </w:rPr>
              <w:t>6个，视角不小于150°，其中三个</w:t>
            </w:r>
            <w:r>
              <w:rPr>
                <w:rFonts w:ascii="宋体" w:hAnsi="宋体" w:cs="宋体" w:eastAsia="宋体"/>
                <w:sz w:val="24"/>
              </w:rPr>
              <w:t>热流计的量程为</w:t>
            </w:r>
            <w:r>
              <w:rPr>
                <w:rFonts w:ascii="宋体" w:hAnsi="宋体" w:cs="宋体" w:eastAsia="宋体"/>
                <w:sz w:val="24"/>
              </w:rPr>
              <w:t>5 kW/m</w:t>
            </w:r>
            <w:r>
              <w:rPr>
                <w:rFonts w:ascii="宋体" w:hAnsi="宋体" w:cs="宋体" w:eastAsia="宋体"/>
                <w:sz w:val="24"/>
                <w:vertAlign w:val="superscript"/>
              </w:rPr>
              <w:t>2</w:t>
            </w:r>
            <w:r>
              <w:rPr>
                <w:rFonts w:ascii="宋体" w:hAnsi="宋体" w:cs="宋体" w:eastAsia="宋体"/>
                <w:sz w:val="24"/>
              </w:rPr>
              <w:t>，其中三个热流计的量程为</w:t>
            </w:r>
            <w:r>
              <w:rPr>
                <w:rFonts w:ascii="宋体" w:hAnsi="宋体" w:cs="宋体" w:eastAsia="宋体"/>
                <w:sz w:val="24"/>
              </w:rPr>
              <w:t>20 kW/m</w:t>
            </w:r>
            <w:r>
              <w:rPr>
                <w:rFonts w:ascii="宋体" w:hAnsi="宋体" w:cs="宋体" w:eastAsia="宋体"/>
                <w:sz w:val="24"/>
                <w:vertAlign w:val="superscript"/>
              </w:rPr>
              <w:t>2</w:t>
            </w:r>
            <w:r>
              <w:rPr>
                <w:rFonts w:ascii="宋体" w:hAnsi="宋体" w:cs="宋体" w:eastAsia="宋体"/>
                <w:sz w:val="24"/>
              </w:rPr>
              <w:t>；配备可拆卸的蓝宝石窗口，可用于测量电池热失控燃烧火焰的纯辐射热和总热流；并配有水冷却系统，安全保护热流传感器。</w:t>
            </w:r>
          </w:p>
          <w:p>
            <w:pPr>
              <w:pStyle w:val="null3"/>
              <w:jc w:val="left"/>
            </w:pPr>
            <w:r>
              <w:rPr>
                <w:rFonts w:ascii="宋体" w:hAnsi="宋体" w:cs="宋体" w:eastAsia="宋体"/>
                <w:sz w:val="24"/>
              </w:rPr>
              <w:t>3.4.</w:t>
            </w:r>
            <w:r>
              <w:rPr>
                <w:rFonts w:ascii="宋体" w:hAnsi="宋体" w:cs="宋体" w:eastAsia="宋体"/>
                <w:sz w:val="24"/>
              </w:rPr>
              <w:t>探针热电偶，热电偶丝径小于</w:t>
            </w:r>
            <w:r>
              <w:rPr>
                <w:rFonts w:ascii="宋体" w:hAnsi="宋体" w:cs="宋体" w:eastAsia="宋体"/>
                <w:sz w:val="24"/>
              </w:rPr>
              <w:t>0.25mm，温度精度0.1℃，测试端热电偶丝长度不小于15 cm，信号线长度不小于5 m；配备热电偶不少于30个，可以测量电池温度、热失控燃烧火焰的温度。</w:t>
            </w:r>
          </w:p>
          <w:p>
            <w:pPr>
              <w:pStyle w:val="null3"/>
              <w:spacing w:before="45"/>
              <w:jc w:val="both"/>
              <w:outlineLvl w:val="1"/>
            </w:pPr>
            <w:r>
              <w:rPr>
                <w:rFonts w:ascii="宋体" w:hAnsi="宋体" w:cs="宋体" w:eastAsia="宋体"/>
                <w:sz w:val="24"/>
                <w:b/>
              </w:rPr>
              <w:t>4、灭火实验测试模块</w:t>
            </w:r>
          </w:p>
          <w:p>
            <w:pPr>
              <w:pStyle w:val="null3"/>
              <w:jc w:val="left"/>
            </w:pPr>
            <w:r>
              <w:rPr>
                <w:rFonts w:ascii="宋体" w:hAnsi="宋体" w:cs="宋体" w:eastAsia="宋体"/>
                <w:sz w:val="24"/>
              </w:rPr>
              <w:t>4.1.</w:t>
            </w:r>
            <w:r>
              <w:rPr>
                <w:rFonts w:ascii="宋体" w:hAnsi="宋体" w:cs="宋体" w:eastAsia="宋体"/>
                <w:sz w:val="24"/>
              </w:rPr>
              <w:t>灭火实验测试模块包括液体灭火系统、气体灭火系统；由柱塞泵、管路、压力表、电磁流量计、电磁阀门、喷头、灭火剂储罐、灭火系统控制模块等组成。</w:t>
            </w:r>
          </w:p>
          <w:p>
            <w:pPr>
              <w:pStyle w:val="null3"/>
              <w:jc w:val="left"/>
            </w:pPr>
            <w:r>
              <w:rPr>
                <w:rFonts w:ascii="宋体" w:hAnsi="宋体" w:cs="宋体" w:eastAsia="宋体"/>
                <w:sz w:val="24"/>
              </w:rPr>
              <w:t>4.2.</w:t>
            </w:r>
            <w:r>
              <w:rPr>
                <w:rFonts w:ascii="宋体" w:hAnsi="宋体" w:cs="宋体" w:eastAsia="宋体"/>
                <w:sz w:val="24"/>
              </w:rPr>
              <w:t>灭火实验测试模块可以模拟细水雾、七氟丙烷、全氟己酮等液体、气体灭火方式作用于锂电池热失控火灾，其中灭火药剂可根据需求更换；测量参数包括：灭火时间、灭火响应时间、抑制过程灭火剂的流量、压力。</w:t>
            </w:r>
          </w:p>
          <w:p>
            <w:pPr>
              <w:pStyle w:val="null3"/>
              <w:jc w:val="left"/>
            </w:pPr>
            <w:r>
              <w:rPr>
                <w:rFonts w:ascii="宋体" w:hAnsi="宋体" w:cs="宋体" w:eastAsia="宋体"/>
                <w:sz w:val="24"/>
              </w:rPr>
              <w:t>4.3.</w:t>
            </w:r>
            <w:r>
              <w:rPr>
                <w:rFonts w:ascii="宋体" w:hAnsi="宋体" w:cs="宋体" w:eastAsia="宋体"/>
                <w:sz w:val="24"/>
              </w:rPr>
              <w:t>灭火系统控制模块通过电磁阀远程控制灭火系统开启关闭，控制灭火系统作用时间；同时也可以根据输入的电池温度阈值，自动开启灭火系统，响应时间小于</w:t>
            </w:r>
            <w:r>
              <w:rPr>
                <w:rFonts w:ascii="宋体" w:hAnsi="宋体" w:cs="宋体" w:eastAsia="宋体"/>
                <w:sz w:val="24"/>
              </w:rPr>
              <w:t>1s。</w:t>
            </w:r>
          </w:p>
          <w:p>
            <w:pPr>
              <w:pStyle w:val="null3"/>
              <w:jc w:val="left"/>
            </w:pPr>
            <w:r>
              <w:rPr>
                <w:rFonts w:ascii="宋体" w:hAnsi="宋体" w:cs="宋体" w:eastAsia="宋体"/>
                <w:sz w:val="24"/>
              </w:rPr>
              <w:t>4.4.</w:t>
            </w:r>
            <w:r>
              <w:rPr>
                <w:rFonts w:ascii="宋体" w:hAnsi="宋体" w:cs="宋体" w:eastAsia="宋体"/>
                <w:sz w:val="24"/>
              </w:rPr>
              <w:t>流量计，量程为</w:t>
            </w:r>
            <w:r>
              <w:rPr>
                <w:rFonts w:ascii="宋体" w:hAnsi="宋体" w:cs="宋体" w:eastAsia="宋体"/>
                <w:sz w:val="24"/>
              </w:rPr>
              <w:t>0-50 SLPM，测量精度为0.01 SLPM，可实时控制监测灭火剂流量；针对液体灭火系统、气体灭火系统各配备两个。</w:t>
            </w:r>
          </w:p>
          <w:p>
            <w:pPr>
              <w:pStyle w:val="null3"/>
              <w:jc w:val="left"/>
            </w:pPr>
            <w:r>
              <w:rPr>
                <w:rFonts w:ascii="宋体" w:hAnsi="宋体" w:cs="宋体" w:eastAsia="宋体"/>
                <w:sz w:val="24"/>
              </w:rPr>
              <w:t>4.5.</w:t>
            </w:r>
            <w:r>
              <w:rPr>
                <w:rFonts w:ascii="宋体" w:hAnsi="宋体" w:cs="宋体" w:eastAsia="宋体"/>
                <w:sz w:val="24"/>
              </w:rPr>
              <w:t>精密压力表，测量范围：</w:t>
            </w:r>
            <w:r>
              <w:rPr>
                <w:rFonts w:ascii="宋体" w:hAnsi="宋体" w:cs="宋体" w:eastAsia="宋体"/>
                <w:sz w:val="24"/>
              </w:rPr>
              <w:t>1-10Mpa，测量精度为0.05%，针对液体灭火系统、气体灭火系统各配备两个。</w:t>
            </w:r>
          </w:p>
          <w:p>
            <w:pPr>
              <w:pStyle w:val="null3"/>
              <w:jc w:val="left"/>
            </w:pPr>
            <w:r>
              <w:rPr>
                <w:rFonts w:ascii="宋体" w:hAnsi="宋体" w:cs="宋体" w:eastAsia="宋体"/>
                <w:sz w:val="24"/>
              </w:rPr>
              <w:t>4.6.</w:t>
            </w:r>
            <w:r>
              <w:rPr>
                <w:rFonts w:ascii="宋体" w:hAnsi="宋体" w:cs="宋体" w:eastAsia="宋体"/>
                <w:sz w:val="24"/>
              </w:rPr>
              <w:t>灭火管路喷头处的位置可条件，垂直条件的范围不小于</w:t>
            </w:r>
            <w:r>
              <w:rPr>
                <w:rFonts w:ascii="宋体" w:hAnsi="宋体" w:cs="宋体" w:eastAsia="宋体"/>
                <w:sz w:val="24"/>
              </w:rPr>
              <w:t>1.5米，水平调节幅度不小于1m；</w:t>
            </w:r>
          </w:p>
          <w:p>
            <w:pPr>
              <w:pStyle w:val="null3"/>
              <w:jc w:val="left"/>
            </w:pPr>
            <w:r>
              <w:rPr>
                <w:rFonts w:ascii="宋体" w:hAnsi="宋体" w:cs="宋体" w:eastAsia="宋体"/>
                <w:sz w:val="24"/>
              </w:rPr>
              <w:t>5、数据采集与操作模块</w:t>
            </w:r>
          </w:p>
          <w:p>
            <w:pPr>
              <w:pStyle w:val="null3"/>
              <w:jc w:val="left"/>
            </w:pPr>
            <w:r>
              <w:rPr>
                <w:rFonts w:ascii="宋体" w:hAnsi="宋体" w:cs="宋体" w:eastAsia="宋体"/>
                <w:sz w:val="24"/>
              </w:rPr>
              <w:t>5.1.</w:t>
            </w:r>
            <w:r>
              <w:rPr>
                <w:rFonts w:ascii="宋体" w:hAnsi="宋体" w:cs="宋体" w:eastAsia="宋体"/>
                <w:sz w:val="24"/>
              </w:rPr>
              <w:t>数据采集及显示器，（建议删除）内存不少于</w:t>
            </w:r>
            <w:r>
              <w:rPr>
                <w:rFonts w:ascii="宋体" w:hAnsi="宋体" w:cs="宋体" w:eastAsia="宋体"/>
                <w:sz w:val="24"/>
              </w:rPr>
              <w:t>16 G、不小于1T固态、；不小于19寸的显示器（分辨率:1920 X 1080）支持嵌入式、壁挂式、悬臂式、桌面式等全方位安装方式；可以安装Labview等视图、操作软件。</w:t>
            </w:r>
          </w:p>
          <w:p>
            <w:pPr>
              <w:pStyle w:val="null3"/>
              <w:jc w:val="left"/>
            </w:pPr>
            <w:r>
              <w:rPr>
                <w:rFonts w:ascii="宋体" w:hAnsi="宋体" w:cs="宋体" w:eastAsia="宋体"/>
                <w:sz w:val="24"/>
              </w:rPr>
              <w:t>5.2.</w:t>
            </w:r>
            <w:r>
              <w:rPr>
                <w:rFonts w:ascii="宋体" w:hAnsi="宋体" w:cs="宋体" w:eastAsia="宋体"/>
                <w:sz w:val="24"/>
              </w:rPr>
              <w:t>实验仪器专用</w:t>
            </w:r>
            <w:r>
              <w:rPr>
                <w:rFonts w:ascii="宋体" w:hAnsi="宋体" w:cs="宋体" w:eastAsia="宋体"/>
                <w:sz w:val="24"/>
              </w:rPr>
              <w:t>Labwiew控制系统，界面友好，易于操作，控制精准；能够显示仪器状态；校准仪器和储存校准结果；收集测试数据；计算所需参数；按标准要求方式显示结果；多个测试取平均数值。</w:t>
            </w:r>
          </w:p>
          <w:p>
            <w:pPr>
              <w:pStyle w:val="null3"/>
              <w:jc w:val="left"/>
            </w:pPr>
            <w:r>
              <w:rPr>
                <w:rFonts w:ascii="宋体" w:hAnsi="宋体" w:cs="宋体" w:eastAsia="宋体"/>
                <w:sz w:val="24"/>
              </w:rPr>
              <w:t>5.3.</w:t>
            </w:r>
            <w:r>
              <w:rPr>
                <w:rFonts w:ascii="宋体" w:hAnsi="宋体" w:cs="宋体" w:eastAsia="宋体"/>
                <w:sz w:val="24"/>
              </w:rPr>
              <w:t>上位机通过</w:t>
            </w:r>
            <w:r>
              <w:rPr>
                <w:rFonts w:ascii="宋体" w:hAnsi="宋体" w:cs="宋体" w:eastAsia="宋体"/>
                <w:sz w:val="24"/>
              </w:rPr>
              <w:t>RS485接口通讯模块与可编程控制器通讯链接，进行数据传送和动作控制。</w:t>
            </w:r>
          </w:p>
          <w:p>
            <w:pPr>
              <w:pStyle w:val="null3"/>
              <w:jc w:val="left"/>
            </w:pPr>
            <w:r>
              <w:rPr>
                <w:rFonts w:ascii="宋体" w:hAnsi="宋体" w:cs="宋体" w:eastAsia="宋体"/>
                <w:sz w:val="24"/>
              </w:rPr>
              <w:t>5.4.</w:t>
            </w:r>
            <w:r>
              <w:rPr>
                <w:rFonts w:ascii="宋体" w:hAnsi="宋体" w:cs="宋体" w:eastAsia="宋体"/>
                <w:sz w:val="24"/>
              </w:rPr>
              <w:t>PID温度控制模块与功率调整模块进行链接，通过可编程控制器控制进行恒温调节。</w:t>
            </w:r>
          </w:p>
          <w:p>
            <w:pPr>
              <w:pStyle w:val="null3"/>
              <w:jc w:val="left"/>
            </w:pPr>
            <w:r>
              <w:rPr>
                <w:rFonts w:ascii="宋体" w:hAnsi="宋体" w:cs="宋体" w:eastAsia="宋体"/>
                <w:sz w:val="24"/>
              </w:rPr>
              <w:t>5.5.</w:t>
            </w:r>
            <w:r>
              <w:rPr>
                <w:rFonts w:ascii="宋体" w:hAnsi="宋体" w:cs="宋体" w:eastAsia="宋体"/>
                <w:sz w:val="24"/>
              </w:rPr>
              <w:t>信号采集处理模块与风量电路控制模块进行链接，通过可编程控制器逻辑计算输出，智能调节预置的风速；机械转动模块与可编程控制器的</w:t>
            </w:r>
            <w:r>
              <w:rPr>
                <w:rFonts w:ascii="宋体" w:hAnsi="宋体" w:cs="宋体" w:eastAsia="宋体"/>
                <w:sz w:val="24"/>
              </w:rPr>
              <w:t>I/O口进行链接，控制转动机构的关闭状态。</w:t>
            </w:r>
          </w:p>
          <w:p>
            <w:pPr>
              <w:pStyle w:val="null3"/>
              <w:jc w:val="left"/>
            </w:pPr>
            <w:r>
              <w:rPr>
                <w:rFonts w:ascii="宋体" w:hAnsi="宋体" w:cs="宋体" w:eastAsia="宋体"/>
                <w:sz w:val="24"/>
              </w:rPr>
              <w:t>5.6.</w:t>
            </w:r>
            <w:r>
              <w:rPr>
                <w:rFonts w:ascii="宋体" w:hAnsi="宋体" w:cs="宋体" w:eastAsia="宋体"/>
                <w:sz w:val="24"/>
              </w:rPr>
              <w:t>Labview操作软件，界面友好，数据交互性功能强大，更适用于进行科学研究分析。</w:t>
            </w:r>
          </w:p>
          <w:p>
            <w:pPr>
              <w:pStyle w:val="null3"/>
              <w:jc w:val="left"/>
            </w:pPr>
            <w:r>
              <w:rPr>
                <w:rFonts w:ascii="宋体" w:hAnsi="宋体" w:cs="宋体" w:eastAsia="宋体"/>
                <w:sz w:val="24"/>
              </w:rPr>
              <w:t>5.7.</w:t>
            </w:r>
            <w:r>
              <w:rPr>
                <w:rFonts w:ascii="宋体" w:hAnsi="宋体" w:cs="宋体" w:eastAsia="宋体"/>
                <w:sz w:val="24"/>
              </w:rPr>
              <w:t>软件功能模块化设计，可独立分析各个试验数据的过程曲线。</w:t>
            </w:r>
          </w:p>
          <w:p>
            <w:pPr>
              <w:pStyle w:val="null3"/>
              <w:jc w:val="left"/>
            </w:pPr>
            <w:r>
              <w:rPr>
                <w:rFonts w:ascii="宋体" w:hAnsi="宋体" w:cs="宋体" w:eastAsia="宋体"/>
                <w:sz w:val="24"/>
              </w:rPr>
              <w:t>5.8.</w:t>
            </w:r>
            <w:r>
              <w:rPr>
                <w:rFonts w:ascii="宋体" w:hAnsi="宋体" w:cs="宋体" w:eastAsia="宋体"/>
                <w:sz w:val="24"/>
              </w:rPr>
              <w:t>可通过参数设置，对试验中的原始数据进行修订后，对同一个试样的测试结果的差异性进行对比。可帮助客户进行试验影响因素的分析。</w:t>
            </w:r>
          </w:p>
          <w:p>
            <w:pPr>
              <w:pStyle w:val="null3"/>
              <w:jc w:val="left"/>
            </w:pPr>
            <w:r>
              <w:rPr>
                <w:rFonts w:ascii="宋体" w:hAnsi="宋体" w:cs="宋体" w:eastAsia="宋体"/>
                <w:sz w:val="24"/>
              </w:rPr>
              <w:t>5.9.</w:t>
            </w:r>
            <w:r>
              <w:rPr>
                <w:rFonts w:ascii="宋体" w:hAnsi="宋体" w:cs="宋体" w:eastAsia="宋体"/>
                <w:sz w:val="24"/>
              </w:rPr>
              <w:t>试验报告可实现完整图和缩略图的切换分析。</w:t>
            </w:r>
          </w:p>
          <w:p>
            <w:pPr>
              <w:pStyle w:val="null3"/>
              <w:jc w:val="left"/>
            </w:pPr>
            <w:r>
              <w:rPr>
                <w:rFonts w:ascii="宋体" w:hAnsi="宋体" w:cs="宋体" w:eastAsia="宋体"/>
                <w:sz w:val="24"/>
              </w:rPr>
              <w:t>5.10.</w:t>
            </w:r>
            <w:r>
              <w:rPr>
                <w:rFonts w:ascii="宋体" w:hAnsi="宋体" w:cs="宋体" w:eastAsia="宋体"/>
                <w:sz w:val="24"/>
              </w:rPr>
              <w:t>可对</w:t>
            </w:r>
            <w:r>
              <w:rPr>
                <w:rFonts w:ascii="宋体" w:hAnsi="宋体" w:cs="宋体" w:eastAsia="宋体"/>
                <w:sz w:val="24"/>
              </w:rPr>
              <w:t>O</w:t>
            </w:r>
            <w:r>
              <w:rPr>
                <w:rFonts w:ascii="宋体" w:hAnsi="宋体" w:cs="宋体" w:eastAsia="宋体"/>
                <w:sz w:val="24"/>
                <w:vertAlign w:val="subscript"/>
              </w:rPr>
              <w:t>2</w:t>
            </w:r>
            <w:r>
              <w:rPr>
                <w:rFonts w:ascii="宋体" w:hAnsi="宋体" w:cs="宋体" w:eastAsia="宋体"/>
                <w:sz w:val="24"/>
              </w:rPr>
              <w:t>，</w:t>
            </w:r>
            <w:r>
              <w:rPr>
                <w:rFonts w:ascii="宋体" w:hAnsi="宋体" w:cs="宋体" w:eastAsia="宋体"/>
                <w:sz w:val="24"/>
              </w:rPr>
              <w:t>CO,CO</w:t>
            </w:r>
            <w:r>
              <w:rPr>
                <w:rFonts w:ascii="宋体" w:hAnsi="宋体" w:cs="宋体" w:eastAsia="宋体"/>
                <w:sz w:val="24"/>
                <w:vertAlign w:val="subscript"/>
              </w:rPr>
              <w:t>2</w:t>
            </w:r>
            <w:r>
              <w:rPr>
                <w:rFonts w:ascii="宋体" w:hAnsi="宋体" w:cs="宋体" w:eastAsia="宋体"/>
                <w:sz w:val="24"/>
              </w:rPr>
              <w:t>的延时进行独立修订，进而对比测试结果，对实验结果进行深层次分析。</w:t>
            </w:r>
          </w:p>
          <w:p>
            <w:pPr>
              <w:pStyle w:val="null3"/>
              <w:jc w:val="left"/>
            </w:pPr>
            <w:r>
              <w:rPr>
                <w:rFonts w:ascii="宋体" w:hAnsi="宋体" w:cs="宋体" w:eastAsia="宋体"/>
                <w:sz w:val="24"/>
              </w:rPr>
              <w:t>5.11.</w:t>
            </w:r>
            <w:r>
              <w:rPr>
                <w:rFonts w:ascii="宋体" w:hAnsi="宋体" w:cs="宋体" w:eastAsia="宋体"/>
                <w:sz w:val="24"/>
              </w:rPr>
              <w:t>可自由选择数据输出曲线：</w:t>
            </w:r>
            <w:r>
              <w:rPr>
                <w:rFonts w:ascii="宋体" w:hAnsi="宋体" w:cs="宋体" w:eastAsia="宋体"/>
                <w:sz w:val="24"/>
              </w:rPr>
              <w:t>O</w:t>
            </w:r>
            <w:r>
              <w:rPr>
                <w:rFonts w:ascii="宋体" w:hAnsi="宋体" w:cs="宋体" w:eastAsia="宋体"/>
                <w:sz w:val="24"/>
                <w:vertAlign w:val="subscript"/>
              </w:rPr>
              <w:t>2</w:t>
            </w:r>
            <w:r>
              <w:rPr>
                <w:rFonts w:ascii="宋体" w:hAnsi="宋体" w:cs="宋体" w:eastAsia="宋体"/>
                <w:sz w:val="24"/>
              </w:rPr>
              <w:t>，</w:t>
            </w:r>
            <w:r>
              <w:rPr>
                <w:rFonts w:ascii="宋体" w:hAnsi="宋体" w:cs="宋体" w:eastAsia="宋体"/>
                <w:sz w:val="24"/>
              </w:rPr>
              <w:t>CO</w:t>
            </w:r>
            <w:r>
              <w:rPr>
                <w:rFonts w:ascii="宋体" w:hAnsi="宋体" w:cs="宋体" w:eastAsia="宋体"/>
                <w:sz w:val="24"/>
                <w:vertAlign w:val="subscript"/>
              </w:rPr>
              <w:t>2</w:t>
            </w:r>
            <w:r>
              <w:rPr>
                <w:rFonts w:ascii="宋体" w:hAnsi="宋体" w:cs="宋体" w:eastAsia="宋体"/>
                <w:sz w:val="24"/>
              </w:rPr>
              <w:t>，</w:t>
            </w:r>
            <w:r>
              <w:rPr>
                <w:rFonts w:ascii="宋体" w:hAnsi="宋体" w:cs="宋体" w:eastAsia="宋体"/>
                <w:sz w:val="24"/>
              </w:rPr>
              <w:t>CO，MASS, Heatflux, MFM, DPT ,PD。</w:t>
            </w:r>
          </w:p>
          <w:p>
            <w:pPr>
              <w:pStyle w:val="null3"/>
              <w:jc w:val="left"/>
            </w:pPr>
            <w:r>
              <w:rPr>
                <w:rFonts w:ascii="宋体" w:hAnsi="宋体" w:cs="宋体" w:eastAsia="宋体"/>
                <w:sz w:val="24"/>
              </w:rPr>
              <w:t>5.12.</w:t>
            </w:r>
            <w:r>
              <w:rPr>
                <w:rFonts w:ascii="宋体" w:hAnsi="宋体" w:cs="宋体" w:eastAsia="宋体"/>
                <w:sz w:val="24"/>
              </w:rPr>
              <w:t>系统操作自动化集成度高，</w:t>
            </w:r>
            <w:r>
              <w:rPr>
                <w:rFonts w:ascii="宋体" w:hAnsi="宋体" w:cs="宋体" w:eastAsia="宋体"/>
                <w:sz w:val="24"/>
              </w:rPr>
              <w:t>c-factor，试验功能一键式操作。</w:t>
            </w:r>
          </w:p>
          <w:p>
            <w:pPr>
              <w:pStyle w:val="null3"/>
              <w:jc w:val="left"/>
            </w:pPr>
            <w:r>
              <w:rPr>
                <w:rFonts w:ascii="宋体" w:hAnsi="宋体" w:cs="宋体" w:eastAsia="宋体"/>
                <w:sz w:val="24"/>
              </w:rPr>
              <w:t>5.13.</w:t>
            </w:r>
            <w:r>
              <w:rPr>
                <w:rFonts w:ascii="宋体" w:hAnsi="宋体" w:cs="宋体" w:eastAsia="宋体"/>
                <w:sz w:val="24"/>
              </w:rPr>
              <w:t>测试报告模块功能强大，可预览，编辑和生成报告。</w:t>
            </w:r>
          </w:p>
          <w:p>
            <w:pPr>
              <w:pStyle w:val="null3"/>
              <w:jc w:val="left"/>
            </w:pPr>
            <w:r>
              <w:rPr>
                <w:rFonts w:ascii="宋体" w:hAnsi="宋体" w:cs="宋体" w:eastAsia="宋体"/>
                <w:sz w:val="24"/>
              </w:rPr>
              <w:t>5.14.</w:t>
            </w:r>
            <w:r>
              <w:rPr>
                <w:rFonts w:ascii="宋体" w:hAnsi="宋体" w:cs="宋体" w:eastAsia="宋体"/>
                <w:sz w:val="24"/>
              </w:rPr>
              <w:t>C-factor log，记录系统c-factor校准数据，监控系统变化。</w:t>
            </w:r>
          </w:p>
          <w:p>
            <w:pPr>
              <w:pStyle w:val="null3"/>
              <w:jc w:val="left"/>
            </w:pPr>
            <w:r>
              <w:rPr>
                <w:rFonts w:ascii="宋体" w:hAnsi="宋体" w:cs="宋体" w:eastAsia="宋体"/>
                <w:sz w:val="24"/>
              </w:rPr>
              <w:t>5.15.</w:t>
            </w:r>
            <w:r>
              <w:rPr>
                <w:rFonts w:ascii="宋体" w:hAnsi="宋体" w:cs="宋体" w:eastAsia="宋体"/>
                <w:sz w:val="24"/>
              </w:rPr>
              <w:t>Heatflux log，记录辐射热流功率设定数据，方便查阅，提供参考。</w:t>
            </w:r>
          </w:p>
          <w:p>
            <w:pPr>
              <w:pStyle w:val="null3"/>
              <w:jc w:val="left"/>
            </w:pPr>
            <w:r>
              <w:rPr>
                <w:rFonts w:ascii="宋体" w:hAnsi="宋体" w:cs="宋体" w:eastAsia="宋体"/>
                <w:sz w:val="24"/>
              </w:rPr>
              <w:t>5.16.</w:t>
            </w:r>
            <w:r>
              <w:rPr>
                <w:rFonts w:ascii="宋体" w:hAnsi="宋体" w:cs="宋体" w:eastAsia="宋体"/>
                <w:sz w:val="24"/>
              </w:rPr>
              <w:t>测试结果准确可靠，重复性好，误差不超过</w:t>
            </w:r>
            <w:r>
              <w:rPr>
                <w:rFonts w:ascii="宋体" w:hAnsi="宋体" w:cs="宋体" w:eastAsia="宋体"/>
                <w:sz w:val="24"/>
              </w:rPr>
              <w:t>±2%。</w:t>
            </w:r>
          </w:p>
          <w:p>
            <w:pPr>
              <w:pStyle w:val="null3"/>
              <w:jc w:val="both"/>
            </w:pPr>
            <w:r>
              <w:rPr>
                <w:rFonts w:ascii="宋体" w:hAnsi="宋体" w:cs="宋体" w:eastAsia="宋体"/>
                <w:sz w:val="24"/>
              </w:rPr>
              <w:t>5.17.</w:t>
            </w:r>
            <w:r>
              <w:rPr>
                <w:rFonts w:ascii="宋体" w:hAnsi="宋体" w:cs="宋体" w:eastAsia="宋体"/>
                <w:sz w:val="24"/>
              </w:rPr>
              <w:t>CO，CO</w:t>
            </w:r>
            <w:r>
              <w:rPr>
                <w:rFonts w:ascii="宋体" w:hAnsi="宋体" w:cs="宋体" w:eastAsia="宋体"/>
                <w:sz w:val="24"/>
                <w:vertAlign w:val="subscript"/>
              </w:rPr>
              <w:t>2</w:t>
            </w:r>
            <w:r>
              <w:rPr>
                <w:rFonts w:ascii="宋体" w:hAnsi="宋体" w:cs="宋体" w:eastAsia="宋体"/>
                <w:sz w:val="24"/>
              </w:rPr>
              <w:t>时滞时间可设定，时滞对测试结果影响分析。</w:t>
            </w:r>
          </w:p>
          <w:p>
            <w:pPr>
              <w:pStyle w:val="null3"/>
              <w:jc w:val="both"/>
            </w:pPr>
          </w:p>
        </w:tc>
      </w:tr>
      <w:tr>
        <w:tc>
          <w:tcPr>
            <w:tcW w:type="dxa" w:w="2769"/>
          </w:tcPr>
          <w:p/>
        </w:tc>
        <w:tc>
          <w:tcPr>
            <w:tcW w:type="dxa" w:w="2769"/>
          </w:tcPr>
          <w:p>
            <w:pPr>
              <w:pStyle w:val="null3"/>
            </w:pPr>
            <w:r>
              <w:rPr/>
              <w:t>3</w:t>
            </w:r>
          </w:p>
        </w:tc>
        <w:tc>
          <w:tcPr>
            <w:tcW w:type="dxa" w:w="2769"/>
          </w:tcPr>
          <w:p>
            <w:pPr>
              <w:pStyle w:val="null3"/>
              <w:jc w:val="left"/>
            </w:pPr>
            <w:r>
              <w:rPr>
                <w:rFonts w:ascii="宋体" w:hAnsi="宋体" w:cs="宋体" w:eastAsia="宋体"/>
                <w:sz w:val="24"/>
              </w:rPr>
              <w:t>1、交货期：202</w:t>
            </w:r>
            <w:r>
              <w:rPr>
                <w:rFonts w:ascii="宋体" w:hAnsi="宋体" w:cs="宋体" w:eastAsia="宋体"/>
                <w:sz w:val="24"/>
              </w:rPr>
              <w:t>5</w:t>
            </w:r>
            <w:r>
              <w:rPr>
                <w:rFonts w:ascii="宋体" w:hAnsi="宋体" w:cs="宋体" w:eastAsia="宋体"/>
                <w:sz w:val="24"/>
              </w:rPr>
              <w:t>年</w:t>
            </w:r>
            <w:r>
              <w:rPr>
                <w:rFonts w:ascii="宋体" w:hAnsi="宋体" w:cs="宋体" w:eastAsia="宋体"/>
                <w:sz w:val="24"/>
              </w:rPr>
              <w:t>5</w:t>
            </w:r>
            <w:r>
              <w:rPr>
                <w:rFonts w:ascii="宋体" w:hAnsi="宋体" w:cs="宋体" w:eastAsia="宋体"/>
                <w:sz w:val="24"/>
              </w:rPr>
              <w:t>月前</w:t>
            </w:r>
          </w:p>
          <w:p>
            <w:pPr>
              <w:pStyle w:val="null3"/>
              <w:spacing w:before="105" w:after="105"/>
              <w:jc w:val="left"/>
            </w:pPr>
            <w:r>
              <w:rPr>
                <w:rFonts w:ascii="宋体" w:hAnsi="宋体" w:cs="宋体" w:eastAsia="宋体"/>
                <w:sz w:val="24"/>
              </w:rPr>
              <w:t>2、交货具体地点：西安科技大学雁塔校区教学楼101实验室</w:t>
            </w:r>
          </w:p>
          <w:p>
            <w:pPr>
              <w:pStyle w:val="null3"/>
              <w:spacing w:before="105" w:after="105"/>
              <w:jc w:val="left"/>
            </w:pPr>
            <w:r>
              <w:rPr>
                <w:rFonts w:ascii="宋体" w:hAnsi="宋体" w:cs="宋体" w:eastAsia="宋体"/>
                <w:sz w:val="24"/>
              </w:rPr>
              <w:t>3、项目质保期：1年</w:t>
            </w:r>
          </w:p>
          <w:p>
            <w:pPr>
              <w:pStyle w:val="null3"/>
              <w:spacing w:before="105" w:after="105"/>
              <w:jc w:val="left"/>
            </w:pPr>
            <w:r>
              <w:rPr>
                <w:rFonts w:ascii="宋体" w:hAnsi="宋体" w:cs="宋体" w:eastAsia="宋体"/>
                <w:sz w:val="24"/>
              </w:rPr>
              <w:t>4、供应商全面负责设备的安装、调试及培训工作。并包含后期该实验室的搬迁，提供免费拆迁、搭建服务。采购方提供必要的调试用的水、电、气等配套。</w:t>
            </w:r>
          </w:p>
          <w:p>
            <w:pPr>
              <w:pStyle w:val="null3"/>
              <w:jc w:val="both"/>
            </w:pPr>
            <w:r>
              <w:rPr>
                <w:rFonts w:ascii="宋体" w:hAnsi="宋体" w:cs="宋体" w:eastAsia="宋体"/>
                <w:sz w:val="24"/>
              </w:rPr>
              <w:t>5、售后服务响应时间（质保期内）：即时响应（包括电话</w:t>
            </w:r>
            <w:r>
              <w:rPr>
                <w:rFonts w:ascii="宋体" w:hAnsi="宋体" w:cs="宋体" w:eastAsia="宋体"/>
                <w:sz w:val="24"/>
              </w:rPr>
              <w:t>响应）；电话响应无法解决</w:t>
            </w:r>
            <w:r>
              <w:rPr>
                <w:rFonts w:ascii="宋体" w:hAnsi="宋体" w:cs="宋体" w:eastAsia="宋体"/>
                <w:sz w:val="24"/>
              </w:rPr>
              <w:t>48小时内到达现场。修复时间24小时内解决；如在24小时内无法修复，则提供部件冗余服务或采取应急措施，提供相同产品或不低于故障产品规格档次的备用产品供采购人使用，以确保货物的正常使用。</w:t>
            </w:r>
          </w:p>
          <w:p>
            <w:pPr>
              <w:pStyle w:val="null3"/>
            </w:pP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2025年5月前</w:t>
      </w:r>
    </w:p>
    <w:p>
      <w:pPr>
        <w:pStyle w:val="null3"/>
        <w:outlineLvl w:val="3"/>
      </w:pPr>
      <w:r>
        <w:rPr>
          <w:sz w:val="24"/>
          <w:b/>
        </w:rPr>
        <w:t>3.4.2交货地点和方式</w:t>
      </w:r>
    </w:p>
    <w:p>
      <w:pPr>
        <w:pStyle w:val="null3"/>
      </w:pPr>
      <w:r>
        <w:rPr/>
        <w:t>采购包1：</w:t>
      </w:r>
    </w:p>
    <w:p>
      <w:pPr>
        <w:pStyle w:val="null3"/>
      </w:pPr>
      <w:r>
        <w:rPr/>
        <w:t>西安科技大学雁塔校区教学楼101实验室</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7</w:t>
      </w:r>
      <w:r>
        <w:rPr/>
        <w:t xml:space="preserve"> 日内，支付合同总金额的 </w:t>
      </w:r>
      <w:r>
        <w:rPr/>
        <w:t>40.00</w:t>
      </w:r>
      <w:r>
        <w:rPr/>
        <w:t>%。</w:t>
      </w:r>
    </w:p>
    <w:p>
      <w:pPr>
        <w:pStyle w:val="null3"/>
      </w:pPr>
      <w:r>
        <w:rPr/>
        <w:t>采购包1：</w:t>
      </w:r>
      <w:r>
        <w:rPr/>
        <w:t xml:space="preserve"> 付款条件说明： </w:t>
      </w:r>
      <w:r>
        <w:rPr/>
        <w:t>产品安装调试经学校验收合格后</w:t>
      </w:r>
      <w:r>
        <w:rPr/>
        <w:t xml:space="preserve"> ，达到付款条件起 </w:t>
      </w:r>
      <w:r>
        <w:rPr/>
        <w:t>7</w:t>
      </w:r>
      <w:r>
        <w:rPr/>
        <w:t xml:space="preserve"> 日内，支付合同总金额的 </w:t>
      </w:r>
      <w:r>
        <w:rPr/>
        <w:t>60.00</w:t>
      </w:r>
      <w:r>
        <w:rPr/>
        <w:t>%。</w:t>
      </w:r>
    </w:p>
    <w:p>
      <w:pPr>
        <w:pStyle w:val="null3"/>
        <w:outlineLvl w:val="3"/>
      </w:pPr>
      <w:r>
        <w:rPr>
          <w:sz w:val="24"/>
          <w:b/>
        </w:rPr>
        <w:t>3.4.5验收标准和方法</w:t>
      </w:r>
    </w:p>
    <w:p>
      <w:pPr>
        <w:pStyle w:val="null3"/>
      </w:pPr>
      <w:r>
        <w:rPr/>
        <w:t>采购包1：</w:t>
      </w:r>
    </w:p>
    <w:p>
      <w:pPr>
        <w:pStyle w:val="null3"/>
      </w:pPr>
      <w:r>
        <w:rPr/>
        <w:t>按照采购人要求执行。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1年。</w:t>
      </w:r>
    </w:p>
    <w:p>
      <w:pPr>
        <w:pStyle w:val="null3"/>
        <w:outlineLvl w:val="3"/>
      </w:pPr>
      <w:r>
        <w:rPr>
          <w:sz w:val="24"/>
          <w:b/>
        </w:rPr>
        <w:t>3.4.8违约责任及解决争议的方法</w:t>
      </w:r>
    </w:p>
    <w:p>
      <w:pPr>
        <w:pStyle w:val="null3"/>
      </w:pPr>
      <w:r>
        <w:rPr/>
        <w:t>采购包1：</w:t>
      </w:r>
    </w:p>
    <w:p>
      <w:pPr>
        <w:pStyle w:val="null3"/>
      </w:pPr>
      <w:r>
        <w:rPr/>
        <w:t>（一）供应商如出现违约的处理事项。中标单位不得分包、转包，如出现相关情形，采购方有权取消中标资格，并扣除履约保证金。（二）按《中华人民共和国民法典》中的相关条款执行。（三）如有纠纷，双方友好协 商解决，协商不成时可诉讼到采购人所在地人民法院解决。</w:t>
      </w:r>
    </w:p>
    <w:p>
      <w:pPr>
        <w:pStyle w:val="null3"/>
        <w:jc w:val="left"/>
        <w:outlineLvl w:val="3"/>
      </w:pPr>
      <w:r>
        <w:rPr>
          <w:sz w:val="24"/>
          <w:b/>
        </w:rPr>
        <w:t>3.5其他要求</w:t>
      </w:r>
    </w:p>
    <w:p>
      <w:pPr>
        <w:pStyle w:val="null3"/>
      </w:pPr>
      <w:r>
        <w:rPr/>
        <w:t>采购包1：</w:t>
      </w:r>
    </w:p>
    <w:p>
      <w:pPr>
        <w:pStyle w:val="null3"/>
      </w:pPr>
      <w:r>
        <w:rPr/>
        <w:t>为顺利推进政府采购电子化交易平台应用工作，供应商需要在线提交所有通过电子化交易平台实施的政府采购项目的投标 文件，同时，线下提交投标文件叁份、电子版（U盘1个）壹份。纸质投标文件建议A4纸双面打印装订成册，密封并加盖公章。邮寄或现场提交均可。若电子投标文件与纸质投标文件不一致的，以电子投标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2、资格审查文件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供应商为响应招标并参加投标的合法注册的企业法人或其他组织。企业法人应提 供合法有效的标识有统一社会信用代码的营业执照；其他组织应提供合法登记证明文件。</w:t>
            </w:r>
          </w:p>
        </w:tc>
        <w:tc>
          <w:tcPr>
            <w:tcW w:type="dxa" w:w="1661"/>
          </w:tcPr>
          <w:p>
            <w:pPr>
              <w:pStyle w:val="null3"/>
            </w:pPr>
            <w:r>
              <w:rPr/>
              <w:t>2、资格审查文件</w:t>
            </w:r>
          </w:p>
        </w:tc>
      </w:tr>
      <w:tr>
        <w:tc>
          <w:tcPr>
            <w:tcW w:type="dxa" w:w="831"/>
          </w:tcPr>
          <w:p>
            <w:pPr>
              <w:pStyle w:val="null3"/>
            </w:pPr>
            <w:r>
              <w:rPr/>
              <w:t>2</w:t>
            </w:r>
          </w:p>
        </w:tc>
        <w:tc>
          <w:tcPr>
            <w:tcW w:type="dxa" w:w="2492"/>
          </w:tcPr>
          <w:p>
            <w:pPr>
              <w:pStyle w:val="null3"/>
            </w:pPr>
            <w:r>
              <w:rPr/>
              <w:t>授权委托</w:t>
            </w:r>
          </w:p>
        </w:tc>
        <w:tc>
          <w:tcPr>
            <w:tcW w:type="dxa" w:w="3322"/>
          </w:tcPr>
          <w:p>
            <w:pPr>
              <w:pStyle w:val="null3"/>
            </w:pPr>
            <w:r>
              <w:rPr/>
              <w:t>供应商应授权合法的人员参加投标全过程，其中法定代表人/负责人直接投标，须提交法定代表人/负责人身份证明文件。法定代表人/负责人授权代表参加投标的，须出具法定代表人/负责人授权书、被授权人提供响应文件截止时间前一年内任意一个月在投标人单位缴纳社会保障资金（养老保险或医疗保险）的缴纳证明及被授权人身份证。</w:t>
            </w:r>
          </w:p>
        </w:tc>
        <w:tc>
          <w:tcPr>
            <w:tcW w:type="dxa" w:w="1661"/>
          </w:tcPr>
          <w:p>
            <w:pPr>
              <w:pStyle w:val="null3"/>
            </w:pPr>
            <w:r>
              <w:rPr/>
              <w:t>2、资格审查文件</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供应商提供2023年度经审计的完整财务审计报告（审计报告应当包含报告正文、资产负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 政府采购专业担保机构出具的投标担保函（以上三种形式的资料提供任何一种即可）。</w:t>
            </w:r>
          </w:p>
        </w:tc>
        <w:tc>
          <w:tcPr>
            <w:tcW w:type="dxa" w:w="1661"/>
          </w:tcPr>
          <w:p>
            <w:pPr>
              <w:pStyle w:val="null3"/>
            </w:pPr>
            <w:r>
              <w:rPr/>
              <w:t>2、资格审查文件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供应商提供响应文件递交截止日前一年内的任意一个月的社会保障资金缴存单据或社保机构开具的社会保险参保缴费情况证明，依法不需要缴纳社会保障资金的单位应提供相关证明材料。</w:t>
            </w:r>
          </w:p>
        </w:tc>
        <w:tc>
          <w:tcPr>
            <w:tcW w:type="dxa" w:w="1661"/>
          </w:tcPr>
          <w:p>
            <w:pPr>
              <w:pStyle w:val="null3"/>
            </w:pPr>
            <w:r>
              <w:rPr/>
              <w:t>2、资格审查文件</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供应商提供响应文件递交截止日前一年内已缴存的任意一个月的纳税证明或完税证明，纳税证明或完税证明上应有代收机构或税务机关的公章，依法免税的单位应提供相关证明材料。</w:t>
            </w:r>
          </w:p>
        </w:tc>
        <w:tc>
          <w:tcPr>
            <w:tcW w:type="dxa" w:w="1661"/>
          </w:tcPr>
          <w:p>
            <w:pPr>
              <w:pStyle w:val="null3"/>
            </w:pPr>
            <w:r>
              <w:rPr/>
              <w:t>2、资格审查文件</w:t>
            </w:r>
          </w:p>
        </w:tc>
      </w:tr>
      <w:tr>
        <w:tc>
          <w:tcPr>
            <w:tcW w:type="dxa" w:w="831"/>
          </w:tcPr>
          <w:p>
            <w:pPr>
              <w:pStyle w:val="null3"/>
            </w:pPr>
            <w:r>
              <w:rPr/>
              <w:t>6</w:t>
            </w:r>
          </w:p>
        </w:tc>
        <w:tc>
          <w:tcPr>
            <w:tcW w:type="dxa" w:w="2492"/>
          </w:tcPr>
          <w:p>
            <w:pPr>
              <w:pStyle w:val="null3"/>
            </w:pPr>
            <w:r>
              <w:rPr/>
              <w:t>书面声明（信用记录）</w:t>
            </w:r>
          </w:p>
        </w:tc>
        <w:tc>
          <w:tcPr>
            <w:tcW w:type="dxa" w:w="3322"/>
          </w:tcPr>
          <w:p>
            <w:pPr>
              <w:pStyle w:val="null3"/>
            </w:pPr>
            <w:r>
              <w:rPr/>
              <w:t>提供《供应商信用记录书面声明函》（按格式 填写，提供原件）。经查，投标人未被列入“信 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t>2、资格审查文件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w:t>
            </w:r>
          </w:p>
        </w:tc>
        <w:tc>
          <w:tcPr>
            <w:tcW w:type="dxa" w:w="1661"/>
          </w:tcPr>
          <w:p>
            <w:pPr>
              <w:pStyle w:val="null3"/>
            </w:pPr>
            <w:r>
              <w:rPr/>
              <w:t>2、资格审查文件</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营业执照</w:t>
            </w:r>
          </w:p>
        </w:tc>
        <w:tc>
          <w:tcPr>
            <w:tcW w:type="dxa" w:w="3322"/>
          </w:tcPr>
          <w:p>
            <w:pPr>
              <w:pStyle w:val="null3"/>
            </w:pPr>
            <w:r>
              <w:rPr/>
              <w:t>供应商名称与营业执照名称是否一致</w:t>
            </w:r>
          </w:p>
        </w:tc>
        <w:tc>
          <w:tcPr>
            <w:tcW w:type="dxa" w:w="1661"/>
          </w:tcPr>
          <w:p>
            <w:pPr>
              <w:pStyle w:val="null3"/>
            </w:pPr>
            <w:r>
              <w:rPr/>
              <w:t>2、资格审查文件 1、供应商基本信息</w:t>
            </w:r>
          </w:p>
        </w:tc>
      </w:tr>
      <w:tr>
        <w:tc>
          <w:tcPr>
            <w:tcW w:type="dxa" w:w="831"/>
          </w:tcPr>
          <w:p>
            <w:pPr>
              <w:pStyle w:val="null3"/>
            </w:pPr>
            <w:r>
              <w:rPr/>
              <w:t>3</w:t>
            </w:r>
          </w:p>
        </w:tc>
        <w:tc>
          <w:tcPr>
            <w:tcW w:type="dxa" w:w="2492"/>
          </w:tcPr>
          <w:p>
            <w:pPr>
              <w:pStyle w:val="null3"/>
            </w:pPr>
            <w:r>
              <w:rPr/>
              <w:t>签字盖章</w:t>
            </w:r>
          </w:p>
        </w:tc>
        <w:tc>
          <w:tcPr>
            <w:tcW w:type="dxa" w:w="3322"/>
          </w:tcPr>
          <w:p>
            <w:pPr>
              <w:pStyle w:val="null3"/>
            </w:pPr>
            <w:r>
              <w:rPr/>
              <w:t>响应文件的签字盖章是否按磋商文件要求</w:t>
            </w:r>
          </w:p>
        </w:tc>
        <w:tc>
          <w:tcPr>
            <w:tcW w:type="dxa" w:w="1661"/>
          </w:tcPr>
          <w:p>
            <w:pPr>
              <w:pStyle w:val="null3"/>
            </w:pPr>
            <w:r>
              <w:rPr/>
              <w:t>响应文件封面 1、供应商基本信息 2、资格审查文件 4、拒绝政府采购领域商业贿赂承诺书 中小企业声明函 残疾人福利性单位声明函 商务应答表 标的清单 报价表 响应函 3、供应商企业关系关联承诺书 监狱企业的证明文件</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投标有效期是否满足招标要求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报价唯一性</w:t>
            </w:r>
          </w:p>
        </w:tc>
        <w:tc>
          <w:tcPr>
            <w:tcW w:type="dxa" w:w="3322"/>
          </w:tcPr>
          <w:p>
            <w:pPr>
              <w:pStyle w:val="null3"/>
            </w:pPr>
            <w:r>
              <w:rPr/>
              <w:t>报价唯一性且是否超过采购预算</w:t>
            </w:r>
          </w:p>
        </w:tc>
        <w:tc>
          <w:tcPr>
            <w:tcW w:type="dxa" w:w="1661"/>
          </w:tcPr>
          <w:p>
            <w:pPr>
              <w:pStyle w:val="null3"/>
            </w:pPr>
            <w:r>
              <w:rPr/>
              <w:t>标的清单 报价表 响应函</w:t>
            </w:r>
          </w:p>
        </w:tc>
      </w:tr>
      <w:tr>
        <w:tc>
          <w:tcPr>
            <w:tcW w:type="dxa" w:w="831"/>
          </w:tcPr>
          <w:p>
            <w:pPr>
              <w:pStyle w:val="null3"/>
            </w:pPr>
            <w:r>
              <w:rPr/>
              <w:t>6</w:t>
            </w:r>
          </w:p>
        </w:tc>
        <w:tc>
          <w:tcPr>
            <w:tcW w:type="dxa" w:w="2492"/>
          </w:tcPr>
          <w:p>
            <w:pPr>
              <w:pStyle w:val="null3"/>
            </w:pPr>
            <w:r>
              <w:rPr/>
              <w:t>实质性要求</w:t>
            </w:r>
          </w:p>
        </w:tc>
        <w:tc>
          <w:tcPr>
            <w:tcW w:type="dxa" w:w="3322"/>
          </w:tcPr>
          <w:p>
            <w:pPr>
              <w:pStyle w:val="null3"/>
            </w:pPr>
            <w:r>
              <w:rPr/>
              <w:t>商务及技术要求均满足谈判文件要求</w:t>
            </w:r>
          </w:p>
        </w:tc>
        <w:tc>
          <w:tcPr>
            <w:tcW w:type="dxa" w:w="1661"/>
          </w:tcPr>
          <w:p>
            <w:pPr>
              <w:pStyle w:val="null3"/>
            </w:pPr>
            <w:r>
              <w:rPr/>
              <w:t>产品技术参数表 商务应答表</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本次评审将采用下列方法： （1）评标结果按投标报价由低到高顺序排列。响应文件满足谈判文件全部实质性要求且投标报价最低的供应商为排名第一的成交候选人。当出现投标报价相同的情况时，由采购人或者采购人委托谈判小组采取再一次报价且报价最低的方式确定。 （2）采购人应当确定排名第一的成交候选人为成交供应商。排名第一的成交候选人放弃中标、因不可抗力不能履行合同、不按照谈判文件要求提交履约保证金，或者被查实存在影响中标结果的违法行为等情形，不符合中标条件的，采购人可以按照谈判小组提出的成交候选人名单排序依次确定其他成交候选人为成交供应商，也可以重新招标。</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详见附件：1、供应商基本信息</w:t>
      </w:r>
    </w:p>
    <w:p>
      <w:pPr>
        <w:pStyle w:val="null3"/>
        <w:ind w:firstLine="960"/>
      </w:pPr>
      <w:r>
        <w:rPr/>
        <w:t>详见附件：2、资格审查文件</w:t>
      </w:r>
    </w:p>
    <w:p>
      <w:pPr>
        <w:pStyle w:val="null3"/>
        <w:ind w:firstLine="960"/>
      </w:pPr>
      <w:r>
        <w:rPr/>
        <w:t>详见附件：3、供应商企业关系关联承诺书</w:t>
      </w:r>
    </w:p>
    <w:p>
      <w:pPr>
        <w:pStyle w:val="null3"/>
        <w:ind w:firstLine="960"/>
      </w:pPr>
      <w:r>
        <w:rPr/>
        <w:t>详见附件：4、拒绝政府采购领域商业贿赂承诺书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