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83463">
      <w:pPr>
        <w:widowControl/>
        <w:spacing w:line="360" w:lineRule="auto"/>
        <w:jc w:val="center"/>
        <w:outlineLvl w:val="0"/>
        <w:rPr>
          <w:rFonts w:hint="eastAsia" w:asciiTheme="minorEastAsia" w:hAnsiTheme="minorEastAsia" w:cstheme="minorEastAsia"/>
          <w:b/>
          <w:bCs/>
          <w:sz w:val="36"/>
          <w:szCs w:val="36"/>
          <w:highlight w:val="none"/>
        </w:rPr>
      </w:pPr>
      <w:r>
        <w:rPr>
          <w:rStyle w:val="6"/>
          <w:rFonts w:hint="eastAsia" w:asciiTheme="minorEastAsia" w:hAnsiTheme="minorEastAsia" w:cstheme="minorEastAsia"/>
          <w:sz w:val="36"/>
          <w:szCs w:val="36"/>
          <w:highlight w:val="none"/>
        </w:rPr>
        <w:t>商务及合同主要条款</w:t>
      </w:r>
    </w:p>
    <w:p w14:paraId="02F50AD3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本表是对合同条款的具体补充和修改，如有矛盾，应以本资料表为准。</w:t>
      </w:r>
    </w:p>
    <w:tbl>
      <w:tblPr>
        <w:tblStyle w:val="4"/>
        <w:tblW w:w="973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33"/>
        <w:gridCol w:w="8706"/>
      </w:tblGrid>
      <w:tr w14:paraId="77E393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0" w:hRule="atLeast"/>
          <w:jc w:val="center"/>
        </w:trPr>
        <w:tc>
          <w:tcPr>
            <w:tcW w:w="1033" w:type="dxa"/>
            <w:vAlign w:val="center"/>
          </w:tcPr>
          <w:p w14:paraId="6F8430FD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条款号</w:t>
            </w:r>
          </w:p>
        </w:tc>
        <w:tc>
          <w:tcPr>
            <w:tcW w:w="8706" w:type="dxa"/>
            <w:vAlign w:val="center"/>
          </w:tcPr>
          <w:p w14:paraId="0DF8AB35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  <w:highlight w:val="none"/>
              </w:rPr>
              <w:t>内      容</w:t>
            </w:r>
          </w:p>
        </w:tc>
      </w:tr>
      <w:tr w14:paraId="5646D2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0" w:hRule="atLeast"/>
          <w:jc w:val="center"/>
        </w:trPr>
        <w:tc>
          <w:tcPr>
            <w:tcW w:w="1033" w:type="dxa"/>
            <w:vAlign w:val="center"/>
          </w:tcPr>
          <w:p w14:paraId="7DC9778F">
            <w:pPr>
              <w:spacing w:line="480" w:lineRule="exact"/>
              <w:jc w:val="center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1</w:t>
            </w:r>
          </w:p>
        </w:tc>
        <w:tc>
          <w:tcPr>
            <w:tcW w:w="8706" w:type="dxa"/>
            <w:vAlign w:val="center"/>
          </w:tcPr>
          <w:p w14:paraId="0921439F">
            <w:pPr>
              <w:spacing w:line="480" w:lineRule="exact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服务地点：甲方指定地点。</w:t>
            </w:r>
          </w:p>
        </w:tc>
      </w:tr>
      <w:tr w14:paraId="3502DE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3" w:hRule="atLeast"/>
          <w:jc w:val="center"/>
        </w:trPr>
        <w:tc>
          <w:tcPr>
            <w:tcW w:w="1033" w:type="dxa"/>
            <w:vAlign w:val="center"/>
          </w:tcPr>
          <w:p w14:paraId="2491DE6D">
            <w:pPr>
              <w:spacing w:line="480" w:lineRule="exact"/>
              <w:jc w:val="center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2</w:t>
            </w:r>
          </w:p>
        </w:tc>
        <w:tc>
          <w:tcPr>
            <w:tcW w:w="8706" w:type="dxa"/>
            <w:vAlign w:val="center"/>
          </w:tcPr>
          <w:p w14:paraId="74679E17">
            <w:pPr>
              <w:spacing w:line="480" w:lineRule="exact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服务期：自合同生效之日起，至项目工可研报告取得审批部门批复止（具体以合同签订为准）。</w:t>
            </w:r>
          </w:p>
        </w:tc>
      </w:tr>
      <w:tr w14:paraId="4F97F6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1033" w:type="dxa"/>
            <w:vAlign w:val="center"/>
          </w:tcPr>
          <w:p w14:paraId="78844D7B">
            <w:pPr>
              <w:spacing w:line="480" w:lineRule="exact"/>
              <w:jc w:val="center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3</w:t>
            </w:r>
          </w:p>
        </w:tc>
        <w:tc>
          <w:tcPr>
            <w:tcW w:w="8706" w:type="dxa"/>
            <w:vAlign w:val="center"/>
          </w:tcPr>
          <w:p w14:paraId="0855D003">
            <w:pPr>
              <w:spacing w:line="480" w:lineRule="exact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1.结算单位：银行转账，甲方负责结算。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  <w:lang w:eastAsia="zh-Hans"/>
              </w:rPr>
              <w:t>甲方付款前，乙方须向甲方开具合同全额合格增值税普通发票，若乙方开具的发票不合格，甲方有权迟延支付款项，且不承担逾期付款的违约责任，附详细清单。</w:t>
            </w:r>
          </w:p>
          <w:p w14:paraId="2465BAFE">
            <w:pPr>
              <w:spacing w:line="480" w:lineRule="exact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2.付款方式：</w:t>
            </w:r>
          </w:p>
          <w:p w14:paraId="120A772B">
            <w:pPr>
              <w:spacing w:line="480" w:lineRule="exact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自本合同生效之日起，甲方收到乙方开具的全额合格增值税普通发票后，达到付款条件起60个日内，支付合同总金额的100.00%。</w:t>
            </w:r>
          </w:p>
        </w:tc>
      </w:tr>
      <w:tr w14:paraId="401066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9" w:hRule="atLeast"/>
          <w:jc w:val="center"/>
        </w:trPr>
        <w:tc>
          <w:tcPr>
            <w:tcW w:w="1033" w:type="dxa"/>
            <w:vAlign w:val="center"/>
          </w:tcPr>
          <w:p w14:paraId="53A1F7F8">
            <w:pPr>
              <w:spacing w:line="480" w:lineRule="exact"/>
              <w:jc w:val="center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4</w:t>
            </w:r>
          </w:p>
        </w:tc>
        <w:tc>
          <w:tcPr>
            <w:tcW w:w="8706" w:type="dxa"/>
            <w:vAlign w:val="center"/>
          </w:tcPr>
          <w:p w14:paraId="35F58794">
            <w:pPr>
              <w:spacing w:line="480" w:lineRule="exact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成果要求：提供项目工可研技术审查技术咨询报告。</w:t>
            </w:r>
          </w:p>
        </w:tc>
      </w:tr>
      <w:tr w14:paraId="7112D4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89" w:hRule="atLeast"/>
          <w:jc w:val="center"/>
        </w:trPr>
        <w:tc>
          <w:tcPr>
            <w:tcW w:w="1033" w:type="dxa"/>
            <w:vAlign w:val="center"/>
          </w:tcPr>
          <w:p w14:paraId="196605C1">
            <w:pPr>
              <w:spacing w:line="480" w:lineRule="exact"/>
              <w:jc w:val="center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5</w:t>
            </w:r>
          </w:p>
        </w:tc>
        <w:tc>
          <w:tcPr>
            <w:tcW w:w="8706" w:type="dxa"/>
            <w:vAlign w:val="center"/>
          </w:tcPr>
          <w:p w14:paraId="4059E73E">
            <w:pPr>
              <w:spacing w:line="480" w:lineRule="exact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知识产权：</w:t>
            </w:r>
          </w:p>
          <w:p w14:paraId="4B4F82E9">
            <w:pPr>
              <w:spacing w:line="480" w:lineRule="exact"/>
              <w:rPr>
                <w:rFonts w:hint="eastAsia" w:asciiTheme="minorEastAsia" w:hAnsiTheme="minorEastAsia" w:cstheme="minorEastAsia"/>
                <w:sz w:val="24"/>
                <w:highlight w:val="none"/>
                <w:lang w:val="zh-CN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乙方应对所供服务具有或已取得合法知识产权，乙方应保证所供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，给甲方造成损失的，由乙方一并赔偿。</w:t>
            </w:r>
          </w:p>
        </w:tc>
      </w:tr>
      <w:tr w14:paraId="19662B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  <w:jc w:val="center"/>
        </w:trPr>
        <w:tc>
          <w:tcPr>
            <w:tcW w:w="1033" w:type="dxa"/>
            <w:vAlign w:val="center"/>
          </w:tcPr>
          <w:p w14:paraId="2F17B393">
            <w:pPr>
              <w:spacing w:line="480" w:lineRule="exact"/>
              <w:jc w:val="center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6</w:t>
            </w:r>
          </w:p>
        </w:tc>
        <w:tc>
          <w:tcPr>
            <w:tcW w:w="8706" w:type="dxa"/>
            <w:vAlign w:val="center"/>
          </w:tcPr>
          <w:p w14:paraId="68D79CE2">
            <w:pPr>
              <w:spacing w:line="480" w:lineRule="exact"/>
              <w:ind w:left="360" w:hanging="360" w:hangingChars="150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违约责任：</w:t>
            </w:r>
          </w:p>
          <w:p w14:paraId="2FE68079">
            <w:pPr>
              <w:spacing w:line="480" w:lineRule="exact"/>
              <w:rPr>
                <w:rFonts w:hint="eastAsia" w:asciiTheme="minorEastAsia" w:hAnsiTheme="minorEastAsia" w:cstheme="minorEastAsia"/>
                <w:sz w:val="24"/>
                <w:highlight w:val="none"/>
                <w:lang w:val="zh-CN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zh-CN"/>
              </w:rPr>
              <w:t>（1）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依据《中华人民共和国民法典》《中华人民共和国政府采购法》《中华人民共和国政府采购法实施条例》的相关条款和本合同约定执行。</w:t>
            </w:r>
          </w:p>
          <w:p w14:paraId="546DE88F">
            <w:pPr>
              <w:spacing w:line="480" w:lineRule="exact"/>
              <w:rPr>
                <w:rFonts w:hint="eastAsia" w:asciiTheme="minorEastAsia" w:hAnsiTheme="minorEastAsia" w:cstheme="minorEastAsia"/>
                <w:sz w:val="24"/>
                <w:highlight w:val="none"/>
                <w:lang w:val="zh-CN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zh-CN"/>
              </w:rPr>
              <w:t>（2）未按合同要求提供的服务，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甲方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zh-CN"/>
              </w:rPr>
              <w:t>会同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采购代理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zh-CN"/>
              </w:rPr>
              <w:t>组织机构有权终止合同和对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乙方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zh-CN"/>
              </w:rPr>
              <w:t>的违约行为进行追究。</w:t>
            </w:r>
          </w:p>
          <w:p w14:paraId="498DCF85">
            <w:pPr>
              <w:spacing w:line="480" w:lineRule="exact"/>
              <w:rPr>
                <w:rFonts w:hint="eastAsia"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zh-CN"/>
              </w:rPr>
              <w:t>（3）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合同签订生效后，因乙方原因终止合同，乙方除应向甲方退还已支付的所有款项外，还应向甲方支付合同总价款10%违约金，同时承担因此给甲方造成的所有损失。因甲方原因造成合同终止、解除的，甲方应按乙方实际工作量支付对应服务费用，并向乙方支付合同总价款10%的违约金。</w:t>
            </w:r>
          </w:p>
        </w:tc>
      </w:tr>
    </w:tbl>
    <w:p w14:paraId="03737451">
      <w:pP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br w:type="page"/>
      </w:r>
    </w:p>
    <w:p w14:paraId="532B1D4B">
      <w:pPr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t>政府采购合同                        合同编号：</w:t>
      </w:r>
    </w:p>
    <w:p w14:paraId="2B5E1662">
      <w:pPr>
        <w:pStyle w:val="3"/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</w:pPr>
    </w:p>
    <w:p w14:paraId="4CB82E8A">
      <w:pPr>
        <w:pStyle w:val="3"/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</w:pPr>
    </w:p>
    <w:p w14:paraId="05ED7453">
      <w:pPr>
        <w:pStyle w:val="3"/>
        <w:rPr>
          <w:rFonts w:hint="eastAsia" w:asciiTheme="minorEastAsia" w:hAnsiTheme="minorEastAsia" w:cstheme="minorEastAsia"/>
          <w:sz w:val="24"/>
          <w:highlight w:val="none"/>
        </w:rPr>
      </w:pPr>
    </w:p>
    <w:p w14:paraId="5236BE45">
      <w:pPr>
        <w:jc w:val="center"/>
        <w:rPr>
          <w:rFonts w:hint="eastAsia" w:asciiTheme="minorEastAsia" w:hAnsiTheme="minorEastAsia" w:cstheme="minorEastAsia"/>
          <w:b/>
          <w:bCs/>
          <w:sz w:val="44"/>
          <w:szCs w:val="44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  <w:highlight w:val="none"/>
          <w:u w:val="single"/>
        </w:rPr>
        <w:t xml:space="preserve">                         </w:t>
      </w:r>
      <w:r>
        <w:rPr>
          <w:rFonts w:hint="eastAsia" w:asciiTheme="minorEastAsia" w:hAnsiTheme="minorEastAsia" w:cstheme="minorEastAsia"/>
          <w:b/>
          <w:bCs/>
          <w:sz w:val="44"/>
          <w:szCs w:val="44"/>
          <w:highlight w:val="none"/>
        </w:rPr>
        <w:t>采购项目</w:t>
      </w:r>
    </w:p>
    <w:p w14:paraId="15B00118">
      <w:pPr>
        <w:rPr>
          <w:rFonts w:hint="eastAsia" w:asciiTheme="minorEastAsia" w:hAnsiTheme="minorEastAsia" w:cstheme="minorEastAsia"/>
          <w:highlight w:val="none"/>
        </w:rPr>
      </w:pPr>
    </w:p>
    <w:p w14:paraId="2160A5B4">
      <w:pPr>
        <w:rPr>
          <w:rFonts w:hint="eastAsia" w:asciiTheme="minorEastAsia" w:hAnsiTheme="minorEastAsia" w:cstheme="minorEastAsia"/>
          <w:highlight w:val="none"/>
        </w:rPr>
      </w:pPr>
    </w:p>
    <w:p w14:paraId="701C6F83">
      <w:pPr>
        <w:pStyle w:val="3"/>
        <w:rPr>
          <w:rFonts w:hint="eastAsia" w:asciiTheme="minorEastAsia" w:hAnsiTheme="minorEastAsia" w:cstheme="minorEastAsia"/>
          <w:sz w:val="24"/>
          <w:highlight w:val="none"/>
        </w:rPr>
      </w:pPr>
    </w:p>
    <w:p w14:paraId="6B892118">
      <w:pPr>
        <w:pStyle w:val="3"/>
        <w:rPr>
          <w:rFonts w:hint="eastAsia" w:asciiTheme="minorEastAsia" w:hAnsiTheme="minorEastAsia" w:cstheme="minorEastAsia"/>
          <w:sz w:val="24"/>
          <w:highlight w:val="none"/>
        </w:rPr>
      </w:pPr>
    </w:p>
    <w:p w14:paraId="2D1E8EB3">
      <w:pPr>
        <w:rPr>
          <w:rFonts w:hint="eastAsia" w:asciiTheme="minorEastAsia" w:hAnsiTheme="minorEastAsia" w:cstheme="minorEastAsia"/>
          <w:highlight w:val="none"/>
        </w:rPr>
      </w:pPr>
    </w:p>
    <w:p w14:paraId="58F67B43">
      <w:pPr>
        <w:rPr>
          <w:rFonts w:hint="eastAsia" w:asciiTheme="minorEastAsia" w:hAnsiTheme="minorEastAsia" w:cstheme="minorEastAsia"/>
          <w:highlight w:val="none"/>
        </w:rPr>
      </w:pPr>
    </w:p>
    <w:p w14:paraId="60A9D186">
      <w:pPr>
        <w:jc w:val="center"/>
        <w:rPr>
          <w:rFonts w:hint="eastAsia" w:asciiTheme="minorEastAsia" w:hAnsiTheme="minorEastAsia" w:cstheme="minorEastAsia"/>
          <w:b/>
          <w:sz w:val="36"/>
          <w:szCs w:val="36"/>
          <w:highlight w:val="none"/>
        </w:rPr>
      </w:pPr>
      <w:r>
        <w:rPr>
          <w:rFonts w:hint="eastAsia" w:asciiTheme="minorEastAsia" w:hAnsiTheme="minorEastAsia" w:cstheme="minorEastAsia"/>
          <w:b/>
          <w:sz w:val="36"/>
          <w:szCs w:val="36"/>
          <w:highlight w:val="none"/>
        </w:rPr>
        <w:t>（示范文本仅供参考）</w:t>
      </w:r>
    </w:p>
    <w:p w14:paraId="584210F3">
      <w:pPr>
        <w:jc w:val="center"/>
        <w:rPr>
          <w:rFonts w:hint="eastAsia" w:asciiTheme="minorEastAsia" w:hAnsiTheme="minorEastAsia" w:cstheme="minorEastAsia"/>
          <w:b/>
          <w:sz w:val="36"/>
          <w:szCs w:val="36"/>
          <w:highlight w:val="none"/>
        </w:rPr>
      </w:pPr>
    </w:p>
    <w:p w14:paraId="70A1CB42">
      <w:pPr>
        <w:jc w:val="center"/>
        <w:rPr>
          <w:rFonts w:hint="eastAsia" w:asciiTheme="minorEastAsia" w:hAnsiTheme="minorEastAsia" w:cstheme="minorEastAsia"/>
          <w:b/>
          <w:sz w:val="36"/>
          <w:szCs w:val="36"/>
          <w:highlight w:val="none"/>
        </w:rPr>
      </w:pPr>
    </w:p>
    <w:p w14:paraId="0706C3F1">
      <w:pPr>
        <w:jc w:val="center"/>
        <w:rPr>
          <w:rFonts w:hint="eastAsia" w:asciiTheme="minorEastAsia" w:hAnsiTheme="minorEastAsia" w:cstheme="minorEastAsia"/>
          <w:b/>
          <w:sz w:val="36"/>
          <w:szCs w:val="36"/>
          <w:highlight w:val="none"/>
        </w:rPr>
      </w:pPr>
    </w:p>
    <w:p w14:paraId="601D0D20">
      <w:pPr>
        <w:jc w:val="center"/>
        <w:rPr>
          <w:rFonts w:hint="eastAsia" w:asciiTheme="minorEastAsia" w:hAnsiTheme="minorEastAsia" w:cstheme="minorEastAsia"/>
          <w:b/>
          <w:sz w:val="36"/>
          <w:szCs w:val="36"/>
          <w:highlight w:val="none"/>
        </w:rPr>
      </w:pPr>
    </w:p>
    <w:p w14:paraId="05154B81">
      <w:pPr>
        <w:spacing w:before="156" w:beforeLines="50" w:line="360" w:lineRule="auto"/>
        <w:rPr>
          <w:rFonts w:hint="eastAsia" w:asciiTheme="minorEastAsia" w:hAnsiTheme="minorEastAsia" w:cstheme="minorEastAsia"/>
          <w:bCs/>
          <w:sz w:val="48"/>
          <w:szCs w:val="48"/>
          <w:highlight w:val="none"/>
        </w:rPr>
      </w:pPr>
    </w:p>
    <w:p w14:paraId="21FAA0D4">
      <w:pPr>
        <w:spacing w:before="156" w:beforeLines="50" w:line="360" w:lineRule="auto"/>
        <w:ind w:firstLine="1584" w:firstLineChars="493"/>
        <w:jc w:val="left"/>
        <w:rPr>
          <w:rFonts w:hint="eastAsia" w:asciiTheme="minorEastAsia" w:hAnsiTheme="minorEastAsia" w:cstheme="minorEastAsia"/>
          <w:sz w:val="32"/>
          <w:szCs w:val="32"/>
          <w:highlight w:val="none"/>
          <w:u w:val="single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</w:rPr>
        <w:t>采购人：</w:t>
      </w:r>
      <w:r>
        <w:rPr>
          <w:rFonts w:hint="eastAsia" w:asciiTheme="minorEastAsia" w:hAnsiTheme="minorEastAsia" w:cstheme="minorEastAsia"/>
          <w:sz w:val="32"/>
          <w:szCs w:val="32"/>
          <w:highlight w:val="none"/>
          <w:u w:val="single"/>
        </w:rPr>
        <w:t xml:space="preserve">                     </w:t>
      </w:r>
    </w:p>
    <w:p w14:paraId="017A1A4C">
      <w:pPr>
        <w:spacing w:before="156" w:beforeLines="50" w:line="360" w:lineRule="auto"/>
        <w:ind w:firstLine="1584" w:firstLineChars="493"/>
        <w:jc w:val="left"/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</w:rPr>
        <w:t>供应商：</w:t>
      </w:r>
      <w:r>
        <w:rPr>
          <w:rFonts w:hint="eastAsia" w:asciiTheme="minorEastAsia" w:hAnsiTheme="minorEastAsia" w:cstheme="minorEastAsia"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asciiTheme="minorEastAsia" w:hAnsiTheme="minorEastAsia" w:cstheme="minorEastAsia"/>
          <w:sz w:val="32"/>
          <w:szCs w:val="32"/>
          <w:highlight w:val="none"/>
        </w:rPr>
        <w:t xml:space="preserve">  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</w:rPr>
        <w:t xml:space="preserve">        </w:t>
      </w:r>
    </w:p>
    <w:p w14:paraId="1498DC24">
      <w:pPr>
        <w:pStyle w:val="3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</w:rPr>
        <w:t>二〇二四年  月</w:t>
      </w:r>
      <w:r>
        <w:rPr>
          <w:rFonts w:hint="eastAsia" w:ascii="仿宋" w:hAnsi="仿宋" w:eastAsia="仿宋" w:cs="仿宋"/>
          <w:b/>
          <w:bCs/>
          <w:sz w:val="40"/>
          <w:szCs w:val="40"/>
          <w:highlight w:val="none"/>
        </w:rPr>
        <w:br w:type="page"/>
      </w:r>
    </w:p>
    <w:p w14:paraId="2C4D1B28">
      <w:pPr>
        <w:spacing w:before="156" w:beforeLines="50" w:line="360" w:lineRule="auto"/>
        <w:jc w:val="center"/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t>第一部分  协议书</w:t>
      </w:r>
    </w:p>
    <w:p w14:paraId="3B49C401">
      <w:pPr>
        <w:adjustRightInd w:val="0"/>
        <w:snapToGrid w:val="0"/>
        <w:spacing w:line="360" w:lineRule="auto"/>
        <w:ind w:firstLine="482" w:firstLineChars="200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采购人（甲方）：</w:t>
      </w:r>
      <w:r>
        <w:rPr>
          <w:rFonts w:hint="eastAsia" w:asciiTheme="minorEastAsia" w:hAnsiTheme="minorEastAsia" w:cstheme="minorEastAsia"/>
          <w:b/>
          <w:sz w:val="24"/>
          <w:highlight w:val="none"/>
          <w:u w:val="single"/>
        </w:rPr>
        <w:t xml:space="preserve">                                  </w:t>
      </w:r>
    </w:p>
    <w:p w14:paraId="4CD51794">
      <w:pPr>
        <w:adjustRightInd w:val="0"/>
        <w:snapToGrid w:val="0"/>
        <w:spacing w:line="360" w:lineRule="auto"/>
        <w:ind w:firstLine="482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供应商（乙方）：</w:t>
      </w:r>
      <w:r>
        <w:rPr>
          <w:rFonts w:hint="eastAsia" w:asciiTheme="minorEastAsia" w:hAnsiTheme="minorEastAsia" w:cstheme="minorEastAsia"/>
          <w:b/>
          <w:sz w:val="24"/>
          <w:highlight w:val="none"/>
          <w:u w:val="single"/>
        </w:rPr>
        <w:t xml:space="preserve">                                  </w:t>
      </w:r>
    </w:p>
    <w:p w14:paraId="0A71BC0A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根据《中华人民共和国民法典》及其他有关法律法规，遵循平等、自愿、公平和诚信的原则，双方就下述项目范围与相关服务事项协商一致，订立本合同。</w:t>
      </w:r>
    </w:p>
    <w:p w14:paraId="7F65EAAE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一、项目概况</w:t>
      </w:r>
    </w:p>
    <w:p w14:paraId="6F4E54F5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1.项目名称：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        </w:t>
      </w:r>
      <w:r>
        <w:rPr>
          <w:rFonts w:hint="eastAsia" w:asciiTheme="minorEastAsia" w:hAnsiTheme="minorEastAsia" w:cstheme="minorEastAsia"/>
          <w:sz w:val="24"/>
          <w:highlight w:val="none"/>
        </w:rPr>
        <w:t>；</w:t>
      </w:r>
    </w:p>
    <w:p w14:paraId="1C4FB760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2.采 购 包：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        </w:t>
      </w:r>
      <w:r>
        <w:rPr>
          <w:rFonts w:hint="eastAsia" w:asciiTheme="minorEastAsia" w:hAnsiTheme="minorEastAsia" w:cstheme="minorEastAsia"/>
          <w:sz w:val="24"/>
          <w:highlight w:val="none"/>
        </w:rPr>
        <w:t>；</w:t>
      </w:r>
    </w:p>
    <w:p w14:paraId="6ADE711E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3.项目地点：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        </w:t>
      </w:r>
      <w:r>
        <w:rPr>
          <w:rFonts w:hint="eastAsia" w:asciiTheme="minorEastAsia" w:hAnsiTheme="minorEastAsia" w:cstheme="minorEastAsia"/>
          <w:sz w:val="24"/>
          <w:highlight w:val="none"/>
        </w:rPr>
        <w:t>。</w:t>
      </w:r>
    </w:p>
    <w:p w14:paraId="211A2C3C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二、组成本合同的文件</w:t>
      </w:r>
    </w:p>
    <w:p w14:paraId="2DD2066F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1. 协议书；</w:t>
      </w:r>
    </w:p>
    <w:p w14:paraId="24745CD2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2. 成交通知书、响应文件、竞争性磋商文件、澄清、措施补充文件；</w:t>
      </w:r>
    </w:p>
    <w:p w14:paraId="44828D17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3. 相关服务建议书；</w:t>
      </w:r>
    </w:p>
    <w:p w14:paraId="0A66F0BD">
      <w:pPr>
        <w:adjustRightInd w:val="0"/>
        <w:snapToGrid w:val="0"/>
        <w:spacing w:line="360" w:lineRule="auto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 xml:space="preserve">    4. 附录，即：附表内相关服务的范围和内容；</w:t>
      </w:r>
    </w:p>
    <w:p w14:paraId="040F332D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本合同签订后，双方依法签订的补充协议也是本合同文件的组成部分。</w:t>
      </w:r>
    </w:p>
    <w:p w14:paraId="5B1D49DF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三、合同金额</w:t>
      </w:r>
    </w:p>
    <w:p w14:paraId="39DC6F0E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合同总价（含税金额）：人民币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  <w:highlight w:val="none"/>
        </w:rPr>
        <w:t>元（¥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4"/>
          <w:highlight w:val="none"/>
        </w:rPr>
        <w:t>）。</w:t>
      </w:r>
    </w:p>
    <w:p w14:paraId="2870C02D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合同总价即成交价，为一次性报价，不受市场价变化影响。合同总价为含税价，成交供应商提供服务所发生的一切税（包括增值税）费等都已包含于合同总价中。</w:t>
      </w:r>
    </w:p>
    <w:p w14:paraId="07D27AF1">
      <w:pPr>
        <w:adjustRightInd w:val="0"/>
        <w:snapToGrid w:val="0"/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四、结算方式</w:t>
      </w:r>
    </w:p>
    <w:p w14:paraId="2A7ABE71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1.结算单位：银行转账，由甲方负责结算。</w:t>
      </w:r>
      <w:r>
        <w:rPr>
          <w:rFonts w:hint="eastAsia" w:asciiTheme="minorEastAsia" w:hAnsiTheme="minorEastAsia" w:cstheme="minorEastAsia"/>
          <w:sz w:val="24"/>
          <w:highlight w:val="none"/>
          <w:lang w:eastAsia="zh-Hans"/>
        </w:rPr>
        <w:t>甲方付款前，乙方须向甲方开具合同全额合格增值税普通发票，若乙方开具的发票不合格，甲方有权迟延支付款项，且不承担逾期付款的违约责任</w:t>
      </w:r>
      <w:r>
        <w:rPr>
          <w:rFonts w:hint="eastAsia" w:asciiTheme="minorEastAsia" w:hAnsiTheme="minorEastAsia" w:cstheme="minorEastAsia"/>
          <w:sz w:val="24"/>
          <w:highlight w:val="none"/>
        </w:rPr>
        <w:t>。</w:t>
      </w:r>
    </w:p>
    <w:p w14:paraId="31174EC7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2.付款方式：</w:t>
      </w:r>
    </w:p>
    <w:p w14:paraId="4FC98A37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自本合同生效之日起，甲方收到乙方开具的全额合格增值税普通发票后，达到付款条件起60个日内，支付合同总金额的100.00%。</w:t>
      </w:r>
    </w:p>
    <w:p w14:paraId="1A01000C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3.乙方收款账户信息：</w:t>
      </w:r>
    </w:p>
    <w:p w14:paraId="394F089A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sz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highlight w:val="none"/>
        </w:rPr>
        <w:t xml:space="preserve">（1）户名： </w:t>
      </w:r>
      <w:r>
        <w:rPr>
          <w:rFonts w:hint="eastAsia" w:asciiTheme="minorEastAsia" w:hAnsiTheme="minorEastAsia" w:cstheme="minorEastAsia"/>
          <w:bCs/>
          <w:sz w:val="24"/>
          <w:highlight w:val="none"/>
          <w:u w:val="single"/>
        </w:rPr>
        <w:t xml:space="preserve">                       </w:t>
      </w:r>
    </w:p>
    <w:p w14:paraId="35824131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sz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highlight w:val="none"/>
        </w:rPr>
        <w:t xml:space="preserve">（2）账号： </w:t>
      </w:r>
      <w:r>
        <w:rPr>
          <w:rFonts w:hint="eastAsia" w:asciiTheme="minorEastAsia" w:hAnsiTheme="minorEastAsia" w:cstheme="minorEastAsia"/>
          <w:bCs/>
          <w:sz w:val="24"/>
          <w:highlight w:val="none"/>
          <w:u w:val="single"/>
        </w:rPr>
        <w:t xml:space="preserve">                       </w:t>
      </w:r>
    </w:p>
    <w:p w14:paraId="62812BEF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sz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highlight w:val="none"/>
        </w:rPr>
        <w:t>（3）开户行：</w:t>
      </w:r>
      <w:r>
        <w:rPr>
          <w:rFonts w:hint="eastAsia" w:asciiTheme="minorEastAsia" w:hAnsiTheme="minorEastAsia" w:cstheme="minorEastAsia"/>
          <w:bCs/>
          <w:sz w:val="24"/>
          <w:highlight w:val="none"/>
          <w:u w:val="single"/>
        </w:rPr>
        <w:t xml:space="preserve">                      </w:t>
      </w:r>
    </w:p>
    <w:p w14:paraId="0B9A71E1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 xml:space="preserve">五、服务期  </w:t>
      </w:r>
    </w:p>
    <w:p w14:paraId="25A20C7B">
      <w:pPr>
        <w:tabs>
          <w:tab w:val="left" w:pos="840"/>
        </w:tabs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  <w:lang w:eastAsia="zh-CN"/>
        </w:rPr>
        <w:t>自合同生效之日起，至项目工可研报告取得审批部门批复止（具体以合同签订为准）。</w:t>
      </w:r>
      <w:r>
        <w:rPr>
          <w:rFonts w:hint="eastAsia" w:asciiTheme="minorEastAsia" w:hAnsiTheme="minorEastAsia" w:cstheme="minorEastAsia"/>
          <w:b/>
          <w:sz w:val="24"/>
          <w:highlight w:val="none"/>
        </w:rPr>
        <w:t>六、内容及要求</w:t>
      </w:r>
    </w:p>
    <w:p w14:paraId="3D8929B1">
      <w:pPr>
        <w:pStyle w:val="3"/>
        <w:spacing w:line="360" w:lineRule="auto"/>
        <w:ind w:firstLine="480" w:firstLineChars="200"/>
        <w:rPr>
          <w:rFonts w:hint="eastAsia" w:asciiTheme="minorEastAsia" w:hAnsiTheme="minorEastAsia" w:cstheme="minorEastAsia"/>
          <w:kern w:val="0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>详见磋商文件第三章</w:t>
      </w:r>
      <w:r>
        <w:rPr>
          <w:rFonts w:hint="eastAsia" w:asciiTheme="minorEastAsia" w:hAnsiTheme="minorEastAsia" w:cstheme="minorEastAsia"/>
          <w:kern w:val="0"/>
          <w:sz w:val="24"/>
          <w:highlight w:val="none"/>
        </w:rPr>
        <w:t>。</w:t>
      </w:r>
    </w:p>
    <w:p w14:paraId="4B40902F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七、保密</w:t>
      </w:r>
    </w:p>
    <w:p w14:paraId="43A0D468">
      <w:pPr>
        <w:tabs>
          <w:tab w:val="left" w:pos="1080"/>
        </w:tabs>
        <w:spacing w:line="360" w:lineRule="auto"/>
        <w:ind w:firstLine="360" w:firstLineChars="15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 xml:space="preserve"> 对工作中了解到的甲方的机密等进行严格保密，不得向他人泄漏。本合同的解除或终止不免除乙方应承担的保密义务。</w:t>
      </w:r>
    </w:p>
    <w:p w14:paraId="38D1CDDD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八、知识产权</w:t>
      </w:r>
    </w:p>
    <w:p w14:paraId="0E4EB767">
      <w:pPr>
        <w:spacing w:line="360" w:lineRule="auto"/>
        <w:ind w:firstLine="56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乙方应对所供服务具有或已取得合法知识产权，乙方应保证所供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，给甲方造成损失的，由乙方一并赔偿。</w:t>
      </w:r>
    </w:p>
    <w:p w14:paraId="59AF0B08">
      <w:pPr>
        <w:spacing w:line="360" w:lineRule="auto"/>
        <w:rPr>
          <w:rFonts w:hint="eastAsia" w:asciiTheme="minorEastAsia" w:hAnsiTheme="minorEastAsia" w:cstheme="minorEastAsia"/>
          <w:b/>
          <w:bCs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4"/>
          <w:highlight w:val="none"/>
        </w:rPr>
        <w:t>九、验收</w:t>
      </w:r>
    </w:p>
    <w:p w14:paraId="5DD86955">
      <w:pPr>
        <w:spacing w:line="360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乙方完成项目</w:t>
      </w:r>
      <w:r>
        <w:rPr>
          <w:rFonts w:hint="eastAsia" w:asciiTheme="minorEastAsia" w:hAnsiTheme="minorEastAsia" w:cstheme="minorEastAsia"/>
          <w:sz w:val="24"/>
          <w:highlight w:val="none"/>
          <w:lang w:eastAsia="zh-CN"/>
        </w:rPr>
        <w:t>工可研技术审查</w:t>
      </w:r>
      <w:r>
        <w:rPr>
          <w:rFonts w:hint="eastAsia" w:asciiTheme="minorEastAsia" w:hAnsiTheme="minorEastAsia" w:cstheme="minorEastAsia"/>
          <w:sz w:val="24"/>
          <w:highlight w:val="none"/>
        </w:rPr>
        <w:t>工作，并经甲方组织内部验收通过后，向甲方提交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叁 </w:t>
      </w:r>
      <w:r>
        <w:rPr>
          <w:rFonts w:hint="eastAsia" w:asciiTheme="minorEastAsia" w:hAnsiTheme="minorEastAsia" w:cstheme="minorEastAsia"/>
          <w:sz w:val="24"/>
          <w:highlight w:val="none"/>
        </w:rPr>
        <w:t>份项目可研技术咨询意见（含电子版），报告须加盖单位公章。</w:t>
      </w:r>
    </w:p>
    <w:p w14:paraId="039D1112">
      <w:pPr>
        <w:spacing w:line="360" w:lineRule="auto"/>
        <w:jc w:val="left"/>
        <w:rPr>
          <w:rFonts w:hint="eastAsia" w:asciiTheme="minorEastAsia" w:hAnsiTheme="minorEastAsia" w:cstheme="minorEastAsia"/>
          <w:b/>
          <w:bCs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4"/>
          <w:highlight w:val="none"/>
        </w:rPr>
        <w:t>十、不可抗力情况下的免责约定</w:t>
      </w:r>
    </w:p>
    <w:p w14:paraId="4279B15C">
      <w:pPr>
        <w:spacing w:line="360" w:lineRule="auto"/>
        <w:jc w:val="left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 xml:space="preserve">    在本合同执行过程中，若合同任何一方发生不可抗力，而导致不能或延误履行本合同义务时，甲乙双方应友好协商解决本合同继续执行、延迟执行或终止等相关问题。不可抗力包括但不限于战事、火灾、台风、地震、疫情，以及其他可由甲乙双方共同认可的事件。发生不可抗力一方必须在事故发生后立即告知另一方,并在事故发生十五天内，将书面证明发给对方。</w:t>
      </w:r>
    </w:p>
    <w:p w14:paraId="6EEED2B8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十一、违约责任</w:t>
      </w:r>
    </w:p>
    <w:p w14:paraId="192ADCD2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依据《中华人民共和国民法典》《中华人民共和国政府采购法》《中华人民共和国政府采购法实施条例》的相关条款和本合同约定。合同签订生效后，因乙方原因终止合同，乙方除应向甲方退还已支付的所有款项外，还应向甲方支付合同总价款10%违约金，同时承担因此给甲方造成的所有损失。因甲方原因造成合同终止、解除的，甲方应按乙方实际工作量支付对应服务费用，并向乙方支付合同总价款10%的违约金。</w:t>
      </w:r>
    </w:p>
    <w:p w14:paraId="4FFFA341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 xml:space="preserve">十二、双方权利和义务  </w:t>
      </w:r>
    </w:p>
    <w:p w14:paraId="09710D8A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（一）甲方的权利和义务</w:t>
      </w:r>
    </w:p>
    <w:p w14:paraId="2072A039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1.甲方负责向乙方提供项目可研报告等基础资料，组织相关单位开展项目现场踏勘调研、召开审查会议等工作。</w:t>
      </w:r>
    </w:p>
    <w:p w14:paraId="4A7DD22F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2.甲方应当对乙方提交的相关成果文件及时进行确认，以保证项目按照进度实施。</w:t>
      </w:r>
    </w:p>
    <w:p w14:paraId="3EE6E77B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3.合同执行过程中，工作内容、工作计划等若有重大调整，甲方应当以书面形式提前七日通知乙方，以便调整相应的工作安排，如因此造成的时间延长由甲方负责。</w:t>
      </w:r>
    </w:p>
    <w:p w14:paraId="2E2BF0B2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（二）乙方的权利和义务</w:t>
      </w:r>
    </w:p>
    <w:p w14:paraId="4A753547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1.乙方应按照本合同第六条内容和相关的竞争性磋商文件、磋商响应文件要求，明确相应的工作部门，以及足够的、相对固定的技术人员，提供所承担任务的全部工作环境，包括设备、场地等，作为完成该项目的技术支撑。</w:t>
      </w:r>
    </w:p>
    <w:p w14:paraId="2395E55B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2.乙方收到项目</w:t>
      </w:r>
      <w:r>
        <w:rPr>
          <w:rFonts w:hint="eastAsia" w:asciiTheme="minorEastAsia" w:hAnsiTheme="minorEastAsia" w:cstheme="minorEastAsia"/>
          <w:sz w:val="24"/>
          <w:highlight w:val="none"/>
          <w:lang w:eastAsia="zh-CN"/>
        </w:rPr>
        <w:t>工可研技术审查</w:t>
      </w:r>
      <w:r>
        <w:rPr>
          <w:rFonts w:hint="eastAsia" w:asciiTheme="minorEastAsia" w:hAnsiTheme="minorEastAsia" w:cstheme="minorEastAsia"/>
          <w:sz w:val="24"/>
          <w:highlight w:val="none"/>
        </w:rPr>
        <w:t>任务后，应按照本合同第六条内容，根据现行有关规范标准和政策要求，负责对项目工可研报告开展现场踏勘调研、专家审查论证等咨询服务相关工作，并出具项目</w:t>
      </w:r>
      <w:r>
        <w:rPr>
          <w:rFonts w:hint="eastAsia" w:asciiTheme="minorEastAsia" w:hAnsiTheme="minorEastAsia" w:cstheme="minorEastAsia"/>
          <w:sz w:val="24"/>
          <w:highlight w:val="none"/>
          <w:lang w:eastAsia="zh-CN"/>
        </w:rPr>
        <w:t>工可研技术审查</w:t>
      </w:r>
      <w:r>
        <w:rPr>
          <w:rFonts w:hint="eastAsia" w:asciiTheme="minorEastAsia" w:hAnsiTheme="minorEastAsia" w:cstheme="minorEastAsia"/>
          <w:sz w:val="24"/>
          <w:highlight w:val="none"/>
        </w:rPr>
        <w:t>意见，以及需满足的质量、服务、安全、时限等要求。</w:t>
      </w:r>
    </w:p>
    <w:p w14:paraId="0C2632A5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3.乙方应根据现行有关法律、法规和技术标准与规范，遵循科学、客观、公正的原则，充分了解项目情况和相关各方意见，对项目可研报告编制质量和深度，对项目的建设必要性、交通量预测分析、路线方案比选、建设标准和规模、土地节约利用、节能环保、投资估算、经济评价和财务分析等内容进行全面审查，把握项目是否存在重大技术问题，并及时报告甲方。乙方提交的技术咨询相关成果应当重点突出、数据翔实、结论明确，能够为下阶段开展工作提供决策依据。</w:t>
      </w:r>
    </w:p>
    <w:p w14:paraId="56991072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十三、合同争议的解决</w:t>
      </w:r>
    </w:p>
    <w:p w14:paraId="62F218AE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合同执行中发生争议的，当事人双方应协商解决。协商达不成一致时，可向甲方住所地有管辖权的人民法院提起诉讼。</w:t>
      </w:r>
    </w:p>
    <w:p w14:paraId="4616DAD8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十四、其他</w:t>
      </w:r>
      <w:r>
        <w:rPr>
          <w:rFonts w:hint="eastAsia" w:asciiTheme="minorEastAsia" w:hAnsiTheme="minorEastAsia" w:cstheme="minorEastAsia"/>
          <w:bCs/>
          <w:sz w:val="24"/>
          <w:highlight w:val="none"/>
        </w:rPr>
        <w:t>（在合同中具体明确）</w:t>
      </w:r>
    </w:p>
    <w:p w14:paraId="6AE439CE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十五、合同订立</w:t>
      </w:r>
    </w:p>
    <w:p w14:paraId="2F7A7DF4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1. 订立时间：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</w:t>
      </w:r>
      <w:r>
        <w:rPr>
          <w:rFonts w:hint="eastAsia" w:asciiTheme="minorEastAsia" w:hAnsiTheme="minorEastAsia" w:cstheme="minorEastAsia"/>
          <w:sz w:val="24"/>
          <w:highlight w:val="none"/>
        </w:rPr>
        <w:t>年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4"/>
          <w:highlight w:val="none"/>
        </w:rPr>
        <w:t>月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  <w:highlight w:val="none"/>
        </w:rPr>
        <w:t>日。</w:t>
      </w:r>
    </w:p>
    <w:p w14:paraId="654420D0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2. 订立地点：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            </w:t>
      </w:r>
      <w:r>
        <w:rPr>
          <w:rFonts w:hint="eastAsia" w:asciiTheme="minorEastAsia" w:hAnsiTheme="minorEastAsia" w:cstheme="minorEastAsia"/>
          <w:sz w:val="24"/>
          <w:highlight w:val="none"/>
        </w:rPr>
        <w:t>。</w:t>
      </w:r>
    </w:p>
    <w:p w14:paraId="33258508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3. 本合同一式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  <w:highlight w:val="none"/>
        </w:rPr>
        <w:t>份，具有同等法律效力，双方各执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  <w:highlight w:val="none"/>
        </w:rPr>
        <w:t>份，自双方法定代表人或授权代理人签字并加盖公章（或合同专用章）之日起生效，未尽事宜，双方协商解决。</w:t>
      </w:r>
    </w:p>
    <w:p w14:paraId="4CF5F605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甲方：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（盖章）      </w:t>
      </w:r>
      <w:r>
        <w:rPr>
          <w:rFonts w:hint="eastAsia" w:asciiTheme="minorEastAsia" w:hAnsiTheme="minorEastAsia" w:cstheme="minorEastAsia"/>
          <w:sz w:val="24"/>
          <w:highlight w:val="none"/>
        </w:rPr>
        <w:t xml:space="preserve">              乙方：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（盖章）         </w:t>
      </w:r>
    </w:p>
    <w:p w14:paraId="72014D43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sz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 xml:space="preserve">地址： 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 </w:t>
      </w:r>
      <w:r>
        <w:rPr>
          <w:rFonts w:hint="eastAsia" w:asciiTheme="minorEastAsia" w:hAnsiTheme="minorEastAsia" w:cstheme="minorEastAsia"/>
          <w:sz w:val="24"/>
          <w:highlight w:val="none"/>
        </w:rPr>
        <w:t xml:space="preserve">            地址：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   </w:t>
      </w:r>
    </w:p>
    <w:p w14:paraId="4E9A1C93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 xml:space="preserve">法定代表人或其授权                   法定代表人或其授权 </w:t>
      </w:r>
    </w:p>
    <w:p w14:paraId="30908BDA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的代理人：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（签字）      </w:t>
      </w:r>
      <w:r>
        <w:rPr>
          <w:rFonts w:hint="eastAsia" w:asciiTheme="minorEastAsia" w:hAnsiTheme="minorEastAsia" w:cstheme="minorEastAsia"/>
          <w:sz w:val="24"/>
          <w:highlight w:val="none"/>
        </w:rPr>
        <w:t xml:space="preserve">             的代理人：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（签字）           </w:t>
      </w:r>
    </w:p>
    <w:p w14:paraId="3721AFC2">
      <w:pPr>
        <w:rPr>
          <w:rFonts w:hint="eastAsia"/>
          <w:lang w:eastAsia="zh-CN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订立时间：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</w:t>
      </w:r>
      <w:r>
        <w:rPr>
          <w:rFonts w:hint="eastAsia" w:asciiTheme="minorEastAsia" w:hAnsiTheme="minorEastAsia" w:cstheme="minorEastAsia"/>
          <w:sz w:val="24"/>
          <w:highlight w:val="none"/>
        </w:rPr>
        <w:t xml:space="preserve">          订立时间：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Y2M4ZWVhN2Q1Y2U5Zjk2MGE4MzdjY2RlOTRmOGEifQ=="/>
  </w:docVars>
  <w:rsids>
    <w:rsidRoot w:val="0CA4386C"/>
    <w:rsid w:val="016E7074"/>
    <w:rsid w:val="019C37C6"/>
    <w:rsid w:val="023C41CF"/>
    <w:rsid w:val="03276B4C"/>
    <w:rsid w:val="067C7CFF"/>
    <w:rsid w:val="07546174"/>
    <w:rsid w:val="07D14195"/>
    <w:rsid w:val="0CA4386C"/>
    <w:rsid w:val="0D085632"/>
    <w:rsid w:val="0F4620B2"/>
    <w:rsid w:val="11CC6CA3"/>
    <w:rsid w:val="124F1D1A"/>
    <w:rsid w:val="13020811"/>
    <w:rsid w:val="15E43365"/>
    <w:rsid w:val="172319F9"/>
    <w:rsid w:val="1B8546BC"/>
    <w:rsid w:val="1C3253B9"/>
    <w:rsid w:val="209F70A3"/>
    <w:rsid w:val="225B7912"/>
    <w:rsid w:val="24705471"/>
    <w:rsid w:val="28ED585C"/>
    <w:rsid w:val="2D153339"/>
    <w:rsid w:val="2E0C50D3"/>
    <w:rsid w:val="30381155"/>
    <w:rsid w:val="330E5EB0"/>
    <w:rsid w:val="37A9457A"/>
    <w:rsid w:val="385D71D3"/>
    <w:rsid w:val="3B402578"/>
    <w:rsid w:val="3D8125F8"/>
    <w:rsid w:val="3F57598A"/>
    <w:rsid w:val="40347B93"/>
    <w:rsid w:val="47A71688"/>
    <w:rsid w:val="49E94195"/>
    <w:rsid w:val="4A5C726A"/>
    <w:rsid w:val="4B37444A"/>
    <w:rsid w:val="4FCF2D28"/>
    <w:rsid w:val="50F62EA8"/>
    <w:rsid w:val="51A3088F"/>
    <w:rsid w:val="52D944D4"/>
    <w:rsid w:val="537B59A0"/>
    <w:rsid w:val="54576D33"/>
    <w:rsid w:val="57837BBC"/>
    <w:rsid w:val="58A139FD"/>
    <w:rsid w:val="5A1F049A"/>
    <w:rsid w:val="5C041ABE"/>
    <w:rsid w:val="5E4B5DC6"/>
    <w:rsid w:val="608F2B4F"/>
    <w:rsid w:val="636D1DF2"/>
    <w:rsid w:val="67B810CD"/>
    <w:rsid w:val="6ABA45F3"/>
    <w:rsid w:val="6D236C19"/>
    <w:rsid w:val="6D496A5A"/>
    <w:rsid w:val="71A20F73"/>
    <w:rsid w:val="721A71D0"/>
    <w:rsid w:val="73F72ACD"/>
    <w:rsid w:val="74B83D69"/>
    <w:rsid w:val="762A7D8F"/>
    <w:rsid w:val="76672FA5"/>
    <w:rsid w:val="78400525"/>
    <w:rsid w:val="78680627"/>
    <w:rsid w:val="79240AD0"/>
    <w:rsid w:val="7968436F"/>
    <w:rsid w:val="79722D4C"/>
    <w:rsid w:val="7C2F1C70"/>
    <w:rsid w:val="7C8D525C"/>
    <w:rsid w:val="7D8F1B90"/>
    <w:rsid w:val="7F546608"/>
    <w:rsid w:val="7F68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</w:style>
  <w:style w:type="character" w:customStyle="1" w:styleId="6">
    <w:name w:val="标题 1 字符"/>
    <w:link w:val="2"/>
    <w:qFormat/>
    <w:uiPriority w:val="0"/>
    <w:rPr>
      <w:b/>
      <w:bCs/>
      <w:kern w:val="44"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2024-11-20T10:16:00Z</dcterms:created>
  <dc:creator>还喝可乐吗</dc:creator>
  <cp:lastModifiedBy>还喝可乐吗</cp:lastModifiedBy>
  <dcterms:modified xsi:type="dcterms:W3CDTF">2024-11-20T10:16:51Z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AE7AA7AD8FD749D697EF93F00B3DCF99_11</vt:lpwstr>
  </property>
</Properties>
</file>