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2F881">
      <w:pPr>
        <w:pStyle w:val="12"/>
        <w:spacing w:line="360" w:lineRule="auto"/>
        <w:ind w:left="283"/>
        <w:outlineLvl w:val="2"/>
        <w:rPr>
          <w:rFonts w:hint="eastAsia" w:ascii="宋体" w:hAnsi="宋体" w:eastAsia="宋体" w:cs="宋体"/>
          <w:b w:val="0"/>
          <w:bCs w:val="0"/>
          <w:color w:val="auto"/>
          <w:highlight w:val="none"/>
        </w:rPr>
      </w:pPr>
      <w:bookmarkStart w:id="22" w:name="_GoBack"/>
      <w:bookmarkEnd w:id="22"/>
      <w:bookmarkStart w:id="0" w:name="_Toc31045"/>
      <w:bookmarkStart w:id="1" w:name="_Toc21079"/>
      <w:bookmarkStart w:id="2" w:name="_Toc21101"/>
      <w:bookmarkStart w:id="3" w:name="_Toc20524"/>
      <w:bookmarkStart w:id="4" w:name="_Toc13676"/>
      <w:r>
        <w:rPr>
          <w:rFonts w:hint="eastAsia" w:ascii="宋体" w:hAnsi="宋体" w:eastAsia="宋体" w:cs="宋体"/>
          <w:color w:val="auto"/>
          <w:sz w:val="32"/>
          <w:highlight w:val="none"/>
        </w:rPr>
        <w:t xml:space="preserve">第三部分 </w:t>
      </w:r>
      <w:bookmarkEnd w:id="0"/>
      <w:bookmarkEnd w:id="1"/>
      <w:bookmarkEnd w:id="2"/>
      <w:bookmarkEnd w:id="3"/>
      <w:bookmarkEnd w:id="4"/>
      <w:r>
        <w:rPr>
          <w:rFonts w:hint="eastAsia" w:ascii="宋体" w:hAnsi="宋体" w:eastAsia="宋体" w:cs="宋体"/>
          <w:color w:val="auto"/>
          <w:sz w:val="32"/>
          <w:highlight w:val="none"/>
          <w:lang w:eastAsia="zh-CN"/>
        </w:rPr>
        <w:t>投标</w:t>
      </w:r>
      <w:r>
        <w:rPr>
          <w:rFonts w:hint="eastAsia" w:ascii="宋体" w:hAnsi="宋体" w:eastAsia="宋体" w:cs="宋体"/>
          <w:color w:val="auto"/>
          <w:sz w:val="32"/>
          <w:highlight w:val="none"/>
        </w:rPr>
        <w:t>方案</w:t>
      </w:r>
    </w:p>
    <w:p w14:paraId="56026F32">
      <w:pPr>
        <w:pStyle w:val="5"/>
        <w:spacing w:line="336" w:lineRule="auto"/>
        <w:outlineLvl w:val="2"/>
        <w:rPr>
          <w:rFonts w:ascii="仿宋" w:hAnsi="仿宋"/>
          <w:b/>
          <w:sz w:val="28"/>
          <w:szCs w:val="28"/>
          <w:highlight w:val="none"/>
        </w:rPr>
      </w:pPr>
      <w:bookmarkStart w:id="5" w:name="_Toc17300"/>
      <w:bookmarkStart w:id="6" w:name="_Toc5596"/>
      <w:bookmarkStart w:id="7" w:name="_Toc9535"/>
      <w:bookmarkStart w:id="8" w:name="_Toc31882"/>
      <w:bookmarkStart w:id="9" w:name="_Toc32512"/>
      <w:bookmarkStart w:id="10" w:name="_Toc7923"/>
      <w:bookmarkStart w:id="11" w:name="_Toc26478"/>
      <w:bookmarkStart w:id="12" w:name="_Toc9795"/>
      <w:bookmarkStart w:id="13" w:name="_Toc30676"/>
      <w:bookmarkStart w:id="14" w:name="_Toc21184"/>
      <w:bookmarkStart w:id="15" w:name="_Toc5476"/>
      <w:bookmarkStart w:id="16" w:name="_Toc23944"/>
      <w:r>
        <w:rPr>
          <w:rFonts w:hint="eastAsia" w:ascii="宋体" w:hAnsi="宋体" w:eastAsia="宋体" w:cs="宋体"/>
          <w:b/>
          <w:sz w:val="28"/>
          <w:szCs w:val="28"/>
          <w:lang w:val="en-US" w:eastAsia="zh-CN"/>
        </w:rPr>
        <w:t>6.3.1</w:t>
      </w:r>
      <w:bookmarkEnd w:id="5"/>
      <w:bookmarkEnd w:id="6"/>
      <w:bookmarkEnd w:id="7"/>
      <w:bookmarkEnd w:id="8"/>
      <w:bookmarkEnd w:id="9"/>
      <w:bookmarkEnd w:id="10"/>
      <w:bookmarkEnd w:id="11"/>
      <w:bookmarkEnd w:id="12"/>
      <w:bookmarkEnd w:id="13"/>
      <w:bookmarkEnd w:id="14"/>
      <w:bookmarkEnd w:id="15"/>
      <w:bookmarkEnd w:id="16"/>
      <w:r>
        <w:rPr>
          <w:rFonts w:hint="eastAsia" w:ascii="宋体" w:hAnsi="宋体" w:eastAsia="宋体" w:cs="宋体"/>
          <w:b/>
          <w:sz w:val="28"/>
          <w:szCs w:val="28"/>
          <w:lang w:val="en-US" w:eastAsia="zh-CN"/>
        </w:rPr>
        <w:t>技术响应与偏离表</w:t>
      </w:r>
    </w:p>
    <w:p w14:paraId="10069E89">
      <w:pPr>
        <w:pStyle w:val="5"/>
        <w:spacing w:line="336" w:lineRule="auto"/>
        <w:ind w:firstLine="560" w:firstLineChars="200"/>
        <w:rPr>
          <w:rFonts w:ascii="仿宋" w:hAnsi="仿宋"/>
          <w:sz w:val="28"/>
          <w:szCs w:val="28"/>
          <w:highlight w:val="none"/>
        </w:rPr>
      </w:pPr>
    </w:p>
    <w:p w14:paraId="36FA2562">
      <w:pPr>
        <w:pStyle w:val="5"/>
        <w:spacing w:line="336" w:lineRule="auto"/>
        <w:ind w:firstLine="560" w:firstLineChars="200"/>
        <w:jc w:val="center"/>
        <w:rPr>
          <w:rFonts w:ascii="仿宋" w:hAnsi="仿宋" w:cs="MingLiU_HKSCS"/>
          <w:sz w:val="28"/>
          <w:szCs w:val="28"/>
          <w:highlight w:val="none"/>
        </w:rPr>
      </w:pPr>
      <w:r>
        <w:rPr>
          <w:rFonts w:hint="eastAsia" w:ascii="仿宋" w:hAnsi="仿宋" w:cs="MingLiU_HKSCS"/>
          <w:sz w:val="28"/>
          <w:szCs w:val="28"/>
          <w:highlight w:val="none"/>
        </w:rPr>
        <w:t>技术响应与偏离表</w:t>
      </w:r>
    </w:p>
    <w:p w14:paraId="0D1C9C32">
      <w:pPr>
        <w:pStyle w:val="5"/>
        <w:spacing w:line="336" w:lineRule="auto"/>
        <w:ind w:firstLine="280" w:firstLineChars="100"/>
        <w:jc w:val="left"/>
        <w:rPr>
          <w:rFonts w:ascii="仿宋" w:hAnsi="仿宋"/>
          <w:sz w:val="28"/>
          <w:szCs w:val="28"/>
          <w:highlight w:val="none"/>
        </w:rPr>
      </w:pPr>
      <w:r>
        <w:rPr>
          <w:rFonts w:hint="eastAsia" w:ascii="仿宋" w:hAnsi="仿宋"/>
          <w:sz w:val="28"/>
          <w:szCs w:val="28"/>
          <w:highlight w:val="none"/>
        </w:rPr>
        <w:t>项目名称：</w:t>
      </w:r>
      <w:r>
        <w:rPr>
          <w:rFonts w:ascii="仿宋" w:hAnsi="仿宋"/>
          <w:sz w:val="28"/>
          <w:szCs w:val="28"/>
          <w:highlight w:val="none"/>
        </w:rPr>
        <w:tab/>
      </w:r>
      <w:r>
        <w:rPr>
          <w:rFonts w:ascii="仿宋" w:hAnsi="仿宋"/>
          <w:sz w:val="28"/>
          <w:szCs w:val="28"/>
          <w:highlight w:val="none"/>
        </w:rPr>
        <w:tab/>
      </w:r>
      <w:r>
        <w:rPr>
          <w:rFonts w:ascii="仿宋" w:hAnsi="仿宋"/>
          <w:sz w:val="28"/>
          <w:szCs w:val="28"/>
          <w:highlight w:val="none"/>
        </w:rPr>
        <w:tab/>
      </w:r>
      <w:r>
        <w:rPr>
          <w:rFonts w:ascii="仿宋" w:hAnsi="仿宋"/>
          <w:sz w:val="28"/>
          <w:szCs w:val="28"/>
          <w:highlight w:val="none"/>
        </w:rPr>
        <w:tab/>
      </w:r>
      <w:r>
        <w:rPr>
          <w:rFonts w:ascii="仿宋" w:hAnsi="仿宋"/>
          <w:sz w:val="28"/>
          <w:szCs w:val="28"/>
          <w:highlight w:val="none"/>
        </w:rPr>
        <w:tab/>
      </w:r>
      <w:r>
        <w:rPr>
          <w:rFonts w:ascii="仿宋" w:hAnsi="仿宋"/>
          <w:sz w:val="28"/>
          <w:szCs w:val="28"/>
          <w:highlight w:val="none"/>
        </w:rPr>
        <w:tab/>
      </w:r>
      <w:r>
        <w:rPr>
          <w:rFonts w:ascii="仿宋" w:hAnsi="仿宋"/>
          <w:sz w:val="28"/>
          <w:szCs w:val="28"/>
          <w:highlight w:val="none"/>
        </w:rPr>
        <w:tab/>
      </w:r>
      <w:r>
        <w:rPr>
          <w:rFonts w:ascii="仿宋" w:hAnsi="仿宋"/>
          <w:sz w:val="28"/>
          <w:szCs w:val="28"/>
          <w:highlight w:val="none"/>
        </w:rPr>
        <w:tab/>
      </w:r>
      <w:r>
        <w:rPr>
          <w:rFonts w:ascii="仿宋" w:hAnsi="仿宋"/>
          <w:sz w:val="28"/>
          <w:szCs w:val="28"/>
          <w:highlight w:val="none"/>
        </w:rPr>
        <w:tab/>
      </w:r>
      <w:r>
        <w:rPr>
          <w:rFonts w:ascii="仿宋" w:hAnsi="仿宋"/>
          <w:sz w:val="28"/>
          <w:szCs w:val="28"/>
          <w:highlight w:val="none"/>
        </w:rPr>
        <w:tab/>
      </w:r>
      <w:r>
        <w:rPr>
          <w:rFonts w:hint="eastAsia" w:ascii="仿宋" w:hAnsi="仿宋"/>
          <w:sz w:val="28"/>
          <w:szCs w:val="28"/>
          <w:highlight w:val="none"/>
        </w:rPr>
        <w:t>项目编号：</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3"/>
        <w:gridCol w:w="2717"/>
        <w:gridCol w:w="1986"/>
        <w:gridCol w:w="1476"/>
        <w:gridCol w:w="1597"/>
      </w:tblGrid>
      <w:tr w14:paraId="28CC2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436" w:type="pct"/>
            <w:noWrap w:val="0"/>
            <w:vAlign w:val="center"/>
          </w:tcPr>
          <w:p w14:paraId="4C4825FF">
            <w:pPr>
              <w:pStyle w:val="5"/>
              <w:spacing w:line="336" w:lineRule="auto"/>
              <w:jc w:val="center"/>
              <w:rPr>
                <w:rFonts w:ascii="仿宋" w:hAnsi="仿宋"/>
                <w:sz w:val="24"/>
                <w:szCs w:val="24"/>
                <w:highlight w:val="none"/>
              </w:rPr>
            </w:pPr>
            <w:r>
              <w:rPr>
                <w:rFonts w:hint="eastAsia" w:ascii="仿宋" w:hAnsi="仿宋"/>
                <w:sz w:val="24"/>
                <w:szCs w:val="24"/>
                <w:highlight w:val="none"/>
              </w:rPr>
              <w:t>序号</w:t>
            </w:r>
          </w:p>
        </w:tc>
        <w:tc>
          <w:tcPr>
            <w:tcW w:w="1594" w:type="pct"/>
            <w:noWrap w:val="0"/>
            <w:vAlign w:val="center"/>
          </w:tcPr>
          <w:p w14:paraId="1B6A09B7">
            <w:pPr>
              <w:pStyle w:val="5"/>
              <w:spacing w:line="336" w:lineRule="auto"/>
              <w:jc w:val="center"/>
              <w:rPr>
                <w:rFonts w:ascii="仿宋" w:hAnsi="仿宋"/>
                <w:sz w:val="24"/>
                <w:szCs w:val="24"/>
                <w:highlight w:val="none"/>
              </w:rPr>
            </w:pPr>
            <w:r>
              <w:rPr>
                <w:rFonts w:hint="eastAsia" w:ascii="仿宋" w:hAnsi="仿宋"/>
                <w:sz w:val="24"/>
                <w:szCs w:val="24"/>
                <w:highlight w:val="none"/>
              </w:rPr>
              <w:t>招标要求</w:t>
            </w:r>
          </w:p>
        </w:tc>
        <w:tc>
          <w:tcPr>
            <w:tcW w:w="1165" w:type="pct"/>
            <w:noWrap w:val="0"/>
            <w:vAlign w:val="center"/>
          </w:tcPr>
          <w:p w14:paraId="2DA721C9">
            <w:pPr>
              <w:pStyle w:val="5"/>
              <w:spacing w:line="336" w:lineRule="auto"/>
              <w:jc w:val="center"/>
              <w:rPr>
                <w:rFonts w:ascii="仿宋" w:hAnsi="仿宋"/>
                <w:sz w:val="24"/>
                <w:szCs w:val="24"/>
                <w:highlight w:val="none"/>
              </w:rPr>
            </w:pPr>
            <w:r>
              <w:rPr>
                <w:rFonts w:hint="eastAsia" w:ascii="仿宋" w:hAnsi="仿宋"/>
                <w:sz w:val="24"/>
                <w:szCs w:val="24"/>
                <w:highlight w:val="none"/>
              </w:rPr>
              <w:t>响应情况</w:t>
            </w:r>
          </w:p>
        </w:tc>
        <w:tc>
          <w:tcPr>
            <w:tcW w:w="866" w:type="pct"/>
            <w:noWrap w:val="0"/>
            <w:vAlign w:val="center"/>
          </w:tcPr>
          <w:p w14:paraId="4FC68B07">
            <w:pPr>
              <w:pStyle w:val="5"/>
              <w:spacing w:line="336" w:lineRule="auto"/>
              <w:jc w:val="center"/>
              <w:rPr>
                <w:rFonts w:ascii="仿宋" w:hAnsi="仿宋"/>
                <w:sz w:val="24"/>
                <w:szCs w:val="24"/>
                <w:highlight w:val="none"/>
              </w:rPr>
            </w:pPr>
            <w:r>
              <w:rPr>
                <w:rFonts w:hint="eastAsia" w:ascii="仿宋" w:hAnsi="仿宋"/>
                <w:sz w:val="24"/>
                <w:szCs w:val="24"/>
                <w:highlight w:val="none"/>
              </w:rPr>
              <w:t>偏离情况</w:t>
            </w:r>
          </w:p>
        </w:tc>
        <w:tc>
          <w:tcPr>
            <w:tcW w:w="936" w:type="pct"/>
            <w:noWrap w:val="0"/>
            <w:vAlign w:val="center"/>
          </w:tcPr>
          <w:p w14:paraId="20BF976E">
            <w:pPr>
              <w:pStyle w:val="5"/>
              <w:spacing w:line="336" w:lineRule="auto"/>
              <w:jc w:val="center"/>
              <w:rPr>
                <w:rFonts w:ascii="仿宋" w:hAnsi="仿宋"/>
                <w:sz w:val="24"/>
                <w:szCs w:val="24"/>
                <w:highlight w:val="none"/>
              </w:rPr>
            </w:pPr>
            <w:r>
              <w:rPr>
                <w:rFonts w:hint="eastAsia" w:ascii="仿宋" w:hAnsi="仿宋"/>
                <w:sz w:val="24"/>
                <w:szCs w:val="24"/>
                <w:highlight w:val="none"/>
              </w:rPr>
              <w:t>说明</w:t>
            </w:r>
          </w:p>
        </w:tc>
      </w:tr>
      <w:tr w14:paraId="055F0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6" w:type="pct"/>
            <w:noWrap w:val="0"/>
            <w:vAlign w:val="center"/>
          </w:tcPr>
          <w:p w14:paraId="4E678F12">
            <w:pPr>
              <w:pStyle w:val="5"/>
              <w:spacing w:line="336" w:lineRule="auto"/>
              <w:jc w:val="center"/>
              <w:rPr>
                <w:rFonts w:ascii="仿宋" w:hAnsi="仿宋"/>
                <w:sz w:val="24"/>
                <w:szCs w:val="24"/>
                <w:highlight w:val="none"/>
              </w:rPr>
            </w:pPr>
            <w:r>
              <w:rPr>
                <w:rFonts w:hint="eastAsia" w:ascii="仿宋" w:hAnsi="仿宋"/>
                <w:sz w:val="24"/>
                <w:szCs w:val="24"/>
                <w:highlight w:val="none"/>
              </w:rPr>
              <w:t>1</w:t>
            </w:r>
          </w:p>
        </w:tc>
        <w:tc>
          <w:tcPr>
            <w:tcW w:w="1594" w:type="pct"/>
            <w:noWrap w:val="0"/>
            <w:vAlign w:val="center"/>
          </w:tcPr>
          <w:p w14:paraId="112284B7">
            <w:pPr>
              <w:pStyle w:val="5"/>
              <w:spacing w:line="336" w:lineRule="auto"/>
              <w:jc w:val="center"/>
              <w:rPr>
                <w:rFonts w:ascii="仿宋" w:hAnsi="仿宋"/>
                <w:sz w:val="24"/>
                <w:szCs w:val="24"/>
                <w:highlight w:val="none"/>
              </w:rPr>
            </w:pPr>
          </w:p>
        </w:tc>
        <w:tc>
          <w:tcPr>
            <w:tcW w:w="1165" w:type="pct"/>
            <w:noWrap w:val="0"/>
            <w:vAlign w:val="center"/>
          </w:tcPr>
          <w:p w14:paraId="468492A1">
            <w:pPr>
              <w:pStyle w:val="5"/>
              <w:spacing w:line="336" w:lineRule="auto"/>
              <w:jc w:val="center"/>
              <w:rPr>
                <w:rFonts w:ascii="仿宋" w:hAnsi="仿宋"/>
                <w:sz w:val="24"/>
                <w:szCs w:val="24"/>
                <w:highlight w:val="none"/>
              </w:rPr>
            </w:pPr>
          </w:p>
        </w:tc>
        <w:tc>
          <w:tcPr>
            <w:tcW w:w="866" w:type="pct"/>
            <w:noWrap w:val="0"/>
            <w:vAlign w:val="center"/>
          </w:tcPr>
          <w:p w14:paraId="2D104180">
            <w:pPr>
              <w:pStyle w:val="5"/>
              <w:spacing w:line="336" w:lineRule="auto"/>
              <w:jc w:val="center"/>
              <w:rPr>
                <w:rFonts w:ascii="仿宋" w:hAnsi="仿宋"/>
                <w:sz w:val="24"/>
                <w:szCs w:val="24"/>
                <w:highlight w:val="none"/>
              </w:rPr>
            </w:pPr>
          </w:p>
        </w:tc>
        <w:tc>
          <w:tcPr>
            <w:tcW w:w="936" w:type="pct"/>
            <w:noWrap w:val="0"/>
            <w:vAlign w:val="center"/>
          </w:tcPr>
          <w:p w14:paraId="1A8EEFE1">
            <w:pPr>
              <w:pStyle w:val="5"/>
              <w:spacing w:line="336" w:lineRule="auto"/>
              <w:jc w:val="center"/>
              <w:rPr>
                <w:rFonts w:ascii="仿宋" w:hAnsi="仿宋"/>
                <w:sz w:val="24"/>
                <w:szCs w:val="24"/>
                <w:highlight w:val="none"/>
              </w:rPr>
            </w:pPr>
          </w:p>
        </w:tc>
      </w:tr>
      <w:tr w14:paraId="5D902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6" w:type="pct"/>
            <w:noWrap w:val="0"/>
            <w:vAlign w:val="center"/>
          </w:tcPr>
          <w:p w14:paraId="5420C5A3">
            <w:pPr>
              <w:pStyle w:val="5"/>
              <w:spacing w:line="336" w:lineRule="auto"/>
              <w:jc w:val="center"/>
              <w:rPr>
                <w:rFonts w:ascii="仿宋" w:hAnsi="仿宋"/>
                <w:sz w:val="24"/>
                <w:szCs w:val="24"/>
                <w:highlight w:val="none"/>
              </w:rPr>
            </w:pPr>
            <w:r>
              <w:rPr>
                <w:rFonts w:hint="eastAsia" w:ascii="仿宋" w:hAnsi="仿宋"/>
                <w:sz w:val="24"/>
                <w:szCs w:val="24"/>
                <w:highlight w:val="none"/>
              </w:rPr>
              <w:t>2</w:t>
            </w:r>
          </w:p>
        </w:tc>
        <w:tc>
          <w:tcPr>
            <w:tcW w:w="1594" w:type="pct"/>
            <w:noWrap w:val="0"/>
            <w:vAlign w:val="center"/>
          </w:tcPr>
          <w:p w14:paraId="65235E5F">
            <w:pPr>
              <w:pStyle w:val="5"/>
              <w:spacing w:line="336" w:lineRule="auto"/>
              <w:jc w:val="center"/>
              <w:rPr>
                <w:rFonts w:ascii="仿宋" w:hAnsi="仿宋"/>
                <w:sz w:val="24"/>
                <w:szCs w:val="24"/>
                <w:highlight w:val="none"/>
              </w:rPr>
            </w:pPr>
          </w:p>
        </w:tc>
        <w:tc>
          <w:tcPr>
            <w:tcW w:w="1165" w:type="pct"/>
            <w:noWrap w:val="0"/>
            <w:vAlign w:val="center"/>
          </w:tcPr>
          <w:p w14:paraId="37DC779D">
            <w:pPr>
              <w:pStyle w:val="5"/>
              <w:spacing w:line="336" w:lineRule="auto"/>
              <w:jc w:val="center"/>
              <w:rPr>
                <w:rFonts w:ascii="仿宋" w:hAnsi="仿宋"/>
                <w:sz w:val="24"/>
                <w:szCs w:val="24"/>
                <w:highlight w:val="none"/>
              </w:rPr>
            </w:pPr>
          </w:p>
        </w:tc>
        <w:tc>
          <w:tcPr>
            <w:tcW w:w="866" w:type="pct"/>
            <w:noWrap w:val="0"/>
            <w:vAlign w:val="center"/>
          </w:tcPr>
          <w:p w14:paraId="65CD3861">
            <w:pPr>
              <w:pStyle w:val="5"/>
              <w:spacing w:line="336" w:lineRule="auto"/>
              <w:jc w:val="center"/>
              <w:rPr>
                <w:rFonts w:ascii="仿宋" w:hAnsi="仿宋"/>
                <w:sz w:val="24"/>
                <w:szCs w:val="24"/>
                <w:highlight w:val="none"/>
              </w:rPr>
            </w:pPr>
          </w:p>
        </w:tc>
        <w:tc>
          <w:tcPr>
            <w:tcW w:w="936" w:type="pct"/>
            <w:noWrap w:val="0"/>
            <w:vAlign w:val="center"/>
          </w:tcPr>
          <w:p w14:paraId="132C2A2A">
            <w:pPr>
              <w:pStyle w:val="5"/>
              <w:spacing w:line="336" w:lineRule="auto"/>
              <w:jc w:val="center"/>
              <w:rPr>
                <w:rFonts w:ascii="仿宋" w:hAnsi="仿宋"/>
                <w:sz w:val="24"/>
                <w:szCs w:val="24"/>
                <w:highlight w:val="none"/>
              </w:rPr>
            </w:pPr>
          </w:p>
        </w:tc>
      </w:tr>
      <w:tr w14:paraId="373ED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6" w:type="pct"/>
            <w:noWrap w:val="0"/>
            <w:vAlign w:val="center"/>
          </w:tcPr>
          <w:p w14:paraId="05AD96EC">
            <w:pPr>
              <w:pStyle w:val="5"/>
              <w:spacing w:line="336" w:lineRule="auto"/>
              <w:jc w:val="center"/>
              <w:rPr>
                <w:rFonts w:ascii="仿宋" w:hAnsi="仿宋"/>
                <w:sz w:val="24"/>
                <w:szCs w:val="24"/>
                <w:highlight w:val="none"/>
              </w:rPr>
            </w:pPr>
            <w:r>
              <w:rPr>
                <w:rFonts w:hint="eastAsia" w:ascii="仿宋" w:hAnsi="仿宋"/>
                <w:sz w:val="24"/>
                <w:szCs w:val="24"/>
                <w:highlight w:val="none"/>
              </w:rPr>
              <w:t>3</w:t>
            </w:r>
          </w:p>
        </w:tc>
        <w:tc>
          <w:tcPr>
            <w:tcW w:w="1594" w:type="pct"/>
            <w:noWrap w:val="0"/>
            <w:vAlign w:val="center"/>
          </w:tcPr>
          <w:p w14:paraId="09C38849">
            <w:pPr>
              <w:pStyle w:val="5"/>
              <w:spacing w:line="336" w:lineRule="auto"/>
              <w:jc w:val="center"/>
              <w:rPr>
                <w:rFonts w:ascii="仿宋" w:hAnsi="仿宋"/>
                <w:sz w:val="24"/>
                <w:szCs w:val="24"/>
                <w:highlight w:val="none"/>
              </w:rPr>
            </w:pPr>
          </w:p>
        </w:tc>
        <w:tc>
          <w:tcPr>
            <w:tcW w:w="1165" w:type="pct"/>
            <w:noWrap w:val="0"/>
            <w:vAlign w:val="center"/>
          </w:tcPr>
          <w:p w14:paraId="72535226">
            <w:pPr>
              <w:pStyle w:val="5"/>
              <w:spacing w:line="336" w:lineRule="auto"/>
              <w:jc w:val="center"/>
              <w:rPr>
                <w:rFonts w:ascii="仿宋" w:hAnsi="仿宋"/>
                <w:sz w:val="24"/>
                <w:szCs w:val="24"/>
                <w:highlight w:val="none"/>
              </w:rPr>
            </w:pPr>
          </w:p>
        </w:tc>
        <w:tc>
          <w:tcPr>
            <w:tcW w:w="866" w:type="pct"/>
            <w:noWrap w:val="0"/>
            <w:vAlign w:val="center"/>
          </w:tcPr>
          <w:p w14:paraId="46B9A1A9">
            <w:pPr>
              <w:pStyle w:val="5"/>
              <w:spacing w:line="336" w:lineRule="auto"/>
              <w:jc w:val="center"/>
              <w:rPr>
                <w:rFonts w:ascii="仿宋" w:hAnsi="仿宋"/>
                <w:sz w:val="24"/>
                <w:szCs w:val="24"/>
                <w:highlight w:val="none"/>
              </w:rPr>
            </w:pPr>
          </w:p>
        </w:tc>
        <w:tc>
          <w:tcPr>
            <w:tcW w:w="936" w:type="pct"/>
            <w:noWrap w:val="0"/>
            <w:vAlign w:val="center"/>
          </w:tcPr>
          <w:p w14:paraId="4FC91DB3">
            <w:pPr>
              <w:pStyle w:val="5"/>
              <w:spacing w:line="336" w:lineRule="auto"/>
              <w:jc w:val="center"/>
              <w:rPr>
                <w:rFonts w:ascii="仿宋" w:hAnsi="仿宋"/>
                <w:sz w:val="24"/>
                <w:szCs w:val="24"/>
                <w:highlight w:val="none"/>
              </w:rPr>
            </w:pPr>
          </w:p>
        </w:tc>
      </w:tr>
      <w:tr w14:paraId="7A820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6" w:type="pct"/>
            <w:noWrap w:val="0"/>
            <w:vAlign w:val="center"/>
          </w:tcPr>
          <w:p w14:paraId="31B40E0A">
            <w:pPr>
              <w:pStyle w:val="5"/>
              <w:spacing w:line="336" w:lineRule="auto"/>
              <w:jc w:val="center"/>
              <w:rPr>
                <w:rFonts w:ascii="仿宋" w:hAnsi="仿宋"/>
                <w:sz w:val="24"/>
                <w:szCs w:val="24"/>
                <w:highlight w:val="none"/>
              </w:rPr>
            </w:pPr>
            <w:r>
              <w:rPr>
                <w:rFonts w:hint="eastAsia" w:ascii="仿宋" w:hAnsi="仿宋"/>
                <w:sz w:val="24"/>
                <w:szCs w:val="24"/>
                <w:highlight w:val="none"/>
              </w:rPr>
              <w:t>4</w:t>
            </w:r>
          </w:p>
        </w:tc>
        <w:tc>
          <w:tcPr>
            <w:tcW w:w="1594" w:type="pct"/>
            <w:noWrap w:val="0"/>
            <w:vAlign w:val="center"/>
          </w:tcPr>
          <w:p w14:paraId="6A3312F9">
            <w:pPr>
              <w:pStyle w:val="5"/>
              <w:spacing w:line="336" w:lineRule="auto"/>
              <w:jc w:val="center"/>
              <w:rPr>
                <w:rFonts w:ascii="仿宋" w:hAnsi="仿宋"/>
                <w:sz w:val="24"/>
                <w:szCs w:val="24"/>
                <w:highlight w:val="none"/>
              </w:rPr>
            </w:pPr>
          </w:p>
        </w:tc>
        <w:tc>
          <w:tcPr>
            <w:tcW w:w="1165" w:type="pct"/>
            <w:noWrap w:val="0"/>
            <w:vAlign w:val="center"/>
          </w:tcPr>
          <w:p w14:paraId="19F1FB74">
            <w:pPr>
              <w:pStyle w:val="5"/>
              <w:spacing w:line="336" w:lineRule="auto"/>
              <w:jc w:val="center"/>
              <w:rPr>
                <w:rFonts w:ascii="仿宋" w:hAnsi="仿宋"/>
                <w:sz w:val="24"/>
                <w:szCs w:val="24"/>
                <w:highlight w:val="none"/>
              </w:rPr>
            </w:pPr>
          </w:p>
        </w:tc>
        <w:tc>
          <w:tcPr>
            <w:tcW w:w="866" w:type="pct"/>
            <w:noWrap w:val="0"/>
            <w:vAlign w:val="center"/>
          </w:tcPr>
          <w:p w14:paraId="6AB1311E">
            <w:pPr>
              <w:pStyle w:val="5"/>
              <w:spacing w:line="336" w:lineRule="auto"/>
              <w:jc w:val="center"/>
              <w:rPr>
                <w:rFonts w:ascii="仿宋" w:hAnsi="仿宋"/>
                <w:sz w:val="24"/>
                <w:szCs w:val="24"/>
                <w:highlight w:val="none"/>
              </w:rPr>
            </w:pPr>
          </w:p>
        </w:tc>
        <w:tc>
          <w:tcPr>
            <w:tcW w:w="936" w:type="pct"/>
            <w:noWrap w:val="0"/>
            <w:vAlign w:val="center"/>
          </w:tcPr>
          <w:p w14:paraId="1CBFBF62">
            <w:pPr>
              <w:pStyle w:val="5"/>
              <w:spacing w:line="336" w:lineRule="auto"/>
              <w:jc w:val="center"/>
              <w:rPr>
                <w:rFonts w:ascii="仿宋" w:hAnsi="仿宋"/>
                <w:sz w:val="24"/>
                <w:szCs w:val="24"/>
                <w:highlight w:val="none"/>
              </w:rPr>
            </w:pPr>
          </w:p>
        </w:tc>
      </w:tr>
      <w:tr w14:paraId="07280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6" w:type="pct"/>
            <w:noWrap w:val="0"/>
            <w:vAlign w:val="center"/>
          </w:tcPr>
          <w:p w14:paraId="48301F43">
            <w:pPr>
              <w:pStyle w:val="5"/>
              <w:spacing w:line="336" w:lineRule="auto"/>
              <w:jc w:val="center"/>
              <w:rPr>
                <w:rFonts w:ascii="仿宋" w:hAnsi="仿宋"/>
                <w:sz w:val="24"/>
                <w:szCs w:val="24"/>
                <w:highlight w:val="none"/>
              </w:rPr>
            </w:pPr>
            <w:r>
              <w:rPr>
                <w:rFonts w:ascii="仿宋" w:hAnsi="仿宋"/>
                <w:sz w:val="24"/>
                <w:szCs w:val="24"/>
                <w:highlight w:val="none"/>
              </w:rPr>
              <w:t>…</w:t>
            </w:r>
          </w:p>
        </w:tc>
        <w:tc>
          <w:tcPr>
            <w:tcW w:w="1594" w:type="pct"/>
            <w:noWrap w:val="0"/>
            <w:vAlign w:val="center"/>
          </w:tcPr>
          <w:p w14:paraId="07E0845C">
            <w:pPr>
              <w:pStyle w:val="5"/>
              <w:spacing w:line="336" w:lineRule="auto"/>
              <w:jc w:val="center"/>
              <w:rPr>
                <w:rFonts w:ascii="仿宋" w:hAnsi="仿宋"/>
                <w:sz w:val="24"/>
                <w:szCs w:val="24"/>
                <w:highlight w:val="none"/>
              </w:rPr>
            </w:pPr>
          </w:p>
        </w:tc>
        <w:tc>
          <w:tcPr>
            <w:tcW w:w="1165" w:type="pct"/>
            <w:noWrap w:val="0"/>
            <w:vAlign w:val="center"/>
          </w:tcPr>
          <w:p w14:paraId="1CAAD927">
            <w:pPr>
              <w:pStyle w:val="5"/>
              <w:spacing w:line="336" w:lineRule="auto"/>
              <w:jc w:val="center"/>
              <w:rPr>
                <w:rFonts w:ascii="仿宋" w:hAnsi="仿宋"/>
                <w:sz w:val="24"/>
                <w:szCs w:val="24"/>
                <w:highlight w:val="none"/>
              </w:rPr>
            </w:pPr>
          </w:p>
        </w:tc>
        <w:tc>
          <w:tcPr>
            <w:tcW w:w="866" w:type="pct"/>
            <w:noWrap w:val="0"/>
            <w:vAlign w:val="center"/>
          </w:tcPr>
          <w:p w14:paraId="163636AE">
            <w:pPr>
              <w:pStyle w:val="5"/>
              <w:spacing w:line="336" w:lineRule="auto"/>
              <w:jc w:val="center"/>
              <w:rPr>
                <w:rFonts w:ascii="仿宋" w:hAnsi="仿宋"/>
                <w:sz w:val="24"/>
                <w:szCs w:val="24"/>
                <w:highlight w:val="none"/>
              </w:rPr>
            </w:pPr>
          </w:p>
        </w:tc>
        <w:tc>
          <w:tcPr>
            <w:tcW w:w="936" w:type="pct"/>
            <w:noWrap w:val="0"/>
            <w:vAlign w:val="center"/>
          </w:tcPr>
          <w:p w14:paraId="5BF0EADA">
            <w:pPr>
              <w:pStyle w:val="5"/>
              <w:spacing w:line="336" w:lineRule="auto"/>
              <w:jc w:val="center"/>
              <w:rPr>
                <w:rFonts w:ascii="仿宋" w:hAnsi="仿宋"/>
                <w:sz w:val="24"/>
                <w:szCs w:val="24"/>
                <w:highlight w:val="none"/>
              </w:rPr>
            </w:pPr>
          </w:p>
        </w:tc>
      </w:tr>
      <w:tr w14:paraId="33985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6" w:type="pct"/>
            <w:noWrap w:val="0"/>
            <w:vAlign w:val="center"/>
          </w:tcPr>
          <w:p w14:paraId="0AC14BA3">
            <w:pPr>
              <w:pStyle w:val="5"/>
              <w:spacing w:line="336" w:lineRule="auto"/>
              <w:jc w:val="center"/>
              <w:rPr>
                <w:rFonts w:ascii="仿宋" w:hAnsi="仿宋"/>
                <w:sz w:val="24"/>
                <w:szCs w:val="24"/>
                <w:highlight w:val="none"/>
              </w:rPr>
            </w:pPr>
            <w:r>
              <w:rPr>
                <w:rFonts w:hint="eastAsia" w:ascii="仿宋" w:hAnsi="仿宋"/>
                <w:sz w:val="24"/>
                <w:szCs w:val="24"/>
                <w:highlight w:val="none"/>
              </w:rPr>
              <w:t>N</w:t>
            </w:r>
          </w:p>
        </w:tc>
        <w:tc>
          <w:tcPr>
            <w:tcW w:w="1594" w:type="pct"/>
            <w:noWrap w:val="0"/>
            <w:vAlign w:val="center"/>
          </w:tcPr>
          <w:p w14:paraId="796AB563">
            <w:pPr>
              <w:pStyle w:val="5"/>
              <w:spacing w:line="336" w:lineRule="auto"/>
              <w:jc w:val="center"/>
              <w:rPr>
                <w:rFonts w:ascii="仿宋" w:hAnsi="仿宋"/>
                <w:sz w:val="24"/>
                <w:szCs w:val="24"/>
                <w:highlight w:val="none"/>
              </w:rPr>
            </w:pPr>
          </w:p>
        </w:tc>
        <w:tc>
          <w:tcPr>
            <w:tcW w:w="1165" w:type="pct"/>
            <w:noWrap w:val="0"/>
            <w:vAlign w:val="center"/>
          </w:tcPr>
          <w:p w14:paraId="2B313BDB">
            <w:pPr>
              <w:pStyle w:val="5"/>
              <w:spacing w:line="336" w:lineRule="auto"/>
              <w:jc w:val="center"/>
              <w:rPr>
                <w:rFonts w:ascii="仿宋" w:hAnsi="仿宋"/>
                <w:sz w:val="24"/>
                <w:szCs w:val="24"/>
                <w:highlight w:val="none"/>
              </w:rPr>
            </w:pPr>
          </w:p>
        </w:tc>
        <w:tc>
          <w:tcPr>
            <w:tcW w:w="866" w:type="pct"/>
            <w:noWrap w:val="0"/>
            <w:vAlign w:val="center"/>
          </w:tcPr>
          <w:p w14:paraId="6FC9BBA6">
            <w:pPr>
              <w:pStyle w:val="5"/>
              <w:spacing w:line="336" w:lineRule="auto"/>
              <w:jc w:val="center"/>
              <w:rPr>
                <w:rFonts w:ascii="仿宋" w:hAnsi="仿宋"/>
                <w:sz w:val="24"/>
                <w:szCs w:val="24"/>
                <w:highlight w:val="none"/>
              </w:rPr>
            </w:pPr>
          </w:p>
        </w:tc>
        <w:tc>
          <w:tcPr>
            <w:tcW w:w="936" w:type="pct"/>
            <w:noWrap w:val="0"/>
            <w:vAlign w:val="center"/>
          </w:tcPr>
          <w:p w14:paraId="7A8C3481">
            <w:pPr>
              <w:pStyle w:val="5"/>
              <w:spacing w:line="336" w:lineRule="auto"/>
              <w:jc w:val="center"/>
              <w:rPr>
                <w:rFonts w:ascii="仿宋" w:hAnsi="仿宋"/>
                <w:sz w:val="24"/>
                <w:szCs w:val="24"/>
                <w:highlight w:val="none"/>
              </w:rPr>
            </w:pPr>
          </w:p>
        </w:tc>
      </w:tr>
    </w:tbl>
    <w:p w14:paraId="7745C996">
      <w:pPr>
        <w:pStyle w:val="5"/>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说明：</w:t>
      </w:r>
    </w:p>
    <w:p w14:paraId="1652F648">
      <w:pPr>
        <w:spacing w:line="360" w:lineRule="auto"/>
        <w:rPr>
          <w:rFonts w:hint="eastAsia" w:ascii="仿宋" w:hAnsi="仿宋" w:cs="仿宋"/>
          <w:sz w:val="24"/>
          <w:highlight w:val="none"/>
        </w:rPr>
      </w:pPr>
      <w:r>
        <w:rPr>
          <w:rFonts w:hint="eastAsia" w:ascii="仿宋" w:hAnsi="仿宋" w:cs="仿宋"/>
          <w:sz w:val="24"/>
          <w:highlight w:val="none"/>
        </w:rPr>
        <w:t>1、“招标要求”一栏应</w:t>
      </w:r>
      <w:r>
        <w:rPr>
          <w:rFonts w:hint="eastAsia" w:ascii="仿宋" w:hAnsi="仿宋" w:cs="仿宋"/>
          <w:b w:val="0"/>
          <w:bCs/>
          <w:sz w:val="24"/>
          <w:highlight w:val="none"/>
        </w:rPr>
        <w:t>填写</w:t>
      </w:r>
      <w:r>
        <w:rPr>
          <w:rFonts w:hint="eastAsia" w:ascii="仿宋" w:hAnsi="仿宋" w:cs="仿宋"/>
          <w:b/>
          <w:sz w:val="24"/>
          <w:highlight w:val="none"/>
        </w:rPr>
        <w:t>招标文件第</w:t>
      </w:r>
      <w:r>
        <w:rPr>
          <w:rFonts w:hint="eastAsia" w:ascii="仿宋" w:hAnsi="仿宋" w:cs="仿宋"/>
          <w:b/>
          <w:sz w:val="24"/>
          <w:highlight w:val="none"/>
          <w:lang w:val="en-US" w:eastAsia="zh-CN"/>
        </w:rPr>
        <w:t>三</w:t>
      </w:r>
      <w:r>
        <w:rPr>
          <w:rFonts w:hint="eastAsia" w:ascii="仿宋" w:hAnsi="仿宋" w:cs="仿宋"/>
          <w:b/>
          <w:sz w:val="24"/>
          <w:highlight w:val="none"/>
        </w:rPr>
        <w:t xml:space="preserve">章 </w:t>
      </w:r>
      <w:r>
        <w:rPr>
          <w:rFonts w:hint="eastAsia" w:ascii="仿宋" w:hAnsi="仿宋" w:cs="仿宋"/>
          <w:sz w:val="24"/>
          <w:highlight w:val="none"/>
        </w:rPr>
        <w:t>“招标项目技术、服务、商务及其他要求”的内容；</w:t>
      </w:r>
    </w:p>
    <w:p w14:paraId="61363DF6">
      <w:pPr>
        <w:spacing w:line="360" w:lineRule="auto"/>
        <w:rPr>
          <w:rFonts w:hint="eastAsia" w:ascii="仿宋" w:hAnsi="仿宋" w:cs="仿宋"/>
          <w:sz w:val="24"/>
          <w:highlight w:val="none"/>
        </w:rPr>
      </w:pPr>
      <w:r>
        <w:rPr>
          <w:rFonts w:hint="eastAsia" w:ascii="仿宋" w:hAnsi="仿宋" w:cs="仿宋"/>
          <w:sz w:val="24"/>
          <w:highlight w:val="none"/>
        </w:rPr>
        <w:t>2、“响应情况”一栏必须详细填写</w:t>
      </w:r>
      <w:r>
        <w:rPr>
          <w:rFonts w:hint="eastAsia" w:ascii="仿宋" w:hAnsi="仿宋" w:cs="仿宋"/>
          <w:sz w:val="24"/>
          <w:highlight w:val="none"/>
          <w:lang w:val="en-US" w:eastAsia="zh-CN"/>
        </w:rPr>
        <w:t>响应</w:t>
      </w:r>
      <w:r>
        <w:rPr>
          <w:rFonts w:hint="eastAsia" w:ascii="仿宋" w:hAnsi="仿宋" w:cs="仿宋"/>
          <w:sz w:val="24"/>
          <w:highlight w:val="none"/>
        </w:rPr>
        <w:t>内容，并应对照招标技术要求一一对应响应；</w:t>
      </w:r>
    </w:p>
    <w:p w14:paraId="469493B0">
      <w:pPr>
        <w:spacing w:line="360" w:lineRule="auto"/>
        <w:rPr>
          <w:rFonts w:hint="eastAsia" w:ascii="仿宋" w:hAnsi="仿宋" w:cs="仿宋"/>
          <w:sz w:val="24"/>
          <w:highlight w:val="none"/>
        </w:rPr>
      </w:pPr>
      <w:r>
        <w:rPr>
          <w:rFonts w:hint="eastAsia" w:ascii="仿宋" w:hAnsi="仿宋" w:cs="仿宋"/>
          <w:sz w:val="24"/>
          <w:highlight w:val="none"/>
        </w:rPr>
        <w:t>3、“偏离情况”一栏应如实填写“正偏离”、“负偏离”或“无偏离”；</w:t>
      </w:r>
    </w:p>
    <w:p w14:paraId="34A7B874">
      <w:pPr>
        <w:spacing w:line="360" w:lineRule="auto"/>
        <w:rPr>
          <w:rFonts w:hint="eastAsia" w:ascii="仿宋" w:hAnsi="仿宋" w:cs="仿宋"/>
          <w:sz w:val="24"/>
          <w:highlight w:val="none"/>
        </w:rPr>
      </w:pPr>
      <w:r>
        <w:rPr>
          <w:rFonts w:hint="eastAsia" w:ascii="仿宋" w:hAnsi="仿宋" w:cs="仿宋"/>
          <w:sz w:val="24"/>
          <w:highlight w:val="none"/>
        </w:rPr>
        <w:t>4、投标人应完整响应招标技术要求，并逐条填写《技术响应与偏离表》，如有漏项或缺项，将被视为未实质性满足招标文件要求按无效投标处理。</w:t>
      </w:r>
    </w:p>
    <w:p w14:paraId="7A941EE1">
      <w:pPr>
        <w:pStyle w:val="5"/>
        <w:spacing w:line="336" w:lineRule="auto"/>
        <w:ind w:firstLine="420" w:firstLineChars="200"/>
        <w:rPr>
          <w:rFonts w:hint="eastAsia" w:ascii="仿宋" w:hAnsi="仿宋"/>
          <w:szCs w:val="32"/>
          <w:highlight w:val="none"/>
        </w:rPr>
      </w:pPr>
    </w:p>
    <w:p w14:paraId="7A72FAB0">
      <w:pPr>
        <w:pStyle w:val="5"/>
        <w:spacing w:line="336" w:lineRule="auto"/>
        <w:ind w:firstLine="420" w:firstLineChars="200"/>
        <w:rPr>
          <w:rFonts w:hint="eastAsia" w:ascii="仿宋" w:hAnsi="仿宋"/>
          <w:szCs w:val="32"/>
          <w:highlight w:val="none"/>
        </w:rPr>
      </w:pPr>
    </w:p>
    <w:p w14:paraId="6021E2EC">
      <w:pPr>
        <w:pStyle w:val="5"/>
        <w:spacing w:line="336" w:lineRule="auto"/>
        <w:ind w:firstLine="420" w:firstLineChars="200"/>
        <w:rPr>
          <w:rFonts w:hint="eastAsia" w:ascii="仿宋" w:hAnsi="仿宋"/>
          <w:szCs w:val="32"/>
          <w:highlight w:val="none"/>
        </w:rPr>
      </w:pPr>
    </w:p>
    <w:p w14:paraId="13F18B59">
      <w:pPr>
        <w:pStyle w:val="5"/>
        <w:spacing w:line="336" w:lineRule="auto"/>
        <w:ind w:firstLine="420" w:firstLineChars="200"/>
        <w:rPr>
          <w:rFonts w:ascii="仿宋" w:hAnsi="仿宋"/>
          <w:szCs w:val="32"/>
          <w:highlight w:val="none"/>
        </w:rPr>
      </w:pPr>
      <w:r>
        <w:rPr>
          <w:rFonts w:hint="eastAsia" w:ascii="仿宋" w:hAnsi="仿宋"/>
          <w:szCs w:val="32"/>
          <w:highlight w:val="none"/>
        </w:rPr>
        <w:t>投标人名称</w:t>
      </w:r>
      <w:r>
        <w:rPr>
          <w:rFonts w:ascii="仿宋" w:hAnsi="仿宋"/>
          <w:szCs w:val="32"/>
          <w:highlight w:val="none"/>
        </w:rPr>
        <w:t>(</w:t>
      </w:r>
      <w:r>
        <w:rPr>
          <w:rFonts w:hint="eastAsia" w:ascii="仿宋" w:hAnsi="仿宋"/>
          <w:szCs w:val="32"/>
          <w:highlight w:val="none"/>
        </w:rPr>
        <w:t>公章</w:t>
      </w:r>
      <w:r>
        <w:rPr>
          <w:rFonts w:ascii="仿宋" w:hAnsi="仿宋"/>
          <w:szCs w:val="32"/>
          <w:highlight w:val="none"/>
        </w:rPr>
        <w:t>)</w:t>
      </w:r>
      <w:r>
        <w:rPr>
          <w:rFonts w:hint="eastAsia" w:ascii="仿宋" w:hAnsi="仿宋"/>
          <w:szCs w:val="32"/>
          <w:highlight w:val="none"/>
        </w:rPr>
        <w:t>：</w:t>
      </w:r>
      <w:r>
        <w:rPr>
          <w:rFonts w:ascii="仿宋" w:hAnsi="仿宋"/>
          <w:szCs w:val="32"/>
          <w:highlight w:val="none"/>
        </w:rPr>
        <w:t>____________</w:t>
      </w:r>
    </w:p>
    <w:p w14:paraId="71DC66A1">
      <w:pPr>
        <w:pStyle w:val="5"/>
        <w:spacing w:line="336" w:lineRule="auto"/>
        <w:ind w:firstLine="420" w:firstLineChars="200"/>
        <w:rPr>
          <w:rFonts w:ascii="仿宋" w:hAnsi="仿宋"/>
          <w:szCs w:val="32"/>
          <w:highlight w:val="none"/>
        </w:rPr>
      </w:pPr>
      <w:r>
        <w:rPr>
          <w:rFonts w:hint="eastAsia" w:ascii="仿宋" w:hAnsi="仿宋"/>
          <w:szCs w:val="32"/>
          <w:highlight w:val="none"/>
        </w:rPr>
        <w:t>日期：</w:t>
      </w:r>
      <w:r>
        <w:rPr>
          <w:rFonts w:ascii="仿宋" w:hAnsi="仿宋"/>
          <w:szCs w:val="32"/>
          <w:highlight w:val="none"/>
        </w:rPr>
        <w:t>______</w:t>
      </w:r>
      <w:r>
        <w:rPr>
          <w:rFonts w:hint="eastAsia" w:ascii="仿宋" w:hAnsi="仿宋"/>
          <w:szCs w:val="32"/>
          <w:highlight w:val="none"/>
        </w:rPr>
        <w:t>年</w:t>
      </w:r>
      <w:r>
        <w:rPr>
          <w:rFonts w:ascii="仿宋" w:hAnsi="仿宋"/>
          <w:szCs w:val="32"/>
          <w:highlight w:val="none"/>
        </w:rPr>
        <w:t>____</w:t>
      </w:r>
      <w:r>
        <w:rPr>
          <w:rFonts w:hint="eastAsia" w:ascii="仿宋" w:hAnsi="仿宋"/>
          <w:szCs w:val="32"/>
          <w:highlight w:val="none"/>
        </w:rPr>
        <w:t>月</w:t>
      </w:r>
      <w:r>
        <w:rPr>
          <w:rFonts w:ascii="仿宋" w:hAnsi="仿宋"/>
          <w:szCs w:val="32"/>
          <w:highlight w:val="none"/>
        </w:rPr>
        <w:t>____</w:t>
      </w:r>
      <w:r>
        <w:rPr>
          <w:rFonts w:hint="eastAsia" w:ascii="仿宋" w:hAnsi="仿宋"/>
          <w:szCs w:val="32"/>
          <w:highlight w:val="none"/>
        </w:rPr>
        <w:t>日</w:t>
      </w:r>
    </w:p>
    <w:p w14:paraId="368C6A0D">
      <w:pPr>
        <w:pStyle w:val="5"/>
        <w:spacing w:line="336" w:lineRule="auto"/>
        <w:ind w:firstLine="420" w:firstLineChars="200"/>
        <w:jc w:val="left"/>
        <w:rPr>
          <w:rFonts w:hint="eastAsia" w:ascii="仿宋" w:hAnsi="仿宋"/>
          <w:szCs w:val="32"/>
          <w:highlight w:val="none"/>
        </w:rPr>
      </w:pPr>
      <w:r>
        <w:rPr>
          <w:rFonts w:hint="eastAsia" w:ascii="仿宋" w:hAnsi="仿宋"/>
          <w:szCs w:val="32"/>
          <w:highlight w:val="none"/>
        </w:rPr>
        <w:t>说明：授权用投标专用章的，与公章具有相同法律效力。</w:t>
      </w:r>
    </w:p>
    <w:p w14:paraId="36746481">
      <w:pPr>
        <w:pStyle w:val="5"/>
        <w:spacing w:line="336" w:lineRule="auto"/>
        <w:jc w:val="left"/>
        <w:rPr>
          <w:rFonts w:hint="eastAsia" w:ascii="仿宋" w:hAnsi="仿宋"/>
          <w:szCs w:val="32"/>
          <w:highlight w:val="none"/>
        </w:rPr>
      </w:pPr>
    </w:p>
    <w:p w14:paraId="60244B37">
      <w:pPr>
        <w:pStyle w:val="5"/>
        <w:spacing w:line="336" w:lineRule="auto"/>
        <w:outlineLvl w:val="2"/>
        <w:rPr>
          <w:rFonts w:ascii="仿宋" w:hAnsi="仿宋"/>
          <w:b/>
          <w:sz w:val="28"/>
          <w:szCs w:val="28"/>
          <w:highlight w:val="none"/>
        </w:rPr>
      </w:pPr>
      <w:r>
        <w:rPr>
          <w:rFonts w:ascii="仿宋" w:hAnsi="仿宋"/>
          <w:szCs w:val="32"/>
          <w:highlight w:val="none"/>
        </w:rPr>
        <w:br w:type="page"/>
      </w:r>
      <w:r>
        <w:rPr>
          <w:rFonts w:hint="eastAsia" w:ascii="宋体" w:hAnsi="宋体" w:eastAsia="宋体" w:cs="宋体"/>
          <w:b/>
          <w:sz w:val="28"/>
          <w:szCs w:val="28"/>
          <w:lang w:val="en-US" w:eastAsia="zh-CN"/>
        </w:rPr>
        <w:t>6.3.2技术指标、功能及配置</w:t>
      </w:r>
    </w:p>
    <w:p w14:paraId="7EDB5527">
      <w:pPr>
        <w:pStyle w:val="5"/>
        <w:spacing w:line="336" w:lineRule="auto"/>
        <w:ind w:firstLine="420" w:firstLineChars="200"/>
        <w:rPr>
          <w:rFonts w:ascii="仿宋" w:hAnsi="仿宋"/>
          <w:szCs w:val="32"/>
          <w:highlight w:val="none"/>
        </w:rPr>
      </w:pPr>
    </w:p>
    <w:p w14:paraId="3F57B67F">
      <w:pPr>
        <w:pStyle w:val="5"/>
        <w:spacing w:line="336" w:lineRule="auto"/>
        <w:ind w:firstLine="420" w:firstLineChars="200"/>
        <w:rPr>
          <w:rFonts w:ascii="仿宋" w:hAnsi="仿宋"/>
          <w:szCs w:val="32"/>
          <w:highlight w:val="none"/>
        </w:rPr>
      </w:pPr>
    </w:p>
    <w:p w14:paraId="033450BB">
      <w:pPr>
        <w:pStyle w:val="5"/>
        <w:spacing w:line="336" w:lineRule="auto"/>
        <w:ind w:firstLine="420" w:firstLineChars="200"/>
        <w:rPr>
          <w:rFonts w:ascii="仿宋" w:hAnsi="仿宋"/>
          <w:szCs w:val="32"/>
          <w:highlight w:val="none"/>
        </w:rPr>
      </w:pPr>
    </w:p>
    <w:p w14:paraId="64183B14">
      <w:pPr>
        <w:pStyle w:val="5"/>
        <w:spacing w:line="336" w:lineRule="auto"/>
        <w:outlineLvl w:val="2"/>
        <w:rPr>
          <w:rFonts w:hint="eastAsia" w:ascii="仿宋" w:hAnsi="仿宋" w:eastAsia="宋体" w:cs="Times New Roman"/>
          <w:b/>
          <w:sz w:val="28"/>
          <w:szCs w:val="28"/>
          <w:highlight w:val="none"/>
        </w:rPr>
      </w:pPr>
      <w:r>
        <w:rPr>
          <w:rFonts w:hint="eastAsia" w:ascii="宋体" w:hAnsi="宋体" w:eastAsia="宋体" w:cs="宋体"/>
          <w:b/>
          <w:sz w:val="28"/>
          <w:szCs w:val="28"/>
          <w:lang w:val="en-US" w:eastAsia="zh-CN"/>
        </w:rPr>
        <w:t>6.3.3实施方案</w:t>
      </w:r>
    </w:p>
    <w:p w14:paraId="7534DE6B">
      <w:pPr>
        <w:pStyle w:val="5"/>
        <w:spacing w:line="336" w:lineRule="auto"/>
        <w:rPr>
          <w:rFonts w:hint="eastAsia" w:ascii="仿宋" w:hAnsi="仿宋"/>
          <w:sz w:val="24"/>
          <w:szCs w:val="24"/>
          <w:highlight w:val="none"/>
        </w:rPr>
      </w:pPr>
      <w:r>
        <w:rPr>
          <w:rFonts w:hint="eastAsia" w:ascii="仿宋" w:hAnsi="仿宋"/>
          <w:sz w:val="24"/>
          <w:szCs w:val="24"/>
          <w:highlight w:val="none"/>
        </w:rPr>
        <w:t>（示例略）</w:t>
      </w:r>
    </w:p>
    <w:p w14:paraId="6D75B82A">
      <w:pPr>
        <w:pStyle w:val="5"/>
        <w:spacing w:line="336" w:lineRule="auto"/>
        <w:rPr>
          <w:rFonts w:hint="eastAsia" w:ascii="仿宋" w:hAnsi="仿宋"/>
          <w:b/>
          <w:sz w:val="28"/>
          <w:szCs w:val="28"/>
          <w:highlight w:val="none"/>
        </w:rPr>
      </w:pPr>
    </w:p>
    <w:p w14:paraId="41DAEE30">
      <w:pPr>
        <w:pStyle w:val="5"/>
        <w:spacing w:line="336" w:lineRule="auto"/>
        <w:rPr>
          <w:rFonts w:hint="eastAsia" w:ascii="仿宋" w:hAnsi="仿宋"/>
          <w:b/>
          <w:sz w:val="28"/>
          <w:szCs w:val="28"/>
          <w:highlight w:val="none"/>
        </w:rPr>
      </w:pPr>
    </w:p>
    <w:p w14:paraId="5028D113">
      <w:pPr>
        <w:pStyle w:val="5"/>
        <w:spacing w:line="336" w:lineRule="auto"/>
        <w:outlineLvl w:val="2"/>
        <w:rPr>
          <w:rFonts w:hint="eastAsia" w:ascii="仿宋" w:hAnsi="仿宋" w:eastAsia="宋体" w:cs="Times New Roman"/>
          <w:b/>
          <w:sz w:val="28"/>
          <w:szCs w:val="28"/>
          <w:highlight w:val="none"/>
        </w:rPr>
      </w:pPr>
      <w:r>
        <w:rPr>
          <w:rFonts w:hint="eastAsia" w:ascii="宋体" w:hAnsi="宋体" w:eastAsia="宋体" w:cs="宋体"/>
          <w:b/>
          <w:sz w:val="28"/>
          <w:szCs w:val="28"/>
          <w:lang w:val="en-US" w:eastAsia="zh-CN"/>
        </w:rPr>
        <w:t>6.3.4产品质量保证</w:t>
      </w:r>
    </w:p>
    <w:p w14:paraId="3B825153">
      <w:pPr>
        <w:pStyle w:val="5"/>
        <w:spacing w:line="336" w:lineRule="auto"/>
        <w:rPr>
          <w:rFonts w:hint="eastAsia" w:ascii="仿宋" w:hAnsi="仿宋" w:eastAsia="宋体" w:cs="Times New Roman"/>
          <w:sz w:val="24"/>
          <w:szCs w:val="24"/>
          <w:highlight w:val="none"/>
        </w:rPr>
      </w:pPr>
      <w:r>
        <w:rPr>
          <w:rFonts w:hint="eastAsia" w:ascii="仿宋" w:hAnsi="仿宋" w:eastAsia="宋体" w:cs="Times New Roman"/>
          <w:sz w:val="24"/>
          <w:szCs w:val="24"/>
          <w:highlight w:val="none"/>
        </w:rPr>
        <w:t>(示例略)</w:t>
      </w:r>
    </w:p>
    <w:p w14:paraId="2DABBDEE">
      <w:pPr>
        <w:pStyle w:val="5"/>
        <w:spacing w:line="336" w:lineRule="auto"/>
        <w:ind w:firstLine="560" w:firstLineChars="200"/>
        <w:rPr>
          <w:rFonts w:hint="eastAsia" w:ascii="仿宋" w:hAnsi="仿宋"/>
          <w:sz w:val="28"/>
          <w:szCs w:val="28"/>
          <w:highlight w:val="none"/>
        </w:rPr>
      </w:pPr>
    </w:p>
    <w:p w14:paraId="2B27BB89">
      <w:pPr>
        <w:pStyle w:val="5"/>
        <w:spacing w:line="336" w:lineRule="auto"/>
        <w:ind w:firstLine="560" w:firstLineChars="200"/>
        <w:rPr>
          <w:rFonts w:hint="eastAsia" w:ascii="仿宋" w:hAnsi="仿宋"/>
          <w:sz w:val="28"/>
          <w:szCs w:val="28"/>
          <w:highlight w:val="none"/>
        </w:rPr>
      </w:pPr>
    </w:p>
    <w:p w14:paraId="3E573353">
      <w:pPr>
        <w:pStyle w:val="5"/>
        <w:spacing w:line="336" w:lineRule="auto"/>
        <w:ind w:firstLine="560" w:firstLineChars="200"/>
        <w:rPr>
          <w:rFonts w:hint="eastAsia" w:ascii="仿宋" w:hAnsi="仿宋"/>
          <w:sz w:val="28"/>
          <w:szCs w:val="28"/>
          <w:highlight w:val="none"/>
        </w:rPr>
      </w:pPr>
    </w:p>
    <w:p w14:paraId="5FC6B9BB">
      <w:pPr>
        <w:pStyle w:val="5"/>
        <w:spacing w:line="336" w:lineRule="auto"/>
        <w:ind w:firstLine="480" w:firstLineChars="200"/>
        <w:rPr>
          <w:rFonts w:ascii="仿宋" w:hAnsi="仿宋"/>
          <w:sz w:val="24"/>
          <w:szCs w:val="24"/>
          <w:highlight w:val="none"/>
        </w:rPr>
      </w:pPr>
      <w:r>
        <w:rPr>
          <w:rFonts w:hint="eastAsia" w:ascii="仿宋" w:hAnsi="仿宋"/>
          <w:sz w:val="24"/>
          <w:szCs w:val="24"/>
          <w:highlight w:val="none"/>
        </w:rPr>
        <w:t>投标人名称</w:t>
      </w:r>
      <w:r>
        <w:rPr>
          <w:rFonts w:ascii="仿宋" w:hAnsi="仿宋"/>
          <w:sz w:val="24"/>
          <w:szCs w:val="24"/>
          <w:highlight w:val="none"/>
        </w:rPr>
        <w:t>(</w:t>
      </w:r>
      <w:r>
        <w:rPr>
          <w:rFonts w:hint="eastAsia" w:ascii="仿宋" w:hAnsi="仿宋"/>
          <w:sz w:val="24"/>
          <w:szCs w:val="24"/>
          <w:highlight w:val="none"/>
        </w:rPr>
        <w:t>公章</w:t>
      </w:r>
      <w:r>
        <w:rPr>
          <w:rFonts w:ascii="仿宋" w:hAnsi="仿宋"/>
          <w:sz w:val="24"/>
          <w:szCs w:val="24"/>
          <w:highlight w:val="none"/>
        </w:rPr>
        <w:t>)</w:t>
      </w:r>
      <w:r>
        <w:rPr>
          <w:rFonts w:hint="eastAsia" w:ascii="仿宋" w:hAnsi="仿宋"/>
          <w:sz w:val="24"/>
          <w:szCs w:val="24"/>
          <w:highlight w:val="none"/>
        </w:rPr>
        <w:t>：</w:t>
      </w:r>
      <w:r>
        <w:rPr>
          <w:rFonts w:ascii="仿宋" w:hAnsi="仿宋"/>
          <w:sz w:val="24"/>
          <w:szCs w:val="24"/>
          <w:highlight w:val="none"/>
        </w:rPr>
        <w:t>____________</w:t>
      </w:r>
    </w:p>
    <w:p w14:paraId="31DA257B">
      <w:pPr>
        <w:pStyle w:val="5"/>
        <w:spacing w:line="336" w:lineRule="auto"/>
        <w:ind w:firstLine="480" w:firstLineChars="200"/>
        <w:rPr>
          <w:rFonts w:ascii="仿宋" w:hAnsi="仿宋"/>
          <w:sz w:val="24"/>
          <w:szCs w:val="24"/>
          <w:highlight w:val="none"/>
        </w:rPr>
      </w:pPr>
      <w:r>
        <w:rPr>
          <w:rFonts w:hint="eastAsia" w:ascii="仿宋" w:hAnsi="仿宋"/>
          <w:sz w:val="24"/>
          <w:szCs w:val="24"/>
          <w:highlight w:val="none"/>
        </w:rPr>
        <w:t>日期：</w:t>
      </w:r>
      <w:r>
        <w:rPr>
          <w:rFonts w:ascii="仿宋" w:hAnsi="仿宋"/>
          <w:sz w:val="24"/>
          <w:szCs w:val="24"/>
          <w:highlight w:val="none"/>
        </w:rPr>
        <w:t>______</w:t>
      </w:r>
      <w:r>
        <w:rPr>
          <w:rFonts w:hint="eastAsia" w:ascii="仿宋" w:hAnsi="仿宋"/>
          <w:sz w:val="24"/>
          <w:szCs w:val="24"/>
          <w:highlight w:val="none"/>
        </w:rPr>
        <w:t>年</w:t>
      </w:r>
      <w:r>
        <w:rPr>
          <w:rFonts w:ascii="仿宋" w:hAnsi="仿宋"/>
          <w:sz w:val="24"/>
          <w:szCs w:val="24"/>
          <w:highlight w:val="none"/>
        </w:rPr>
        <w:t>____</w:t>
      </w:r>
      <w:r>
        <w:rPr>
          <w:rFonts w:hint="eastAsia" w:ascii="仿宋" w:hAnsi="仿宋"/>
          <w:sz w:val="24"/>
          <w:szCs w:val="24"/>
          <w:highlight w:val="none"/>
        </w:rPr>
        <w:t>月</w:t>
      </w:r>
      <w:r>
        <w:rPr>
          <w:rFonts w:ascii="仿宋" w:hAnsi="仿宋"/>
          <w:sz w:val="24"/>
          <w:szCs w:val="24"/>
          <w:highlight w:val="none"/>
        </w:rPr>
        <w:t>____</w:t>
      </w:r>
      <w:r>
        <w:rPr>
          <w:rFonts w:hint="eastAsia" w:ascii="仿宋" w:hAnsi="仿宋"/>
          <w:sz w:val="24"/>
          <w:szCs w:val="24"/>
          <w:highlight w:val="none"/>
        </w:rPr>
        <w:t>日</w:t>
      </w:r>
    </w:p>
    <w:p w14:paraId="0E2515E8">
      <w:pPr>
        <w:pStyle w:val="5"/>
        <w:spacing w:line="336" w:lineRule="auto"/>
        <w:ind w:firstLine="480" w:firstLineChars="200"/>
        <w:rPr>
          <w:rFonts w:ascii="仿宋" w:hAnsi="仿宋"/>
          <w:sz w:val="24"/>
          <w:szCs w:val="24"/>
          <w:highlight w:val="none"/>
        </w:rPr>
      </w:pPr>
      <w:r>
        <w:rPr>
          <w:rFonts w:hint="eastAsia" w:ascii="仿宋" w:hAnsi="仿宋"/>
          <w:sz w:val="24"/>
          <w:szCs w:val="24"/>
          <w:highlight w:val="none"/>
        </w:rPr>
        <w:t>说明：授权用投标专用章的，与公章具有相同法律效力。</w:t>
      </w:r>
    </w:p>
    <w:p w14:paraId="52F4A20B">
      <w:pPr>
        <w:pStyle w:val="5"/>
        <w:spacing w:line="336" w:lineRule="auto"/>
        <w:jc w:val="left"/>
        <w:rPr>
          <w:rFonts w:hint="eastAsia" w:ascii="仿宋" w:hAnsi="仿宋"/>
          <w:sz w:val="28"/>
          <w:szCs w:val="28"/>
          <w:highlight w:val="none"/>
        </w:rPr>
      </w:pPr>
    </w:p>
    <w:p w14:paraId="7E6ECDE5">
      <w:pPr>
        <w:pStyle w:val="5"/>
        <w:spacing w:line="336" w:lineRule="auto"/>
        <w:outlineLvl w:val="2"/>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6.3.5售后服务方案</w:t>
      </w:r>
    </w:p>
    <w:p w14:paraId="558A3566">
      <w:pPr>
        <w:pStyle w:val="5"/>
        <w:spacing w:line="336" w:lineRule="auto"/>
        <w:outlineLvl w:val="9"/>
        <w:rPr>
          <w:rFonts w:hint="eastAsia" w:ascii="宋体" w:hAnsi="宋体" w:eastAsia="宋体" w:cs="宋体"/>
          <w:b/>
          <w:sz w:val="28"/>
          <w:szCs w:val="28"/>
          <w:lang w:val="en-US" w:eastAsia="zh-CN"/>
        </w:rPr>
      </w:pPr>
    </w:p>
    <w:p w14:paraId="53275926">
      <w:pPr>
        <w:pStyle w:val="5"/>
        <w:spacing w:line="336" w:lineRule="auto"/>
        <w:outlineLvl w:val="9"/>
        <w:rPr>
          <w:rFonts w:hint="eastAsia" w:ascii="宋体" w:hAnsi="宋体" w:eastAsia="宋体" w:cs="宋体"/>
          <w:b/>
          <w:sz w:val="28"/>
          <w:szCs w:val="28"/>
          <w:lang w:val="en-US" w:eastAsia="zh-CN"/>
        </w:rPr>
      </w:pPr>
    </w:p>
    <w:p w14:paraId="0A089E8C">
      <w:pPr>
        <w:pStyle w:val="5"/>
        <w:spacing w:line="336" w:lineRule="auto"/>
        <w:outlineLvl w:val="2"/>
        <w:rPr>
          <w:rFonts w:hint="eastAsia" w:ascii="宋体" w:hAnsi="宋体" w:eastAsia="宋体" w:cs="宋体"/>
          <w:b/>
          <w:sz w:val="28"/>
          <w:szCs w:val="28"/>
          <w:lang w:val="en-US" w:eastAsia="zh-CN"/>
        </w:rPr>
      </w:pPr>
      <w:r>
        <w:rPr>
          <w:rFonts w:hint="eastAsia" w:hAnsi="宋体" w:eastAsia="宋体" w:cs="宋体"/>
          <w:b/>
          <w:sz w:val="28"/>
          <w:szCs w:val="28"/>
          <w:lang w:val="en-US" w:eastAsia="zh-CN"/>
        </w:rPr>
        <w:t>6.3.6</w:t>
      </w:r>
      <w:r>
        <w:rPr>
          <w:rFonts w:hint="eastAsia" w:ascii="宋体" w:hAnsi="宋体" w:eastAsia="宋体" w:cs="宋体"/>
          <w:b/>
          <w:sz w:val="28"/>
          <w:szCs w:val="28"/>
          <w:lang w:val="en-US" w:eastAsia="zh-CN"/>
        </w:rPr>
        <w:t>培训方案</w:t>
      </w:r>
    </w:p>
    <w:p w14:paraId="55C2F3A3">
      <w:pPr>
        <w:rPr>
          <w:rFonts w:hint="eastAsia" w:ascii="仿宋" w:hAnsi="仿宋" w:eastAsia="宋体" w:cs="Times New Roman"/>
          <w:b/>
          <w:sz w:val="28"/>
          <w:szCs w:val="28"/>
          <w:highlight w:val="none"/>
        </w:rPr>
      </w:pPr>
      <w:r>
        <w:rPr>
          <w:rFonts w:hint="eastAsia" w:ascii="仿宋" w:hAnsi="仿宋" w:eastAsia="宋体" w:cs="Times New Roman"/>
          <w:b/>
          <w:sz w:val="28"/>
          <w:szCs w:val="28"/>
          <w:highlight w:val="none"/>
        </w:rPr>
        <w:br w:type="page"/>
      </w:r>
    </w:p>
    <w:p w14:paraId="68E66C5F">
      <w:pPr>
        <w:pStyle w:val="5"/>
        <w:spacing w:line="336" w:lineRule="auto"/>
        <w:outlineLvl w:val="2"/>
        <w:rPr>
          <w:rFonts w:hint="eastAsia" w:ascii="仿宋" w:hAnsi="仿宋" w:eastAsia="宋体" w:cs="Times New Roman"/>
          <w:b/>
          <w:sz w:val="28"/>
          <w:szCs w:val="28"/>
          <w:highlight w:val="none"/>
          <w:lang w:val="en-US" w:eastAsia="zh-CN"/>
        </w:rPr>
      </w:pPr>
      <w:r>
        <w:rPr>
          <w:rFonts w:hint="eastAsia" w:ascii="仿宋" w:hAnsi="仿宋" w:eastAsia="宋体" w:cs="Times New Roman"/>
          <w:b/>
          <w:sz w:val="28"/>
          <w:szCs w:val="28"/>
          <w:highlight w:val="none"/>
          <w:lang w:val="en-US" w:eastAsia="zh-CN"/>
        </w:rPr>
        <w:t>6.3.7业绩</w:t>
      </w:r>
    </w:p>
    <w:p w14:paraId="7507D0B2">
      <w:pPr>
        <w:pStyle w:val="5"/>
        <w:spacing w:line="336" w:lineRule="auto"/>
        <w:outlineLvl w:val="9"/>
        <w:rPr>
          <w:rFonts w:hint="eastAsia" w:ascii="仿宋" w:hAnsi="仿宋" w:eastAsia="宋体" w:cs="Times New Roman"/>
          <w:b/>
          <w:sz w:val="28"/>
          <w:szCs w:val="28"/>
          <w:highlight w:val="none"/>
          <w:lang w:val="en-US" w:eastAsia="zh-CN"/>
        </w:rPr>
      </w:pPr>
    </w:p>
    <w:p w14:paraId="3FD4EBD2">
      <w:pPr>
        <w:pStyle w:val="5"/>
        <w:spacing w:line="336" w:lineRule="auto"/>
        <w:outlineLvl w:val="9"/>
        <w:rPr>
          <w:rFonts w:hint="eastAsia" w:ascii="仿宋" w:hAnsi="仿宋" w:eastAsia="宋体" w:cs="Times New Roman"/>
          <w:b/>
          <w:sz w:val="28"/>
          <w:szCs w:val="28"/>
          <w:highlight w:val="none"/>
          <w:lang w:val="en-US" w:eastAsia="zh-CN"/>
        </w:rPr>
      </w:pPr>
    </w:p>
    <w:p w14:paraId="140BB7B3">
      <w:pPr>
        <w:pStyle w:val="5"/>
        <w:spacing w:line="336" w:lineRule="auto"/>
        <w:outlineLvl w:val="9"/>
        <w:rPr>
          <w:rFonts w:hint="eastAsia" w:ascii="仿宋" w:hAnsi="仿宋" w:eastAsia="宋体" w:cs="Times New Roman"/>
          <w:b/>
          <w:sz w:val="28"/>
          <w:szCs w:val="28"/>
          <w:highlight w:val="none"/>
          <w:lang w:val="en-US" w:eastAsia="zh-CN"/>
        </w:rPr>
      </w:pPr>
    </w:p>
    <w:p w14:paraId="7942BE86">
      <w:pPr>
        <w:pStyle w:val="5"/>
        <w:spacing w:line="336" w:lineRule="auto"/>
        <w:outlineLvl w:val="2"/>
        <w:rPr>
          <w:rFonts w:hint="eastAsia" w:ascii="仿宋" w:hAnsi="仿宋" w:eastAsia="宋体" w:cs="Times New Roman"/>
          <w:b/>
          <w:sz w:val="28"/>
          <w:szCs w:val="28"/>
          <w:highlight w:val="none"/>
          <w:lang w:val="en-US" w:eastAsia="zh-CN"/>
        </w:rPr>
      </w:pPr>
      <w:r>
        <w:rPr>
          <w:rFonts w:hint="eastAsia" w:ascii="仿宋" w:hAnsi="仿宋" w:eastAsia="宋体" w:cs="Times New Roman"/>
          <w:b/>
          <w:sz w:val="28"/>
          <w:szCs w:val="28"/>
          <w:highlight w:val="none"/>
          <w:lang w:val="en-US" w:eastAsia="zh-CN"/>
        </w:rPr>
        <w:t>6.3.8节能</w:t>
      </w:r>
      <w:r>
        <w:rPr>
          <w:rFonts w:hint="eastAsia" w:ascii="仿宋" w:hAnsi="仿宋" w:eastAsia="宋体" w:cs="Times New Roman"/>
          <w:b/>
          <w:sz w:val="28"/>
          <w:szCs w:val="28"/>
          <w:highlight w:val="none"/>
          <w:lang w:val="en-US" w:eastAsia="zh-CN"/>
        </w:rPr>
        <w:t>环保</w:t>
      </w:r>
    </w:p>
    <w:p w14:paraId="6ED63458">
      <w:pPr>
        <w:pStyle w:val="5"/>
        <w:spacing w:line="336" w:lineRule="auto"/>
        <w:outlineLvl w:val="9"/>
        <w:rPr>
          <w:rFonts w:hint="eastAsia" w:ascii="仿宋" w:hAnsi="仿宋" w:eastAsia="宋体" w:cs="Times New Roman"/>
          <w:b/>
          <w:sz w:val="28"/>
          <w:szCs w:val="28"/>
          <w:highlight w:val="none"/>
        </w:rPr>
      </w:pPr>
    </w:p>
    <w:p w14:paraId="17C9AF77">
      <w:pPr>
        <w:pStyle w:val="5"/>
        <w:spacing w:line="336" w:lineRule="auto"/>
        <w:outlineLvl w:val="9"/>
        <w:rPr>
          <w:rFonts w:hint="eastAsia" w:ascii="仿宋" w:hAnsi="仿宋" w:eastAsia="宋体" w:cs="Times New Roman"/>
          <w:b/>
          <w:sz w:val="28"/>
          <w:szCs w:val="28"/>
          <w:highlight w:val="none"/>
        </w:rPr>
      </w:pPr>
    </w:p>
    <w:p w14:paraId="405302BB">
      <w:pPr>
        <w:pStyle w:val="5"/>
        <w:spacing w:line="336" w:lineRule="auto"/>
        <w:outlineLvl w:val="9"/>
        <w:rPr>
          <w:rFonts w:hint="eastAsia" w:ascii="仿宋" w:hAnsi="仿宋" w:eastAsia="宋体" w:cs="Times New Roman"/>
          <w:b/>
          <w:sz w:val="28"/>
          <w:szCs w:val="28"/>
          <w:highlight w:val="none"/>
        </w:rPr>
      </w:pPr>
    </w:p>
    <w:p w14:paraId="3A9CC8BD">
      <w:pPr>
        <w:pStyle w:val="5"/>
        <w:spacing w:line="336" w:lineRule="auto"/>
        <w:outlineLvl w:val="2"/>
        <w:rPr>
          <w:rFonts w:hint="eastAsia" w:ascii="仿宋" w:hAnsi="仿宋" w:eastAsia="宋体" w:cs="Times New Roman"/>
          <w:b/>
          <w:sz w:val="28"/>
          <w:szCs w:val="28"/>
          <w:highlight w:val="none"/>
        </w:rPr>
      </w:pPr>
      <w:r>
        <w:rPr>
          <w:rFonts w:hint="eastAsia" w:ascii="仿宋" w:hAnsi="仿宋" w:eastAsia="宋体" w:cs="Times New Roman"/>
          <w:b/>
          <w:sz w:val="28"/>
          <w:szCs w:val="28"/>
          <w:highlight w:val="none"/>
          <w:lang w:val="en-US" w:eastAsia="zh-CN"/>
        </w:rPr>
        <w:t>6.3.9</w:t>
      </w:r>
      <w:r>
        <w:rPr>
          <w:rFonts w:hint="eastAsia" w:ascii="仿宋" w:hAnsi="仿宋" w:eastAsia="宋体" w:cs="Times New Roman"/>
          <w:b/>
          <w:sz w:val="28"/>
          <w:szCs w:val="28"/>
          <w:highlight w:val="none"/>
        </w:rPr>
        <w:t>投标人认为需要提供的其他资料</w:t>
      </w:r>
    </w:p>
    <w:p w14:paraId="0241F12F">
      <w:pPr>
        <w:pStyle w:val="5"/>
        <w:spacing w:line="336" w:lineRule="auto"/>
        <w:rPr>
          <w:rFonts w:hint="eastAsia" w:ascii="仿宋" w:hAnsi="仿宋" w:eastAsia="宋体" w:cs="Times New Roman"/>
          <w:sz w:val="24"/>
          <w:szCs w:val="24"/>
          <w:highlight w:val="none"/>
        </w:rPr>
      </w:pPr>
      <w:r>
        <w:rPr>
          <w:rFonts w:hint="eastAsia" w:ascii="仿宋" w:hAnsi="仿宋" w:eastAsia="宋体" w:cs="Times New Roman"/>
          <w:sz w:val="24"/>
          <w:szCs w:val="24"/>
          <w:highlight w:val="none"/>
        </w:rPr>
        <w:t>（示例略）</w:t>
      </w:r>
    </w:p>
    <w:p w14:paraId="68DD0951">
      <w:pPr>
        <w:pStyle w:val="5"/>
        <w:spacing w:line="336" w:lineRule="auto"/>
        <w:jc w:val="center"/>
        <w:rPr>
          <w:rFonts w:ascii="仿宋" w:hAnsi="仿宋"/>
          <w:b/>
          <w:sz w:val="28"/>
          <w:szCs w:val="28"/>
          <w:highlight w:val="none"/>
        </w:rPr>
      </w:pPr>
      <w:r>
        <w:rPr>
          <w:rFonts w:ascii="仿宋" w:hAnsi="仿宋"/>
          <w:b/>
          <w:sz w:val="28"/>
          <w:szCs w:val="28"/>
          <w:highlight w:val="none"/>
        </w:rPr>
        <w:br w:type="page"/>
      </w:r>
      <w:r>
        <w:rPr>
          <w:rFonts w:hint="eastAsia" w:ascii="仿宋" w:hAnsi="仿宋"/>
          <w:b/>
          <w:sz w:val="28"/>
          <w:szCs w:val="28"/>
          <w:highlight w:val="none"/>
        </w:rPr>
        <w:t>公章授权书</w:t>
      </w:r>
      <w:r>
        <w:rPr>
          <w:rFonts w:ascii="仿宋" w:hAnsi="仿宋"/>
          <w:b/>
          <w:sz w:val="28"/>
          <w:szCs w:val="28"/>
          <w:highlight w:val="none"/>
        </w:rPr>
        <w:t>(</w:t>
      </w:r>
      <w:r>
        <w:rPr>
          <w:rFonts w:hint="eastAsia" w:ascii="仿宋" w:hAnsi="仿宋"/>
          <w:b/>
          <w:sz w:val="28"/>
          <w:szCs w:val="28"/>
          <w:highlight w:val="none"/>
        </w:rPr>
        <w:t>如有</w:t>
      </w:r>
      <w:r>
        <w:rPr>
          <w:rFonts w:ascii="仿宋" w:hAnsi="仿宋"/>
          <w:b/>
          <w:sz w:val="28"/>
          <w:szCs w:val="28"/>
          <w:highlight w:val="none"/>
        </w:rPr>
        <w:t>)</w:t>
      </w:r>
    </w:p>
    <w:p w14:paraId="4D65EFAD">
      <w:pPr>
        <w:spacing w:line="336" w:lineRule="auto"/>
        <w:jc w:val="center"/>
        <w:outlineLvl w:val="9"/>
        <w:rPr>
          <w:rFonts w:ascii="仿宋" w:hAnsi="仿宋" w:eastAsia="仿宋"/>
          <w:b/>
          <w:bCs/>
          <w:sz w:val="28"/>
          <w:szCs w:val="28"/>
          <w:highlight w:val="none"/>
        </w:rPr>
      </w:pPr>
      <w:r>
        <w:rPr>
          <w:rFonts w:hint="eastAsia" w:ascii="仿宋" w:hAnsi="仿宋" w:eastAsia="仿宋"/>
          <w:b/>
          <w:bCs/>
          <w:sz w:val="28"/>
          <w:szCs w:val="28"/>
          <w:highlight w:val="none"/>
        </w:rPr>
        <w:t>公章授权书</w:t>
      </w:r>
    </w:p>
    <w:p w14:paraId="2A54A7DB">
      <w:pPr>
        <w:pStyle w:val="5"/>
        <w:spacing w:line="336" w:lineRule="auto"/>
        <w:rPr>
          <w:rFonts w:ascii="仿宋" w:hAnsi="仿宋"/>
          <w:sz w:val="24"/>
          <w:szCs w:val="24"/>
          <w:highlight w:val="none"/>
        </w:rPr>
      </w:pPr>
      <w:r>
        <w:rPr>
          <w:rFonts w:hint="eastAsia" w:ascii="仿宋" w:hAnsi="仿宋"/>
          <w:sz w:val="24"/>
          <w:szCs w:val="24"/>
          <w:highlight w:val="none"/>
        </w:rPr>
        <w:t>致：</w:t>
      </w:r>
      <w:r>
        <w:rPr>
          <w:rFonts w:ascii="仿宋" w:hAnsi="仿宋"/>
          <w:sz w:val="24"/>
          <w:szCs w:val="24"/>
          <w:highlight w:val="none"/>
        </w:rPr>
        <w:t>____________(</w:t>
      </w:r>
      <w:r>
        <w:rPr>
          <w:rFonts w:hint="eastAsia" w:ascii="仿宋" w:hAnsi="仿宋"/>
          <w:sz w:val="24"/>
          <w:szCs w:val="24"/>
          <w:highlight w:val="none"/>
        </w:rPr>
        <w:t>采购代理机构</w:t>
      </w:r>
      <w:r>
        <w:rPr>
          <w:rFonts w:ascii="仿宋" w:hAnsi="仿宋"/>
          <w:sz w:val="24"/>
          <w:szCs w:val="24"/>
          <w:highlight w:val="none"/>
        </w:rPr>
        <w:t>)</w:t>
      </w:r>
      <w:r>
        <w:rPr>
          <w:rFonts w:hint="eastAsia" w:ascii="仿宋" w:hAnsi="仿宋"/>
          <w:sz w:val="24"/>
          <w:szCs w:val="24"/>
          <w:highlight w:val="none"/>
        </w:rPr>
        <w:t>：</w:t>
      </w:r>
    </w:p>
    <w:p w14:paraId="219BE71B">
      <w:pPr>
        <w:pStyle w:val="5"/>
        <w:spacing w:line="336" w:lineRule="auto"/>
        <w:ind w:firstLine="480" w:firstLineChars="200"/>
        <w:rPr>
          <w:rFonts w:ascii="仿宋" w:hAnsi="仿宋"/>
          <w:sz w:val="24"/>
          <w:szCs w:val="24"/>
          <w:highlight w:val="none"/>
        </w:rPr>
      </w:pPr>
      <w:r>
        <w:rPr>
          <w:rFonts w:ascii="仿宋" w:hAnsi="仿宋"/>
          <w:sz w:val="24"/>
          <w:szCs w:val="24"/>
          <w:highlight w:val="none"/>
        </w:rPr>
        <w:t>______</w:t>
      </w:r>
      <w:r>
        <w:rPr>
          <w:rFonts w:ascii="仿宋" w:hAnsi="仿宋"/>
          <w:sz w:val="24"/>
          <w:szCs w:val="24"/>
          <w:highlight w:val="none"/>
          <w:u w:val="single"/>
        </w:rPr>
        <w:t>(</w:t>
      </w:r>
      <w:r>
        <w:rPr>
          <w:rFonts w:hint="eastAsia" w:ascii="仿宋" w:hAnsi="仿宋"/>
          <w:sz w:val="24"/>
          <w:szCs w:val="24"/>
          <w:highlight w:val="none"/>
          <w:u w:val="single"/>
        </w:rPr>
        <w:t>投标人名称</w:t>
      </w:r>
      <w:r>
        <w:rPr>
          <w:rFonts w:ascii="仿宋" w:hAnsi="仿宋"/>
          <w:sz w:val="24"/>
          <w:szCs w:val="24"/>
          <w:highlight w:val="none"/>
          <w:u w:val="single"/>
        </w:rPr>
        <w:t>)</w:t>
      </w:r>
      <w:r>
        <w:rPr>
          <w:rFonts w:ascii="仿宋" w:hAnsi="仿宋"/>
          <w:sz w:val="24"/>
          <w:szCs w:val="24"/>
          <w:highlight w:val="none"/>
        </w:rPr>
        <w:t>______</w:t>
      </w:r>
      <w:r>
        <w:rPr>
          <w:rFonts w:hint="eastAsia" w:ascii="仿宋" w:hAnsi="仿宋"/>
          <w:sz w:val="24"/>
          <w:szCs w:val="24"/>
          <w:highlight w:val="none"/>
        </w:rPr>
        <w:t>，中华人民共和国合法企业，法定地址：</w:t>
      </w:r>
      <w:r>
        <w:rPr>
          <w:rFonts w:ascii="仿宋" w:hAnsi="仿宋"/>
          <w:sz w:val="24"/>
          <w:szCs w:val="24"/>
          <w:highlight w:val="none"/>
        </w:rPr>
        <w:t>____________________</w:t>
      </w:r>
      <w:r>
        <w:rPr>
          <w:rFonts w:hint="eastAsia" w:ascii="仿宋" w:hAnsi="仿宋"/>
          <w:sz w:val="24"/>
          <w:szCs w:val="24"/>
          <w:highlight w:val="none"/>
        </w:rPr>
        <w:t>。在参与</w:t>
      </w:r>
      <w:r>
        <w:rPr>
          <w:rFonts w:ascii="仿宋" w:hAnsi="仿宋"/>
          <w:sz w:val="24"/>
          <w:szCs w:val="24"/>
          <w:highlight w:val="none"/>
        </w:rPr>
        <w:t>______</w:t>
      </w:r>
      <w:r>
        <w:rPr>
          <w:rFonts w:ascii="仿宋" w:hAnsi="仿宋"/>
          <w:sz w:val="24"/>
          <w:szCs w:val="24"/>
          <w:highlight w:val="none"/>
          <w:u w:val="single"/>
        </w:rPr>
        <w:t>(</w:t>
      </w:r>
      <w:r>
        <w:rPr>
          <w:rFonts w:hint="eastAsia" w:ascii="仿宋" w:hAnsi="仿宋"/>
          <w:sz w:val="24"/>
          <w:szCs w:val="24"/>
          <w:highlight w:val="none"/>
          <w:u w:val="single"/>
        </w:rPr>
        <w:t>项目名称</w:t>
      </w:r>
      <w:r>
        <w:rPr>
          <w:rFonts w:ascii="仿宋" w:hAnsi="仿宋"/>
          <w:sz w:val="24"/>
          <w:szCs w:val="24"/>
          <w:highlight w:val="none"/>
          <w:u w:val="single"/>
        </w:rPr>
        <w:t>)(</w:t>
      </w:r>
      <w:r>
        <w:rPr>
          <w:rFonts w:hint="eastAsia" w:ascii="仿宋" w:hAnsi="仿宋"/>
          <w:sz w:val="24"/>
          <w:szCs w:val="24"/>
          <w:highlight w:val="none"/>
          <w:u w:val="single"/>
        </w:rPr>
        <w:t>项目编号</w:t>
      </w:r>
      <w:r>
        <w:rPr>
          <w:rFonts w:ascii="仿宋" w:hAnsi="仿宋"/>
          <w:sz w:val="24"/>
          <w:szCs w:val="24"/>
          <w:highlight w:val="none"/>
          <w:u w:val="single"/>
        </w:rPr>
        <w:t>)</w:t>
      </w:r>
      <w:r>
        <w:rPr>
          <w:rFonts w:ascii="仿宋" w:hAnsi="仿宋"/>
          <w:sz w:val="24"/>
          <w:szCs w:val="24"/>
          <w:highlight w:val="none"/>
        </w:rPr>
        <w:t>______</w:t>
      </w:r>
      <w:r>
        <w:rPr>
          <w:rFonts w:hint="eastAsia" w:ascii="仿宋" w:hAnsi="仿宋"/>
          <w:sz w:val="24"/>
          <w:szCs w:val="24"/>
          <w:highlight w:val="none"/>
        </w:rPr>
        <w:t>投标活动中，我公司授权投标专用章/业务专用章在此次活动中代为公章使用。</w:t>
      </w:r>
    </w:p>
    <w:p w14:paraId="0055EAC9">
      <w:pPr>
        <w:pStyle w:val="5"/>
        <w:spacing w:line="336" w:lineRule="auto"/>
        <w:ind w:firstLine="480" w:firstLineChars="200"/>
        <w:rPr>
          <w:rFonts w:ascii="仿宋" w:hAnsi="仿宋"/>
          <w:sz w:val="24"/>
          <w:szCs w:val="24"/>
          <w:highlight w:val="none"/>
        </w:rPr>
      </w:pPr>
      <w:r>
        <w:rPr>
          <w:rFonts w:hint="eastAsia" w:ascii="仿宋" w:hAnsi="仿宋"/>
          <w:sz w:val="24"/>
          <w:szCs w:val="24"/>
          <w:highlight w:val="none"/>
        </w:rPr>
        <w:t>投标专用章/业务专用章所签署的投标文件、澄清等，我公司承认并同意具备与我公司公章签署</w:t>
      </w:r>
      <w:r>
        <w:rPr>
          <w:rFonts w:hint="eastAsia" w:ascii="仿宋" w:hAnsi="仿宋"/>
          <w:sz w:val="24"/>
          <w:szCs w:val="24"/>
          <w:highlight w:val="none"/>
          <w:lang w:eastAsia="zh-CN"/>
        </w:rPr>
        <w:t>同等</w:t>
      </w:r>
      <w:r>
        <w:rPr>
          <w:rFonts w:hint="eastAsia" w:ascii="仿宋" w:hAnsi="仿宋"/>
          <w:sz w:val="24"/>
          <w:szCs w:val="24"/>
          <w:highlight w:val="none"/>
        </w:rPr>
        <w:t>的</w:t>
      </w:r>
      <w:r>
        <w:rPr>
          <w:rFonts w:hint="eastAsia" w:ascii="仿宋" w:hAnsi="仿宋"/>
          <w:sz w:val="24"/>
          <w:szCs w:val="24"/>
          <w:highlight w:val="none"/>
          <w:lang w:eastAsia="zh-CN"/>
        </w:rPr>
        <w:t>法律</w:t>
      </w:r>
      <w:r>
        <w:rPr>
          <w:rFonts w:hint="eastAsia" w:ascii="仿宋" w:hAnsi="仿宋"/>
          <w:sz w:val="24"/>
          <w:szCs w:val="24"/>
          <w:highlight w:val="none"/>
        </w:rPr>
        <w:t>效力。</w:t>
      </w:r>
    </w:p>
    <w:p w14:paraId="3BA8154E">
      <w:pPr>
        <w:pStyle w:val="5"/>
        <w:spacing w:line="336" w:lineRule="auto"/>
        <w:ind w:firstLine="480" w:firstLineChars="200"/>
        <w:rPr>
          <w:rFonts w:ascii="仿宋" w:hAnsi="仿宋"/>
          <w:sz w:val="24"/>
          <w:szCs w:val="24"/>
          <w:highlight w:val="none"/>
        </w:rPr>
      </w:pPr>
      <w:r>
        <w:rPr>
          <w:rFonts w:hint="eastAsia" w:ascii="仿宋" w:hAnsi="仿宋"/>
          <w:sz w:val="24"/>
          <w:szCs w:val="24"/>
          <w:highlight w:val="none"/>
        </w:rPr>
        <w:t>投标专用章/业务专用章签署的所有文件、协议不因授权的撤销而失效。</w:t>
      </w:r>
    </w:p>
    <w:p w14:paraId="2F482D87">
      <w:pPr>
        <w:pStyle w:val="5"/>
        <w:spacing w:line="336" w:lineRule="auto"/>
        <w:ind w:firstLine="480" w:firstLineChars="200"/>
        <w:rPr>
          <w:rFonts w:ascii="仿宋" w:hAnsi="仿宋"/>
          <w:sz w:val="24"/>
          <w:szCs w:val="24"/>
          <w:highlight w:val="none"/>
        </w:rPr>
      </w:pPr>
    </w:p>
    <w:p w14:paraId="5C3E7AED">
      <w:pPr>
        <w:pStyle w:val="5"/>
        <w:spacing w:line="336" w:lineRule="auto"/>
        <w:ind w:firstLine="480" w:firstLineChars="200"/>
        <w:jc w:val="right"/>
        <w:rPr>
          <w:rFonts w:hint="eastAsia" w:ascii="仿宋" w:hAnsi="仿宋"/>
          <w:sz w:val="24"/>
          <w:szCs w:val="24"/>
          <w:highlight w:val="none"/>
        </w:rPr>
      </w:pPr>
    </w:p>
    <w:p w14:paraId="1E157851">
      <w:pPr>
        <w:pStyle w:val="5"/>
        <w:spacing w:line="336" w:lineRule="auto"/>
        <w:ind w:firstLine="480" w:firstLineChars="200"/>
        <w:jc w:val="right"/>
        <w:rPr>
          <w:rFonts w:hint="eastAsia" w:ascii="仿宋" w:hAnsi="仿宋"/>
          <w:sz w:val="24"/>
          <w:szCs w:val="24"/>
          <w:highlight w:val="none"/>
        </w:rPr>
      </w:pPr>
    </w:p>
    <w:p w14:paraId="7394F2EE">
      <w:pPr>
        <w:pStyle w:val="5"/>
        <w:spacing w:line="336" w:lineRule="auto"/>
        <w:ind w:firstLine="480" w:firstLineChars="200"/>
        <w:jc w:val="right"/>
        <w:rPr>
          <w:rFonts w:ascii="仿宋" w:hAnsi="仿宋"/>
          <w:sz w:val="24"/>
          <w:szCs w:val="24"/>
          <w:highlight w:val="none"/>
          <w:u w:val="single"/>
        </w:rPr>
      </w:pPr>
      <w:r>
        <w:rPr>
          <w:rFonts w:hint="eastAsia" w:ascii="仿宋" w:hAnsi="仿宋"/>
          <w:sz w:val="24"/>
          <w:szCs w:val="24"/>
          <w:highlight w:val="none"/>
        </w:rPr>
        <w:t>投标专用章/业务专用章：</w:t>
      </w:r>
      <w:r>
        <w:rPr>
          <w:rFonts w:ascii="仿宋" w:hAnsi="仿宋"/>
          <w:sz w:val="24"/>
          <w:szCs w:val="24"/>
          <w:highlight w:val="none"/>
        </w:rPr>
        <w:t>______________</w:t>
      </w:r>
      <w:r>
        <w:rPr>
          <w:rFonts w:ascii="仿宋" w:hAnsi="仿宋"/>
          <w:sz w:val="24"/>
          <w:szCs w:val="24"/>
          <w:highlight w:val="none"/>
          <w:u w:val="single"/>
        </w:rPr>
        <w:t>(</w:t>
      </w:r>
      <w:r>
        <w:rPr>
          <w:rFonts w:hint="eastAsia" w:ascii="仿宋" w:hAnsi="仿宋"/>
          <w:sz w:val="24"/>
          <w:szCs w:val="24"/>
          <w:highlight w:val="none"/>
          <w:u w:val="single"/>
        </w:rPr>
        <w:t>盖章</w:t>
      </w:r>
      <w:r>
        <w:rPr>
          <w:rFonts w:ascii="仿宋" w:hAnsi="仿宋"/>
          <w:sz w:val="24"/>
          <w:szCs w:val="24"/>
          <w:highlight w:val="none"/>
          <w:u w:val="single"/>
        </w:rPr>
        <w:t>)</w:t>
      </w:r>
    </w:p>
    <w:p w14:paraId="397D175A">
      <w:pPr>
        <w:pStyle w:val="5"/>
        <w:spacing w:line="336" w:lineRule="auto"/>
        <w:ind w:firstLine="480" w:firstLineChars="200"/>
        <w:jc w:val="right"/>
        <w:rPr>
          <w:rFonts w:hint="eastAsia" w:ascii="仿宋" w:hAnsi="仿宋"/>
          <w:sz w:val="24"/>
          <w:szCs w:val="24"/>
          <w:highlight w:val="none"/>
        </w:rPr>
      </w:pPr>
    </w:p>
    <w:p w14:paraId="6AA3B0D3">
      <w:pPr>
        <w:pStyle w:val="5"/>
        <w:spacing w:line="336" w:lineRule="auto"/>
        <w:ind w:firstLine="480" w:firstLineChars="200"/>
        <w:jc w:val="right"/>
        <w:rPr>
          <w:rFonts w:ascii="仿宋" w:hAnsi="仿宋"/>
          <w:sz w:val="24"/>
          <w:szCs w:val="24"/>
          <w:highlight w:val="none"/>
          <w:u w:val="single"/>
        </w:rPr>
      </w:pPr>
      <w:r>
        <w:rPr>
          <w:rFonts w:hint="eastAsia" w:ascii="仿宋" w:hAnsi="仿宋"/>
          <w:sz w:val="24"/>
          <w:szCs w:val="24"/>
          <w:highlight w:val="none"/>
        </w:rPr>
        <w:t>公司公章：</w:t>
      </w:r>
      <w:r>
        <w:rPr>
          <w:rFonts w:ascii="仿宋" w:hAnsi="仿宋"/>
          <w:sz w:val="24"/>
          <w:szCs w:val="24"/>
          <w:highlight w:val="none"/>
        </w:rPr>
        <w:t>________</w:t>
      </w:r>
      <w:r>
        <w:rPr>
          <w:rFonts w:ascii="仿宋" w:hAnsi="仿宋"/>
          <w:sz w:val="24"/>
          <w:szCs w:val="24"/>
          <w:highlight w:val="none"/>
          <w:u w:val="single"/>
        </w:rPr>
        <w:t>(</w:t>
      </w:r>
      <w:r>
        <w:rPr>
          <w:rFonts w:hint="eastAsia" w:ascii="仿宋" w:hAnsi="仿宋"/>
          <w:sz w:val="24"/>
          <w:szCs w:val="24"/>
          <w:highlight w:val="none"/>
          <w:u w:val="single"/>
        </w:rPr>
        <w:t>盖章</w:t>
      </w:r>
      <w:r>
        <w:rPr>
          <w:rFonts w:ascii="仿宋" w:hAnsi="仿宋"/>
          <w:sz w:val="24"/>
          <w:szCs w:val="24"/>
          <w:highlight w:val="none"/>
          <w:u w:val="single"/>
        </w:rPr>
        <w:t>)</w:t>
      </w:r>
    </w:p>
    <w:p w14:paraId="217FFF61">
      <w:pPr>
        <w:pStyle w:val="5"/>
        <w:spacing w:line="336" w:lineRule="auto"/>
        <w:ind w:firstLine="480" w:firstLineChars="200"/>
        <w:jc w:val="right"/>
        <w:rPr>
          <w:rFonts w:hint="eastAsia" w:ascii="仿宋" w:hAnsi="仿宋"/>
          <w:sz w:val="24"/>
          <w:szCs w:val="24"/>
          <w:highlight w:val="none"/>
        </w:rPr>
      </w:pPr>
    </w:p>
    <w:p w14:paraId="574BD824">
      <w:pPr>
        <w:pStyle w:val="5"/>
        <w:spacing w:line="336" w:lineRule="auto"/>
        <w:ind w:firstLine="480" w:firstLineChars="200"/>
        <w:jc w:val="right"/>
        <w:rPr>
          <w:rFonts w:ascii="仿宋" w:hAnsi="仿宋"/>
          <w:sz w:val="24"/>
          <w:szCs w:val="24"/>
          <w:highlight w:val="none"/>
          <w:u w:val="single"/>
        </w:rPr>
      </w:pPr>
      <w:r>
        <w:rPr>
          <w:rFonts w:hint="eastAsia" w:ascii="仿宋" w:hAnsi="仿宋"/>
          <w:sz w:val="24"/>
          <w:szCs w:val="24"/>
          <w:highlight w:val="none"/>
        </w:rPr>
        <w:t>投标人法定代表人：</w:t>
      </w:r>
      <w:r>
        <w:rPr>
          <w:rFonts w:ascii="仿宋" w:hAnsi="仿宋"/>
          <w:sz w:val="24"/>
          <w:szCs w:val="24"/>
          <w:highlight w:val="none"/>
        </w:rPr>
        <w:t>______</w:t>
      </w:r>
      <w:r>
        <w:rPr>
          <w:rFonts w:ascii="仿宋" w:hAnsi="仿宋"/>
          <w:sz w:val="24"/>
          <w:szCs w:val="24"/>
          <w:highlight w:val="none"/>
          <w:u w:val="single"/>
        </w:rPr>
        <w:t>(</w:t>
      </w:r>
      <w:r>
        <w:rPr>
          <w:rFonts w:hint="eastAsia" w:ascii="仿宋" w:hAnsi="仿宋"/>
          <w:sz w:val="24"/>
          <w:szCs w:val="24"/>
          <w:highlight w:val="none"/>
          <w:u w:val="single"/>
        </w:rPr>
        <w:t>签字或盖章</w:t>
      </w:r>
      <w:r>
        <w:rPr>
          <w:rFonts w:ascii="仿宋" w:hAnsi="仿宋"/>
          <w:sz w:val="24"/>
          <w:szCs w:val="24"/>
          <w:highlight w:val="none"/>
          <w:u w:val="single"/>
        </w:rPr>
        <w:t>)</w:t>
      </w:r>
    </w:p>
    <w:p w14:paraId="4649D2B1">
      <w:pPr>
        <w:pStyle w:val="5"/>
        <w:spacing w:line="336" w:lineRule="auto"/>
        <w:ind w:firstLine="480" w:firstLineChars="200"/>
        <w:jc w:val="right"/>
        <w:rPr>
          <w:rFonts w:hint="eastAsia" w:ascii="仿宋" w:hAnsi="仿宋"/>
          <w:sz w:val="24"/>
          <w:szCs w:val="24"/>
          <w:highlight w:val="none"/>
        </w:rPr>
      </w:pPr>
    </w:p>
    <w:p w14:paraId="4E910A61">
      <w:pPr>
        <w:pStyle w:val="5"/>
        <w:spacing w:line="336" w:lineRule="auto"/>
        <w:ind w:firstLine="480" w:firstLineChars="200"/>
        <w:jc w:val="right"/>
        <w:rPr>
          <w:rFonts w:ascii="仿宋" w:hAnsi="仿宋"/>
          <w:sz w:val="24"/>
          <w:szCs w:val="24"/>
          <w:highlight w:val="none"/>
        </w:rPr>
      </w:pPr>
      <w:r>
        <w:rPr>
          <w:rFonts w:hint="eastAsia" w:ascii="仿宋" w:hAnsi="仿宋"/>
          <w:sz w:val="24"/>
          <w:szCs w:val="24"/>
          <w:highlight w:val="none"/>
        </w:rPr>
        <w:t>日期：　　　年　　月　　日</w:t>
      </w:r>
    </w:p>
    <w:p w14:paraId="6289CEBA"/>
    <w:p w14:paraId="06C2E5F5">
      <w:pPr>
        <w:pStyle w:val="2"/>
        <w:spacing w:line="360" w:lineRule="auto"/>
        <w:rPr>
          <w:rFonts w:hint="eastAsia" w:ascii="宋体" w:hAnsi="宋体" w:eastAsia="宋体" w:cs="宋体"/>
          <w:b/>
          <w:bCs/>
          <w:color w:val="auto"/>
          <w:sz w:val="32"/>
          <w:szCs w:val="32"/>
          <w:highlight w:val="none"/>
        </w:rPr>
      </w:pPr>
    </w:p>
    <w:p w14:paraId="01F0DEC8">
      <w:pPr>
        <w:spacing w:line="360" w:lineRule="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53D51386">
      <w:pPr>
        <w:pStyle w:val="11"/>
        <w:spacing w:line="360" w:lineRule="auto"/>
        <w:jc w:val="left"/>
        <w:outlineLvl w:val="2"/>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6.3.3其他资料</w:t>
      </w:r>
    </w:p>
    <w:p w14:paraId="181D154A">
      <w:pPr>
        <w:spacing w:line="36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投标单位符合相应条件时，给予10%的价格扣除，监狱企业与残疾人福利性单位视同小型、微型企业，享受同等价格扣除，当企业属性重复时，不重复价格扣除</w:t>
      </w:r>
    </w:p>
    <w:p w14:paraId="4EBA7D7F">
      <w:pPr>
        <w:spacing w:line="36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各投标单位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4BA5F44B">
      <w:pPr>
        <w:spacing w:line="360" w:lineRule="auto"/>
        <w:ind w:firstLine="422" w:firstLineChars="200"/>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特别提醒：成交投标单位享受中小企业扶持政策的，成交投标单位的《中小企业声明函》或《残疾人福利性单位声明函》或监狱企业证明文件将随成交结果公告一同公布，接受社会监督。</w:t>
      </w:r>
    </w:p>
    <w:p w14:paraId="79D81DC1">
      <w:pPr>
        <w:spacing w:line="360" w:lineRule="auto"/>
        <w:ind w:firstLine="420" w:firstLineChars="200"/>
        <w:rPr>
          <w:rFonts w:hint="eastAsia" w:ascii="宋体" w:hAnsi="宋体" w:eastAsia="宋体" w:cs="宋体"/>
          <w:color w:val="auto"/>
          <w:szCs w:val="24"/>
          <w:highlight w:val="none"/>
        </w:rPr>
      </w:pPr>
    </w:p>
    <w:p w14:paraId="34064696">
      <w:pPr>
        <w:rPr>
          <w:rFonts w:hint="eastAsia"/>
        </w:rPr>
      </w:pPr>
      <w:r>
        <w:rPr>
          <w:rFonts w:hint="eastAsia" w:ascii="宋体" w:hAnsi="宋体" w:eastAsia="宋体" w:cs="宋体"/>
          <w:b/>
          <w:color w:val="auto"/>
          <w:highlight w:val="none"/>
        </w:rPr>
        <w:br w:type="page"/>
      </w:r>
    </w:p>
    <w:p w14:paraId="7BF0B1D6">
      <w:pPr>
        <w:pageBreakBefore/>
        <w:spacing w:before="166" w:beforeLines="50" w:after="166" w:afterLines="50" w:line="360" w:lineRule="auto"/>
        <w:jc w:val="left"/>
        <w:outlineLvl w:val="3"/>
        <w:rPr>
          <w:rFonts w:hint="eastAsia" w:ascii="宋体" w:hAnsi="宋体" w:eastAsia="宋体" w:cs="宋体"/>
          <w:b/>
          <w:color w:val="auto"/>
          <w:sz w:val="28"/>
          <w:szCs w:val="28"/>
          <w:highlight w:val="none"/>
          <w:lang w:bidi="ar"/>
        </w:rPr>
      </w:pPr>
      <w:r>
        <w:rPr>
          <w:rFonts w:hint="eastAsia" w:ascii="宋体" w:hAnsi="宋体" w:eastAsia="宋体" w:cs="宋体"/>
          <w:b/>
          <w:color w:val="auto"/>
          <w:sz w:val="28"/>
          <w:szCs w:val="28"/>
          <w:highlight w:val="none"/>
          <w:lang w:bidi="ar"/>
        </w:rPr>
        <w:t>附件</w:t>
      </w:r>
      <w:r>
        <w:rPr>
          <w:rFonts w:hint="eastAsia" w:ascii="宋体" w:hAnsi="宋体" w:eastAsia="宋体" w:cs="宋体"/>
          <w:b/>
          <w:color w:val="auto"/>
          <w:sz w:val="28"/>
          <w:szCs w:val="28"/>
          <w:highlight w:val="none"/>
          <w:lang w:val="en-US" w:eastAsia="zh-CN" w:bidi="ar"/>
        </w:rPr>
        <w:t xml:space="preserve">1 </w:t>
      </w:r>
      <w:r>
        <w:rPr>
          <w:rFonts w:hint="eastAsia" w:ascii="宋体" w:hAnsi="宋体" w:eastAsia="宋体" w:cs="宋体"/>
          <w:b/>
          <w:color w:val="auto"/>
          <w:sz w:val="28"/>
          <w:szCs w:val="28"/>
          <w:highlight w:val="none"/>
          <w:lang w:bidi="ar"/>
        </w:rPr>
        <w:t>投标担保函（仅供参考）</w:t>
      </w:r>
    </w:p>
    <w:p w14:paraId="7E6BBD9A">
      <w:pPr>
        <w:pStyle w:val="4"/>
        <w:snapToGrid w:val="0"/>
        <w:spacing w:line="336" w:lineRule="auto"/>
        <w:jc w:val="center"/>
        <w:rPr>
          <w:rFonts w:hint="eastAsia" w:ascii="仿宋" w:hAnsi="仿宋" w:eastAsia="仿宋" w:cs="仿宋"/>
          <w:sz w:val="28"/>
          <w:szCs w:val="28"/>
          <w:highlight w:val="none"/>
        </w:rPr>
      </w:pPr>
      <w:r>
        <w:rPr>
          <w:rFonts w:hint="eastAsia" w:ascii="仿宋" w:hAnsi="仿宋" w:eastAsia="仿宋" w:cs="仿宋"/>
          <w:bCs/>
          <w:sz w:val="28"/>
          <w:szCs w:val="28"/>
          <w:highlight w:val="none"/>
        </w:rPr>
        <w:t>（适用于投标保证金保函）</w:t>
      </w:r>
    </w:p>
    <w:p w14:paraId="7BF1766A">
      <w:pPr>
        <w:snapToGrid w:val="0"/>
        <w:spacing w:line="336" w:lineRule="auto"/>
        <w:ind w:right="480"/>
        <w:jc w:val="right"/>
        <w:rPr>
          <w:rFonts w:hint="eastAsia" w:ascii="仿宋" w:hAnsi="仿宋" w:cs="仿宋"/>
          <w:sz w:val="24"/>
          <w:szCs w:val="24"/>
          <w:highlight w:val="none"/>
        </w:rPr>
      </w:pPr>
      <w:r>
        <w:rPr>
          <w:rFonts w:hint="eastAsia" w:ascii="仿宋" w:hAnsi="仿宋" w:cs="仿宋"/>
          <w:sz w:val="24"/>
          <w:szCs w:val="24"/>
          <w:highlight w:val="none"/>
        </w:rPr>
        <w:t>保函编号:</w:t>
      </w:r>
    </w:p>
    <w:p w14:paraId="1E312D76">
      <w:pPr>
        <w:snapToGrid w:val="0"/>
        <w:spacing w:line="360" w:lineRule="auto"/>
        <w:jc w:val="left"/>
        <w:rPr>
          <w:rFonts w:hint="eastAsia" w:ascii="仿宋" w:hAnsi="仿宋" w:cs="仿宋"/>
          <w:sz w:val="24"/>
          <w:szCs w:val="24"/>
          <w:highlight w:val="none"/>
        </w:rPr>
      </w:pPr>
      <w:r>
        <w:rPr>
          <w:rFonts w:hint="eastAsia" w:ascii="仿宋" w:hAnsi="仿宋" w:cs="仿宋"/>
          <w:sz w:val="24"/>
          <w:szCs w:val="24"/>
          <w:highlight w:val="none"/>
        </w:rPr>
        <w:t>致</w:t>
      </w:r>
      <w:r>
        <w:rPr>
          <w:rFonts w:hint="eastAsia" w:ascii="仿宋" w:hAnsi="仿宋" w:cs="仿宋"/>
          <w:sz w:val="24"/>
          <w:szCs w:val="24"/>
          <w:highlight w:val="none"/>
          <w:u w:val="single"/>
          <w:lang w:eastAsia="zh-CN"/>
        </w:rPr>
        <w:t>陕西万泽招标有限公司</w:t>
      </w:r>
      <w:r>
        <w:rPr>
          <w:rFonts w:hint="eastAsia" w:ascii="仿宋" w:hAnsi="仿宋" w:cs="仿宋"/>
          <w:sz w:val="24"/>
          <w:szCs w:val="24"/>
          <w:highlight w:val="none"/>
        </w:rPr>
        <w:t>(下称受益人):</w:t>
      </w:r>
    </w:p>
    <w:p w14:paraId="0A1D9C7A">
      <w:pPr>
        <w:snapToGrid w:val="0"/>
        <w:spacing w:line="360" w:lineRule="auto"/>
        <w:ind w:firstLine="480" w:firstLineChars="200"/>
        <w:jc w:val="left"/>
        <w:rPr>
          <w:rFonts w:hint="eastAsia" w:ascii="仿宋" w:hAnsi="仿宋" w:cs="仿宋"/>
          <w:sz w:val="24"/>
          <w:szCs w:val="24"/>
          <w:highlight w:val="none"/>
        </w:rPr>
      </w:pPr>
      <w:r>
        <w:rPr>
          <w:rFonts w:hint="eastAsia" w:ascii="仿宋" w:hAnsi="仿宋" w:cs="仿宋"/>
          <w:sz w:val="24"/>
          <w:szCs w:val="24"/>
          <w:highlight w:val="none"/>
        </w:rPr>
        <w:t>鉴于</w:t>
      </w:r>
      <w:r>
        <w:rPr>
          <w:rFonts w:hint="eastAsia" w:ascii="仿宋" w:hAnsi="仿宋" w:cs="仿宋"/>
          <w:sz w:val="24"/>
          <w:szCs w:val="24"/>
          <w:highlight w:val="none"/>
          <w:u w:val="single"/>
        </w:rPr>
        <w:t xml:space="preserve">     </w:t>
      </w:r>
      <w:r>
        <w:rPr>
          <w:rFonts w:hint="eastAsia" w:ascii="仿宋" w:hAnsi="仿宋" w:cs="仿宋"/>
          <w:sz w:val="24"/>
          <w:szCs w:val="24"/>
          <w:highlight w:val="none"/>
        </w:rPr>
        <w:t>(下称被保证人)将于</w:t>
      </w:r>
      <w:r>
        <w:rPr>
          <w:rFonts w:hint="eastAsia" w:ascii="仿宋" w:hAnsi="仿宋" w:cs="仿宋"/>
          <w:sz w:val="24"/>
          <w:szCs w:val="24"/>
          <w:highlight w:val="none"/>
          <w:u w:val="single"/>
        </w:rPr>
        <w:t>    年 月 日</w:t>
      </w:r>
      <w:r>
        <w:rPr>
          <w:rFonts w:hint="eastAsia" w:ascii="仿宋" w:hAnsi="仿宋" w:cs="仿宋"/>
          <w:sz w:val="24"/>
          <w:szCs w:val="24"/>
          <w:highlight w:val="none"/>
        </w:rPr>
        <w:t>参加贵方招标编号为</w:t>
      </w:r>
      <w:r>
        <w:rPr>
          <w:rFonts w:hint="eastAsia" w:ascii="仿宋" w:hAnsi="仿宋" w:cs="仿宋"/>
          <w:sz w:val="24"/>
          <w:szCs w:val="24"/>
          <w:highlight w:val="none"/>
          <w:u w:val="single"/>
        </w:rPr>
        <w:t> （采购项目编号）</w:t>
      </w:r>
      <w:r>
        <w:rPr>
          <w:rFonts w:hint="eastAsia" w:ascii="仿宋" w:hAnsi="仿宋" w:cs="仿宋"/>
          <w:sz w:val="24"/>
          <w:szCs w:val="24"/>
          <w:highlight w:val="none"/>
        </w:rPr>
        <w:t>的</w:t>
      </w:r>
      <w:r>
        <w:rPr>
          <w:rFonts w:hint="eastAsia" w:ascii="仿宋" w:hAnsi="仿宋" w:cs="仿宋"/>
          <w:sz w:val="24"/>
          <w:szCs w:val="24"/>
          <w:highlight w:val="none"/>
          <w:u w:val="single"/>
        </w:rPr>
        <w:t xml:space="preserve"> （项目名称） </w:t>
      </w:r>
      <w:r>
        <w:rPr>
          <w:rFonts w:hint="eastAsia" w:ascii="仿宋" w:hAnsi="仿宋" w:cs="仿宋"/>
          <w:sz w:val="24"/>
          <w:szCs w:val="24"/>
          <w:highlight w:val="none"/>
        </w:rPr>
        <w:t>的投标,我方接受被保证人的委托,在此向受益人提供不可撤销的投标保证：</w:t>
      </w:r>
    </w:p>
    <w:p w14:paraId="77F430CC">
      <w:pPr>
        <w:snapToGrid w:val="0"/>
        <w:spacing w:line="360" w:lineRule="auto"/>
        <w:ind w:firstLine="480" w:firstLineChars="200"/>
        <w:jc w:val="left"/>
        <w:rPr>
          <w:rFonts w:hint="eastAsia" w:ascii="仿宋" w:hAnsi="仿宋" w:eastAsia="宋体" w:cs="仿宋"/>
          <w:sz w:val="24"/>
          <w:szCs w:val="24"/>
          <w:highlight w:val="none"/>
        </w:rPr>
      </w:pPr>
      <w:r>
        <w:rPr>
          <w:rFonts w:hint="eastAsia" w:ascii="仿宋" w:hAnsi="仿宋" w:cs="仿宋"/>
          <w:sz w:val="24"/>
          <w:szCs w:val="24"/>
          <w:highlight w:val="none"/>
        </w:rPr>
        <w:t>本保证</w:t>
      </w:r>
      <w:r>
        <w:rPr>
          <w:rFonts w:hint="eastAsia" w:ascii="仿宋" w:hAnsi="仿宋" w:eastAsia="宋体" w:cs="仿宋"/>
          <w:sz w:val="24"/>
          <w:szCs w:val="24"/>
          <w:highlight w:val="none"/>
        </w:rPr>
        <w:t>担保的担保金额为人民币(币种)     元(小写)     元整(大写）。</w:t>
      </w:r>
    </w:p>
    <w:p w14:paraId="1CCCBEA2">
      <w:pPr>
        <w:snapToGrid w:val="0"/>
        <w:spacing w:line="360" w:lineRule="auto"/>
        <w:ind w:firstLine="480" w:firstLineChars="200"/>
        <w:jc w:val="left"/>
        <w:rPr>
          <w:rFonts w:hint="eastAsia" w:ascii="仿宋" w:hAnsi="仿宋" w:eastAsia="宋体" w:cs="仿宋"/>
          <w:sz w:val="24"/>
          <w:szCs w:val="24"/>
          <w:highlight w:val="none"/>
        </w:rPr>
      </w:pPr>
      <w:r>
        <w:rPr>
          <w:rFonts w:hint="eastAsia" w:ascii="仿宋" w:hAnsi="仿宋" w:eastAsia="宋体" w:cs="仿宋"/>
          <w:sz w:val="24"/>
          <w:szCs w:val="24"/>
          <w:highlight w:val="none"/>
        </w:rPr>
        <w:t>二、本保证担保的保证期间为该项目的投标有效期(或延长的投标有效期)后28日(含28日),延长投标有效期无须通知我方。</w:t>
      </w:r>
    </w:p>
    <w:p w14:paraId="43565C73">
      <w:pPr>
        <w:snapToGrid w:val="0"/>
        <w:spacing w:line="360" w:lineRule="auto"/>
        <w:ind w:firstLine="480" w:firstLineChars="200"/>
        <w:jc w:val="left"/>
        <w:rPr>
          <w:rFonts w:hint="eastAsia" w:ascii="仿宋" w:hAnsi="仿宋" w:eastAsia="宋体" w:cs="仿宋"/>
          <w:sz w:val="24"/>
          <w:szCs w:val="24"/>
          <w:highlight w:val="none"/>
        </w:rPr>
      </w:pPr>
      <w:r>
        <w:rPr>
          <w:rFonts w:hint="eastAsia" w:ascii="仿宋" w:hAnsi="仿宋" w:eastAsia="宋体" w:cs="仿宋"/>
          <w:sz w:val="24"/>
          <w:szCs w:val="24"/>
          <w:highlight w:val="none"/>
        </w:rPr>
        <w:t>三、在本保证担保的保证期间内,如果被保证人出现下列情形之一,受益人可以向我方提起索赔：</w:t>
      </w:r>
    </w:p>
    <w:p w14:paraId="768BD9A2">
      <w:pPr>
        <w:snapToGrid w:val="0"/>
        <w:spacing w:line="360" w:lineRule="auto"/>
        <w:ind w:firstLine="480" w:firstLineChars="200"/>
        <w:jc w:val="left"/>
        <w:rPr>
          <w:rFonts w:hint="eastAsia" w:ascii="仿宋" w:hAnsi="仿宋" w:eastAsia="宋体" w:cs="仿宋"/>
          <w:sz w:val="24"/>
          <w:szCs w:val="24"/>
          <w:highlight w:val="none"/>
        </w:rPr>
      </w:pPr>
      <w:r>
        <w:rPr>
          <w:rFonts w:hint="eastAsia" w:ascii="仿宋" w:hAnsi="仿宋" w:eastAsia="宋体" w:cs="仿宋"/>
          <w:sz w:val="24"/>
          <w:szCs w:val="24"/>
          <w:highlight w:val="none"/>
        </w:rPr>
        <w:t>1.被保证人在招标文件规定的投标有效期内撤回其投标；</w:t>
      </w:r>
    </w:p>
    <w:p w14:paraId="377DDC4E">
      <w:pPr>
        <w:snapToGrid w:val="0"/>
        <w:spacing w:line="360" w:lineRule="auto"/>
        <w:ind w:firstLine="480" w:firstLineChars="200"/>
        <w:jc w:val="left"/>
        <w:rPr>
          <w:rFonts w:hint="eastAsia" w:ascii="仿宋" w:hAnsi="仿宋" w:eastAsia="宋体" w:cs="仿宋"/>
          <w:sz w:val="24"/>
          <w:szCs w:val="24"/>
          <w:highlight w:val="none"/>
        </w:rPr>
      </w:pPr>
      <w:r>
        <w:rPr>
          <w:rFonts w:hint="eastAsia" w:ascii="仿宋" w:hAnsi="仿宋" w:eastAsia="宋体" w:cs="仿宋"/>
          <w:sz w:val="24"/>
          <w:szCs w:val="24"/>
          <w:highlight w:val="none"/>
        </w:rPr>
        <w:t>2.被保证人在投标有效期内收到受益人发出的中标通知书后,不能或拒绝按招标文件的要求签署合同；</w:t>
      </w:r>
    </w:p>
    <w:p w14:paraId="31D5BA56">
      <w:pPr>
        <w:snapToGrid w:val="0"/>
        <w:spacing w:line="360" w:lineRule="auto"/>
        <w:ind w:firstLine="480" w:firstLineChars="200"/>
        <w:jc w:val="left"/>
        <w:rPr>
          <w:rFonts w:hint="eastAsia" w:ascii="仿宋" w:hAnsi="仿宋" w:eastAsia="宋体" w:cs="仿宋"/>
          <w:sz w:val="24"/>
          <w:szCs w:val="24"/>
          <w:highlight w:val="none"/>
        </w:rPr>
      </w:pPr>
      <w:r>
        <w:rPr>
          <w:rFonts w:hint="eastAsia" w:ascii="仿宋" w:hAnsi="仿宋" w:eastAsia="宋体" w:cs="仿宋"/>
          <w:sz w:val="24"/>
          <w:szCs w:val="24"/>
          <w:highlight w:val="none"/>
        </w:rPr>
        <w:t>3.被保证人在投标有效期内收到受益人发出的中标通知书后,不能或拒绝按招标文件的规定提交履约担保；</w:t>
      </w:r>
    </w:p>
    <w:p w14:paraId="79015272">
      <w:pPr>
        <w:snapToGrid w:val="0"/>
        <w:spacing w:line="360" w:lineRule="auto"/>
        <w:ind w:firstLine="480" w:firstLineChars="200"/>
        <w:jc w:val="left"/>
        <w:rPr>
          <w:rFonts w:hint="eastAsia" w:ascii="仿宋" w:hAnsi="仿宋" w:eastAsia="宋体" w:cs="仿宋"/>
          <w:sz w:val="24"/>
          <w:szCs w:val="24"/>
          <w:highlight w:val="none"/>
        </w:rPr>
      </w:pPr>
      <w:r>
        <w:rPr>
          <w:rFonts w:hint="eastAsia" w:ascii="仿宋" w:hAnsi="仿宋" w:eastAsia="宋体" w:cs="仿宋"/>
          <w:sz w:val="24"/>
          <w:szCs w:val="24"/>
          <w:highlight w:val="none"/>
        </w:rPr>
        <w:t>4.被保证人中标后未按照招标文件规定交纳代理服务费。</w:t>
      </w:r>
    </w:p>
    <w:p w14:paraId="28F66503">
      <w:pPr>
        <w:snapToGrid w:val="0"/>
        <w:spacing w:line="360" w:lineRule="auto"/>
        <w:ind w:firstLine="480" w:firstLineChars="200"/>
        <w:jc w:val="left"/>
        <w:rPr>
          <w:rFonts w:hint="eastAsia" w:ascii="仿宋" w:hAnsi="仿宋" w:eastAsia="宋体" w:cs="仿宋"/>
          <w:sz w:val="24"/>
          <w:szCs w:val="24"/>
          <w:highlight w:val="none"/>
        </w:rPr>
      </w:pPr>
      <w:r>
        <w:rPr>
          <w:rFonts w:hint="eastAsia" w:ascii="仿宋" w:hAnsi="仿宋" w:eastAsia="宋体" w:cs="仿宋"/>
          <w:sz w:val="24"/>
          <w:szCs w:val="24"/>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14:paraId="2F713BD5">
      <w:pPr>
        <w:snapToGrid w:val="0"/>
        <w:spacing w:line="360" w:lineRule="auto"/>
        <w:ind w:firstLine="480" w:firstLineChars="200"/>
        <w:jc w:val="left"/>
        <w:rPr>
          <w:rFonts w:hint="eastAsia" w:ascii="仿宋" w:hAnsi="仿宋" w:eastAsia="宋体" w:cs="仿宋"/>
          <w:sz w:val="24"/>
          <w:szCs w:val="24"/>
          <w:highlight w:val="none"/>
        </w:rPr>
      </w:pPr>
      <w:r>
        <w:rPr>
          <w:rFonts w:hint="eastAsia" w:ascii="仿宋" w:hAnsi="仿宋" w:eastAsia="宋体" w:cs="仿宋"/>
          <w:sz w:val="24"/>
          <w:szCs w:val="24"/>
          <w:highlight w:val="none"/>
        </w:rPr>
        <w:t>五、受益人的索赔通知应当说明索赔理由,并必须在本保证担保的保证期间内送达我方。</w:t>
      </w:r>
    </w:p>
    <w:p w14:paraId="4324476E">
      <w:pPr>
        <w:snapToGrid w:val="0"/>
        <w:spacing w:line="360" w:lineRule="auto"/>
        <w:ind w:firstLine="480" w:firstLineChars="200"/>
        <w:jc w:val="left"/>
        <w:rPr>
          <w:rFonts w:hint="eastAsia" w:ascii="仿宋" w:hAnsi="仿宋" w:eastAsia="宋体" w:cs="仿宋"/>
          <w:sz w:val="24"/>
          <w:szCs w:val="24"/>
          <w:highlight w:val="none"/>
        </w:rPr>
      </w:pPr>
      <w:r>
        <w:rPr>
          <w:rFonts w:hint="eastAsia" w:ascii="仿宋" w:hAnsi="仿宋" w:eastAsia="宋体" w:cs="仿宋"/>
          <w:sz w:val="24"/>
          <w:szCs w:val="24"/>
          <w:highlight w:val="none"/>
        </w:rPr>
        <w:t>六、本保证担保项下的权利不得转让。</w:t>
      </w:r>
    </w:p>
    <w:p w14:paraId="68626820">
      <w:pPr>
        <w:snapToGrid w:val="0"/>
        <w:spacing w:line="360" w:lineRule="auto"/>
        <w:ind w:firstLine="480" w:firstLineChars="200"/>
        <w:jc w:val="left"/>
        <w:rPr>
          <w:rFonts w:hint="eastAsia" w:ascii="仿宋" w:hAnsi="仿宋" w:eastAsia="宋体" w:cs="仿宋"/>
          <w:sz w:val="24"/>
          <w:szCs w:val="24"/>
          <w:highlight w:val="none"/>
        </w:rPr>
      </w:pPr>
      <w:r>
        <w:rPr>
          <w:rFonts w:hint="eastAsia" w:ascii="仿宋" w:hAnsi="仿宋" w:eastAsia="宋体" w:cs="仿宋"/>
          <w:sz w:val="24"/>
          <w:szCs w:val="24"/>
          <w:highlight w:val="none"/>
        </w:rPr>
        <w:t>七、本保证担保的保证期间届满,或我方已向受益人支付本保证担保的担保金额,我方的保证责任免除。</w:t>
      </w:r>
    </w:p>
    <w:p w14:paraId="4635B248">
      <w:pPr>
        <w:snapToGrid w:val="0"/>
        <w:spacing w:line="360" w:lineRule="auto"/>
        <w:ind w:firstLine="480" w:firstLineChars="200"/>
        <w:jc w:val="left"/>
        <w:rPr>
          <w:rFonts w:hint="eastAsia" w:ascii="仿宋" w:hAnsi="仿宋" w:eastAsia="宋体" w:cs="仿宋"/>
          <w:sz w:val="24"/>
          <w:szCs w:val="24"/>
          <w:highlight w:val="none"/>
        </w:rPr>
      </w:pPr>
      <w:r>
        <w:rPr>
          <w:rFonts w:hint="eastAsia" w:ascii="仿宋" w:hAnsi="仿宋" w:eastAsia="宋体" w:cs="仿宋"/>
          <w:sz w:val="24"/>
          <w:szCs w:val="24"/>
          <w:highlight w:val="none"/>
        </w:rPr>
        <w:t>八、本保证担保适用中华人民共和国法律。</w:t>
      </w:r>
    </w:p>
    <w:p w14:paraId="644FA79F">
      <w:pPr>
        <w:snapToGrid w:val="0"/>
        <w:spacing w:line="360" w:lineRule="auto"/>
        <w:ind w:firstLine="480" w:firstLineChars="200"/>
        <w:jc w:val="left"/>
        <w:rPr>
          <w:rFonts w:hint="eastAsia" w:ascii="仿宋" w:hAnsi="仿宋" w:eastAsia="宋体" w:cs="仿宋"/>
          <w:sz w:val="24"/>
          <w:szCs w:val="24"/>
          <w:highlight w:val="none"/>
        </w:rPr>
      </w:pPr>
      <w:r>
        <w:rPr>
          <w:rFonts w:hint="eastAsia" w:ascii="仿宋" w:hAnsi="仿宋" w:eastAsia="宋体" w:cs="仿宋"/>
          <w:sz w:val="24"/>
          <w:szCs w:val="24"/>
          <w:highlight w:val="none"/>
        </w:rPr>
        <w:t>九、本保证担保以中文文本为准,涂改无效。</w:t>
      </w:r>
    </w:p>
    <w:p w14:paraId="12DC2B56">
      <w:pPr>
        <w:snapToGrid w:val="0"/>
        <w:spacing w:line="360" w:lineRule="auto"/>
        <w:rPr>
          <w:rFonts w:hint="eastAsia" w:ascii="仿宋" w:hAnsi="仿宋" w:cs="仿宋"/>
          <w:sz w:val="24"/>
          <w:szCs w:val="24"/>
          <w:highlight w:val="none"/>
        </w:rPr>
      </w:pPr>
    </w:p>
    <w:p w14:paraId="74A7E726">
      <w:pPr>
        <w:snapToGrid w:val="0"/>
        <w:spacing w:line="360" w:lineRule="auto"/>
        <w:rPr>
          <w:rFonts w:hint="eastAsia" w:ascii="仿宋" w:hAnsi="仿宋" w:cs="仿宋"/>
          <w:sz w:val="24"/>
          <w:szCs w:val="24"/>
          <w:highlight w:val="none"/>
          <w:u w:val="single"/>
        </w:rPr>
      </w:pPr>
      <w:r>
        <w:rPr>
          <w:rFonts w:hint="eastAsia" w:ascii="仿宋" w:hAnsi="仿宋" w:cs="仿宋"/>
          <w:sz w:val="24"/>
          <w:szCs w:val="24"/>
          <w:highlight w:val="none"/>
        </w:rPr>
        <w:t>保证人(盖章):</w:t>
      </w:r>
      <w:r>
        <w:rPr>
          <w:rFonts w:hint="eastAsia" w:ascii="仿宋" w:hAnsi="仿宋" w:cs="仿宋"/>
          <w:sz w:val="24"/>
          <w:szCs w:val="24"/>
          <w:highlight w:val="none"/>
          <w:u w:val="single"/>
        </w:rPr>
        <w:t xml:space="preserve">              </w:t>
      </w:r>
    </w:p>
    <w:p w14:paraId="1FDC2928">
      <w:pPr>
        <w:snapToGrid w:val="0"/>
        <w:spacing w:line="360" w:lineRule="auto"/>
        <w:rPr>
          <w:rFonts w:hint="eastAsia" w:ascii="仿宋" w:hAnsi="仿宋" w:cs="仿宋"/>
          <w:sz w:val="24"/>
          <w:szCs w:val="24"/>
          <w:highlight w:val="none"/>
          <w:u w:val="single"/>
        </w:rPr>
      </w:pPr>
      <w:r>
        <w:rPr>
          <w:rFonts w:hint="eastAsia" w:ascii="仿宋" w:hAnsi="仿宋" w:cs="仿宋"/>
          <w:sz w:val="24"/>
          <w:szCs w:val="24"/>
          <w:highlight w:val="none"/>
        </w:rPr>
        <w:t xml:space="preserve">法定代表人或其授权委托代理人(签字）： </w:t>
      </w:r>
      <w:r>
        <w:rPr>
          <w:rFonts w:hint="eastAsia" w:ascii="仿宋" w:hAnsi="仿宋" w:cs="仿宋"/>
          <w:sz w:val="24"/>
          <w:szCs w:val="24"/>
          <w:highlight w:val="none"/>
          <w:u w:val="single"/>
        </w:rPr>
        <w:t xml:space="preserve">               </w:t>
      </w:r>
    </w:p>
    <w:p w14:paraId="3895B1B6">
      <w:pPr>
        <w:snapToGrid w:val="0"/>
        <w:spacing w:line="360" w:lineRule="auto"/>
        <w:rPr>
          <w:rFonts w:hint="eastAsia" w:ascii="仿宋" w:hAnsi="仿宋" w:cs="仿宋"/>
          <w:sz w:val="24"/>
          <w:szCs w:val="24"/>
          <w:highlight w:val="none"/>
          <w:u w:val="single"/>
        </w:rPr>
      </w:pPr>
      <w:r>
        <w:rPr>
          <w:rFonts w:hint="eastAsia" w:ascii="仿宋" w:hAnsi="仿宋" w:cs="仿宋"/>
          <w:sz w:val="24"/>
          <w:szCs w:val="24"/>
          <w:highlight w:val="none"/>
        </w:rPr>
        <w:t>单位地址:</w:t>
      </w:r>
      <w:r>
        <w:rPr>
          <w:rFonts w:hint="eastAsia" w:ascii="仿宋" w:hAnsi="仿宋" w:cs="仿宋"/>
          <w:sz w:val="24"/>
          <w:szCs w:val="24"/>
          <w:highlight w:val="none"/>
          <w:u w:val="single"/>
        </w:rPr>
        <w:t xml:space="preserve">               </w:t>
      </w:r>
    </w:p>
    <w:p w14:paraId="1B7CD08E">
      <w:pPr>
        <w:snapToGrid w:val="0"/>
        <w:spacing w:line="360" w:lineRule="auto"/>
        <w:rPr>
          <w:rFonts w:hint="eastAsia" w:ascii="仿宋" w:hAnsi="仿宋" w:cs="仿宋"/>
          <w:sz w:val="24"/>
          <w:szCs w:val="24"/>
          <w:highlight w:val="none"/>
          <w:u w:val="single"/>
        </w:rPr>
      </w:pPr>
      <w:r>
        <w:rPr>
          <w:rFonts w:hint="eastAsia" w:ascii="仿宋" w:hAnsi="仿宋" w:cs="仿宋"/>
          <w:sz w:val="24"/>
          <w:szCs w:val="24"/>
          <w:highlight w:val="none"/>
        </w:rPr>
        <w:t>电话:</w:t>
      </w:r>
      <w:r>
        <w:rPr>
          <w:rFonts w:hint="eastAsia" w:ascii="仿宋" w:hAnsi="仿宋" w:cs="仿宋"/>
          <w:sz w:val="24"/>
          <w:szCs w:val="24"/>
          <w:highlight w:val="none"/>
          <w:u w:val="single"/>
        </w:rPr>
        <w:t xml:space="preserve">                   </w:t>
      </w:r>
    </w:p>
    <w:p w14:paraId="19AAA135">
      <w:pPr>
        <w:pStyle w:val="7"/>
        <w:snapToGrid w:val="0"/>
        <w:spacing w:before="0" w:beforeAutospacing="0" w:after="0" w:afterAutospacing="0" w:line="360" w:lineRule="auto"/>
        <w:jc w:val="both"/>
        <w:rPr>
          <w:rFonts w:hint="eastAsia" w:ascii="仿宋" w:hAnsi="仿宋" w:cs="仿宋"/>
          <w:sz w:val="24"/>
          <w:szCs w:val="24"/>
          <w:highlight w:val="none"/>
        </w:rPr>
      </w:pPr>
      <w:r>
        <w:rPr>
          <w:rFonts w:hint="eastAsia" w:ascii="仿宋" w:hAnsi="仿宋" w:cs="仿宋"/>
          <w:sz w:val="24"/>
          <w:szCs w:val="24"/>
          <w:highlight w:val="none"/>
        </w:rPr>
        <w:t>日期:</w:t>
      </w:r>
      <w:r>
        <w:rPr>
          <w:rFonts w:hint="eastAsia" w:ascii="仿宋" w:hAnsi="仿宋" w:cs="仿宋"/>
          <w:sz w:val="24"/>
          <w:szCs w:val="24"/>
          <w:highlight w:val="none"/>
          <w:u w:val="single"/>
        </w:rPr>
        <w:t xml:space="preserve">     年    月    日</w:t>
      </w:r>
    </w:p>
    <w:p w14:paraId="32453FE7">
      <w:pPr>
        <w:rPr>
          <w:rFonts w:hint="eastAsia"/>
        </w:rPr>
      </w:pPr>
      <w:r>
        <w:rPr>
          <w:rFonts w:hint="eastAsia"/>
        </w:rPr>
        <w:br w:type="page"/>
      </w:r>
    </w:p>
    <w:p w14:paraId="5B713789">
      <w:pPr>
        <w:pageBreakBefore/>
        <w:spacing w:before="166" w:beforeLines="50" w:after="166" w:afterLines="50" w:line="360" w:lineRule="auto"/>
        <w:jc w:val="left"/>
        <w:outlineLvl w:val="3"/>
        <w:rPr>
          <w:rFonts w:hint="eastAsia" w:ascii="宋体" w:hAnsi="宋体" w:eastAsia="宋体" w:cs="宋体"/>
          <w:b/>
          <w:color w:val="auto"/>
          <w:sz w:val="28"/>
          <w:szCs w:val="28"/>
          <w:highlight w:val="none"/>
          <w:lang w:bidi="ar"/>
        </w:rPr>
      </w:pPr>
      <w:r>
        <w:rPr>
          <w:rFonts w:hint="eastAsia" w:ascii="宋体" w:hAnsi="宋体" w:eastAsia="宋体" w:cs="宋体"/>
          <w:b/>
          <w:color w:val="auto"/>
          <w:sz w:val="28"/>
          <w:szCs w:val="28"/>
          <w:highlight w:val="none"/>
          <w:lang w:val="en-US" w:eastAsia="zh-CN" w:bidi="ar"/>
        </w:rPr>
        <w:t>附件</w:t>
      </w:r>
      <w:bookmarkStart w:id="17" w:name="_Toc6594"/>
      <w:bookmarkStart w:id="18" w:name="_Toc5338"/>
      <w:bookmarkStart w:id="19" w:name="_Toc11924"/>
      <w:bookmarkStart w:id="20" w:name="_Toc27343"/>
      <w:r>
        <w:rPr>
          <w:rFonts w:hint="eastAsia" w:ascii="宋体" w:hAnsi="宋体" w:eastAsia="宋体" w:cs="宋体"/>
          <w:b/>
          <w:color w:val="auto"/>
          <w:sz w:val="28"/>
          <w:szCs w:val="28"/>
          <w:highlight w:val="none"/>
          <w:lang w:val="en-US" w:eastAsia="zh-CN" w:bidi="ar"/>
        </w:rPr>
        <w:t>2 保证金退还账户信息确认表</w:t>
      </w:r>
      <w:bookmarkEnd w:id="17"/>
      <w:bookmarkEnd w:id="18"/>
      <w:bookmarkEnd w:id="19"/>
      <w:bookmarkEnd w:id="20"/>
      <w:bookmarkStart w:id="21" w:name="_Toc378248335"/>
    </w:p>
    <w:p w14:paraId="6A77491C">
      <w:pPr>
        <w:rPr>
          <w:rFonts w:hint="eastAsia" w:ascii="宋体" w:hAnsi="宋体" w:eastAsia="宋体" w:cs="宋体"/>
          <w:color w:val="auto"/>
          <w:highlight w:val="none"/>
        </w:rPr>
      </w:pPr>
    </w:p>
    <w:p w14:paraId="105FE6AB">
      <w:pPr>
        <w:spacing w:line="336" w:lineRule="auto"/>
        <w:rPr>
          <w:rFonts w:hint="eastAsia" w:ascii="仿宋" w:hAnsi="仿宋" w:cs="Times New Roman"/>
          <w:sz w:val="28"/>
          <w:szCs w:val="28"/>
          <w:highlight w:val="none"/>
        </w:rPr>
      </w:pPr>
      <w:r>
        <w:rPr>
          <w:rFonts w:hint="eastAsia" w:ascii="仿宋" w:hAnsi="仿宋" w:cs="Times New Roman"/>
          <w:sz w:val="28"/>
          <w:szCs w:val="28"/>
          <w:highlight w:val="none"/>
        </w:rPr>
        <w:t>项目名称：_____________________________</w:t>
      </w:r>
    </w:p>
    <w:p w14:paraId="4E8B9D89">
      <w:pPr>
        <w:spacing w:line="336" w:lineRule="auto"/>
        <w:rPr>
          <w:rFonts w:hint="eastAsia" w:ascii="宋体" w:hAnsi="宋体" w:eastAsia="宋体" w:cs="宋体"/>
          <w:color w:val="auto"/>
          <w:sz w:val="28"/>
          <w:szCs w:val="28"/>
          <w:highlight w:val="none"/>
        </w:rPr>
      </w:pPr>
      <w:r>
        <w:rPr>
          <w:rFonts w:hint="eastAsia" w:ascii="仿宋" w:hAnsi="仿宋" w:cs="Times New Roman"/>
          <w:sz w:val="28"/>
          <w:szCs w:val="28"/>
          <w:highlight w:val="none"/>
        </w:rPr>
        <w:t>项目编号：</w:t>
      </w:r>
      <w:bookmarkEnd w:id="21"/>
      <w:r>
        <w:rPr>
          <w:rFonts w:hint="eastAsia" w:ascii="仿宋" w:hAnsi="仿宋" w:cs="Times New Roman"/>
          <w:sz w:val="28"/>
          <w:szCs w:val="28"/>
          <w:highlight w:val="none"/>
        </w:rPr>
        <w:t>_____________________________</w:t>
      </w:r>
      <w:r>
        <w:rPr>
          <w:rFonts w:hint="eastAsia" w:ascii="宋体" w:hAnsi="宋体" w:eastAsia="宋体" w:cs="宋体"/>
          <w:color w:val="auto"/>
          <w:sz w:val="28"/>
          <w:szCs w:val="28"/>
          <w:highlight w:val="none"/>
        </w:rPr>
        <w:tab/>
      </w:r>
    </w:p>
    <w:p w14:paraId="2D16EADD">
      <w:pPr>
        <w:rPr>
          <w:rFonts w:hint="eastAsia" w:ascii="宋体" w:hAnsi="宋体" w:eastAsia="宋体" w:cs="宋体"/>
          <w:color w:val="auto"/>
          <w:highlight w:val="none"/>
        </w:rPr>
      </w:pPr>
    </w:p>
    <w:tbl>
      <w:tblPr>
        <w:tblStyle w:val="9"/>
        <w:tblW w:w="8640"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68"/>
        <w:gridCol w:w="2370"/>
        <w:gridCol w:w="4002"/>
      </w:tblGrid>
      <w:tr w14:paraId="2314A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trPr>
        <w:tc>
          <w:tcPr>
            <w:tcW w:w="2268" w:type="dxa"/>
            <w:vMerge w:val="restart"/>
            <w:noWrap w:val="0"/>
            <w:vAlign w:val="center"/>
          </w:tcPr>
          <w:p w14:paraId="14FBF7E0">
            <w:pPr>
              <w:spacing w:line="336" w:lineRule="auto"/>
              <w:rPr>
                <w:rFonts w:hint="eastAsia" w:ascii="仿宋" w:hAnsi="仿宋" w:cs="Times New Roman"/>
                <w:sz w:val="28"/>
                <w:szCs w:val="28"/>
                <w:highlight w:val="none"/>
              </w:rPr>
            </w:pPr>
            <w:r>
              <w:rPr>
                <w:rFonts w:hint="eastAsia" w:ascii="仿宋" w:hAnsi="仿宋" w:cs="Times New Roman"/>
                <w:sz w:val="28"/>
                <w:szCs w:val="28"/>
                <w:highlight w:val="none"/>
              </w:rPr>
              <w:t>应退投标保证金</w:t>
            </w:r>
          </w:p>
        </w:tc>
        <w:tc>
          <w:tcPr>
            <w:tcW w:w="6372" w:type="dxa"/>
            <w:gridSpan w:val="2"/>
            <w:noWrap w:val="0"/>
            <w:vAlign w:val="top"/>
          </w:tcPr>
          <w:p w14:paraId="186F3A6F">
            <w:pPr>
              <w:spacing w:line="336" w:lineRule="auto"/>
              <w:rPr>
                <w:rFonts w:hint="eastAsia" w:ascii="仿宋" w:hAnsi="仿宋" w:cs="Times New Roman"/>
                <w:sz w:val="28"/>
                <w:szCs w:val="28"/>
                <w:highlight w:val="none"/>
              </w:rPr>
            </w:pPr>
            <w:r>
              <w:rPr>
                <w:rFonts w:hint="eastAsia" w:ascii="仿宋" w:hAnsi="仿宋" w:cs="Times New Roman"/>
                <w:sz w:val="28"/>
                <w:szCs w:val="28"/>
                <w:highlight w:val="none"/>
              </w:rPr>
              <w:t>小  写：</w:t>
            </w:r>
          </w:p>
        </w:tc>
      </w:tr>
      <w:tr w14:paraId="647004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trPr>
        <w:tc>
          <w:tcPr>
            <w:tcW w:w="2268" w:type="dxa"/>
            <w:vMerge w:val="continue"/>
            <w:noWrap w:val="0"/>
            <w:vAlign w:val="top"/>
          </w:tcPr>
          <w:p w14:paraId="4A8EA90F">
            <w:pPr>
              <w:spacing w:line="336" w:lineRule="auto"/>
              <w:rPr>
                <w:rFonts w:hint="eastAsia" w:ascii="仿宋" w:hAnsi="仿宋" w:cs="Times New Roman"/>
                <w:sz w:val="28"/>
                <w:szCs w:val="28"/>
                <w:highlight w:val="none"/>
              </w:rPr>
            </w:pPr>
          </w:p>
        </w:tc>
        <w:tc>
          <w:tcPr>
            <w:tcW w:w="6372" w:type="dxa"/>
            <w:gridSpan w:val="2"/>
            <w:noWrap w:val="0"/>
            <w:vAlign w:val="top"/>
          </w:tcPr>
          <w:p w14:paraId="63892895">
            <w:pPr>
              <w:spacing w:line="336" w:lineRule="auto"/>
              <w:rPr>
                <w:rFonts w:hint="eastAsia" w:ascii="仿宋" w:hAnsi="仿宋" w:cs="Times New Roman"/>
                <w:sz w:val="28"/>
                <w:szCs w:val="28"/>
                <w:highlight w:val="none"/>
              </w:rPr>
            </w:pPr>
            <w:r>
              <w:rPr>
                <w:rFonts w:hint="eastAsia" w:ascii="仿宋" w:hAnsi="仿宋" w:cs="Times New Roman"/>
                <w:sz w:val="28"/>
                <w:szCs w:val="28"/>
                <w:highlight w:val="none"/>
              </w:rPr>
              <w:t>大  写：</w:t>
            </w:r>
          </w:p>
        </w:tc>
      </w:tr>
      <w:tr w14:paraId="715767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restart"/>
            <w:noWrap w:val="0"/>
            <w:vAlign w:val="center"/>
          </w:tcPr>
          <w:p w14:paraId="436984AE">
            <w:pPr>
              <w:spacing w:line="336" w:lineRule="auto"/>
              <w:rPr>
                <w:rFonts w:hint="eastAsia" w:ascii="仿宋" w:hAnsi="仿宋" w:cs="Times New Roman"/>
                <w:sz w:val="28"/>
                <w:szCs w:val="28"/>
                <w:highlight w:val="none"/>
              </w:rPr>
            </w:pPr>
            <w:r>
              <w:rPr>
                <w:rFonts w:hint="eastAsia" w:ascii="仿宋" w:hAnsi="仿宋" w:cs="Times New Roman"/>
                <w:sz w:val="28"/>
                <w:szCs w:val="28"/>
                <w:highlight w:val="none"/>
              </w:rPr>
              <w:t>收款单位（盖章）</w:t>
            </w:r>
          </w:p>
        </w:tc>
        <w:tc>
          <w:tcPr>
            <w:tcW w:w="2370" w:type="dxa"/>
            <w:noWrap w:val="0"/>
            <w:vAlign w:val="center"/>
          </w:tcPr>
          <w:p w14:paraId="7BD1FEB7">
            <w:pPr>
              <w:spacing w:line="336" w:lineRule="auto"/>
              <w:rPr>
                <w:rFonts w:hint="eastAsia" w:ascii="仿宋" w:hAnsi="仿宋" w:cs="Times New Roman"/>
                <w:sz w:val="28"/>
                <w:szCs w:val="28"/>
                <w:highlight w:val="none"/>
              </w:rPr>
            </w:pPr>
            <w:r>
              <w:rPr>
                <w:rFonts w:hint="eastAsia" w:ascii="仿宋" w:hAnsi="仿宋" w:cs="Times New Roman"/>
                <w:sz w:val="28"/>
                <w:szCs w:val="28"/>
                <w:highlight w:val="none"/>
              </w:rPr>
              <w:t>单  位 名 称</w:t>
            </w:r>
          </w:p>
        </w:tc>
        <w:tc>
          <w:tcPr>
            <w:tcW w:w="4002" w:type="dxa"/>
            <w:noWrap w:val="0"/>
            <w:vAlign w:val="top"/>
          </w:tcPr>
          <w:p w14:paraId="75973E4D">
            <w:pPr>
              <w:spacing w:line="336" w:lineRule="auto"/>
              <w:rPr>
                <w:rFonts w:hint="eastAsia" w:ascii="仿宋" w:hAnsi="仿宋" w:cs="Times New Roman"/>
                <w:sz w:val="28"/>
                <w:szCs w:val="28"/>
                <w:highlight w:val="none"/>
              </w:rPr>
            </w:pPr>
          </w:p>
        </w:tc>
      </w:tr>
      <w:tr w14:paraId="6EB53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2268" w:type="dxa"/>
            <w:vMerge w:val="continue"/>
            <w:noWrap w:val="0"/>
            <w:vAlign w:val="top"/>
          </w:tcPr>
          <w:p w14:paraId="6208338C">
            <w:pPr>
              <w:spacing w:line="336" w:lineRule="auto"/>
              <w:rPr>
                <w:rFonts w:hint="eastAsia" w:ascii="仿宋" w:hAnsi="仿宋" w:cs="Times New Roman"/>
                <w:sz w:val="28"/>
                <w:szCs w:val="28"/>
                <w:highlight w:val="none"/>
              </w:rPr>
            </w:pPr>
          </w:p>
        </w:tc>
        <w:tc>
          <w:tcPr>
            <w:tcW w:w="2370" w:type="dxa"/>
            <w:noWrap w:val="0"/>
            <w:vAlign w:val="center"/>
          </w:tcPr>
          <w:p w14:paraId="541F2728">
            <w:pPr>
              <w:spacing w:line="336" w:lineRule="auto"/>
              <w:rPr>
                <w:rFonts w:hint="eastAsia" w:ascii="仿宋" w:hAnsi="仿宋" w:cs="Times New Roman"/>
                <w:sz w:val="28"/>
                <w:szCs w:val="28"/>
                <w:highlight w:val="none"/>
              </w:rPr>
            </w:pPr>
            <w:r>
              <w:rPr>
                <w:rFonts w:hint="eastAsia" w:ascii="仿宋" w:hAnsi="仿宋" w:cs="Times New Roman"/>
                <w:sz w:val="28"/>
                <w:szCs w:val="28"/>
                <w:highlight w:val="none"/>
              </w:rPr>
              <w:t>开   户   行</w:t>
            </w:r>
          </w:p>
        </w:tc>
        <w:tc>
          <w:tcPr>
            <w:tcW w:w="4002" w:type="dxa"/>
            <w:noWrap w:val="0"/>
            <w:vAlign w:val="top"/>
          </w:tcPr>
          <w:p w14:paraId="6071588F">
            <w:pPr>
              <w:spacing w:line="336" w:lineRule="auto"/>
              <w:rPr>
                <w:rFonts w:hint="eastAsia" w:ascii="仿宋" w:hAnsi="仿宋" w:cs="Times New Roman"/>
                <w:sz w:val="28"/>
                <w:szCs w:val="28"/>
                <w:highlight w:val="none"/>
              </w:rPr>
            </w:pPr>
          </w:p>
        </w:tc>
      </w:tr>
      <w:tr w14:paraId="12DD22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 w:hRule="atLeast"/>
        </w:trPr>
        <w:tc>
          <w:tcPr>
            <w:tcW w:w="2268" w:type="dxa"/>
            <w:vMerge w:val="continue"/>
            <w:noWrap w:val="0"/>
            <w:vAlign w:val="top"/>
          </w:tcPr>
          <w:p w14:paraId="3132AAFC">
            <w:pPr>
              <w:spacing w:line="336" w:lineRule="auto"/>
              <w:rPr>
                <w:rFonts w:hint="eastAsia" w:ascii="仿宋" w:hAnsi="仿宋" w:cs="Times New Roman"/>
                <w:sz w:val="28"/>
                <w:szCs w:val="28"/>
                <w:highlight w:val="none"/>
              </w:rPr>
            </w:pPr>
          </w:p>
        </w:tc>
        <w:tc>
          <w:tcPr>
            <w:tcW w:w="2370" w:type="dxa"/>
            <w:noWrap w:val="0"/>
            <w:vAlign w:val="center"/>
          </w:tcPr>
          <w:p w14:paraId="1D622BDF">
            <w:pPr>
              <w:spacing w:line="336" w:lineRule="auto"/>
              <w:rPr>
                <w:rFonts w:hint="eastAsia" w:ascii="仿宋" w:hAnsi="仿宋" w:cs="Times New Roman"/>
                <w:sz w:val="28"/>
                <w:szCs w:val="28"/>
                <w:highlight w:val="none"/>
              </w:rPr>
            </w:pPr>
            <w:r>
              <w:rPr>
                <w:rFonts w:hint="eastAsia" w:ascii="仿宋" w:hAnsi="仿宋" w:cs="Times New Roman"/>
                <w:sz w:val="28"/>
                <w:szCs w:val="28"/>
                <w:highlight w:val="none"/>
              </w:rPr>
              <w:t>账        号</w:t>
            </w:r>
          </w:p>
        </w:tc>
        <w:tc>
          <w:tcPr>
            <w:tcW w:w="4002" w:type="dxa"/>
            <w:noWrap w:val="0"/>
            <w:vAlign w:val="top"/>
          </w:tcPr>
          <w:p w14:paraId="5FEAFF81">
            <w:pPr>
              <w:spacing w:line="336" w:lineRule="auto"/>
              <w:rPr>
                <w:rFonts w:hint="eastAsia" w:ascii="仿宋" w:hAnsi="仿宋" w:cs="Times New Roman"/>
                <w:sz w:val="28"/>
                <w:szCs w:val="28"/>
                <w:highlight w:val="none"/>
              </w:rPr>
            </w:pPr>
          </w:p>
        </w:tc>
      </w:tr>
      <w:tr w14:paraId="3C0E6E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continue"/>
            <w:noWrap w:val="0"/>
            <w:vAlign w:val="top"/>
          </w:tcPr>
          <w:p w14:paraId="74586FA1">
            <w:pPr>
              <w:spacing w:line="336" w:lineRule="auto"/>
              <w:rPr>
                <w:rFonts w:hint="eastAsia" w:ascii="仿宋" w:hAnsi="仿宋" w:cs="Times New Roman"/>
                <w:sz w:val="28"/>
                <w:szCs w:val="28"/>
                <w:highlight w:val="none"/>
              </w:rPr>
            </w:pPr>
          </w:p>
        </w:tc>
        <w:tc>
          <w:tcPr>
            <w:tcW w:w="2370" w:type="dxa"/>
            <w:noWrap w:val="0"/>
            <w:vAlign w:val="center"/>
          </w:tcPr>
          <w:p w14:paraId="1E97BBF1">
            <w:pPr>
              <w:spacing w:line="336" w:lineRule="auto"/>
              <w:rPr>
                <w:rFonts w:hint="eastAsia" w:ascii="仿宋" w:hAnsi="仿宋" w:cs="Times New Roman"/>
                <w:sz w:val="28"/>
                <w:szCs w:val="28"/>
                <w:highlight w:val="none"/>
              </w:rPr>
            </w:pPr>
            <w:r>
              <w:rPr>
                <w:rFonts w:hint="eastAsia" w:ascii="仿宋" w:hAnsi="仿宋" w:cs="Times New Roman"/>
                <w:sz w:val="28"/>
                <w:szCs w:val="28"/>
                <w:highlight w:val="none"/>
              </w:rPr>
              <w:t>联系人及电话</w:t>
            </w:r>
          </w:p>
        </w:tc>
        <w:tc>
          <w:tcPr>
            <w:tcW w:w="4002" w:type="dxa"/>
            <w:noWrap w:val="0"/>
            <w:vAlign w:val="top"/>
          </w:tcPr>
          <w:p w14:paraId="38CC3B60">
            <w:pPr>
              <w:spacing w:line="336" w:lineRule="auto"/>
              <w:rPr>
                <w:rFonts w:hint="eastAsia" w:ascii="仿宋" w:hAnsi="仿宋" w:cs="Times New Roman"/>
                <w:sz w:val="28"/>
                <w:szCs w:val="28"/>
                <w:highlight w:val="none"/>
              </w:rPr>
            </w:pPr>
          </w:p>
        </w:tc>
      </w:tr>
    </w:tbl>
    <w:p w14:paraId="392699F9">
      <w:pPr>
        <w:keepNext/>
        <w:keepLines/>
        <w:adjustRightInd w:val="0"/>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w:t>
      </w:r>
      <w:r>
        <w:rPr>
          <w:rFonts w:hint="eastAsia" w:hAnsi="宋体" w:cs="宋体"/>
          <w:b/>
          <w:bCs/>
          <w:color w:val="auto"/>
          <w:sz w:val="24"/>
          <w:szCs w:val="24"/>
          <w:highlight w:val="none"/>
          <w:lang w:eastAsia="zh-CN"/>
        </w:rPr>
        <w:t>后附转款凭证，加盖公章，</w:t>
      </w:r>
      <w:r>
        <w:rPr>
          <w:rFonts w:hint="eastAsia" w:ascii="宋体" w:hAnsi="宋体" w:eastAsia="宋体" w:cs="宋体"/>
          <w:b/>
          <w:bCs/>
          <w:color w:val="auto"/>
          <w:sz w:val="24"/>
          <w:szCs w:val="24"/>
          <w:highlight w:val="none"/>
        </w:rPr>
        <w:t>单位公章需清晰完整</w:t>
      </w:r>
      <w:r>
        <w:rPr>
          <w:rFonts w:hint="eastAsia" w:ascii="宋体" w:hAnsi="宋体" w:eastAsia="宋体" w:cs="宋体"/>
          <w:b/>
          <w:bCs/>
          <w:color w:val="auto"/>
          <w:sz w:val="24"/>
          <w:szCs w:val="24"/>
          <w:highlight w:val="none"/>
          <w:lang w:eastAsia="zh-CN"/>
        </w:rPr>
        <w:t>；</w:t>
      </w:r>
      <w:r>
        <w:rPr>
          <w:rFonts w:hint="eastAsia" w:hAnsi="宋体" w:cs="宋体"/>
          <w:b/>
          <w:bCs/>
          <w:color w:val="auto"/>
          <w:sz w:val="24"/>
          <w:szCs w:val="24"/>
          <w:highlight w:val="none"/>
          <w:lang w:eastAsia="zh-CN"/>
        </w:rPr>
        <w:t>开标后发送扫描件至招标代理单位邮箱。</w:t>
      </w:r>
      <w:r>
        <w:rPr>
          <w:rFonts w:hint="eastAsia" w:ascii="宋体" w:hAnsi="宋体" w:eastAsia="宋体" w:cs="宋体"/>
          <w:b/>
          <w:bCs/>
          <w:color w:val="auto"/>
          <w:sz w:val="24"/>
          <w:szCs w:val="24"/>
          <w:highlight w:val="none"/>
        </w:rPr>
        <w:t>（仅作为退还保证金时使用，需单独提供）</w:t>
      </w:r>
    </w:p>
    <w:p w14:paraId="0DC3B936">
      <w:pPr>
        <w:pStyle w:val="13"/>
        <w:spacing w:line="360" w:lineRule="auto"/>
        <w:ind w:left="0" w:leftChars="0" w:firstLine="0" w:firstLineChars="0"/>
        <w:rPr>
          <w:rFonts w:hint="default" w:hAnsi="宋体" w:cs="宋体"/>
          <w:b/>
          <w:bCs/>
          <w:color w:val="auto"/>
          <w:sz w:val="24"/>
          <w:szCs w:val="24"/>
          <w:highlight w:val="none"/>
          <w:lang w:val="en-US" w:eastAsia="zh-CN"/>
        </w:rPr>
      </w:pPr>
      <w:r>
        <w:rPr>
          <w:rFonts w:hint="eastAsia" w:hAnsi="宋体" w:cs="宋体"/>
          <w:b/>
          <w:bCs/>
          <w:color w:val="auto"/>
          <w:sz w:val="24"/>
          <w:szCs w:val="24"/>
          <w:highlight w:val="none"/>
          <w:lang w:eastAsia="zh-CN"/>
        </w:rPr>
        <w:t>邮箱：</w:t>
      </w:r>
      <w:r>
        <w:rPr>
          <w:rFonts w:hint="eastAsia" w:hAnsi="宋体" w:cs="宋体"/>
          <w:b/>
          <w:bCs/>
          <w:color w:val="auto"/>
          <w:sz w:val="24"/>
          <w:szCs w:val="24"/>
          <w:highlight w:val="none"/>
          <w:lang w:val="en-US" w:eastAsia="zh-CN"/>
        </w:rPr>
        <w:t>sxwzzb04@163.com</w:t>
      </w:r>
    </w:p>
    <w:p w14:paraId="5EC26790">
      <w:pPr>
        <w:jc w:val="left"/>
        <w:rPr>
          <w:rFonts w:hint="eastAsia" w:ascii="宋体" w:hAnsi="宋体" w:eastAsia="宋体" w:cs="宋体"/>
          <w:b/>
          <w:bCs/>
          <w:color w:val="auto"/>
          <w:spacing w:val="48"/>
          <w:sz w:val="72"/>
          <w:szCs w:val="72"/>
          <w:highlight w:val="none"/>
        </w:rPr>
      </w:pPr>
    </w:p>
    <w:p w14:paraId="150B83B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SJ-PK74820000023-Identity-H">
    <w:altName w:val="微软雅黑"/>
    <w:panose1 w:val="00000000000000000000"/>
    <w:charset w:val="00"/>
    <w:family w:val="auto"/>
    <w:pitch w:val="default"/>
    <w:sig w:usb0="00000000" w:usb1="00000000" w:usb2="00000010" w:usb3="00000000" w:csb0="00040000" w:csb1="00000000"/>
  </w:font>
  <w:font w:name="MingLiU_HKSCS">
    <w:altName w:val="PMingLiU-ExtB"/>
    <w:panose1 w:val="02020500000000000000"/>
    <w:charset w:val="88"/>
    <w:family w:val="roman"/>
    <w:pitch w:val="default"/>
    <w:sig w:usb0="00000000" w:usb1="00000000" w:usb2="00000016" w:usb3="00000000" w:csb0="00100001"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733F02"/>
    <w:rsid w:val="2327396E"/>
    <w:rsid w:val="45EC42C8"/>
    <w:rsid w:val="69733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99"/>
    <w:pPr>
      <w:keepNext/>
      <w:keepLines/>
      <w:spacing w:before="120" w:beforeLines="0" w:after="120" w:afterLines="0" w:line="360" w:lineRule="auto"/>
      <w:jc w:val="center"/>
      <w:outlineLvl w:val="1"/>
    </w:pPr>
    <w:rPr>
      <w:rFonts w:ascii="Arial" w:hAnsi="Arial"/>
      <w:b/>
      <w:bCs/>
      <w:sz w:val="36"/>
      <w:szCs w:val="32"/>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kern w:val="0"/>
      <w:sz w:val="24"/>
      <w:szCs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8">
    <w:name w:val="Body Text First Indent"/>
    <w:basedOn w:val="2"/>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标题 2（投标文件）"/>
    <w:basedOn w:val="3"/>
    <w:qFormat/>
    <w:uiPriority w:val="99"/>
    <w:pPr>
      <w:jc w:val="center"/>
    </w:pPr>
  </w:style>
  <w:style w:type="paragraph" w:customStyle="1" w:styleId="13">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2024-11-19T07:57:00Z</dcterms:created>
  <dc:creator>  </dc:creator>
  <cp:lastModifiedBy>  </cp:lastModifiedBy>
  <dcterms:modified xsi:type="dcterms:W3CDTF">2024-11-19T08:17:02Z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C42F7A21607B45FC826DA279205BF53A_13</vt:lpwstr>
  </property>
</Properties>
</file>